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903359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0C6B4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C6B4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8625C">
        <w:rPr>
          <w:rFonts w:asciiTheme="minorHAnsi" w:hAnsiTheme="minorHAnsi" w:cstheme="minorHAnsi"/>
          <w:bCs/>
          <w:sz w:val="24"/>
          <w:szCs w:val="24"/>
        </w:rPr>
        <w:t>6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0C6B4A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16725" w:rsidRPr="00D16725" w:rsidRDefault="00D16725" w:rsidP="00B35A7F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0" w:name="_GoBack"/>
      <w:r w:rsidRPr="00D16725">
        <w:rPr>
          <w:rFonts w:ascii="Times New Roman" w:hAnsi="Times New Roman"/>
          <w:color w:val="000000"/>
          <w:sz w:val="24"/>
          <w:szCs w:val="24"/>
          <w:lang w:eastAsia="pl-PL"/>
        </w:rPr>
        <w:t>DOOŚ-WDŚ/ZIL.420.255.2019.EU/KCz.16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16725" w:rsidRPr="00D16725" w:rsidRDefault="00D16725" w:rsidP="00D1672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672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D16725">
        <w:rPr>
          <w:rFonts w:asciiTheme="minorHAnsi" w:hAnsiTheme="minorHAnsi" w:cstheme="minorHAnsi"/>
          <w:bCs/>
          <w:color w:val="000000"/>
          <w:sz w:val="24"/>
          <w:szCs w:val="24"/>
        </w:rPr>
        <w:t>U. z 2021 r. poz. 247, ze zm.), dalej ustawa ooś, zawiadamiam, że wniosek w sprawie stwierdzenia nieważności decyzji Regionalnego Dyrektora Ochrony Środowiska w Krakowie z dnia 9 lipca 2018 r., znak: ST-II.4207.57.2017.GK, o środowiskowych uwarunkowaniach dla przedsięwzięcia pn.: „Budowa połączenia ul. Władysława Si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korskiego z ul- Józefa Marka w Li</w:t>
      </w:r>
      <w:r w:rsidRPr="00D16725">
        <w:rPr>
          <w:rFonts w:asciiTheme="minorHAnsi" w:hAnsiTheme="minorHAnsi" w:cstheme="minorHAnsi"/>
          <w:bCs/>
          <w:color w:val="000000"/>
          <w:sz w:val="24"/>
          <w:szCs w:val="24"/>
        </w:rPr>
        <w:t>manowej”, nie mógł zostać rozpatrzony w ustawowym terminie. Przyczyną zwłoki jest skomplikowany charakter sprawy.</w:t>
      </w:r>
    </w:p>
    <w:p w:rsidR="00D16725" w:rsidRPr="00D16725" w:rsidRDefault="00D16725" w:rsidP="00D1672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672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lutego 2021 r.</w:t>
      </w:r>
    </w:p>
    <w:p w:rsidR="00E8625C" w:rsidRDefault="00D16725" w:rsidP="00D1672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6725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D16725" w:rsidRDefault="00D16725" w:rsidP="00D1672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1BBC" w:rsidRDefault="00241BBC" w:rsidP="00E8625C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241BBC" w:rsidRDefault="00E8625C" w:rsidP="00E8625C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241BBC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241BBC">
        <w:rPr>
          <w:rFonts w:asciiTheme="minorHAnsi" w:hAnsiTheme="minorHAnsi" w:cstheme="minorHAnsi"/>
          <w:color w:val="000000"/>
        </w:rPr>
        <w:t xml:space="preserve"> Departamentu Ocen O</w:t>
      </w:r>
      <w:r>
        <w:rPr>
          <w:rFonts w:asciiTheme="minorHAnsi" w:hAnsiTheme="minorHAnsi" w:cstheme="minorHAnsi"/>
          <w:color w:val="000000"/>
        </w:rPr>
        <w:t>ddziaływania na Środowisko 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16725" w:rsidRPr="00D16725" w:rsidRDefault="00D16725" w:rsidP="00D1672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6725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D16725">
        <w:rPr>
          <w:rFonts w:asciiTheme="minorHAnsi" w:hAnsiTheme="minorHAnsi" w:cstheme="minorHAnsi"/>
          <w:bCs/>
        </w:rPr>
        <w:t>załatwienia</w:t>
      </w:r>
      <w:r w:rsidRPr="00D16725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D16725" w:rsidRPr="00D16725" w:rsidRDefault="00D16725" w:rsidP="00D1672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6725">
        <w:rPr>
          <w:rFonts w:asciiTheme="minorHAnsi" w:hAnsiTheme="minorHAnsi" w:cstheme="minorHAnsi"/>
          <w:bCs/>
        </w:rPr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D16725" w:rsidRPr="00D16725" w:rsidRDefault="00D16725" w:rsidP="00D1672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6725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D16725" w:rsidP="00D1672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Jeżeli</w:t>
      </w:r>
      <w:r w:rsidRPr="00D16725">
        <w:rPr>
          <w:rFonts w:asciiTheme="minorHAnsi" w:hAnsiTheme="minorHAnsi" w:cstheme="minorHAnsi"/>
          <w:bCs/>
        </w:rPr>
        <w:t xml:space="preserve">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1672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1672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1672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1672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1672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6B4A"/>
    <w:rsid w:val="00155027"/>
    <w:rsid w:val="00183492"/>
    <w:rsid w:val="001D479F"/>
    <w:rsid w:val="00241BBC"/>
    <w:rsid w:val="002446E3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15AA1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16725"/>
    <w:rsid w:val="00D60B77"/>
    <w:rsid w:val="00E375CB"/>
    <w:rsid w:val="00E55ACB"/>
    <w:rsid w:val="00E607F5"/>
    <w:rsid w:val="00E61949"/>
    <w:rsid w:val="00E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890F1F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CD0B-41D3-413E-8E14-C8733602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2023-06-23T11:54:00Z</dcterms:created>
  <dcterms:modified xsi:type="dcterms:W3CDTF">2023-06-23T11:54:00Z</dcterms:modified>
</cp:coreProperties>
</file>