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7F9F" w14:textId="77777777" w:rsidR="00B87861" w:rsidRPr="004914E7" w:rsidRDefault="00B87861" w:rsidP="004914E7">
      <w:pPr>
        <w:spacing w:before="0" w:after="120"/>
        <w:jc w:val="right"/>
        <w:rPr>
          <w:rFonts w:ascii="Lato" w:hAnsi="Lato"/>
          <w:sz w:val="22"/>
          <w:szCs w:val="22"/>
        </w:rPr>
      </w:pPr>
    </w:p>
    <w:p w14:paraId="13686B3F" w14:textId="77777777" w:rsidR="00D77C62" w:rsidRPr="004914E7" w:rsidRDefault="00B87861" w:rsidP="004914E7">
      <w:pPr>
        <w:spacing w:before="0" w:after="120"/>
        <w:jc w:val="center"/>
        <w:rPr>
          <w:rFonts w:ascii="Lato" w:hAnsi="Lato"/>
          <w:b/>
          <w:sz w:val="22"/>
          <w:szCs w:val="22"/>
        </w:rPr>
      </w:pPr>
      <w:r w:rsidRPr="004914E7">
        <w:rPr>
          <w:rFonts w:ascii="Lato" w:hAnsi="Lato"/>
          <w:b/>
          <w:sz w:val="22"/>
          <w:szCs w:val="22"/>
        </w:rPr>
        <w:t xml:space="preserve">Regulamin konkursu </w:t>
      </w:r>
    </w:p>
    <w:p w14:paraId="0AE5DEC4" w14:textId="507CEB00" w:rsidR="00B87861" w:rsidRPr="004914E7" w:rsidRDefault="00B87861" w:rsidP="004914E7">
      <w:pPr>
        <w:spacing w:before="0" w:after="120"/>
        <w:jc w:val="center"/>
        <w:rPr>
          <w:rFonts w:ascii="Lato" w:hAnsi="Lato"/>
          <w:b/>
          <w:sz w:val="22"/>
          <w:szCs w:val="22"/>
        </w:rPr>
      </w:pPr>
      <w:r w:rsidRPr="004914E7">
        <w:rPr>
          <w:rFonts w:ascii="Lato" w:hAnsi="Lato"/>
          <w:b/>
          <w:sz w:val="22"/>
          <w:szCs w:val="22"/>
        </w:rPr>
        <w:t>„Pomoc humanitarna 202</w:t>
      </w:r>
      <w:r w:rsidR="00F85B89" w:rsidRPr="004914E7">
        <w:rPr>
          <w:rFonts w:ascii="Lato" w:hAnsi="Lato"/>
          <w:b/>
          <w:sz w:val="22"/>
          <w:szCs w:val="22"/>
        </w:rPr>
        <w:t>6</w:t>
      </w:r>
      <w:r w:rsidRPr="004914E7">
        <w:rPr>
          <w:rFonts w:ascii="Lato" w:hAnsi="Lato"/>
          <w:b/>
          <w:sz w:val="22"/>
          <w:szCs w:val="22"/>
        </w:rPr>
        <w:t>”</w:t>
      </w:r>
    </w:p>
    <w:p w14:paraId="429D8BDC" w14:textId="77777777" w:rsidR="00D77C62" w:rsidRPr="004914E7" w:rsidRDefault="00D77C62" w:rsidP="004914E7">
      <w:pPr>
        <w:spacing w:before="0" w:after="120"/>
        <w:jc w:val="center"/>
        <w:rPr>
          <w:rFonts w:ascii="Lato" w:hAnsi="Lato"/>
          <w:b/>
          <w:sz w:val="22"/>
          <w:szCs w:val="22"/>
        </w:rPr>
      </w:pPr>
    </w:p>
    <w:p w14:paraId="2F9FBD2D" w14:textId="77777777" w:rsidR="00B87861" w:rsidRPr="004914E7" w:rsidRDefault="00B87861" w:rsidP="004914E7">
      <w:pPr>
        <w:pStyle w:val="Nagwek2"/>
        <w:spacing w:before="0"/>
        <w:rPr>
          <w:rFonts w:ascii="Lato" w:hAnsi="Lato"/>
        </w:rPr>
      </w:pPr>
      <w:bookmarkStart w:id="0" w:name="_Ref274465907"/>
      <w:r w:rsidRPr="004914E7">
        <w:rPr>
          <w:rFonts w:ascii="Lato" w:hAnsi="Lato"/>
        </w:rPr>
        <w:t>Postanowienia wstępne</w:t>
      </w:r>
      <w:bookmarkEnd w:id="0"/>
    </w:p>
    <w:p w14:paraId="1E293520" w14:textId="0572AC1B" w:rsidR="00B87861" w:rsidRPr="004914E7" w:rsidRDefault="00B87861" w:rsidP="004914E7">
      <w:pPr>
        <w:pStyle w:val="Nagwek3"/>
        <w:tabs>
          <w:tab w:val="clear" w:pos="976"/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Konkurs ogłaszany jest przez Ministra Spraw Zagranicznych, zwanego dalej „Ministrem”, na podstawie przepisów ustawy z dnia 27 sierpnia 2009 r. o finansach publicznych (Dz.</w:t>
      </w:r>
      <w:r w:rsidR="00D77C62" w:rsidRPr="004914E7">
        <w:rPr>
          <w:rFonts w:ascii="Lato" w:hAnsi="Lato"/>
          <w:sz w:val="22"/>
        </w:rPr>
        <w:t> </w:t>
      </w:r>
      <w:r w:rsidRPr="004914E7">
        <w:rPr>
          <w:rFonts w:ascii="Lato" w:hAnsi="Lato"/>
          <w:sz w:val="22"/>
        </w:rPr>
        <w:t>U. z  202</w:t>
      </w:r>
      <w:r w:rsidR="00717A30" w:rsidRPr="004914E7">
        <w:rPr>
          <w:rFonts w:ascii="Lato" w:hAnsi="Lato"/>
          <w:sz w:val="22"/>
        </w:rPr>
        <w:t>5</w:t>
      </w:r>
      <w:r w:rsidRPr="004914E7">
        <w:rPr>
          <w:rFonts w:ascii="Lato" w:hAnsi="Lato"/>
          <w:sz w:val="22"/>
        </w:rPr>
        <w:t xml:space="preserve"> r. poz. </w:t>
      </w:r>
      <w:r w:rsidR="00592FE6" w:rsidRPr="004914E7">
        <w:rPr>
          <w:rFonts w:ascii="Lato" w:hAnsi="Lato"/>
          <w:sz w:val="22"/>
        </w:rPr>
        <w:t>1</w:t>
      </w:r>
      <w:r w:rsidR="00E52883" w:rsidRPr="004914E7">
        <w:rPr>
          <w:rFonts w:ascii="Lato" w:hAnsi="Lato"/>
          <w:sz w:val="22"/>
        </w:rPr>
        <w:t>483</w:t>
      </w:r>
      <w:r w:rsidR="007767A1" w:rsidRPr="004914E7">
        <w:rPr>
          <w:rFonts w:ascii="Lato" w:hAnsi="Lato"/>
          <w:sz w:val="22"/>
        </w:rPr>
        <w:t>, poz. 1844, 1846</w:t>
      </w:r>
      <w:r w:rsidRPr="004914E7">
        <w:rPr>
          <w:rFonts w:ascii="Lato" w:hAnsi="Lato"/>
          <w:sz w:val="22"/>
        </w:rPr>
        <w:t>), ustawy z dnia 16 września 2011 r. o</w:t>
      </w:r>
      <w:r w:rsidR="00D51608" w:rsidRPr="004914E7">
        <w:rPr>
          <w:rFonts w:ascii="Lato" w:hAnsi="Lato"/>
          <w:sz w:val="22"/>
        </w:rPr>
        <w:t> </w:t>
      </w:r>
      <w:r w:rsidRPr="004914E7">
        <w:rPr>
          <w:rFonts w:ascii="Lato" w:hAnsi="Lato"/>
          <w:sz w:val="22"/>
        </w:rPr>
        <w:t>współpracy rozwojowej (Dz.</w:t>
      </w:r>
      <w:r w:rsidR="00592FE6" w:rsidRPr="004914E7">
        <w:rPr>
          <w:rFonts w:ascii="Lato" w:hAnsi="Lato"/>
          <w:sz w:val="22"/>
        </w:rPr>
        <w:t xml:space="preserve"> </w:t>
      </w:r>
      <w:r w:rsidRPr="004914E7">
        <w:rPr>
          <w:rFonts w:ascii="Lato" w:hAnsi="Lato"/>
          <w:sz w:val="22"/>
        </w:rPr>
        <w:t>U. z </w:t>
      </w:r>
      <w:r w:rsidR="00592FE6" w:rsidRPr="004914E7">
        <w:rPr>
          <w:rFonts w:ascii="Lato" w:hAnsi="Lato"/>
          <w:sz w:val="22"/>
        </w:rPr>
        <w:t>20</w:t>
      </w:r>
      <w:r w:rsidR="00E52883" w:rsidRPr="004914E7">
        <w:rPr>
          <w:rFonts w:ascii="Lato" w:hAnsi="Lato"/>
          <w:sz w:val="22"/>
        </w:rPr>
        <w:t>25</w:t>
      </w:r>
      <w:r w:rsidR="00592FE6" w:rsidRPr="004914E7">
        <w:rPr>
          <w:rFonts w:ascii="Lato" w:hAnsi="Lato"/>
          <w:sz w:val="22"/>
        </w:rPr>
        <w:t> </w:t>
      </w:r>
      <w:r w:rsidRPr="004914E7">
        <w:rPr>
          <w:rFonts w:ascii="Lato" w:hAnsi="Lato"/>
          <w:sz w:val="22"/>
        </w:rPr>
        <w:t xml:space="preserve">r. poz. </w:t>
      </w:r>
      <w:r w:rsidR="00E52883" w:rsidRPr="004914E7">
        <w:rPr>
          <w:rFonts w:ascii="Lato" w:hAnsi="Lato"/>
          <w:sz w:val="22"/>
        </w:rPr>
        <w:t>1460</w:t>
      </w:r>
      <w:r w:rsidRPr="004914E7">
        <w:rPr>
          <w:rFonts w:ascii="Lato" w:hAnsi="Lato"/>
          <w:sz w:val="22"/>
        </w:rPr>
        <w:t>), ustawy z dnia 24 kwietnia 2003</w:t>
      </w:r>
      <w:r w:rsidR="00D51608" w:rsidRPr="004914E7">
        <w:rPr>
          <w:rFonts w:ascii="Lato" w:hAnsi="Lato"/>
          <w:sz w:val="22"/>
        </w:rPr>
        <w:t> </w:t>
      </w:r>
      <w:r w:rsidRPr="004914E7">
        <w:rPr>
          <w:rFonts w:ascii="Lato" w:hAnsi="Lato"/>
          <w:sz w:val="22"/>
        </w:rPr>
        <w:t>r. o</w:t>
      </w:r>
      <w:r w:rsidR="00D77C62" w:rsidRPr="004914E7">
        <w:rPr>
          <w:rFonts w:ascii="Lato" w:hAnsi="Lato"/>
          <w:sz w:val="22"/>
        </w:rPr>
        <w:t> </w:t>
      </w:r>
      <w:r w:rsidRPr="004914E7">
        <w:rPr>
          <w:rFonts w:ascii="Lato" w:hAnsi="Lato"/>
          <w:sz w:val="22"/>
        </w:rPr>
        <w:t>działalności pożytku publicznego i o wolontariacie (Dz.</w:t>
      </w:r>
      <w:r w:rsidR="00592FE6" w:rsidRPr="004914E7">
        <w:rPr>
          <w:rFonts w:ascii="Lato" w:hAnsi="Lato"/>
          <w:sz w:val="22"/>
        </w:rPr>
        <w:t xml:space="preserve"> </w:t>
      </w:r>
      <w:r w:rsidRPr="004914E7">
        <w:rPr>
          <w:rFonts w:ascii="Lato" w:hAnsi="Lato"/>
          <w:sz w:val="22"/>
        </w:rPr>
        <w:t>U. z 202</w:t>
      </w:r>
      <w:r w:rsidR="00E52883" w:rsidRPr="004914E7">
        <w:rPr>
          <w:rFonts w:ascii="Lato" w:hAnsi="Lato"/>
          <w:sz w:val="22"/>
        </w:rPr>
        <w:t>5</w:t>
      </w:r>
      <w:r w:rsidRPr="004914E7">
        <w:rPr>
          <w:rFonts w:ascii="Lato" w:hAnsi="Lato"/>
          <w:sz w:val="22"/>
        </w:rPr>
        <w:t xml:space="preserve"> r. poz. </w:t>
      </w:r>
      <w:r w:rsidR="00592FE6" w:rsidRPr="004914E7">
        <w:rPr>
          <w:rFonts w:ascii="Lato" w:hAnsi="Lato"/>
          <w:sz w:val="22"/>
        </w:rPr>
        <w:t>1</w:t>
      </w:r>
      <w:r w:rsidR="00E52883" w:rsidRPr="004914E7">
        <w:rPr>
          <w:rFonts w:ascii="Lato" w:hAnsi="Lato"/>
          <w:sz w:val="22"/>
        </w:rPr>
        <w:t>338</w:t>
      </w:r>
      <w:r w:rsidRPr="004914E7">
        <w:rPr>
          <w:rFonts w:ascii="Lato" w:hAnsi="Lato"/>
          <w:sz w:val="22"/>
        </w:rPr>
        <w:t xml:space="preserve">) oraz </w:t>
      </w:r>
      <w:r w:rsidR="00E52883" w:rsidRPr="004914E7">
        <w:rPr>
          <w:rFonts w:ascii="Lato" w:hAnsi="Lato"/>
          <w:sz w:val="22"/>
        </w:rPr>
        <w:t>z</w:t>
      </w:r>
      <w:r w:rsidRPr="004914E7">
        <w:rPr>
          <w:rFonts w:ascii="Lato" w:hAnsi="Lato"/>
          <w:sz w:val="22"/>
        </w:rPr>
        <w:t>arządzenia Nr 26 Ministra Spraw Zagranicznych z dnia 25 sierpnia 2017 r. w</w:t>
      </w:r>
      <w:r w:rsidR="00D77C62" w:rsidRPr="004914E7">
        <w:rPr>
          <w:rFonts w:ascii="Lato" w:hAnsi="Lato"/>
          <w:sz w:val="22"/>
        </w:rPr>
        <w:t> </w:t>
      </w:r>
      <w:r w:rsidRPr="004914E7">
        <w:rPr>
          <w:rFonts w:ascii="Lato" w:hAnsi="Lato"/>
          <w:sz w:val="22"/>
        </w:rPr>
        <w:t>sprawie zasad udzielania dotacji celowych i zatwierdzania ich rozliczenia (Dz.</w:t>
      </w:r>
      <w:r w:rsidR="00592FE6" w:rsidRPr="004914E7">
        <w:rPr>
          <w:rFonts w:ascii="Lato" w:hAnsi="Lato"/>
          <w:sz w:val="22"/>
        </w:rPr>
        <w:t xml:space="preserve"> </w:t>
      </w:r>
      <w:r w:rsidRPr="004914E7">
        <w:rPr>
          <w:rFonts w:ascii="Lato" w:hAnsi="Lato"/>
          <w:sz w:val="22"/>
        </w:rPr>
        <w:t xml:space="preserve">Urz. Min. Spraw Zagr. </w:t>
      </w:r>
      <w:r w:rsidR="00592FE6" w:rsidRPr="004914E7">
        <w:rPr>
          <w:rFonts w:ascii="Lato" w:hAnsi="Lato"/>
          <w:sz w:val="22"/>
        </w:rPr>
        <w:t>poz. 50</w:t>
      </w:r>
      <w:r w:rsidR="00E52883" w:rsidRPr="004914E7">
        <w:rPr>
          <w:rFonts w:ascii="Lato" w:hAnsi="Lato"/>
          <w:sz w:val="22"/>
        </w:rPr>
        <w:t xml:space="preserve"> oraz z 2025</w:t>
      </w:r>
      <w:r w:rsidR="00C70570" w:rsidRPr="004914E7">
        <w:rPr>
          <w:rFonts w:ascii="Lato" w:hAnsi="Lato"/>
          <w:sz w:val="22"/>
        </w:rPr>
        <w:t xml:space="preserve"> r.</w:t>
      </w:r>
      <w:r w:rsidR="00E52883" w:rsidRPr="004914E7">
        <w:rPr>
          <w:rFonts w:ascii="Lato" w:hAnsi="Lato"/>
          <w:sz w:val="22"/>
        </w:rPr>
        <w:t xml:space="preserve"> poz. 34</w:t>
      </w:r>
      <w:r w:rsidRPr="004914E7">
        <w:rPr>
          <w:rFonts w:ascii="Lato" w:hAnsi="Lato"/>
          <w:sz w:val="22"/>
        </w:rPr>
        <w:t>).</w:t>
      </w:r>
    </w:p>
    <w:p w14:paraId="2DE7D4EF" w14:textId="727EAE36" w:rsidR="00B87861" w:rsidRPr="004914E7" w:rsidRDefault="00B87861" w:rsidP="004914E7">
      <w:pPr>
        <w:pStyle w:val="Nagwek3"/>
        <w:tabs>
          <w:tab w:val="num" w:pos="709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Konkurs przeprowadzany jest w oparciu o </w:t>
      </w:r>
      <w:r w:rsidRPr="004914E7">
        <w:rPr>
          <w:rFonts w:ascii="Lato" w:hAnsi="Lato"/>
          <w:i/>
          <w:iCs/>
          <w:sz w:val="22"/>
        </w:rPr>
        <w:t xml:space="preserve">Plan współpracy rozwojowej w </w:t>
      </w:r>
      <w:r w:rsidR="00D84403" w:rsidRPr="004914E7">
        <w:rPr>
          <w:rFonts w:ascii="Lato" w:hAnsi="Lato"/>
          <w:i/>
          <w:iCs/>
          <w:sz w:val="22"/>
        </w:rPr>
        <w:t>202</w:t>
      </w:r>
      <w:r w:rsidR="00F85B89" w:rsidRPr="004914E7">
        <w:rPr>
          <w:rFonts w:ascii="Lato" w:hAnsi="Lato"/>
          <w:i/>
          <w:iCs/>
          <w:sz w:val="22"/>
        </w:rPr>
        <w:t>6</w:t>
      </w:r>
      <w:r w:rsidR="00D84403" w:rsidRPr="004914E7">
        <w:rPr>
          <w:rFonts w:ascii="Lato" w:hAnsi="Lato"/>
          <w:i/>
          <w:iCs/>
          <w:sz w:val="22"/>
        </w:rPr>
        <w:t xml:space="preserve"> </w:t>
      </w:r>
      <w:r w:rsidRPr="004914E7">
        <w:rPr>
          <w:rFonts w:ascii="Lato" w:hAnsi="Lato"/>
          <w:i/>
          <w:iCs/>
          <w:sz w:val="22"/>
        </w:rPr>
        <w:t>roku</w:t>
      </w:r>
      <w:r w:rsidRPr="004914E7">
        <w:rPr>
          <w:rFonts w:ascii="Lato" w:hAnsi="Lato"/>
          <w:sz w:val="22"/>
        </w:rPr>
        <w:t>.</w:t>
      </w:r>
    </w:p>
    <w:p w14:paraId="31E0932A" w14:textId="77777777" w:rsidR="00B87861" w:rsidRPr="004914E7" w:rsidRDefault="00B87861" w:rsidP="004914E7">
      <w:pPr>
        <w:pStyle w:val="Nagwek3"/>
        <w:tabs>
          <w:tab w:val="num" w:pos="709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Dyrektor Generalny Służby Zagranicznej powołuje w drodze decyzji komisję w celu opiniowania złożonych ofert.</w:t>
      </w:r>
    </w:p>
    <w:p w14:paraId="56C272E2" w14:textId="5EE13CB7" w:rsidR="00E27C82" w:rsidRPr="004914E7" w:rsidRDefault="00B87861" w:rsidP="004914E7">
      <w:pPr>
        <w:pStyle w:val="Nagwek3"/>
        <w:tabs>
          <w:tab w:val="clear" w:pos="1827"/>
          <w:tab w:val="num" w:pos="709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Za organizację konkursu odpowiada Departament Współpracy Rozwojowej w Ministerstwie Spraw Zagranicznych.</w:t>
      </w:r>
      <w:r w:rsidR="00DC0F91" w:rsidRPr="004914E7">
        <w:rPr>
          <w:rFonts w:ascii="Lato" w:hAnsi="Lato"/>
          <w:sz w:val="22"/>
        </w:rPr>
        <w:t xml:space="preserve"> </w:t>
      </w:r>
    </w:p>
    <w:p w14:paraId="70D847E5" w14:textId="6350352B" w:rsidR="00DC0F91" w:rsidRPr="004914E7" w:rsidRDefault="00DC0F91" w:rsidP="004914E7">
      <w:pPr>
        <w:pStyle w:val="Nagwek3"/>
        <w:numPr>
          <w:ilvl w:val="0"/>
          <w:numId w:val="0"/>
        </w:numPr>
        <w:tabs>
          <w:tab w:val="left" w:pos="851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 w:cstheme="minorHAnsi"/>
          <w:sz w:val="22"/>
        </w:rPr>
        <w:t>1.5.</w:t>
      </w:r>
      <w:r w:rsidR="00E27C82" w:rsidRPr="004914E7">
        <w:rPr>
          <w:rFonts w:ascii="Lato" w:hAnsi="Lato"/>
          <w:sz w:val="22"/>
        </w:rPr>
        <w:tab/>
      </w:r>
      <w:r w:rsidRPr="004914E7">
        <w:rPr>
          <w:rFonts w:ascii="Lato" w:hAnsi="Lato"/>
          <w:sz w:val="22"/>
        </w:rPr>
        <w:t xml:space="preserve">W przypadku wszczęcia działań wojennych bądź wystąpienia innego istotnego pogorszenia sytuacji bezpieczeństwa w państwach objętych konkursem, Minister Spraw Zagranicznych może podjąć decyzję o unieważnieniu konkursu bądź jego części odnoszącej się do konkretnego państwa. W takim przypadku oferentom nie przysługuje roszczenie z tytułu zwrotu kosztów poniesionych na przygotowanie oferty. </w:t>
      </w:r>
    </w:p>
    <w:p w14:paraId="3C1513E9" w14:textId="44D92017" w:rsidR="00DC0F91" w:rsidRPr="004914E7" w:rsidRDefault="00DC0F91" w:rsidP="004914E7">
      <w:pPr>
        <w:pStyle w:val="Nagwek3"/>
        <w:numPr>
          <w:ilvl w:val="0"/>
          <w:numId w:val="0"/>
        </w:numPr>
        <w:tabs>
          <w:tab w:val="left" w:pos="708"/>
        </w:tabs>
        <w:spacing w:before="0" w:after="120"/>
        <w:ind w:left="708" w:hanging="567"/>
        <w:rPr>
          <w:rFonts w:ascii="Lato" w:hAnsi="Lato"/>
          <w:color w:val="000000"/>
          <w:sz w:val="22"/>
        </w:rPr>
      </w:pPr>
      <w:r w:rsidRPr="004914E7">
        <w:rPr>
          <w:rFonts w:ascii="Lato" w:hAnsi="Lato" w:cstheme="minorHAnsi"/>
          <w:color w:val="000000"/>
          <w:sz w:val="22"/>
        </w:rPr>
        <w:t>1.6.</w:t>
      </w:r>
      <w:r w:rsidRPr="004914E7">
        <w:rPr>
          <w:rFonts w:ascii="Lato" w:hAnsi="Lato"/>
          <w:color w:val="000000"/>
          <w:sz w:val="22"/>
        </w:rPr>
        <w:t xml:space="preserve"> </w:t>
      </w:r>
      <w:r w:rsidR="00E27C82" w:rsidRPr="004914E7">
        <w:rPr>
          <w:rFonts w:ascii="Lato" w:hAnsi="Lato"/>
          <w:color w:val="000000"/>
          <w:sz w:val="22"/>
        </w:rPr>
        <w:tab/>
      </w:r>
      <w:r w:rsidRPr="004914E7">
        <w:rPr>
          <w:rFonts w:ascii="Lato" w:hAnsi="Lato"/>
          <w:color w:val="000000"/>
          <w:sz w:val="22"/>
        </w:rPr>
        <w:t>Wystąpienie okoliczności, o których mowa w pkt 1.5 po zawarciu umowy dotacji i</w:t>
      </w:r>
      <w:r w:rsidR="00D77C62" w:rsidRPr="004914E7">
        <w:rPr>
          <w:rFonts w:ascii="Lato" w:hAnsi="Lato"/>
          <w:color w:val="000000"/>
          <w:sz w:val="22"/>
        </w:rPr>
        <w:t> </w:t>
      </w:r>
      <w:r w:rsidRPr="004914E7">
        <w:rPr>
          <w:rFonts w:ascii="Lato" w:hAnsi="Lato"/>
          <w:color w:val="000000"/>
          <w:sz w:val="22"/>
        </w:rPr>
        <w:t>w</w:t>
      </w:r>
      <w:r w:rsidR="00D77C62" w:rsidRPr="004914E7">
        <w:rPr>
          <w:rFonts w:ascii="Lato" w:hAnsi="Lato"/>
          <w:color w:val="000000"/>
          <w:sz w:val="22"/>
        </w:rPr>
        <w:t> </w:t>
      </w:r>
      <w:r w:rsidRPr="004914E7">
        <w:rPr>
          <w:rFonts w:ascii="Lato" w:hAnsi="Lato"/>
          <w:color w:val="000000"/>
          <w:sz w:val="22"/>
        </w:rPr>
        <w:t xml:space="preserve">trakcie realizacji projektu oznaczać będzie zasadniczą zmianę okoliczności ze względu na wystąpienie siły wyższej w rozumieniu przepisów prawa. W takim przypadku zastosowanie znajdą przepisy umowy o jej rozwiązaniu za porozumieniem stron oraz przepisy określające sposób </w:t>
      </w:r>
      <w:r w:rsidR="00EA6286" w:rsidRPr="004914E7">
        <w:rPr>
          <w:rFonts w:ascii="Lato" w:hAnsi="Lato"/>
          <w:color w:val="000000"/>
          <w:sz w:val="22"/>
        </w:rPr>
        <w:t xml:space="preserve">postępowania </w:t>
      </w:r>
      <w:r w:rsidRPr="004914E7">
        <w:rPr>
          <w:rFonts w:ascii="Lato" w:hAnsi="Lato"/>
          <w:color w:val="000000"/>
          <w:sz w:val="22"/>
        </w:rPr>
        <w:t>w przypadku braku osiągnięcia takiego porozumienia</w:t>
      </w:r>
      <w:r w:rsidR="00E52883" w:rsidRPr="004914E7">
        <w:rPr>
          <w:rFonts w:ascii="Lato" w:hAnsi="Lato"/>
          <w:color w:val="000000"/>
          <w:sz w:val="22"/>
        </w:rPr>
        <w:t xml:space="preserve">. </w:t>
      </w:r>
    </w:p>
    <w:p w14:paraId="7AB46AC2" w14:textId="309A908C" w:rsidR="00DC0F91" w:rsidRPr="004914E7" w:rsidRDefault="00DC0F91" w:rsidP="004914E7">
      <w:pPr>
        <w:pStyle w:val="Nagwek3"/>
        <w:numPr>
          <w:ilvl w:val="0"/>
          <w:numId w:val="0"/>
        </w:numPr>
        <w:tabs>
          <w:tab w:val="left" w:pos="708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 w:cstheme="minorHAnsi"/>
          <w:sz w:val="22"/>
        </w:rPr>
        <w:t>1.7.</w:t>
      </w:r>
      <w:r w:rsidRPr="004914E7">
        <w:rPr>
          <w:rFonts w:ascii="Lato" w:hAnsi="Lato"/>
          <w:sz w:val="22"/>
        </w:rPr>
        <w:t xml:space="preserve"> </w:t>
      </w:r>
      <w:r w:rsidR="00E27C82" w:rsidRPr="004914E7">
        <w:rPr>
          <w:rFonts w:ascii="Lato" w:hAnsi="Lato"/>
          <w:sz w:val="22"/>
        </w:rPr>
        <w:tab/>
      </w:r>
      <w:r w:rsidRPr="004914E7">
        <w:rPr>
          <w:rFonts w:ascii="Lato" w:hAnsi="Lato"/>
          <w:sz w:val="22"/>
        </w:rPr>
        <w:t xml:space="preserve">W kontekście </w:t>
      </w:r>
      <w:r w:rsidR="00824008" w:rsidRPr="004914E7">
        <w:rPr>
          <w:rFonts w:ascii="Lato" w:hAnsi="Lato"/>
          <w:sz w:val="22"/>
        </w:rPr>
        <w:t>państw/obszarów objętych</w:t>
      </w:r>
      <w:r w:rsidRPr="004914E7">
        <w:rPr>
          <w:rFonts w:ascii="Lato" w:hAnsi="Lato"/>
          <w:sz w:val="22"/>
        </w:rPr>
        <w:t xml:space="preserve"> działa</w:t>
      </w:r>
      <w:r w:rsidR="00824008" w:rsidRPr="004914E7">
        <w:rPr>
          <w:rFonts w:ascii="Lato" w:hAnsi="Lato"/>
          <w:sz w:val="22"/>
        </w:rPr>
        <w:t>niami</w:t>
      </w:r>
      <w:r w:rsidRPr="004914E7">
        <w:rPr>
          <w:rFonts w:ascii="Lato" w:hAnsi="Lato"/>
          <w:sz w:val="22"/>
        </w:rPr>
        <w:t xml:space="preserve"> zbrojny</w:t>
      </w:r>
      <w:r w:rsidR="00824008" w:rsidRPr="004914E7">
        <w:rPr>
          <w:rFonts w:ascii="Lato" w:hAnsi="Lato"/>
          <w:sz w:val="22"/>
        </w:rPr>
        <w:t>mi</w:t>
      </w:r>
      <w:r w:rsidRPr="004914E7">
        <w:rPr>
          <w:rFonts w:ascii="Lato" w:hAnsi="Lato"/>
          <w:sz w:val="22"/>
        </w:rPr>
        <w:t xml:space="preserve"> współpraca polskiego oferenta z doświadczonymi partnerami lokalnymi powinna umożliwić skuteczne wdrożenie planowanych działań bez konieczności obecności własnego personelu na tym obszarze. Zastrzeżenie to nie dotyczy pracowników partnera </w:t>
      </w:r>
      <w:r w:rsidR="006A0068" w:rsidRPr="004914E7">
        <w:rPr>
          <w:rFonts w:ascii="Lato" w:hAnsi="Lato"/>
          <w:sz w:val="22"/>
        </w:rPr>
        <w:t>lokalnego</w:t>
      </w:r>
      <w:r w:rsidRPr="004914E7">
        <w:rPr>
          <w:rFonts w:ascii="Lato" w:hAnsi="Lato"/>
          <w:sz w:val="22"/>
        </w:rPr>
        <w:t>, o którym mowa w pkt 6 oraz tych pracowników oferenta, którzy w chwili zawarcia umowy dotacji już przebywają na miejscu. Oferent powinien posiadać doświadczenie w świadczeniu pomocy humanitarnej na terytoriach ogarniętych konfliktami zbrojnymi i zapewniać o</w:t>
      </w:r>
      <w:r w:rsidR="00D51608" w:rsidRPr="004914E7">
        <w:rPr>
          <w:rFonts w:ascii="Lato" w:hAnsi="Lato"/>
          <w:sz w:val="22"/>
        </w:rPr>
        <w:t> </w:t>
      </w:r>
      <w:r w:rsidRPr="004914E7">
        <w:rPr>
          <w:rFonts w:ascii="Lato" w:hAnsi="Lato"/>
          <w:sz w:val="22"/>
        </w:rPr>
        <w:t xml:space="preserve">zdolności operacyjnej w rejonie działania. </w:t>
      </w:r>
    </w:p>
    <w:p w14:paraId="0719D1A0" w14:textId="77777777" w:rsidR="00BF3DCA" w:rsidRPr="004914E7" w:rsidRDefault="00BF3DCA" w:rsidP="004914E7">
      <w:pPr>
        <w:spacing w:before="0" w:after="120"/>
        <w:rPr>
          <w:rFonts w:ascii="Lato" w:hAnsi="Lato"/>
          <w:sz w:val="22"/>
          <w:szCs w:val="22"/>
        </w:rPr>
      </w:pPr>
    </w:p>
    <w:p w14:paraId="6C15647A" w14:textId="77777777" w:rsidR="00B87861" w:rsidRPr="004914E7" w:rsidRDefault="00B87861" w:rsidP="004914E7">
      <w:pPr>
        <w:pStyle w:val="Nagwek2"/>
        <w:spacing w:before="0"/>
        <w:rPr>
          <w:rFonts w:ascii="Lato" w:hAnsi="Lato" w:cs="Arial"/>
        </w:rPr>
      </w:pPr>
      <w:bookmarkStart w:id="1" w:name="_Ref240352740"/>
      <w:r w:rsidRPr="004914E7">
        <w:rPr>
          <w:rFonts w:ascii="Lato" w:hAnsi="Lato"/>
        </w:rPr>
        <w:t>Cel</w:t>
      </w:r>
      <w:bookmarkEnd w:id="1"/>
      <w:r w:rsidRPr="004914E7">
        <w:rPr>
          <w:rFonts w:ascii="Lato" w:hAnsi="Lato"/>
        </w:rPr>
        <w:t xml:space="preserve"> i założenia konkursu </w:t>
      </w:r>
      <w:bookmarkStart w:id="2" w:name="_Ref240367012"/>
    </w:p>
    <w:p w14:paraId="0BBC7A82" w14:textId="18327C90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Celem konkursu jest wyłonienie najlepszych ofert</w:t>
      </w:r>
      <w:r w:rsidRPr="004914E7">
        <w:rPr>
          <w:rFonts w:ascii="Lato" w:hAnsi="Lato"/>
          <w:sz w:val="22"/>
          <w:lang w:val="de-DE"/>
        </w:rPr>
        <w:t xml:space="preserve"> z </w:t>
      </w:r>
      <w:r w:rsidRPr="004914E7">
        <w:rPr>
          <w:rFonts w:ascii="Lato" w:hAnsi="Lato"/>
          <w:sz w:val="22"/>
        </w:rPr>
        <w:t xml:space="preserve">propozycjami zadań publicznych (projektów), obejmujących realizację działań humanitarnych, zgodnie z następującymi założeniami: </w:t>
      </w:r>
    </w:p>
    <w:tbl>
      <w:tblPr>
        <w:tblStyle w:val="Tabela-Siatka"/>
        <w:tblW w:w="9776" w:type="dxa"/>
        <w:tblLayout w:type="fixed"/>
        <w:tblLook w:val="05A0" w:firstRow="1" w:lastRow="0" w:firstColumn="1" w:lastColumn="1" w:noHBand="0" w:noVBand="1"/>
      </w:tblPr>
      <w:tblGrid>
        <w:gridCol w:w="2261"/>
        <w:gridCol w:w="1278"/>
        <w:gridCol w:w="2693"/>
        <w:gridCol w:w="3544"/>
      </w:tblGrid>
      <w:tr w:rsidR="00E51E27" w:rsidRPr="004914E7" w14:paraId="2BA2AE1E" w14:textId="77777777" w:rsidTr="00771DA0">
        <w:tc>
          <w:tcPr>
            <w:tcW w:w="2261" w:type="dxa"/>
          </w:tcPr>
          <w:p w14:paraId="21977599" w14:textId="75EF98E9" w:rsidR="00E51E27" w:rsidRPr="004914E7" w:rsidRDefault="00E51E27" w:rsidP="004914E7">
            <w:pPr>
              <w:spacing w:before="0" w:after="120"/>
              <w:rPr>
                <w:rFonts w:ascii="Lato" w:hAnsi="Lato"/>
                <w:b/>
                <w:sz w:val="22"/>
                <w:szCs w:val="22"/>
              </w:rPr>
            </w:pPr>
            <w:r w:rsidRPr="004914E7">
              <w:rPr>
                <w:rFonts w:ascii="Lato" w:hAnsi="Lato"/>
                <w:b/>
                <w:sz w:val="22"/>
                <w:szCs w:val="22"/>
              </w:rPr>
              <w:lastRenderedPageBreak/>
              <w:t xml:space="preserve">Państwo/obszar </w:t>
            </w:r>
          </w:p>
        </w:tc>
        <w:tc>
          <w:tcPr>
            <w:tcW w:w="1278" w:type="dxa"/>
          </w:tcPr>
          <w:p w14:paraId="4A87280D" w14:textId="7615ACFD" w:rsidR="00E51E27" w:rsidRPr="004914E7" w:rsidRDefault="00E51E27" w:rsidP="004914E7">
            <w:pPr>
              <w:spacing w:before="0" w:after="120"/>
              <w:rPr>
                <w:rFonts w:ascii="Lato" w:hAnsi="Lato"/>
                <w:b/>
                <w:sz w:val="22"/>
                <w:szCs w:val="22"/>
              </w:rPr>
            </w:pPr>
            <w:r w:rsidRPr="004914E7">
              <w:rPr>
                <w:rFonts w:ascii="Lato" w:hAnsi="Lato"/>
                <w:b/>
                <w:sz w:val="22"/>
                <w:szCs w:val="22"/>
              </w:rPr>
              <w:t>Kwota</w:t>
            </w:r>
          </w:p>
        </w:tc>
        <w:tc>
          <w:tcPr>
            <w:tcW w:w="2693" w:type="dxa"/>
          </w:tcPr>
          <w:p w14:paraId="3E1860C7" w14:textId="655BEC00" w:rsidR="00E51E27" w:rsidRPr="004914E7" w:rsidRDefault="00E51E27" w:rsidP="004914E7">
            <w:pPr>
              <w:spacing w:before="0" w:after="120"/>
              <w:rPr>
                <w:rFonts w:ascii="Lato" w:hAnsi="Lato"/>
                <w:b/>
                <w:sz w:val="22"/>
                <w:szCs w:val="22"/>
              </w:rPr>
            </w:pPr>
            <w:r w:rsidRPr="0037097D">
              <w:rPr>
                <w:rFonts w:ascii="Lato" w:hAnsi="Lato"/>
                <w:b/>
                <w:sz w:val="22"/>
                <w:szCs w:val="22"/>
              </w:rPr>
              <w:t>Obszar tematyczny</w:t>
            </w:r>
            <w:r w:rsidR="00B0502C" w:rsidRPr="0037097D">
              <w:rPr>
                <w:rStyle w:val="Odwoanieprzypisudolnego"/>
                <w:rFonts w:ascii="Lato" w:hAnsi="Lato"/>
                <w:sz w:val="22"/>
                <w:szCs w:val="22"/>
              </w:rPr>
              <w:footnoteReference w:id="1"/>
            </w:r>
          </w:p>
        </w:tc>
        <w:tc>
          <w:tcPr>
            <w:tcW w:w="3544" w:type="dxa"/>
          </w:tcPr>
          <w:p w14:paraId="484574E7" w14:textId="487BE97A" w:rsidR="00E51E27" w:rsidRPr="004914E7" w:rsidRDefault="00E51E27" w:rsidP="004914E7">
            <w:pPr>
              <w:spacing w:before="0" w:after="120"/>
              <w:rPr>
                <w:rFonts w:ascii="Lato" w:hAnsi="Lato"/>
                <w:b/>
                <w:sz w:val="22"/>
                <w:szCs w:val="22"/>
              </w:rPr>
            </w:pPr>
            <w:r w:rsidRPr="004914E7">
              <w:rPr>
                <w:rFonts w:ascii="Lato" w:hAnsi="Lato"/>
                <w:b/>
                <w:sz w:val="22"/>
                <w:szCs w:val="22"/>
              </w:rPr>
              <w:t>Beneficjenci</w:t>
            </w:r>
          </w:p>
        </w:tc>
      </w:tr>
      <w:tr w:rsidR="00E51E27" w:rsidRPr="004914E7" w14:paraId="6CAA8FD9" w14:textId="77777777" w:rsidTr="00771DA0">
        <w:tc>
          <w:tcPr>
            <w:tcW w:w="2261" w:type="dxa"/>
          </w:tcPr>
          <w:p w14:paraId="2DD5AB76" w14:textId="5FC669B5" w:rsidR="00E51E27" w:rsidRPr="004914E7" w:rsidRDefault="00E51E27" w:rsidP="004914E7">
            <w:pPr>
              <w:pStyle w:val="Nagwek6"/>
              <w:numPr>
                <w:ilvl w:val="0"/>
                <w:numId w:val="0"/>
              </w:numPr>
              <w:spacing w:before="0" w:after="120"/>
              <w:ind w:right="-105"/>
              <w:jc w:val="left"/>
              <w:rPr>
                <w:rFonts w:ascii="Lato" w:hAnsi="Lato" w:cstheme="minorHAnsi"/>
              </w:rPr>
            </w:pPr>
            <w:r w:rsidRPr="004914E7">
              <w:rPr>
                <w:rFonts w:ascii="Lato" w:hAnsi="Lato" w:cstheme="minorHAnsi"/>
              </w:rPr>
              <w:t>1</w:t>
            </w:r>
            <w:r w:rsidRPr="004914E7">
              <w:rPr>
                <w:rFonts w:ascii="Lato" w:hAnsi="Lato"/>
                <w:bCs w:val="0"/>
              </w:rPr>
              <w:t xml:space="preserve">) </w:t>
            </w:r>
            <w:r w:rsidRPr="004914E7">
              <w:rPr>
                <w:rFonts w:ascii="Lato" w:hAnsi="Lato"/>
              </w:rPr>
              <w:t>Liban</w:t>
            </w:r>
            <w:r w:rsidR="00792044" w:rsidRPr="004914E7">
              <w:rPr>
                <w:rFonts w:ascii="Lato" w:hAnsi="Lato"/>
              </w:rPr>
              <w:t xml:space="preserve"> </w:t>
            </w:r>
            <w:bookmarkStart w:id="3" w:name="_Hlk218689699"/>
            <w:r w:rsidR="00792044" w:rsidRPr="004914E7">
              <w:rPr>
                <w:rFonts w:ascii="Lato" w:hAnsi="Lato"/>
              </w:rPr>
              <w:t>z </w:t>
            </w:r>
            <w:r w:rsidR="008A60FB" w:rsidRPr="004914E7">
              <w:rPr>
                <w:rFonts w:ascii="Lato" w:hAnsi="Lato"/>
              </w:rPr>
              <w:t>wyłączeniem strefy przygranicznej z Izraelem (do 15 km od granicy)</w:t>
            </w:r>
            <w:bookmarkEnd w:id="3"/>
          </w:p>
        </w:tc>
        <w:tc>
          <w:tcPr>
            <w:tcW w:w="1278" w:type="dxa"/>
          </w:tcPr>
          <w:p w14:paraId="791F866F" w14:textId="616117F9" w:rsidR="00E51E27" w:rsidRPr="004914E7" w:rsidRDefault="00B0502C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3 </w:t>
            </w:r>
            <w:r w:rsidR="008A60FB" w:rsidRPr="004914E7">
              <w:rPr>
                <w:rFonts w:ascii="Lato" w:hAnsi="Lato"/>
                <w:sz w:val="22"/>
                <w:szCs w:val="22"/>
              </w:rPr>
              <w:t xml:space="preserve">000 000 </w:t>
            </w:r>
            <w:r w:rsidRPr="004914E7">
              <w:rPr>
                <w:rFonts w:ascii="Lato" w:hAnsi="Lato"/>
                <w:sz w:val="22"/>
                <w:szCs w:val="22"/>
              </w:rPr>
              <w:t>PLN</w:t>
            </w:r>
          </w:p>
        </w:tc>
        <w:tc>
          <w:tcPr>
            <w:tcW w:w="2693" w:type="dxa"/>
            <w:vMerge w:val="restart"/>
          </w:tcPr>
          <w:p w14:paraId="0BEB455F" w14:textId="64E19494" w:rsidR="00B0502C" w:rsidRPr="004914E7" w:rsidRDefault="00B0502C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a) </w:t>
            </w:r>
            <w:r w:rsidR="00E51E27" w:rsidRPr="004914E7">
              <w:rPr>
                <w:rFonts w:ascii="Lato" w:hAnsi="Lato"/>
                <w:sz w:val="22"/>
                <w:szCs w:val="22"/>
              </w:rPr>
              <w:t>pomoc żywnościowa</w:t>
            </w:r>
            <w:r w:rsidR="00FB2913" w:rsidRPr="004914E7">
              <w:rPr>
                <w:rFonts w:ascii="Lato" w:hAnsi="Lato"/>
                <w:sz w:val="22"/>
                <w:szCs w:val="22"/>
              </w:rPr>
              <w:t>,</w:t>
            </w:r>
          </w:p>
          <w:p w14:paraId="053141B1" w14:textId="77777777" w:rsidR="00B0502C" w:rsidRPr="004914E7" w:rsidRDefault="00B0502C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b) </w:t>
            </w:r>
            <w:r w:rsidR="00E51E27" w:rsidRPr="004914E7">
              <w:rPr>
                <w:rFonts w:ascii="Lato" w:hAnsi="Lato"/>
                <w:sz w:val="22"/>
                <w:szCs w:val="22"/>
              </w:rPr>
              <w:t>zdrowie</w:t>
            </w:r>
            <w:r w:rsidRPr="004914E7">
              <w:rPr>
                <w:rFonts w:ascii="Lato" w:hAnsi="Lato"/>
                <w:sz w:val="22"/>
                <w:szCs w:val="22"/>
              </w:rPr>
              <w:t>,</w:t>
            </w:r>
          </w:p>
          <w:p w14:paraId="010A5AE1" w14:textId="3D9ABEE4" w:rsidR="00B0502C" w:rsidRPr="004914E7" w:rsidRDefault="00B0502C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c) </w:t>
            </w:r>
            <w:r w:rsidR="00E51E27" w:rsidRPr="004914E7">
              <w:rPr>
                <w:rFonts w:ascii="Lato" w:hAnsi="Lato"/>
                <w:sz w:val="22"/>
                <w:szCs w:val="22"/>
              </w:rPr>
              <w:t>schronienie</w:t>
            </w:r>
            <w:r w:rsidR="00FB2913" w:rsidRPr="004914E7">
              <w:rPr>
                <w:rFonts w:ascii="Lato" w:hAnsi="Lato"/>
                <w:sz w:val="22"/>
                <w:szCs w:val="22"/>
              </w:rPr>
              <w:t>,</w:t>
            </w:r>
          </w:p>
          <w:p w14:paraId="30056069" w14:textId="77777777" w:rsidR="00B0502C" w:rsidRPr="004914E7" w:rsidRDefault="00B0502C" w:rsidP="00411B1C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d) </w:t>
            </w:r>
            <w:r w:rsidR="00E51E27" w:rsidRPr="004914E7">
              <w:rPr>
                <w:rFonts w:ascii="Lato" w:hAnsi="Lato"/>
                <w:sz w:val="22"/>
                <w:szCs w:val="22"/>
              </w:rPr>
              <w:t>rozminowywanie humanitarne</w:t>
            </w:r>
            <w:r w:rsidRPr="004914E7">
              <w:rPr>
                <w:rFonts w:ascii="Lato" w:hAnsi="Lato"/>
                <w:sz w:val="22"/>
                <w:szCs w:val="22"/>
              </w:rPr>
              <w:t>,</w:t>
            </w:r>
          </w:p>
          <w:p w14:paraId="497555D9" w14:textId="39B334A9" w:rsidR="00E51E27" w:rsidRPr="004914E7" w:rsidRDefault="00B0502C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e) </w:t>
            </w:r>
            <w:r w:rsidR="00E51E27" w:rsidRPr="004914E7">
              <w:rPr>
                <w:rFonts w:ascii="Lato" w:hAnsi="Lato"/>
                <w:sz w:val="22"/>
                <w:szCs w:val="22"/>
              </w:rPr>
              <w:t>woda, środki czystości i higieny osobistej (WASH</w:t>
            </w:r>
            <w:r w:rsidRPr="004914E7">
              <w:rPr>
                <w:rFonts w:ascii="Lato" w:hAnsi="Lato"/>
                <w:sz w:val="22"/>
                <w:szCs w:val="22"/>
              </w:rPr>
              <w:t>)</w:t>
            </w:r>
          </w:p>
        </w:tc>
        <w:tc>
          <w:tcPr>
            <w:tcW w:w="3544" w:type="dxa"/>
            <w:vMerge w:val="restart"/>
          </w:tcPr>
          <w:p w14:paraId="70D8144A" w14:textId="0D2C1F74" w:rsidR="002702A7" w:rsidRPr="004914E7" w:rsidRDefault="002702A7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L</w:t>
            </w:r>
            <w:r w:rsidR="00771DA0" w:rsidRPr="004914E7">
              <w:rPr>
                <w:rFonts w:ascii="Lato" w:hAnsi="Lato"/>
                <w:sz w:val="22"/>
                <w:szCs w:val="22"/>
              </w:rPr>
              <w:t xml:space="preserve">udność cywilna, w tym ludność poszkodowana w wyniku konfliktu zbrojnego bądź przymusowo przesiedlona, uchodźcy. </w:t>
            </w:r>
          </w:p>
          <w:p w14:paraId="3551F9AB" w14:textId="6EF1E79C" w:rsidR="00E51E27" w:rsidRPr="004914E7" w:rsidRDefault="00771DA0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W szczególności dzieci, kobiety i</w:t>
            </w:r>
            <w:r w:rsidR="00792044" w:rsidRPr="004914E7">
              <w:rPr>
                <w:rFonts w:ascii="Lato" w:hAnsi="Lato"/>
                <w:sz w:val="22"/>
                <w:szCs w:val="22"/>
              </w:rPr>
              <w:t> </w:t>
            </w:r>
            <w:r w:rsidRPr="004914E7">
              <w:rPr>
                <w:rFonts w:ascii="Lato" w:hAnsi="Lato"/>
                <w:sz w:val="22"/>
                <w:szCs w:val="22"/>
              </w:rPr>
              <w:t xml:space="preserve">osoby </w:t>
            </w:r>
            <w:r w:rsidR="002702A7" w:rsidRPr="004914E7">
              <w:rPr>
                <w:rFonts w:ascii="Lato" w:hAnsi="Lato"/>
                <w:sz w:val="22"/>
                <w:szCs w:val="22"/>
              </w:rPr>
              <w:t>z niepełnosprawnościami.</w:t>
            </w:r>
          </w:p>
          <w:p w14:paraId="356B33AF" w14:textId="3105BB68" w:rsidR="00E51E27" w:rsidRPr="004914E7" w:rsidRDefault="00E51E27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</w:p>
        </w:tc>
      </w:tr>
      <w:tr w:rsidR="00E51E27" w:rsidRPr="004914E7" w14:paraId="41B83788" w14:textId="77777777" w:rsidTr="00771DA0">
        <w:tc>
          <w:tcPr>
            <w:tcW w:w="2261" w:type="dxa"/>
          </w:tcPr>
          <w:p w14:paraId="665D586A" w14:textId="330244DD" w:rsidR="00E51E27" w:rsidRPr="004914E7" w:rsidRDefault="00E51E27" w:rsidP="004914E7">
            <w:pPr>
              <w:spacing w:before="0" w:after="120"/>
              <w:jc w:val="left"/>
              <w:rPr>
                <w:rFonts w:ascii="Lato" w:hAnsi="Lato"/>
                <w:b/>
                <w:bCs/>
                <w:sz w:val="22"/>
                <w:szCs w:val="22"/>
              </w:rPr>
            </w:pPr>
            <w:r w:rsidRPr="004914E7">
              <w:rPr>
                <w:rFonts w:ascii="Lato" w:hAnsi="Lato"/>
                <w:b/>
                <w:bCs/>
                <w:sz w:val="22"/>
                <w:szCs w:val="22"/>
              </w:rPr>
              <w:t>2) Palestyna (Stref</w:t>
            </w:r>
            <w:r w:rsidR="002702A7" w:rsidRPr="004914E7">
              <w:rPr>
                <w:rFonts w:ascii="Lato" w:hAnsi="Lato"/>
                <w:b/>
                <w:bCs/>
                <w:sz w:val="22"/>
                <w:szCs w:val="22"/>
              </w:rPr>
              <w:t>a</w:t>
            </w:r>
            <w:r w:rsidRPr="004914E7">
              <w:rPr>
                <w:rFonts w:ascii="Lato" w:hAnsi="Lato"/>
                <w:b/>
                <w:bCs/>
                <w:sz w:val="22"/>
                <w:szCs w:val="22"/>
              </w:rPr>
              <w:t xml:space="preserve"> Gazy, Zachodni Brzeg i Jerozolim</w:t>
            </w:r>
            <w:r w:rsidR="002702A7" w:rsidRPr="004914E7">
              <w:rPr>
                <w:rFonts w:ascii="Lato" w:hAnsi="Lato"/>
                <w:b/>
                <w:bCs/>
                <w:sz w:val="22"/>
                <w:szCs w:val="22"/>
              </w:rPr>
              <w:t>a</w:t>
            </w:r>
            <w:r w:rsidRPr="004914E7">
              <w:rPr>
                <w:rFonts w:ascii="Lato" w:hAnsi="Lato"/>
                <w:b/>
                <w:bCs/>
                <w:sz w:val="22"/>
                <w:szCs w:val="22"/>
              </w:rPr>
              <w:t xml:space="preserve"> Wschodni</w:t>
            </w:r>
            <w:r w:rsidR="002702A7" w:rsidRPr="004914E7">
              <w:rPr>
                <w:rFonts w:ascii="Lato" w:hAnsi="Lato"/>
                <w:b/>
                <w:bCs/>
                <w:sz w:val="22"/>
                <w:szCs w:val="22"/>
              </w:rPr>
              <w:t>a)</w:t>
            </w:r>
            <w:r w:rsidRPr="004914E7">
              <w:rPr>
                <w:rFonts w:ascii="Lato" w:hAnsi="Lato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</w:tcPr>
          <w:p w14:paraId="2615B998" w14:textId="5582C679" w:rsidR="00E51E27" w:rsidRPr="004914E7" w:rsidRDefault="00B0502C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3 </w:t>
            </w:r>
            <w:r w:rsidR="008A60FB" w:rsidRPr="004914E7">
              <w:rPr>
                <w:rFonts w:ascii="Lato" w:hAnsi="Lato"/>
                <w:sz w:val="22"/>
                <w:szCs w:val="22"/>
              </w:rPr>
              <w:t xml:space="preserve">000 000 </w:t>
            </w:r>
            <w:r w:rsidRPr="004914E7">
              <w:rPr>
                <w:rFonts w:ascii="Lato" w:hAnsi="Lato"/>
                <w:sz w:val="22"/>
                <w:szCs w:val="22"/>
              </w:rPr>
              <w:t xml:space="preserve">PLN </w:t>
            </w:r>
          </w:p>
        </w:tc>
        <w:tc>
          <w:tcPr>
            <w:tcW w:w="2693" w:type="dxa"/>
            <w:vMerge/>
          </w:tcPr>
          <w:p w14:paraId="2A7DC2F4" w14:textId="77777777" w:rsidR="00E51E27" w:rsidRPr="004914E7" w:rsidRDefault="00E51E27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35ACD01A" w14:textId="77777777" w:rsidR="00E51E27" w:rsidRPr="004914E7" w:rsidRDefault="00E51E27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</w:p>
        </w:tc>
      </w:tr>
      <w:tr w:rsidR="00E51E27" w:rsidRPr="004914E7" w14:paraId="55341E3E" w14:textId="77777777" w:rsidTr="00771DA0">
        <w:trPr>
          <w:trHeight w:val="704"/>
        </w:trPr>
        <w:tc>
          <w:tcPr>
            <w:tcW w:w="2261" w:type="dxa"/>
          </w:tcPr>
          <w:p w14:paraId="53373E30" w14:textId="60BC0162" w:rsidR="00E51E27" w:rsidRPr="004914E7" w:rsidRDefault="00E51E27" w:rsidP="004914E7">
            <w:pPr>
              <w:spacing w:before="0" w:after="120"/>
              <w:jc w:val="left"/>
              <w:rPr>
                <w:rFonts w:ascii="Lato" w:hAnsi="Lato"/>
                <w:b/>
                <w:sz w:val="22"/>
                <w:szCs w:val="22"/>
              </w:rPr>
            </w:pPr>
            <w:r w:rsidRPr="004914E7">
              <w:rPr>
                <w:rFonts w:ascii="Lato" w:hAnsi="Lato"/>
                <w:b/>
                <w:sz w:val="22"/>
                <w:szCs w:val="22"/>
              </w:rPr>
              <w:t xml:space="preserve">3) Syria </w:t>
            </w:r>
            <w:bookmarkStart w:id="4" w:name="_Hlk218767667"/>
            <w:r w:rsidRPr="004914E7">
              <w:rPr>
                <w:rFonts w:ascii="Lato" w:hAnsi="Lato"/>
                <w:b/>
                <w:sz w:val="22"/>
                <w:szCs w:val="22"/>
              </w:rPr>
              <w:t>z</w:t>
            </w:r>
            <w:bookmarkStart w:id="5" w:name="_Hlk218689956"/>
            <w:r w:rsidR="00792044" w:rsidRPr="004914E7">
              <w:rPr>
                <w:rFonts w:ascii="Lato" w:hAnsi="Lato"/>
                <w:b/>
                <w:sz w:val="22"/>
                <w:szCs w:val="22"/>
              </w:rPr>
              <w:t> </w:t>
            </w:r>
            <w:r w:rsidRPr="004914E7">
              <w:rPr>
                <w:rFonts w:ascii="Lato" w:hAnsi="Lato"/>
                <w:b/>
                <w:sz w:val="22"/>
                <w:szCs w:val="22"/>
              </w:rPr>
              <w:t>wyłączeniem prowincji</w:t>
            </w:r>
            <w:r w:rsidRPr="004914E7">
              <w:rPr>
                <w:rFonts w:ascii="Lato" w:hAnsi="Lato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2702A7" w:rsidRPr="004914E7">
              <w:rPr>
                <w:rFonts w:ascii="Lato" w:hAnsi="Lato"/>
                <w:b/>
                <w:bCs/>
                <w:sz w:val="22"/>
                <w:szCs w:val="22"/>
              </w:rPr>
              <w:t>Suwajda</w:t>
            </w:r>
            <w:proofErr w:type="spellEnd"/>
            <w:r w:rsidR="002702A7" w:rsidRPr="004914E7">
              <w:rPr>
                <w:rFonts w:ascii="Lato" w:hAnsi="Lato"/>
                <w:b/>
                <w:bCs/>
                <w:sz w:val="22"/>
                <w:szCs w:val="22"/>
              </w:rPr>
              <w:t xml:space="preserve">, Kunajtira, </w:t>
            </w:r>
            <w:proofErr w:type="spellStart"/>
            <w:r w:rsidR="002702A7" w:rsidRPr="004914E7">
              <w:rPr>
                <w:rFonts w:ascii="Lato" w:hAnsi="Lato"/>
                <w:b/>
                <w:bCs/>
                <w:sz w:val="22"/>
                <w:szCs w:val="22"/>
              </w:rPr>
              <w:t>Daraa</w:t>
            </w:r>
            <w:proofErr w:type="spellEnd"/>
            <w:r w:rsidR="002702A7" w:rsidRPr="004914E7">
              <w:rPr>
                <w:rFonts w:ascii="Lato" w:hAnsi="Lato"/>
                <w:b/>
                <w:bCs/>
                <w:sz w:val="22"/>
                <w:szCs w:val="22"/>
              </w:rPr>
              <w:t xml:space="preserve"> , Latakia, </w:t>
            </w:r>
            <w:proofErr w:type="spellStart"/>
            <w:r w:rsidR="002702A7" w:rsidRPr="004914E7">
              <w:rPr>
                <w:rFonts w:ascii="Lato" w:hAnsi="Lato"/>
                <w:b/>
                <w:bCs/>
                <w:sz w:val="22"/>
                <w:szCs w:val="22"/>
              </w:rPr>
              <w:t>Tartus</w:t>
            </w:r>
            <w:proofErr w:type="spellEnd"/>
            <w:r w:rsidR="002702A7" w:rsidRPr="004914E7">
              <w:rPr>
                <w:rFonts w:ascii="Lato" w:hAnsi="Lato"/>
                <w:b/>
                <w:bCs/>
                <w:sz w:val="22"/>
                <w:szCs w:val="22"/>
              </w:rPr>
              <w:t xml:space="preserve">, Homs, Dei Az </w:t>
            </w:r>
            <w:proofErr w:type="spellStart"/>
            <w:r w:rsidR="002702A7" w:rsidRPr="004914E7">
              <w:rPr>
                <w:rFonts w:ascii="Lato" w:hAnsi="Lato"/>
                <w:b/>
                <w:bCs/>
                <w:sz w:val="22"/>
                <w:szCs w:val="22"/>
              </w:rPr>
              <w:t>Zor</w:t>
            </w:r>
            <w:proofErr w:type="spellEnd"/>
            <w:r w:rsidR="002702A7" w:rsidRPr="004914E7">
              <w:rPr>
                <w:rFonts w:ascii="Lato" w:hAnsi="Lato"/>
                <w:b/>
                <w:bCs/>
                <w:sz w:val="22"/>
                <w:szCs w:val="22"/>
              </w:rPr>
              <w:t>, Aleppo, oraz obszarów na wschód od Eufratu.</w:t>
            </w:r>
            <w:bookmarkEnd w:id="4"/>
            <w:bookmarkEnd w:id="5"/>
          </w:p>
        </w:tc>
        <w:tc>
          <w:tcPr>
            <w:tcW w:w="1278" w:type="dxa"/>
          </w:tcPr>
          <w:p w14:paraId="095992DB" w14:textId="6098D5FB" w:rsidR="00E51E27" w:rsidRPr="004914E7" w:rsidRDefault="00B0502C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2 </w:t>
            </w:r>
            <w:r w:rsidR="008A60FB" w:rsidRPr="004914E7">
              <w:rPr>
                <w:rFonts w:ascii="Lato" w:hAnsi="Lato"/>
                <w:sz w:val="22"/>
                <w:szCs w:val="22"/>
              </w:rPr>
              <w:t xml:space="preserve">000 000 </w:t>
            </w:r>
            <w:r w:rsidRPr="004914E7">
              <w:rPr>
                <w:rFonts w:ascii="Lato" w:hAnsi="Lato"/>
                <w:sz w:val="22"/>
                <w:szCs w:val="22"/>
              </w:rPr>
              <w:t xml:space="preserve">PLN </w:t>
            </w:r>
          </w:p>
        </w:tc>
        <w:tc>
          <w:tcPr>
            <w:tcW w:w="2693" w:type="dxa"/>
            <w:vMerge/>
          </w:tcPr>
          <w:p w14:paraId="4C637FC0" w14:textId="454CCADC" w:rsidR="00E51E27" w:rsidRPr="004914E7" w:rsidRDefault="00E51E27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2028B853" w14:textId="77777777" w:rsidR="00E51E27" w:rsidRPr="004914E7" w:rsidRDefault="00E51E27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</w:p>
        </w:tc>
      </w:tr>
      <w:tr w:rsidR="00E51E27" w:rsidRPr="004914E7" w14:paraId="51E19E1A" w14:textId="21D8BBA1" w:rsidTr="00771DA0">
        <w:trPr>
          <w:trHeight w:val="704"/>
        </w:trPr>
        <w:tc>
          <w:tcPr>
            <w:tcW w:w="2261" w:type="dxa"/>
          </w:tcPr>
          <w:p w14:paraId="1AAFC5C3" w14:textId="339187B7" w:rsidR="00E51E27" w:rsidRPr="004914E7" w:rsidRDefault="00934C7F" w:rsidP="004914E7">
            <w:pPr>
              <w:spacing w:before="0" w:after="120"/>
              <w:jc w:val="left"/>
              <w:rPr>
                <w:rFonts w:ascii="Lato" w:hAnsi="Lato"/>
                <w:b/>
                <w:sz w:val="22"/>
                <w:szCs w:val="22"/>
              </w:rPr>
            </w:pPr>
            <w:r w:rsidRPr="004914E7">
              <w:rPr>
                <w:rFonts w:ascii="Lato" w:hAnsi="Lato"/>
                <w:b/>
                <w:sz w:val="22"/>
                <w:szCs w:val="22"/>
              </w:rPr>
              <w:t xml:space="preserve">4) </w:t>
            </w:r>
            <w:r w:rsidR="00E51E27" w:rsidRPr="004914E7">
              <w:rPr>
                <w:rFonts w:ascii="Lato" w:hAnsi="Lato"/>
                <w:b/>
                <w:sz w:val="22"/>
                <w:szCs w:val="22"/>
              </w:rPr>
              <w:t xml:space="preserve">Ukraina </w:t>
            </w:r>
          </w:p>
          <w:p w14:paraId="54760F60" w14:textId="1C5BC200" w:rsidR="00E51E27" w:rsidRPr="004914E7" w:rsidRDefault="00934C7F" w:rsidP="004914E7">
            <w:pPr>
              <w:spacing w:before="0" w:after="120"/>
              <w:jc w:val="left"/>
              <w:rPr>
                <w:rFonts w:ascii="Lato" w:hAnsi="Lato"/>
                <w:b/>
                <w:sz w:val="22"/>
                <w:szCs w:val="22"/>
              </w:rPr>
            </w:pPr>
            <w:r w:rsidRPr="004914E7">
              <w:rPr>
                <w:rFonts w:ascii="Lato" w:hAnsi="Lato"/>
                <w:b/>
                <w:sz w:val="22"/>
                <w:szCs w:val="22"/>
              </w:rPr>
              <w:t xml:space="preserve">z wyłączeniem działań w obwodach </w:t>
            </w:r>
            <w:proofErr w:type="spellStart"/>
            <w:r w:rsidRPr="004914E7">
              <w:rPr>
                <w:rFonts w:ascii="Lato" w:hAnsi="Lato"/>
                <w:b/>
                <w:sz w:val="22"/>
                <w:szCs w:val="22"/>
              </w:rPr>
              <w:t>ługańskim</w:t>
            </w:r>
            <w:proofErr w:type="spellEnd"/>
            <w:r w:rsidRPr="004914E7">
              <w:rPr>
                <w:rFonts w:ascii="Lato" w:hAnsi="Lato"/>
                <w:b/>
                <w:sz w:val="22"/>
                <w:szCs w:val="22"/>
              </w:rPr>
              <w:t xml:space="preserve">, donieckim, zaporoskim i chersońskim – gdzie prowadzone są walki przeciwko Rosji, oraz w </w:t>
            </w:r>
            <w:r w:rsidR="00E331D8">
              <w:rPr>
                <w:rFonts w:ascii="Lato" w:hAnsi="Lato"/>
                <w:b/>
                <w:sz w:val="22"/>
                <w:szCs w:val="22"/>
              </w:rPr>
              <w:t>okup</w:t>
            </w:r>
            <w:r w:rsidRPr="004914E7">
              <w:rPr>
                <w:rFonts w:ascii="Lato" w:hAnsi="Lato"/>
                <w:b/>
                <w:sz w:val="22"/>
                <w:szCs w:val="22"/>
              </w:rPr>
              <w:t>owanym terytorium półwyspu Krymskiego</w:t>
            </w:r>
          </w:p>
        </w:tc>
        <w:tc>
          <w:tcPr>
            <w:tcW w:w="1278" w:type="dxa"/>
          </w:tcPr>
          <w:p w14:paraId="335EAB62" w14:textId="6255E55C" w:rsidR="00E51E27" w:rsidRPr="004914E7" w:rsidRDefault="00B0502C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7 </w:t>
            </w:r>
            <w:r w:rsidR="008A60FB" w:rsidRPr="004914E7">
              <w:rPr>
                <w:rFonts w:ascii="Lato" w:hAnsi="Lato"/>
                <w:sz w:val="22"/>
                <w:szCs w:val="22"/>
              </w:rPr>
              <w:t xml:space="preserve">000 000 </w:t>
            </w:r>
            <w:r w:rsidRPr="004914E7">
              <w:rPr>
                <w:rFonts w:ascii="Lato" w:hAnsi="Lato"/>
                <w:sz w:val="22"/>
                <w:szCs w:val="22"/>
              </w:rPr>
              <w:t xml:space="preserve">PLN </w:t>
            </w:r>
          </w:p>
        </w:tc>
        <w:tc>
          <w:tcPr>
            <w:tcW w:w="2693" w:type="dxa"/>
            <w:vMerge/>
          </w:tcPr>
          <w:p w14:paraId="1C81F6DA" w14:textId="77777777" w:rsidR="00E51E27" w:rsidRPr="004914E7" w:rsidRDefault="00E51E27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12A2D939" w14:textId="77777777" w:rsidR="00E51E27" w:rsidRPr="004914E7" w:rsidRDefault="00E51E27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</w:p>
        </w:tc>
      </w:tr>
      <w:tr w:rsidR="00B0502C" w:rsidRPr="004914E7" w14:paraId="72E92CAC" w14:textId="77777777" w:rsidTr="00C1051E">
        <w:tc>
          <w:tcPr>
            <w:tcW w:w="9776" w:type="dxa"/>
            <w:gridSpan w:val="4"/>
          </w:tcPr>
          <w:p w14:paraId="0D6EE8E4" w14:textId="3A97A083" w:rsidR="00B0502C" w:rsidRPr="004914E7" w:rsidRDefault="00B0502C" w:rsidP="004914E7">
            <w:pPr>
              <w:spacing w:before="0" w:after="120"/>
              <w:rPr>
                <w:rFonts w:ascii="Lato" w:hAnsi="Lato"/>
                <w:b/>
                <w:sz w:val="22"/>
                <w:szCs w:val="22"/>
              </w:rPr>
            </w:pPr>
            <w:r w:rsidRPr="004914E7">
              <w:rPr>
                <w:rFonts w:ascii="Lato" w:hAnsi="Lato"/>
                <w:b/>
                <w:sz w:val="22"/>
                <w:szCs w:val="22"/>
              </w:rPr>
              <w:t>RAZEM:                                15 000 000 PLN</w:t>
            </w:r>
          </w:p>
        </w:tc>
      </w:tr>
    </w:tbl>
    <w:p w14:paraId="7663A503" w14:textId="77777777" w:rsidR="00B87861" w:rsidRPr="004914E7" w:rsidRDefault="00B87861" w:rsidP="004914E7">
      <w:pPr>
        <w:pStyle w:val="Nagwek3"/>
        <w:numPr>
          <w:ilvl w:val="0"/>
          <w:numId w:val="0"/>
        </w:numPr>
        <w:tabs>
          <w:tab w:val="clear" w:pos="1827"/>
        </w:tabs>
        <w:spacing w:before="0" w:after="120"/>
        <w:rPr>
          <w:rFonts w:ascii="Lato" w:hAnsi="Lato"/>
          <w:sz w:val="22"/>
        </w:rPr>
      </w:pPr>
      <w:bookmarkStart w:id="6" w:name="_Ref274429301"/>
      <w:bookmarkEnd w:id="2"/>
    </w:p>
    <w:p w14:paraId="114A5817" w14:textId="77777777" w:rsidR="00ED05DD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Projekt złożony w konkursie musi stanowić zamkniętą i spójną całość, z określonymi konkretnymi i weryfikowalnymi rezultatami</w:t>
      </w:r>
      <w:r w:rsidRPr="004914E7">
        <w:rPr>
          <w:rStyle w:val="Odwoanieprzypisudolnego"/>
          <w:rFonts w:ascii="Lato" w:hAnsi="Lato"/>
          <w:sz w:val="22"/>
        </w:rPr>
        <w:footnoteReference w:id="2"/>
      </w:r>
      <w:r w:rsidRPr="004914E7">
        <w:rPr>
          <w:rFonts w:ascii="Lato" w:hAnsi="Lato"/>
          <w:sz w:val="22"/>
        </w:rPr>
        <w:t xml:space="preserve">, które zostaną osiągnięte w terminie realizacji projektu finansowanego ze środków MSZ, </w:t>
      </w:r>
      <w:bookmarkStart w:id="7" w:name="_Ref274428216"/>
      <w:r w:rsidRPr="004914E7">
        <w:rPr>
          <w:rFonts w:ascii="Lato" w:hAnsi="Lato"/>
          <w:sz w:val="22"/>
        </w:rPr>
        <w:t xml:space="preserve">czyli najpóźniej do dnia </w:t>
      </w:r>
      <w:r w:rsidR="007D4FD2" w:rsidRPr="004914E7">
        <w:rPr>
          <w:rFonts w:ascii="Lato" w:hAnsi="Lato"/>
          <w:sz w:val="22"/>
        </w:rPr>
        <w:t>3</w:t>
      </w:r>
      <w:r w:rsidRPr="004914E7">
        <w:rPr>
          <w:rFonts w:ascii="Lato" w:hAnsi="Lato"/>
          <w:sz w:val="22"/>
        </w:rPr>
        <w:t>1 grudnia 202</w:t>
      </w:r>
      <w:r w:rsidR="00D3061A" w:rsidRPr="004914E7">
        <w:rPr>
          <w:rFonts w:ascii="Lato" w:hAnsi="Lato"/>
          <w:sz w:val="22"/>
        </w:rPr>
        <w:t>6</w:t>
      </w:r>
      <w:r w:rsidRPr="004914E7">
        <w:rPr>
          <w:rFonts w:ascii="Lato" w:hAnsi="Lato"/>
          <w:sz w:val="22"/>
        </w:rPr>
        <w:t> r.</w:t>
      </w:r>
    </w:p>
    <w:p w14:paraId="5393A0E3" w14:textId="2C248D38" w:rsidR="00ED05DD" w:rsidRPr="004914E7" w:rsidRDefault="00ED05DD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Projekt może obejmować zasięgiem tylko jeden kraj i dotyczyć tylko jednego obszaru tematycznego.</w:t>
      </w:r>
    </w:p>
    <w:p w14:paraId="221B4FDF" w14:textId="60CA8795" w:rsidR="00AC7C60" w:rsidRPr="004914E7" w:rsidRDefault="00AC7C60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 w:cstheme="minorHAnsi"/>
          <w:sz w:val="22"/>
        </w:rPr>
      </w:pPr>
      <w:r w:rsidRPr="004914E7">
        <w:rPr>
          <w:rFonts w:ascii="Lato" w:hAnsi="Lato" w:cstheme="minorHAnsi"/>
          <w:sz w:val="22"/>
        </w:rPr>
        <w:t xml:space="preserve">Niezrealizowanie zadania w terminie określonym w </w:t>
      </w:r>
      <w:r w:rsidR="006E5737" w:rsidRPr="004914E7">
        <w:rPr>
          <w:rFonts w:ascii="Lato" w:hAnsi="Lato" w:cstheme="minorHAnsi"/>
          <w:sz w:val="22"/>
        </w:rPr>
        <w:t xml:space="preserve">Regulaminie </w:t>
      </w:r>
      <w:r w:rsidRPr="004914E7">
        <w:rPr>
          <w:rFonts w:ascii="Lato" w:hAnsi="Lato" w:cstheme="minorHAnsi"/>
          <w:sz w:val="22"/>
        </w:rPr>
        <w:t xml:space="preserve">będzie skutkować obowiązkiem zwrotu dotacji, jako wykorzystanej niezgodnie z </w:t>
      </w:r>
      <w:r w:rsidR="00026417" w:rsidRPr="004914E7">
        <w:rPr>
          <w:rFonts w:ascii="Lato" w:hAnsi="Lato" w:cstheme="minorHAnsi"/>
          <w:sz w:val="22"/>
        </w:rPr>
        <w:t>warunkami umowy.</w:t>
      </w:r>
    </w:p>
    <w:p w14:paraId="19AE2CFA" w14:textId="77777777" w:rsidR="00BF3DCA" w:rsidRPr="004914E7" w:rsidRDefault="00BF3DCA" w:rsidP="004914E7">
      <w:pPr>
        <w:spacing w:before="0" w:after="120"/>
        <w:rPr>
          <w:rFonts w:ascii="Lato" w:hAnsi="Lato"/>
          <w:sz w:val="22"/>
          <w:szCs w:val="22"/>
        </w:rPr>
      </w:pPr>
    </w:p>
    <w:bookmarkEnd w:id="7"/>
    <w:p w14:paraId="49E0A45B" w14:textId="77777777" w:rsidR="00B87861" w:rsidRPr="004914E7" w:rsidRDefault="00B87861" w:rsidP="004914E7">
      <w:pPr>
        <w:pStyle w:val="Nagwek2"/>
        <w:spacing w:before="0"/>
        <w:rPr>
          <w:rFonts w:ascii="Lato" w:hAnsi="Lato"/>
        </w:rPr>
      </w:pPr>
      <w:r w:rsidRPr="004914E7">
        <w:rPr>
          <w:rFonts w:ascii="Lato" w:hAnsi="Lato"/>
        </w:rPr>
        <w:t xml:space="preserve">Podmioty uprawnione do ubiegania się o </w:t>
      </w:r>
      <w:bookmarkEnd w:id="6"/>
      <w:r w:rsidRPr="004914E7">
        <w:rPr>
          <w:rFonts w:ascii="Lato" w:hAnsi="Lato"/>
        </w:rPr>
        <w:t xml:space="preserve">dotację </w:t>
      </w:r>
    </w:p>
    <w:p w14:paraId="4A0E1A90" w14:textId="77777777" w:rsidR="00B87861" w:rsidRPr="004914E7" w:rsidRDefault="00B87861" w:rsidP="004914E7">
      <w:pPr>
        <w:widowControl w:val="0"/>
        <w:numPr>
          <w:ilvl w:val="2"/>
          <w:numId w:val="3"/>
        </w:numPr>
        <w:tabs>
          <w:tab w:val="left" w:pos="567"/>
        </w:tabs>
        <w:spacing w:before="0" w:after="120"/>
        <w:ind w:left="567" w:hanging="425"/>
        <w:outlineLvl w:val="2"/>
        <w:rPr>
          <w:rFonts w:ascii="Lato" w:hAnsi="Lato"/>
          <w:sz w:val="22"/>
          <w:szCs w:val="22"/>
        </w:rPr>
      </w:pPr>
      <w:bookmarkStart w:id="8" w:name="_Ref240363147"/>
      <w:r w:rsidRPr="004914E7">
        <w:rPr>
          <w:rFonts w:ascii="Lato" w:hAnsi="Lato"/>
          <w:sz w:val="22"/>
          <w:szCs w:val="22"/>
        </w:rPr>
        <w:t>O udzielenie dotacji w konkursie mogą się ubiegać</w:t>
      </w:r>
      <w:bookmarkEnd w:id="8"/>
      <w:r w:rsidRPr="004914E7">
        <w:rPr>
          <w:rFonts w:ascii="Lato" w:hAnsi="Lato"/>
          <w:sz w:val="22"/>
          <w:szCs w:val="22"/>
        </w:rPr>
        <w:t>:</w:t>
      </w:r>
    </w:p>
    <w:p w14:paraId="1A1DE88C" w14:textId="59FFF802" w:rsidR="00B87861" w:rsidRPr="004914E7" w:rsidRDefault="00B87861" w:rsidP="004914E7">
      <w:pPr>
        <w:widowControl w:val="0"/>
        <w:numPr>
          <w:ilvl w:val="3"/>
          <w:numId w:val="3"/>
        </w:numPr>
        <w:tabs>
          <w:tab w:val="clear" w:pos="2354"/>
          <w:tab w:val="left" w:pos="567"/>
          <w:tab w:val="num" w:pos="993"/>
        </w:tabs>
        <w:spacing w:before="0" w:after="120"/>
        <w:ind w:left="993" w:hanging="425"/>
        <w:outlineLvl w:val="3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 xml:space="preserve">zarejestrowane na terenie Rzeczypospolitej Polskiej organizacje pozarządowe w rozumieniu art. 3 ust. 2 ustawy z dnia 24 kwietnia 2003 r. o działalności pożytku publicznego i o wolontariacie oraz podmioty wymienione </w:t>
      </w:r>
      <w:bookmarkStart w:id="9" w:name="_Ref274424088"/>
      <w:bookmarkStart w:id="10" w:name="_Ref274466051"/>
      <w:r w:rsidRPr="004914E7">
        <w:rPr>
          <w:rFonts w:ascii="Lato" w:hAnsi="Lato"/>
          <w:sz w:val="22"/>
          <w:szCs w:val="22"/>
        </w:rPr>
        <w:t>w art. 3 ust. 3 ww. ustawy, w</w:t>
      </w:r>
      <w:r w:rsidR="00D77C62" w:rsidRPr="004914E7">
        <w:rPr>
          <w:rFonts w:ascii="Lato" w:hAnsi="Lato"/>
          <w:sz w:val="22"/>
          <w:szCs w:val="22"/>
        </w:rPr>
        <w:t> </w:t>
      </w:r>
      <w:r w:rsidRPr="004914E7">
        <w:rPr>
          <w:rFonts w:ascii="Lato" w:hAnsi="Lato"/>
          <w:sz w:val="22"/>
          <w:szCs w:val="22"/>
        </w:rPr>
        <w:t>tym:</w:t>
      </w:r>
      <w:bookmarkEnd w:id="9"/>
      <w:bookmarkEnd w:id="10"/>
    </w:p>
    <w:p w14:paraId="086EFB5C" w14:textId="77777777" w:rsidR="00B87861" w:rsidRPr="004914E7" w:rsidRDefault="00B87861" w:rsidP="004914E7">
      <w:pPr>
        <w:widowControl w:val="0"/>
        <w:numPr>
          <w:ilvl w:val="0"/>
          <w:numId w:val="7"/>
        </w:numPr>
        <w:tabs>
          <w:tab w:val="left" w:pos="567"/>
        </w:tabs>
        <w:spacing w:before="0" w:after="120"/>
        <w:ind w:left="1843" w:hanging="425"/>
        <w:outlineLvl w:val="3"/>
        <w:rPr>
          <w:rFonts w:ascii="Lato" w:hAnsi="Lato"/>
          <w:bCs/>
          <w:sz w:val="22"/>
          <w:szCs w:val="22"/>
        </w:rPr>
      </w:pPr>
      <w:r w:rsidRPr="004914E7">
        <w:rPr>
          <w:rFonts w:ascii="Lato" w:hAnsi="Lato"/>
          <w:bCs/>
          <w:sz w:val="22"/>
          <w:szCs w:val="22"/>
        </w:rPr>
        <w:t>stowarzyszenia;</w:t>
      </w:r>
    </w:p>
    <w:p w14:paraId="24ADAA40" w14:textId="77777777" w:rsidR="00B87861" w:rsidRPr="004914E7" w:rsidRDefault="00B87861" w:rsidP="004914E7">
      <w:pPr>
        <w:numPr>
          <w:ilvl w:val="0"/>
          <w:numId w:val="7"/>
        </w:numPr>
        <w:tabs>
          <w:tab w:val="left" w:pos="567"/>
        </w:tabs>
        <w:spacing w:before="0" w:after="120"/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4914E7">
        <w:rPr>
          <w:rFonts w:ascii="Lato" w:hAnsi="Lato"/>
          <w:bCs/>
          <w:iCs/>
          <w:sz w:val="22"/>
          <w:szCs w:val="22"/>
        </w:rPr>
        <w:t>fundacje;</w:t>
      </w:r>
    </w:p>
    <w:p w14:paraId="35692B13" w14:textId="77777777" w:rsidR="00B87861" w:rsidRPr="004914E7" w:rsidRDefault="00B87861" w:rsidP="004914E7">
      <w:pPr>
        <w:numPr>
          <w:ilvl w:val="0"/>
          <w:numId w:val="7"/>
        </w:numPr>
        <w:tabs>
          <w:tab w:val="left" w:pos="567"/>
        </w:tabs>
        <w:spacing w:before="0" w:after="120"/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4914E7">
        <w:rPr>
          <w:rFonts w:ascii="Lato" w:hAnsi="Lato"/>
          <w:bCs/>
          <w:iCs/>
          <w:sz w:val="22"/>
          <w:szCs w:val="22"/>
        </w:rPr>
        <w:t>osoby prawne i jednostki organizacyjne działające na podstawie przepisów o stosunku Państwa do Kościoła Katolickiego w Rzeczpospolitej Polskiej, o stosunku Państwa do innych kościołów i związków wyznaniowych oraz o gwarancjach wolności sumienia i wyznania, jeżeli ich cele statutowe obejmują prowadzenie działalności pożytku publicznego;</w:t>
      </w:r>
    </w:p>
    <w:p w14:paraId="1EA638DE" w14:textId="0DC49C2E" w:rsidR="00B87861" w:rsidRPr="004914E7" w:rsidRDefault="00B87861" w:rsidP="004914E7">
      <w:pPr>
        <w:numPr>
          <w:ilvl w:val="0"/>
          <w:numId w:val="7"/>
        </w:numPr>
        <w:tabs>
          <w:tab w:val="left" w:pos="567"/>
        </w:tabs>
        <w:spacing w:before="0" w:after="120"/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4914E7">
        <w:rPr>
          <w:rFonts w:ascii="Lato" w:hAnsi="Lato"/>
          <w:bCs/>
          <w:iCs/>
          <w:sz w:val="22"/>
          <w:szCs w:val="22"/>
        </w:rPr>
        <w:t>spółki akcyjne i spółki z ograniczoną odpowiedzialnością oraz kluby sportowe będące spółkami działającymi na podstawie przepisów ustawy z</w:t>
      </w:r>
      <w:r w:rsidR="00D51608" w:rsidRPr="004914E7">
        <w:rPr>
          <w:rFonts w:ascii="Lato" w:hAnsi="Lato"/>
          <w:bCs/>
          <w:iCs/>
          <w:sz w:val="22"/>
          <w:szCs w:val="22"/>
        </w:rPr>
        <w:t> </w:t>
      </w:r>
      <w:r w:rsidRPr="004914E7">
        <w:rPr>
          <w:rFonts w:ascii="Lato" w:hAnsi="Lato"/>
          <w:bCs/>
          <w:iCs/>
          <w:sz w:val="22"/>
          <w:szCs w:val="22"/>
        </w:rPr>
        <w:t>dnia 25 czerwca 2010 r. o sporcie (Dz.</w:t>
      </w:r>
      <w:r w:rsidR="00705A12" w:rsidRPr="004914E7">
        <w:rPr>
          <w:rFonts w:ascii="Lato" w:hAnsi="Lato"/>
          <w:bCs/>
          <w:iCs/>
          <w:sz w:val="22"/>
          <w:szCs w:val="22"/>
        </w:rPr>
        <w:t xml:space="preserve"> </w:t>
      </w:r>
      <w:r w:rsidRPr="004914E7">
        <w:rPr>
          <w:rFonts w:ascii="Lato" w:hAnsi="Lato"/>
          <w:bCs/>
          <w:iCs/>
          <w:sz w:val="22"/>
          <w:szCs w:val="22"/>
        </w:rPr>
        <w:t xml:space="preserve">U. z </w:t>
      </w:r>
      <w:r w:rsidR="00705A12" w:rsidRPr="004914E7">
        <w:rPr>
          <w:rFonts w:ascii="Lato" w:hAnsi="Lato"/>
          <w:bCs/>
          <w:iCs/>
          <w:sz w:val="22"/>
          <w:szCs w:val="22"/>
        </w:rPr>
        <w:t>202</w:t>
      </w:r>
      <w:r w:rsidR="00A727DB" w:rsidRPr="004914E7">
        <w:rPr>
          <w:rFonts w:ascii="Lato" w:hAnsi="Lato" w:cstheme="minorHAnsi"/>
          <w:bCs/>
          <w:iCs/>
          <w:sz w:val="22"/>
          <w:szCs w:val="22"/>
        </w:rPr>
        <w:t>6 r. poz. 95</w:t>
      </w:r>
      <w:r w:rsidR="004565B3" w:rsidRPr="004914E7">
        <w:rPr>
          <w:rFonts w:ascii="Lato" w:hAnsi="Lato" w:cstheme="minorHAnsi"/>
          <w:bCs/>
          <w:iCs/>
          <w:sz w:val="22"/>
          <w:szCs w:val="22"/>
        </w:rPr>
        <w:t>),</w:t>
      </w:r>
      <w:r w:rsidR="005D3E06" w:rsidRPr="004914E7">
        <w:rPr>
          <w:rFonts w:ascii="Lato" w:hAnsi="Lato" w:cstheme="minorHAnsi"/>
          <w:bCs/>
          <w:iCs/>
          <w:sz w:val="22"/>
          <w:szCs w:val="22"/>
        </w:rPr>
        <w:t xml:space="preserve"> </w:t>
      </w:r>
      <w:r w:rsidRPr="004914E7">
        <w:rPr>
          <w:rFonts w:ascii="Lato" w:hAnsi="Lato"/>
          <w:bCs/>
          <w:iCs/>
          <w:sz w:val="22"/>
          <w:szCs w:val="22"/>
        </w:rPr>
        <w:t>które nie działają w celu osiągnięcia zysku oraz przeznaczają całość dochodu na realizację celów statutowych oraz nie przeznaczają zysku do podziału między swoich udziałowców, akcjonariuszy i pracowników;</w:t>
      </w:r>
    </w:p>
    <w:p w14:paraId="69E062A1" w14:textId="77777777" w:rsidR="00B87861" w:rsidRPr="004914E7" w:rsidRDefault="00B87861" w:rsidP="004914E7">
      <w:pPr>
        <w:numPr>
          <w:ilvl w:val="0"/>
          <w:numId w:val="7"/>
        </w:numPr>
        <w:tabs>
          <w:tab w:val="left" w:pos="567"/>
        </w:tabs>
        <w:spacing w:before="0" w:after="120"/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4914E7">
        <w:rPr>
          <w:rFonts w:ascii="Lato" w:hAnsi="Lato"/>
          <w:bCs/>
          <w:iCs/>
          <w:sz w:val="22"/>
          <w:szCs w:val="22"/>
        </w:rPr>
        <w:t>stowarzyszenia jednostek samorządu terytorialnego;</w:t>
      </w:r>
    </w:p>
    <w:p w14:paraId="6034AD5A" w14:textId="3453F273" w:rsidR="00B87861" w:rsidRPr="004914E7" w:rsidRDefault="00B87861" w:rsidP="004914E7">
      <w:pPr>
        <w:numPr>
          <w:ilvl w:val="0"/>
          <w:numId w:val="7"/>
        </w:numPr>
        <w:tabs>
          <w:tab w:val="left" w:pos="567"/>
        </w:tabs>
        <w:spacing w:before="0" w:after="120"/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4914E7">
        <w:rPr>
          <w:rFonts w:ascii="Lato" w:hAnsi="Lato"/>
          <w:bCs/>
          <w:iCs/>
          <w:sz w:val="22"/>
          <w:szCs w:val="22"/>
        </w:rPr>
        <w:t>spółdzielnie socjalne</w:t>
      </w:r>
      <w:r w:rsidR="008A425C" w:rsidRPr="004914E7">
        <w:rPr>
          <w:rFonts w:ascii="Lato" w:hAnsi="Lato"/>
          <w:bCs/>
          <w:iCs/>
          <w:sz w:val="22"/>
          <w:szCs w:val="22"/>
        </w:rPr>
        <w:t>;</w:t>
      </w:r>
    </w:p>
    <w:p w14:paraId="52662254" w14:textId="77777777" w:rsidR="008A425C" w:rsidRPr="004914E7" w:rsidRDefault="008A425C" w:rsidP="004914E7">
      <w:pPr>
        <w:pStyle w:val="Nagwek5"/>
        <w:numPr>
          <w:ilvl w:val="0"/>
          <w:numId w:val="7"/>
        </w:numPr>
        <w:spacing w:before="0" w:after="120"/>
        <w:ind w:left="1843" w:hanging="425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sz w:val="22"/>
          <w:szCs w:val="22"/>
        </w:rPr>
        <w:t>niepubliczne szkoły wyższe;</w:t>
      </w:r>
    </w:p>
    <w:p w14:paraId="333FE4F5" w14:textId="77777777" w:rsidR="008A425C" w:rsidRPr="004914E7" w:rsidRDefault="008A425C" w:rsidP="004914E7">
      <w:pPr>
        <w:pStyle w:val="Nagwek5"/>
        <w:numPr>
          <w:ilvl w:val="0"/>
          <w:numId w:val="7"/>
        </w:numPr>
        <w:spacing w:before="0" w:after="120"/>
        <w:ind w:left="1843" w:hanging="425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sz w:val="22"/>
          <w:szCs w:val="22"/>
        </w:rPr>
        <w:t>izby gospodarcze;</w:t>
      </w:r>
    </w:p>
    <w:p w14:paraId="353F48D2" w14:textId="77777777" w:rsidR="008A425C" w:rsidRPr="004914E7" w:rsidRDefault="008A425C" w:rsidP="004914E7">
      <w:pPr>
        <w:pStyle w:val="Nagwek5"/>
        <w:numPr>
          <w:ilvl w:val="0"/>
          <w:numId w:val="7"/>
        </w:numPr>
        <w:spacing w:before="0" w:after="120"/>
        <w:ind w:left="1843" w:hanging="425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sz w:val="22"/>
          <w:szCs w:val="22"/>
        </w:rPr>
        <w:t>izby rolnicze.</w:t>
      </w:r>
    </w:p>
    <w:p w14:paraId="57D97482" w14:textId="77777777" w:rsidR="008A425C" w:rsidRPr="004914E7" w:rsidRDefault="008A425C" w:rsidP="004914E7">
      <w:pPr>
        <w:pStyle w:val="Nagwek4"/>
        <w:tabs>
          <w:tab w:val="clear" w:pos="2354"/>
          <w:tab w:val="num" w:pos="2495"/>
        </w:tabs>
        <w:spacing w:before="0" w:after="120"/>
        <w:ind w:left="1276" w:hanging="425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sz w:val="22"/>
          <w:szCs w:val="22"/>
        </w:rPr>
        <w:t>publiczne szkoły wyższe</w:t>
      </w:r>
      <w:r w:rsidRPr="004914E7">
        <w:rPr>
          <w:rStyle w:val="Odwoanieprzypisudolnego"/>
          <w:rFonts w:ascii="Lato" w:hAnsi="Lato" w:cstheme="minorHAnsi"/>
          <w:sz w:val="22"/>
          <w:szCs w:val="22"/>
        </w:rPr>
        <w:footnoteReference w:id="3"/>
      </w:r>
      <w:r w:rsidRPr="004914E7">
        <w:rPr>
          <w:rFonts w:ascii="Lato" w:hAnsi="Lato" w:cstheme="minorHAnsi"/>
          <w:sz w:val="22"/>
          <w:szCs w:val="22"/>
        </w:rPr>
        <w:t>;</w:t>
      </w:r>
    </w:p>
    <w:p w14:paraId="4C577F5C" w14:textId="77777777" w:rsidR="008A425C" w:rsidRPr="004914E7" w:rsidRDefault="008A425C" w:rsidP="004914E7">
      <w:pPr>
        <w:pStyle w:val="Nagwek4"/>
        <w:tabs>
          <w:tab w:val="clear" w:pos="2354"/>
          <w:tab w:val="num" w:pos="2495"/>
        </w:tabs>
        <w:spacing w:before="0" w:after="120"/>
        <w:ind w:left="1276" w:hanging="425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sz w:val="22"/>
          <w:szCs w:val="22"/>
        </w:rPr>
        <w:t>instytuty badawcze</w:t>
      </w:r>
      <w:r w:rsidRPr="004914E7">
        <w:rPr>
          <w:rStyle w:val="Odwoanieprzypisudolnego"/>
          <w:rFonts w:ascii="Lato" w:hAnsi="Lato" w:cstheme="minorHAnsi"/>
          <w:sz w:val="22"/>
          <w:szCs w:val="22"/>
        </w:rPr>
        <w:footnoteReference w:id="4"/>
      </w:r>
      <w:r w:rsidRPr="004914E7">
        <w:rPr>
          <w:rFonts w:ascii="Lato" w:hAnsi="Lato" w:cstheme="minorHAnsi"/>
          <w:sz w:val="22"/>
          <w:szCs w:val="22"/>
        </w:rPr>
        <w:t>;</w:t>
      </w:r>
    </w:p>
    <w:p w14:paraId="00535C3A" w14:textId="60AEBA28" w:rsidR="008A425C" w:rsidRPr="004914E7" w:rsidRDefault="008A425C" w:rsidP="004914E7">
      <w:pPr>
        <w:pStyle w:val="Nagwek4"/>
        <w:tabs>
          <w:tab w:val="clear" w:pos="2354"/>
          <w:tab w:val="num" w:pos="2495"/>
        </w:tabs>
        <w:spacing w:before="0" w:after="120"/>
        <w:ind w:left="1276" w:hanging="425"/>
        <w:rPr>
          <w:rFonts w:ascii="Lato" w:hAnsi="Lato" w:cstheme="minorHAnsi"/>
          <w:sz w:val="22"/>
          <w:szCs w:val="22"/>
        </w:rPr>
      </w:pPr>
      <w:bookmarkStart w:id="11" w:name="_Ref274423916"/>
      <w:r w:rsidRPr="004914E7">
        <w:rPr>
          <w:rFonts w:ascii="Lato" w:hAnsi="Lato" w:cstheme="minorHAnsi"/>
          <w:sz w:val="22"/>
          <w:szCs w:val="22"/>
        </w:rPr>
        <w:t>Polska Akademia Nauk oraz jej jednostki naukowe i organizacyjne</w:t>
      </w:r>
      <w:bookmarkEnd w:id="11"/>
      <w:r w:rsidR="00FB2913" w:rsidRPr="004914E7">
        <w:rPr>
          <w:rFonts w:ascii="Lato" w:hAnsi="Lato" w:cstheme="minorHAnsi"/>
          <w:sz w:val="22"/>
          <w:szCs w:val="22"/>
        </w:rPr>
        <w:t>.</w:t>
      </w:r>
    </w:p>
    <w:p w14:paraId="5F292E4F" w14:textId="77777777" w:rsidR="00B87861" w:rsidRPr="004914E7" w:rsidRDefault="00B87861" w:rsidP="004914E7">
      <w:pPr>
        <w:pStyle w:val="Nagwek3"/>
        <w:tabs>
          <w:tab w:val="clear" w:pos="976"/>
          <w:tab w:val="left" w:pos="567"/>
        </w:tabs>
        <w:spacing w:before="0" w:after="120"/>
        <w:ind w:left="567" w:hanging="425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 fundacji, której fundatorem jest Skarb Państwa.</w:t>
      </w:r>
    </w:p>
    <w:p w14:paraId="49E264F7" w14:textId="77777777" w:rsidR="00B87861" w:rsidRPr="004914E7" w:rsidRDefault="00B87861" w:rsidP="004914E7">
      <w:pPr>
        <w:pStyle w:val="Nagwek3"/>
        <w:tabs>
          <w:tab w:val="clear" w:pos="976"/>
          <w:tab w:val="left" w:pos="567"/>
        </w:tabs>
        <w:spacing w:before="0" w:after="120"/>
        <w:ind w:left="567" w:hanging="425"/>
        <w:rPr>
          <w:rFonts w:ascii="Lato" w:hAnsi="Lato"/>
          <w:sz w:val="22"/>
        </w:rPr>
      </w:pPr>
      <w:bookmarkStart w:id="12" w:name="_Ref274496769"/>
      <w:r w:rsidRPr="004914E7">
        <w:rPr>
          <w:rFonts w:ascii="Lato" w:hAnsi="Lato"/>
          <w:sz w:val="22"/>
        </w:rPr>
        <w:t>W konkursie nie mogą uczestniczyć podmioty, które</w:t>
      </w:r>
      <w:r w:rsidRPr="004914E7">
        <w:rPr>
          <w:rFonts w:ascii="Lato" w:hAnsi="Lato"/>
          <w:bCs/>
          <w:sz w:val="22"/>
        </w:rPr>
        <w:t xml:space="preserve"> na dzień zakończenia naboru ofert</w:t>
      </w:r>
      <w:r w:rsidRPr="004914E7">
        <w:rPr>
          <w:rFonts w:ascii="Lato" w:hAnsi="Lato"/>
          <w:sz w:val="22"/>
        </w:rPr>
        <w:t>:</w:t>
      </w:r>
    </w:p>
    <w:p w14:paraId="0D483086" w14:textId="77777777" w:rsidR="00B87861" w:rsidRPr="004914E7" w:rsidRDefault="00B87861" w:rsidP="004914E7">
      <w:pPr>
        <w:numPr>
          <w:ilvl w:val="2"/>
          <w:numId w:val="6"/>
        </w:numPr>
        <w:tabs>
          <w:tab w:val="left" w:pos="567"/>
        </w:tabs>
        <w:spacing w:before="0" w:after="120"/>
        <w:ind w:left="992" w:hanging="425"/>
        <w:outlineLvl w:val="0"/>
        <w:rPr>
          <w:rFonts w:ascii="Lato" w:hAnsi="Lato"/>
          <w:bCs/>
          <w:sz w:val="22"/>
          <w:szCs w:val="22"/>
        </w:rPr>
      </w:pPr>
      <w:r w:rsidRPr="004914E7">
        <w:rPr>
          <w:rFonts w:ascii="Lato" w:hAnsi="Lato"/>
          <w:bCs/>
          <w:sz w:val="22"/>
          <w:szCs w:val="22"/>
        </w:rPr>
        <w:t>nie przedstawiły wymaganego przed tym terminem sprawozdania z realizacji zadania publicznego zleconego przez Ministra;</w:t>
      </w:r>
    </w:p>
    <w:p w14:paraId="257A4186" w14:textId="77777777" w:rsidR="00B87861" w:rsidRPr="004914E7" w:rsidRDefault="00B87861" w:rsidP="004914E7">
      <w:pPr>
        <w:numPr>
          <w:ilvl w:val="2"/>
          <w:numId w:val="6"/>
        </w:numPr>
        <w:tabs>
          <w:tab w:val="left" w:pos="567"/>
        </w:tabs>
        <w:spacing w:before="0" w:after="120"/>
        <w:ind w:left="992" w:hanging="425"/>
        <w:outlineLvl w:val="0"/>
        <w:rPr>
          <w:rFonts w:ascii="Lato" w:hAnsi="Lato"/>
          <w:bCs/>
          <w:sz w:val="22"/>
          <w:szCs w:val="22"/>
        </w:rPr>
      </w:pPr>
      <w:r w:rsidRPr="004914E7">
        <w:rPr>
          <w:rFonts w:ascii="Lato" w:hAnsi="Lato"/>
          <w:bCs/>
          <w:sz w:val="22"/>
          <w:szCs w:val="22"/>
        </w:rPr>
        <w:t>nie dokonały w wymaganym terminie zwrotu należności budżetu państwa, która podlegała zwrotowi z tytułu:</w:t>
      </w:r>
    </w:p>
    <w:p w14:paraId="5E307809" w14:textId="77777777" w:rsidR="00B87861" w:rsidRPr="004914E7" w:rsidRDefault="00B87861" w:rsidP="004914E7">
      <w:pPr>
        <w:pStyle w:val="Akapitzlist"/>
        <w:numPr>
          <w:ilvl w:val="0"/>
          <w:numId w:val="9"/>
        </w:numPr>
        <w:tabs>
          <w:tab w:val="left" w:pos="567"/>
        </w:tabs>
        <w:spacing w:after="120"/>
        <w:ind w:left="1276" w:hanging="425"/>
        <w:jc w:val="both"/>
        <w:outlineLvl w:val="0"/>
        <w:rPr>
          <w:rFonts w:ascii="Lato" w:hAnsi="Lato"/>
          <w:bCs/>
          <w:sz w:val="22"/>
          <w:szCs w:val="22"/>
        </w:rPr>
      </w:pPr>
      <w:r w:rsidRPr="004914E7">
        <w:rPr>
          <w:rFonts w:ascii="Lato" w:hAnsi="Lato"/>
          <w:bCs/>
          <w:sz w:val="22"/>
          <w:szCs w:val="22"/>
        </w:rPr>
        <w:lastRenderedPageBreak/>
        <w:t>niewykorzystanej części dotacji,</w:t>
      </w:r>
    </w:p>
    <w:p w14:paraId="0479E09E" w14:textId="77777777" w:rsidR="00B87861" w:rsidRPr="004914E7" w:rsidRDefault="00B87861" w:rsidP="004914E7">
      <w:pPr>
        <w:pStyle w:val="Akapitzlist"/>
        <w:numPr>
          <w:ilvl w:val="0"/>
          <w:numId w:val="9"/>
        </w:numPr>
        <w:tabs>
          <w:tab w:val="left" w:pos="567"/>
        </w:tabs>
        <w:spacing w:after="120"/>
        <w:ind w:left="1276" w:hanging="425"/>
        <w:jc w:val="both"/>
        <w:outlineLvl w:val="0"/>
        <w:rPr>
          <w:rFonts w:ascii="Lato" w:hAnsi="Lato"/>
          <w:bCs/>
          <w:sz w:val="22"/>
          <w:szCs w:val="22"/>
        </w:rPr>
      </w:pPr>
      <w:r w:rsidRPr="004914E7">
        <w:rPr>
          <w:rFonts w:ascii="Lato" w:hAnsi="Lato"/>
          <w:bCs/>
          <w:sz w:val="22"/>
          <w:szCs w:val="22"/>
        </w:rPr>
        <w:t xml:space="preserve"> dotacji lub jej części wykorzystanej niezgodnie z przeznaczeniem, pobranej nienależnie lub w nadmiernej wysokości,</w:t>
      </w:r>
    </w:p>
    <w:p w14:paraId="52AABDBA" w14:textId="77777777" w:rsidR="00B87861" w:rsidRPr="004914E7" w:rsidRDefault="00B87861" w:rsidP="004914E7">
      <w:pPr>
        <w:pStyle w:val="Akapitzlist"/>
        <w:numPr>
          <w:ilvl w:val="0"/>
          <w:numId w:val="9"/>
        </w:numPr>
        <w:tabs>
          <w:tab w:val="left" w:pos="567"/>
        </w:tabs>
        <w:spacing w:after="120"/>
        <w:ind w:left="1276" w:hanging="425"/>
        <w:jc w:val="both"/>
        <w:outlineLvl w:val="0"/>
        <w:rPr>
          <w:rFonts w:ascii="Lato" w:hAnsi="Lato"/>
          <w:bCs/>
          <w:sz w:val="22"/>
          <w:szCs w:val="22"/>
        </w:rPr>
      </w:pPr>
      <w:r w:rsidRPr="004914E7">
        <w:rPr>
          <w:rFonts w:ascii="Lato" w:hAnsi="Lato"/>
          <w:bCs/>
          <w:sz w:val="22"/>
          <w:szCs w:val="22"/>
        </w:rPr>
        <w:t>dotacji lub jej części wykorzystanej niezgodnie z warunkami umowy.</w:t>
      </w:r>
    </w:p>
    <w:p w14:paraId="7B3D687A" w14:textId="2FDC7459" w:rsidR="00B87861" w:rsidRPr="004914E7" w:rsidRDefault="00B87861" w:rsidP="004914E7">
      <w:pPr>
        <w:pStyle w:val="Nagwek3"/>
        <w:tabs>
          <w:tab w:val="clear" w:pos="976"/>
          <w:tab w:val="left" w:pos="567"/>
          <w:tab w:val="num" w:pos="709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W konkursie nie mogą brać udziału podmioty, w których osoby, wobec których orzeczono zakaz pełnienia funkcji związanych z dysponowaniem środkami publicznymi lub skazanych za przestępstwa o charakterze korupcyjnym, pełnią funkcje w organach zarządzających bądź zostały upoważnione do podpisania umowy dotacji lub jej rozliczenia.</w:t>
      </w:r>
      <w:bookmarkEnd w:id="12"/>
    </w:p>
    <w:p w14:paraId="3768365A" w14:textId="77777777" w:rsidR="00BF3DCA" w:rsidRPr="004914E7" w:rsidRDefault="00BF3DCA" w:rsidP="004914E7">
      <w:pPr>
        <w:spacing w:before="0" w:after="120"/>
        <w:rPr>
          <w:rFonts w:ascii="Lato" w:hAnsi="Lato"/>
          <w:sz w:val="22"/>
          <w:szCs w:val="22"/>
        </w:rPr>
      </w:pPr>
    </w:p>
    <w:p w14:paraId="7DDDFD56" w14:textId="77777777" w:rsidR="00B87861" w:rsidRPr="004914E7" w:rsidRDefault="00B87861" w:rsidP="004914E7">
      <w:pPr>
        <w:pStyle w:val="Nagwek2"/>
        <w:spacing w:before="0"/>
        <w:rPr>
          <w:rFonts w:ascii="Lato" w:hAnsi="Lato"/>
        </w:rPr>
      </w:pPr>
      <w:r w:rsidRPr="004914E7">
        <w:rPr>
          <w:rFonts w:ascii="Lato" w:hAnsi="Lato"/>
        </w:rPr>
        <w:t xml:space="preserve">Oferta modułowa </w:t>
      </w:r>
    </w:p>
    <w:p w14:paraId="484CD789" w14:textId="41EAACF5" w:rsidR="00B87861" w:rsidRPr="004914E7" w:rsidRDefault="00EE7DAB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Nie przewiduje się możliwości składania ofert modułowych (obejmujących</w:t>
      </w:r>
      <w:r w:rsidR="00B87861" w:rsidRPr="004914E7">
        <w:rPr>
          <w:rFonts w:ascii="Lato" w:hAnsi="Lato"/>
          <w:sz w:val="22"/>
        </w:rPr>
        <w:t xml:space="preserve"> działania realizowane w okresie dwóch </w:t>
      </w:r>
      <w:r w:rsidRPr="004914E7">
        <w:rPr>
          <w:rFonts w:ascii="Lato" w:hAnsi="Lato"/>
          <w:sz w:val="22"/>
        </w:rPr>
        <w:t xml:space="preserve">i więcej </w:t>
      </w:r>
      <w:r w:rsidR="00B87861" w:rsidRPr="004914E7">
        <w:rPr>
          <w:rFonts w:ascii="Lato" w:hAnsi="Lato"/>
          <w:sz w:val="22"/>
        </w:rPr>
        <w:t>lat</w:t>
      </w:r>
      <w:r w:rsidRPr="004914E7">
        <w:rPr>
          <w:rFonts w:ascii="Lato" w:hAnsi="Lato"/>
          <w:sz w:val="22"/>
        </w:rPr>
        <w:t>)</w:t>
      </w:r>
      <w:r w:rsidR="008A425C" w:rsidRPr="004914E7">
        <w:rPr>
          <w:rFonts w:ascii="Lato" w:hAnsi="Lato"/>
          <w:sz w:val="22"/>
        </w:rPr>
        <w:t>.</w:t>
      </w:r>
    </w:p>
    <w:p w14:paraId="62FA1AA1" w14:textId="77777777" w:rsidR="00BF3DCA" w:rsidRPr="004914E7" w:rsidRDefault="00BF3DCA" w:rsidP="004914E7">
      <w:pPr>
        <w:spacing w:before="0" w:after="120"/>
        <w:rPr>
          <w:rFonts w:ascii="Lato" w:hAnsi="Lato"/>
          <w:sz w:val="22"/>
          <w:szCs w:val="22"/>
        </w:rPr>
      </w:pPr>
    </w:p>
    <w:p w14:paraId="4563C848" w14:textId="77777777" w:rsidR="00B87861" w:rsidRPr="004914E7" w:rsidRDefault="00B87861" w:rsidP="004914E7">
      <w:pPr>
        <w:pStyle w:val="Nagwek2"/>
        <w:spacing w:before="0"/>
        <w:rPr>
          <w:rFonts w:ascii="Lato" w:hAnsi="Lato"/>
        </w:rPr>
      </w:pPr>
      <w:r w:rsidRPr="004914E7">
        <w:rPr>
          <w:rFonts w:ascii="Lato" w:hAnsi="Lato"/>
        </w:rPr>
        <w:t xml:space="preserve">Finansowanie projektów </w:t>
      </w:r>
    </w:p>
    <w:p w14:paraId="20073D76" w14:textId="16D89718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Środki na finansowanie realizacji projektów wyłonionych w konkursie będą pochodzić z</w:t>
      </w:r>
      <w:r w:rsidR="00D77C62" w:rsidRPr="004914E7">
        <w:rPr>
          <w:rFonts w:ascii="Lato" w:hAnsi="Lato"/>
          <w:sz w:val="22"/>
        </w:rPr>
        <w:t> </w:t>
      </w:r>
      <w:r w:rsidRPr="004914E7">
        <w:rPr>
          <w:rFonts w:ascii="Lato" w:hAnsi="Lato"/>
          <w:sz w:val="22"/>
        </w:rPr>
        <w:t>budżetu MSZ na rok 202</w:t>
      </w:r>
      <w:r w:rsidR="00D3061A" w:rsidRPr="004914E7">
        <w:rPr>
          <w:rFonts w:ascii="Lato" w:hAnsi="Lato"/>
          <w:sz w:val="22"/>
        </w:rPr>
        <w:t>6</w:t>
      </w:r>
      <w:r w:rsidRPr="004914E7">
        <w:rPr>
          <w:rFonts w:ascii="Lato" w:hAnsi="Lato"/>
          <w:sz w:val="22"/>
        </w:rPr>
        <w:t xml:space="preserve">. Maksymalna łączna kwota środków finansowych na finansowanie realizacji zadań </w:t>
      </w:r>
      <w:r w:rsidR="004A787C" w:rsidRPr="004914E7">
        <w:rPr>
          <w:rFonts w:ascii="Lato" w:hAnsi="Lato"/>
          <w:sz w:val="22"/>
        </w:rPr>
        <w:t xml:space="preserve">publicznych </w:t>
      </w:r>
      <w:r w:rsidRPr="004914E7">
        <w:rPr>
          <w:rFonts w:ascii="Lato" w:hAnsi="Lato"/>
          <w:sz w:val="22"/>
        </w:rPr>
        <w:t xml:space="preserve">w </w:t>
      </w:r>
      <w:r w:rsidR="004A787C" w:rsidRPr="004914E7">
        <w:rPr>
          <w:rFonts w:ascii="Lato" w:hAnsi="Lato"/>
          <w:sz w:val="22"/>
        </w:rPr>
        <w:t xml:space="preserve">2026 </w:t>
      </w:r>
      <w:r w:rsidRPr="004914E7">
        <w:rPr>
          <w:rFonts w:ascii="Lato" w:hAnsi="Lato"/>
          <w:sz w:val="22"/>
        </w:rPr>
        <w:t xml:space="preserve">r. wynosi: </w:t>
      </w:r>
      <w:r w:rsidRPr="004914E7">
        <w:rPr>
          <w:rFonts w:ascii="Lato" w:hAnsi="Lato"/>
          <w:b/>
          <w:sz w:val="22"/>
        </w:rPr>
        <w:t>1</w:t>
      </w:r>
      <w:r w:rsidR="00D3061A" w:rsidRPr="004914E7">
        <w:rPr>
          <w:rFonts w:ascii="Lato" w:hAnsi="Lato"/>
          <w:b/>
          <w:sz w:val="22"/>
        </w:rPr>
        <w:t>5</w:t>
      </w:r>
      <w:r w:rsidRPr="004914E7">
        <w:rPr>
          <w:rFonts w:ascii="Lato" w:hAnsi="Lato"/>
          <w:b/>
          <w:sz w:val="22"/>
        </w:rPr>
        <w:t> 000 000 zł</w:t>
      </w:r>
      <w:r w:rsidRPr="004914E7">
        <w:rPr>
          <w:rFonts w:ascii="Lato" w:hAnsi="Lato"/>
          <w:sz w:val="22"/>
        </w:rPr>
        <w:t xml:space="preserve"> (słownie: </w:t>
      </w:r>
      <w:r w:rsidR="00AC7C60" w:rsidRPr="004914E7">
        <w:rPr>
          <w:rFonts w:ascii="Lato" w:hAnsi="Lato"/>
          <w:sz w:val="22"/>
        </w:rPr>
        <w:t>piętnaście</w:t>
      </w:r>
      <w:r w:rsidRPr="004914E7">
        <w:rPr>
          <w:rFonts w:ascii="Lato" w:hAnsi="Lato"/>
          <w:sz w:val="22"/>
        </w:rPr>
        <w:t xml:space="preserve"> milionów złotych)</w:t>
      </w:r>
      <w:r w:rsidR="004A787C" w:rsidRPr="004914E7">
        <w:rPr>
          <w:rFonts w:ascii="Lato" w:hAnsi="Lato"/>
          <w:sz w:val="22"/>
        </w:rPr>
        <w:t xml:space="preserve"> w podziale na kraje</w:t>
      </w:r>
      <w:r w:rsidR="009B475A" w:rsidRPr="004914E7">
        <w:rPr>
          <w:rFonts w:ascii="Lato" w:hAnsi="Lato"/>
          <w:sz w:val="22"/>
        </w:rPr>
        <w:t xml:space="preserve">, </w:t>
      </w:r>
      <w:r w:rsidRPr="004914E7">
        <w:rPr>
          <w:rFonts w:ascii="Lato" w:hAnsi="Lato"/>
          <w:sz w:val="22"/>
        </w:rPr>
        <w:t>zgodnie z pkt 2.1. Regulaminu.</w:t>
      </w:r>
    </w:p>
    <w:p w14:paraId="7B8F3C4C" w14:textId="352CED06" w:rsidR="00B87861" w:rsidRPr="004914E7" w:rsidRDefault="00EE7DAB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bCs/>
          <w:sz w:val="22"/>
        </w:rPr>
      </w:pPr>
      <w:r w:rsidRPr="004914E7">
        <w:rPr>
          <w:rFonts w:ascii="Lato" w:hAnsi="Lato"/>
          <w:sz w:val="22"/>
        </w:rPr>
        <w:t>Zlecenie zadania publicznego będzie miało formę powierzenia</w:t>
      </w:r>
      <w:r w:rsidR="00934C7F" w:rsidRPr="004914E7">
        <w:rPr>
          <w:rFonts w:ascii="Lato" w:hAnsi="Lato"/>
          <w:sz w:val="22"/>
        </w:rPr>
        <w:t>, a finansowanie</w:t>
      </w:r>
      <w:r w:rsidRPr="004914E7">
        <w:rPr>
          <w:rFonts w:ascii="Lato" w:hAnsi="Lato"/>
          <w:sz w:val="22"/>
        </w:rPr>
        <w:t xml:space="preserve"> </w:t>
      </w:r>
      <w:r w:rsidR="00B87861" w:rsidRPr="004914E7">
        <w:rPr>
          <w:rFonts w:ascii="Lato" w:hAnsi="Lato"/>
          <w:sz w:val="22"/>
        </w:rPr>
        <w:t xml:space="preserve">zostanie </w:t>
      </w:r>
      <w:r w:rsidR="00934C7F" w:rsidRPr="004914E7">
        <w:rPr>
          <w:rFonts w:ascii="Lato" w:hAnsi="Lato"/>
          <w:sz w:val="22"/>
        </w:rPr>
        <w:t>przekazane</w:t>
      </w:r>
      <w:r w:rsidR="00B87861" w:rsidRPr="004914E7">
        <w:rPr>
          <w:rFonts w:ascii="Lato" w:hAnsi="Lato"/>
          <w:sz w:val="22"/>
        </w:rPr>
        <w:t xml:space="preserve"> na podstawie umowy dotacji </w:t>
      </w:r>
      <w:r w:rsidRPr="004914E7">
        <w:rPr>
          <w:rFonts w:ascii="Lato" w:hAnsi="Lato"/>
          <w:sz w:val="22"/>
        </w:rPr>
        <w:t xml:space="preserve">zawartej </w:t>
      </w:r>
      <w:r w:rsidR="00B87861" w:rsidRPr="004914E7">
        <w:rPr>
          <w:rFonts w:ascii="Lato" w:hAnsi="Lato"/>
          <w:sz w:val="22"/>
        </w:rPr>
        <w:t>między zleceniodawcą a</w:t>
      </w:r>
      <w:r w:rsidR="00D51608" w:rsidRPr="004914E7">
        <w:rPr>
          <w:rFonts w:ascii="Lato" w:hAnsi="Lato"/>
          <w:sz w:val="22"/>
        </w:rPr>
        <w:t> </w:t>
      </w:r>
      <w:r w:rsidR="00B87861" w:rsidRPr="004914E7">
        <w:rPr>
          <w:rFonts w:ascii="Lato" w:hAnsi="Lato"/>
          <w:sz w:val="22"/>
        </w:rPr>
        <w:t>zleceniobiorcą.</w:t>
      </w:r>
      <w:r w:rsidR="00B87861" w:rsidRPr="004914E7">
        <w:rPr>
          <w:rFonts w:ascii="Lato" w:hAnsi="Lato"/>
          <w:b/>
          <w:sz w:val="22"/>
        </w:rPr>
        <w:t xml:space="preserve"> </w:t>
      </w:r>
    </w:p>
    <w:p w14:paraId="4109283F" w14:textId="77777777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Ze środków MSZ sfinansować można jedynie działania niezbędne w celu realizacji zadania publicznego.</w:t>
      </w:r>
    </w:p>
    <w:p w14:paraId="1759BD73" w14:textId="77777777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bCs/>
          <w:sz w:val="22"/>
        </w:rPr>
      </w:pPr>
      <w:r w:rsidRPr="004914E7">
        <w:rPr>
          <w:rFonts w:ascii="Lato" w:hAnsi="Lato"/>
          <w:bCs/>
          <w:sz w:val="22"/>
        </w:rPr>
        <w:t>Wkład własny nie jest wymagany.</w:t>
      </w:r>
    </w:p>
    <w:p w14:paraId="68C59FF8" w14:textId="0D8F4559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bCs/>
          <w:sz w:val="22"/>
        </w:rPr>
        <w:t>Niefinansowane z dotacji</w:t>
      </w:r>
      <w:r w:rsidRPr="004914E7">
        <w:rPr>
          <w:rFonts w:ascii="Lato" w:hAnsi="Lato"/>
          <w:b/>
          <w:bCs/>
          <w:sz w:val="22"/>
        </w:rPr>
        <w:t xml:space="preserve"> </w:t>
      </w:r>
      <w:r w:rsidRPr="004914E7">
        <w:rPr>
          <w:rFonts w:ascii="Lato" w:hAnsi="Lato"/>
          <w:bCs/>
          <w:sz w:val="22"/>
        </w:rPr>
        <w:t>zasoby rzeczowe i osobowe, zaangażowane na rzecz projektu po stronie oferenta i/lub partnera bądź partnerów</w:t>
      </w:r>
      <w:r w:rsidR="004A787C" w:rsidRPr="004914E7">
        <w:rPr>
          <w:rFonts w:ascii="Lato" w:hAnsi="Lato"/>
          <w:bCs/>
          <w:sz w:val="22"/>
        </w:rPr>
        <w:t xml:space="preserve"> lokalnych</w:t>
      </w:r>
      <w:r w:rsidRPr="004914E7">
        <w:rPr>
          <w:rFonts w:ascii="Lato" w:hAnsi="Lato"/>
          <w:bCs/>
          <w:sz w:val="22"/>
        </w:rPr>
        <w:t xml:space="preserve">, </w:t>
      </w:r>
      <w:r w:rsidRPr="004914E7">
        <w:rPr>
          <w:rFonts w:ascii="Lato" w:hAnsi="Lato"/>
          <w:sz w:val="22"/>
        </w:rPr>
        <w:t>nie są wyceniane w</w:t>
      </w:r>
      <w:r w:rsidR="00D51608" w:rsidRPr="004914E7">
        <w:rPr>
          <w:rFonts w:ascii="Lato" w:hAnsi="Lato"/>
          <w:sz w:val="22"/>
        </w:rPr>
        <w:t> </w:t>
      </w:r>
      <w:r w:rsidRPr="004914E7">
        <w:rPr>
          <w:rFonts w:ascii="Lato" w:hAnsi="Lato"/>
          <w:sz w:val="22"/>
        </w:rPr>
        <w:t xml:space="preserve">budżecie projektu. </w:t>
      </w:r>
      <w:r w:rsidRPr="004914E7">
        <w:rPr>
          <w:rFonts w:ascii="Lato" w:hAnsi="Lato"/>
          <w:bCs/>
          <w:sz w:val="22"/>
        </w:rPr>
        <w:t>W</w:t>
      </w:r>
      <w:r w:rsidR="00D51608" w:rsidRPr="004914E7">
        <w:rPr>
          <w:rFonts w:ascii="Lato" w:hAnsi="Lato"/>
          <w:bCs/>
          <w:sz w:val="22"/>
        </w:rPr>
        <w:t xml:space="preserve"> </w:t>
      </w:r>
      <w:r w:rsidRPr="004914E7">
        <w:rPr>
          <w:rFonts w:ascii="Lato" w:hAnsi="Lato"/>
          <w:bCs/>
          <w:sz w:val="22"/>
        </w:rPr>
        <w:t>przypadku przewidywanego zaangażowania tych zasobów w</w:t>
      </w:r>
      <w:r w:rsidR="00D51608" w:rsidRPr="004914E7">
        <w:rPr>
          <w:rFonts w:ascii="Lato" w:hAnsi="Lato"/>
          <w:bCs/>
          <w:sz w:val="22"/>
        </w:rPr>
        <w:t> </w:t>
      </w:r>
      <w:r w:rsidRPr="004914E7">
        <w:rPr>
          <w:rFonts w:ascii="Lato" w:hAnsi="Lato"/>
          <w:bCs/>
          <w:sz w:val="22"/>
        </w:rPr>
        <w:t>projekcie, informacja o nich powinna zostać uwzględniona w ofercie</w:t>
      </w:r>
      <w:r w:rsidR="006E37C2" w:rsidRPr="004914E7">
        <w:rPr>
          <w:rFonts w:ascii="Lato" w:hAnsi="Lato"/>
          <w:bCs/>
          <w:sz w:val="22"/>
        </w:rPr>
        <w:t>.</w:t>
      </w:r>
      <w:r w:rsidRPr="004914E7">
        <w:rPr>
          <w:rFonts w:ascii="Lato" w:hAnsi="Lato"/>
          <w:bCs/>
          <w:sz w:val="22"/>
        </w:rPr>
        <w:t xml:space="preserve"> </w:t>
      </w:r>
    </w:p>
    <w:p w14:paraId="0096D9F8" w14:textId="768A6711" w:rsidR="00B87861" w:rsidRPr="004914E7" w:rsidRDefault="00B87861" w:rsidP="004914E7">
      <w:pPr>
        <w:pStyle w:val="Nagwek3"/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Komisja może rekomendować udzielenie dotacji w wysokości odpowiadającej całości lub części wnioskowanej kwoty. </w:t>
      </w:r>
    </w:p>
    <w:p w14:paraId="3634AFA6" w14:textId="0E2922F7" w:rsidR="00B87861" w:rsidRPr="004914E7" w:rsidRDefault="00B87861" w:rsidP="004914E7">
      <w:pPr>
        <w:pStyle w:val="Nagwek3"/>
        <w:spacing w:before="0" w:after="120"/>
        <w:ind w:left="709" w:hanging="567"/>
        <w:rPr>
          <w:rFonts w:ascii="Lato" w:hAnsi="Lato"/>
          <w:sz w:val="22"/>
        </w:rPr>
      </w:pPr>
      <w:bookmarkStart w:id="13" w:name="_Ref274427343"/>
      <w:r w:rsidRPr="004914E7">
        <w:rPr>
          <w:rFonts w:ascii="Lato" w:hAnsi="Lato"/>
          <w:sz w:val="22"/>
        </w:rPr>
        <w:t>W przypadku zredukowania wnioskowanej kwoty dotacji, Komisja zastrzega sobie prawo do wskazania pozycji budżetu projektu lub obszarów/rodzajów działań, których dotyczy redukcja.</w:t>
      </w:r>
      <w:bookmarkEnd w:id="13"/>
    </w:p>
    <w:p w14:paraId="1E4341C2" w14:textId="39CC6D32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 w:cstheme="minorHAnsi"/>
          <w:color w:val="000000" w:themeColor="text1"/>
          <w:sz w:val="22"/>
        </w:rPr>
      </w:pPr>
      <w:r w:rsidRPr="004914E7">
        <w:rPr>
          <w:rFonts w:ascii="Lato" w:hAnsi="Lato" w:cstheme="minorHAnsi"/>
          <w:color w:val="000000" w:themeColor="text1"/>
          <w:sz w:val="22"/>
        </w:rPr>
        <w:t xml:space="preserve">Minimalna wnioskowana kwota dotacji wynosi </w:t>
      </w:r>
      <w:r w:rsidR="00D3629B" w:rsidRPr="004914E7">
        <w:rPr>
          <w:rFonts w:ascii="Lato" w:hAnsi="Lato" w:cstheme="minorHAnsi"/>
          <w:color w:val="000000" w:themeColor="text1"/>
          <w:sz w:val="22"/>
        </w:rPr>
        <w:t>750 000</w:t>
      </w:r>
      <w:r w:rsidRPr="004914E7">
        <w:rPr>
          <w:rFonts w:ascii="Lato" w:hAnsi="Lato" w:cstheme="minorHAnsi"/>
          <w:color w:val="000000" w:themeColor="text1"/>
          <w:sz w:val="22"/>
        </w:rPr>
        <w:t xml:space="preserve"> zł (słownie: </w:t>
      </w:r>
      <w:r w:rsidR="00D3629B" w:rsidRPr="004914E7">
        <w:rPr>
          <w:rFonts w:ascii="Lato" w:hAnsi="Lato" w:cstheme="minorHAnsi"/>
          <w:color w:val="000000" w:themeColor="text1"/>
          <w:sz w:val="22"/>
        </w:rPr>
        <w:t xml:space="preserve">siedemset pięćdziesiąt tysięcy </w:t>
      </w:r>
      <w:r w:rsidRPr="004914E7">
        <w:rPr>
          <w:rFonts w:ascii="Lato" w:hAnsi="Lato" w:cstheme="minorHAnsi"/>
          <w:color w:val="000000" w:themeColor="text1"/>
          <w:sz w:val="22"/>
        </w:rPr>
        <w:t>złotych), a maksymalna wnioskowana wynosi</w:t>
      </w:r>
      <w:r w:rsidR="00952CDB" w:rsidRPr="004914E7">
        <w:rPr>
          <w:rFonts w:ascii="Lato" w:hAnsi="Lato" w:cstheme="minorHAnsi"/>
          <w:color w:val="000000" w:themeColor="text1"/>
          <w:sz w:val="22"/>
        </w:rPr>
        <w:t xml:space="preserve"> </w:t>
      </w:r>
      <w:r w:rsidR="00D3629B" w:rsidRPr="004914E7">
        <w:rPr>
          <w:rFonts w:ascii="Lato" w:hAnsi="Lato" w:cstheme="minorHAnsi"/>
          <w:color w:val="000000" w:themeColor="text1"/>
          <w:sz w:val="22"/>
        </w:rPr>
        <w:t>1</w:t>
      </w:r>
      <w:r w:rsidR="00DC3E3F" w:rsidRPr="004914E7">
        <w:rPr>
          <w:rFonts w:ascii="Lato" w:hAnsi="Lato" w:cstheme="minorHAnsi"/>
          <w:color w:val="000000" w:themeColor="text1"/>
          <w:sz w:val="22"/>
        </w:rPr>
        <w:t xml:space="preserve"> </w:t>
      </w:r>
      <w:r w:rsidR="00952CDB" w:rsidRPr="004914E7">
        <w:rPr>
          <w:rFonts w:ascii="Lato" w:hAnsi="Lato" w:cstheme="minorHAnsi"/>
          <w:color w:val="000000" w:themeColor="text1"/>
          <w:sz w:val="22"/>
        </w:rPr>
        <w:t>500 000 zł (słownie</w:t>
      </w:r>
      <w:r w:rsidR="00DC3E3F" w:rsidRPr="004914E7">
        <w:rPr>
          <w:rFonts w:ascii="Lato" w:hAnsi="Lato" w:cstheme="minorHAnsi"/>
          <w:color w:val="000000" w:themeColor="text1"/>
          <w:sz w:val="22"/>
        </w:rPr>
        <w:t xml:space="preserve">: </w:t>
      </w:r>
      <w:r w:rsidR="00D3629B" w:rsidRPr="004914E7">
        <w:rPr>
          <w:rFonts w:ascii="Lato" w:hAnsi="Lato" w:cstheme="minorHAnsi"/>
          <w:color w:val="000000" w:themeColor="text1"/>
          <w:sz w:val="22"/>
        </w:rPr>
        <w:t>jeden</w:t>
      </w:r>
      <w:r w:rsidR="00DC3E3F" w:rsidRPr="004914E7">
        <w:rPr>
          <w:rFonts w:ascii="Lato" w:hAnsi="Lato" w:cstheme="minorHAnsi"/>
          <w:color w:val="000000" w:themeColor="text1"/>
          <w:sz w:val="22"/>
        </w:rPr>
        <w:t xml:space="preserve"> milion pięćset tysięcy </w:t>
      </w:r>
      <w:r w:rsidR="00952CDB" w:rsidRPr="004914E7">
        <w:rPr>
          <w:rFonts w:ascii="Lato" w:hAnsi="Lato" w:cstheme="minorHAnsi"/>
          <w:color w:val="000000" w:themeColor="text1"/>
          <w:sz w:val="22"/>
        </w:rPr>
        <w:t>złotych).</w:t>
      </w:r>
      <w:r w:rsidR="008A425C" w:rsidRPr="004914E7">
        <w:rPr>
          <w:rFonts w:ascii="Lato" w:hAnsi="Lato" w:cstheme="minorHAnsi"/>
          <w:color w:val="000000" w:themeColor="text1"/>
          <w:sz w:val="22"/>
        </w:rPr>
        <w:t xml:space="preserve"> Wnioskowana kwota powinna być wyrażona w</w:t>
      </w:r>
      <w:r w:rsidR="00D51608" w:rsidRPr="004914E7">
        <w:rPr>
          <w:rFonts w:ascii="Lato" w:hAnsi="Lato" w:cstheme="minorHAnsi"/>
          <w:color w:val="000000" w:themeColor="text1"/>
          <w:sz w:val="22"/>
        </w:rPr>
        <w:t> </w:t>
      </w:r>
      <w:r w:rsidR="008A425C" w:rsidRPr="004914E7">
        <w:rPr>
          <w:rFonts w:ascii="Lato" w:hAnsi="Lato" w:cstheme="minorHAnsi"/>
          <w:color w:val="000000" w:themeColor="text1"/>
          <w:sz w:val="22"/>
        </w:rPr>
        <w:t xml:space="preserve">pełnych złotych. </w:t>
      </w:r>
    </w:p>
    <w:p w14:paraId="46074FC6" w14:textId="30DE6D6D" w:rsidR="00B87861" w:rsidRPr="004914E7" w:rsidRDefault="00B87861" w:rsidP="004914E7">
      <w:pPr>
        <w:pStyle w:val="Nagwek3"/>
        <w:tabs>
          <w:tab w:val="clear" w:pos="1827"/>
          <w:tab w:val="num" w:pos="709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Koszty administracyjne projektu nie mogą przekroczyć </w:t>
      </w:r>
      <w:r w:rsidRPr="004914E7">
        <w:rPr>
          <w:rFonts w:ascii="Lato" w:hAnsi="Lato"/>
          <w:bCs/>
          <w:sz w:val="22"/>
        </w:rPr>
        <w:t>1</w:t>
      </w:r>
      <w:r w:rsidR="00FB2913" w:rsidRPr="004914E7">
        <w:rPr>
          <w:rFonts w:ascii="Lato" w:hAnsi="Lato"/>
          <w:bCs/>
          <w:sz w:val="22"/>
        </w:rPr>
        <w:t>6</w:t>
      </w:r>
      <w:r w:rsidR="00D3061A" w:rsidRPr="004914E7">
        <w:rPr>
          <w:rFonts w:ascii="Lato" w:hAnsi="Lato"/>
          <w:bCs/>
          <w:sz w:val="22"/>
        </w:rPr>
        <w:t>.</w:t>
      </w:r>
      <w:r w:rsidRPr="004914E7">
        <w:rPr>
          <w:rFonts w:ascii="Lato" w:hAnsi="Lato"/>
          <w:bCs/>
          <w:sz w:val="22"/>
        </w:rPr>
        <w:t>00% wnioskowanej kwoty dotacji.</w:t>
      </w:r>
      <w:r w:rsidRPr="004914E7">
        <w:rPr>
          <w:rFonts w:ascii="Lato" w:hAnsi="Lato"/>
          <w:sz w:val="22"/>
        </w:rPr>
        <w:t xml:space="preserve"> </w:t>
      </w:r>
    </w:p>
    <w:p w14:paraId="218C3BD8" w14:textId="77777777" w:rsidR="00B87861" w:rsidRPr="004914E7" w:rsidRDefault="00B87861" w:rsidP="004914E7">
      <w:pPr>
        <w:pStyle w:val="Nagwek3"/>
        <w:tabs>
          <w:tab w:val="clear" w:pos="1827"/>
          <w:tab w:val="num" w:pos="709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W ramach realizacji projektu na podstawie umowy dotacji zleceniobiorca może pokrywać ze środków dotacji koszty spełniające poniższe kryteria:</w:t>
      </w:r>
    </w:p>
    <w:p w14:paraId="1BE089F0" w14:textId="776E19C4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 xml:space="preserve">poniesione w terminach </w:t>
      </w:r>
      <w:r w:rsidR="006E37C2" w:rsidRPr="004914E7">
        <w:rPr>
          <w:rFonts w:ascii="Lato" w:hAnsi="Lato"/>
          <w:sz w:val="22"/>
          <w:szCs w:val="22"/>
        </w:rPr>
        <w:t>oraz związane z działaniami przewidzianymi do realizacji w</w:t>
      </w:r>
      <w:r w:rsidR="00D77C62" w:rsidRPr="004914E7">
        <w:rPr>
          <w:rFonts w:ascii="Lato" w:hAnsi="Lato"/>
          <w:sz w:val="22"/>
          <w:szCs w:val="22"/>
        </w:rPr>
        <w:t> </w:t>
      </w:r>
      <w:r w:rsidR="006E37C2" w:rsidRPr="004914E7">
        <w:rPr>
          <w:rFonts w:ascii="Lato" w:hAnsi="Lato"/>
          <w:sz w:val="22"/>
          <w:szCs w:val="22"/>
        </w:rPr>
        <w:t xml:space="preserve">terminach </w:t>
      </w:r>
      <w:r w:rsidRPr="004914E7">
        <w:rPr>
          <w:rFonts w:ascii="Lato" w:hAnsi="Lato"/>
          <w:sz w:val="22"/>
          <w:szCs w:val="22"/>
        </w:rPr>
        <w:t>o</w:t>
      </w:r>
      <w:r w:rsidR="008A425C" w:rsidRPr="004914E7">
        <w:rPr>
          <w:rFonts w:ascii="Lato" w:hAnsi="Lato"/>
          <w:sz w:val="22"/>
          <w:szCs w:val="22"/>
        </w:rPr>
        <w:t>kreślonych w Regulaminie</w:t>
      </w:r>
      <w:r w:rsidR="00771DA0" w:rsidRPr="004914E7">
        <w:rPr>
          <w:rFonts w:ascii="Lato" w:hAnsi="Lato"/>
          <w:sz w:val="22"/>
          <w:szCs w:val="22"/>
        </w:rPr>
        <w:t>;</w:t>
      </w:r>
    </w:p>
    <w:p w14:paraId="10188612" w14:textId="77777777" w:rsidR="00B87861" w:rsidRPr="004914E7" w:rsidRDefault="00B87861" w:rsidP="004914E7">
      <w:pPr>
        <w:pStyle w:val="Nagwek4"/>
        <w:tabs>
          <w:tab w:val="clear" w:pos="2354"/>
          <w:tab w:val="num" w:pos="1276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lastRenderedPageBreak/>
        <w:t xml:space="preserve">niezbędne do realizacji projektu </w:t>
      </w:r>
      <w:r w:rsidRPr="004914E7">
        <w:rPr>
          <w:rFonts w:ascii="Lato" w:hAnsi="Lato" w:cs="Arial"/>
          <w:sz w:val="22"/>
          <w:szCs w:val="22"/>
        </w:rPr>
        <w:t>i osiągnięcia jego rezultatów</w:t>
      </w:r>
      <w:r w:rsidRPr="004914E7">
        <w:rPr>
          <w:rFonts w:ascii="Lato" w:hAnsi="Lato"/>
          <w:sz w:val="22"/>
          <w:szCs w:val="22"/>
        </w:rPr>
        <w:t>;</w:t>
      </w:r>
    </w:p>
    <w:p w14:paraId="17DC17C4" w14:textId="77777777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spełniające wymogi efektywnego zarządzania finansami, w szczególności osiągania wysokiej jakości za daną cenę;</w:t>
      </w:r>
    </w:p>
    <w:p w14:paraId="718868A8" w14:textId="77777777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identyfikowalne i weryfikowalne, a zwłaszcza zarejestrowane w zapisach księgowych oferenta lub/i określone zgodnie z zasadami rachunkowości;</w:t>
      </w:r>
    </w:p>
    <w:p w14:paraId="1923E68D" w14:textId="77777777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spełniające wymogi mającego zastosowanie prawa podatkowego i ubezpieczeń społecznych;</w:t>
      </w:r>
    </w:p>
    <w:p w14:paraId="115069E5" w14:textId="77777777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udokumentowane w sposób umożliwiający ocenę realizacji projektu pod względem rzeczowym i finansowym.</w:t>
      </w:r>
    </w:p>
    <w:p w14:paraId="54FB3248" w14:textId="77777777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Szczegółowe zasady kwalifikowalności kosztów projektu są określone we wzorze umowy dotacji stanowiącym załącznik nr 2 do Regulaminu.</w:t>
      </w:r>
    </w:p>
    <w:p w14:paraId="43C4E7EC" w14:textId="2C37BE93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Minister Spraw Zagranicznych zastrzega sobie prawo do zmiany wysokości środków finansowych przeznaczonych na realizację konkursu „Pomoc humanitarna 202</w:t>
      </w:r>
      <w:r w:rsidR="00D3061A" w:rsidRPr="004914E7">
        <w:rPr>
          <w:rFonts w:ascii="Lato" w:hAnsi="Lato"/>
          <w:sz w:val="22"/>
        </w:rPr>
        <w:t>6</w:t>
      </w:r>
      <w:r w:rsidRPr="004914E7">
        <w:rPr>
          <w:rFonts w:ascii="Lato" w:hAnsi="Lato"/>
          <w:sz w:val="22"/>
        </w:rPr>
        <w:t>”.</w:t>
      </w:r>
    </w:p>
    <w:p w14:paraId="7196D15C" w14:textId="77777777" w:rsidR="00BF3DCA" w:rsidRPr="004914E7" w:rsidRDefault="00BF3DCA" w:rsidP="004914E7">
      <w:pPr>
        <w:spacing w:before="0" w:after="120"/>
        <w:rPr>
          <w:rFonts w:ascii="Lato" w:hAnsi="Lato"/>
          <w:sz w:val="22"/>
          <w:szCs w:val="22"/>
        </w:rPr>
      </w:pPr>
    </w:p>
    <w:p w14:paraId="7402148F" w14:textId="77777777" w:rsidR="00B87861" w:rsidRPr="004914E7" w:rsidRDefault="00B87861" w:rsidP="004914E7">
      <w:pPr>
        <w:pStyle w:val="Nagwek2"/>
        <w:spacing w:before="0"/>
        <w:rPr>
          <w:rFonts w:ascii="Lato" w:hAnsi="Lato"/>
        </w:rPr>
      </w:pPr>
      <w:r w:rsidRPr="004914E7">
        <w:rPr>
          <w:rFonts w:ascii="Lato" w:hAnsi="Lato"/>
        </w:rPr>
        <w:t>Zasady udziału w konkursie</w:t>
      </w:r>
    </w:p>
    <w:p w14:paraId="0EDBAB43" w14:textId="77777777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bookmarkStart w:id="14" w:name="_Ref274905957"/>
      <w:r w:rsidRPr="004914E7">
        <w:rPr>
          <w:rFonts w:ascii="Lato" w:hAnsi="Lato"/>
          <w:sz w:val="22"/>
        </w:rPr>
        <w:t xml:space="preserve">Obowiązuje limit ofert składanych </w:t>
      </w:r>
      <w:bookmarkEnd w:id="14"/>
      <w:r w:rsidRPr="004914E7">
        <w:rPr>
          <w:rFonts w:ascii="Lato" w:hAnsi="Lato"/>
          <w:sz w:val="22"/>
        </w:rPr>
        <w:t>w konkursie przez jeden podmiot.</w:t>
      </w:r>
    </w:p>
    <w:p w14:paraId="1C45DFD1" w14:textId="492BEE42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Ka</w:t>
      </w:r>
      <w:bookmarkStart w:id="15" w:name="_Ref274424628"/>
      <w:r w:rsidRPr="004914E7">
        <w:rPr>
          <w:rFonts w:ascii="Lato" w:hAnsi="Lato"/>
          <w:sz w:val="22"/>
          <w:szCs w:val="22"/>
        </w:rPr>
        <w:t xml:space="preserve">żdy podmiot może złożyć w konkursie </w:t>
      </w:r>
      <w:r w:rsidR="009B475A" w:rsidRPr="004914E7">
        <w:rPr>
          <w:rFonts w:ascii="Lato" w:hAnsi="Lato"/>
          <w:sz w:val="22"/>
          <w:szCs w:val="22"/>
        </w:rPr>
        <w:t xml:space="preserve">maksymalnie </w:t>
      </w:r>
      <w:r w:rsidR="00D3629B" w:rsidRPr="004914E7">
        <w:rPr>
          <w:rFonts w:ascii="Lato" w:hAnsi="Lato"/>
          <w:bCs w:val="0"/>
          <w:sz w:val="22"/>
          <w:szCs w:val="22"/>
        </w:rPr>
        <w:t>trzy</w:t>
      </w:r>
      <w:r w:rsidR="00952CDB" w:rsidRPr="004914E7">
        <w:rPr>
          <w:rFonts w:ascii="Lato" w:hAnsi="Lato"/>
          <w:bCs w:val="0"/>
          <w:sz w:val="22"/>
          <w:szCs w:val="22"/>
        </w:rPr>
        <w:t xml:space="preserve"> </w:t>
      </w:r>
      <w:r w:rsidRPr="004914E7">
        <w:rPr>
          <w:rFonts w:ascii="Lato" w:hAnsi="Lato"/>
          <w:bCs w:val="0"/>
          <w:sz w:val="22"/>
          <w:szCs w:val="22"/>
        </w:rPr>
        <w:t>oferty realizacji projektów</w:t>
      </w:r>
      <w:r w:rsidR="00952CDB" w:rsidRPr="004914E7">
        <w:rPr>
          <w:rFonts w:ascii="Lato" w:hAnsi="Lato"/>
          <w:bCs w:val="0"/>
          <w:sz w:val="22"/>
          <w:szCs w:val="22"/>
        </w:rPr>
        <w:t>.</w:t>
      </w:r>
      <w:r w:rsidR="00952CDB" w:rsidRPr="004914E7">
        <w:rPr>
          <w:rFonts w:ascii="Lato" w:hAnsi="Lato"/>
          <w:b/>
          <w:sz w:val="22"/>
          <w:szCs w:val="22"/>
        </w:rPr>
        <w:t xml:space="preserve"> </w:t>
      </w:r>
      <w:bookmarkEnd w:id="15"/>
    </w:p>
    <w:p w14:paraId="0CAB3ABC" w14:textId="77777777" w:rsidR="006B0750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W przypadku złożenia oferty wspólnej, o której mowa w pkt 6.4. Regulaminu, wlicza się ją do limitu ofert, o którym mowa powyżej, w pkt 1.</w:t>
      </w:r>
    </w:p>
    <w:p w14:paraId="1CFE5ECA" w14:textId="548DD8FC" w:rsidR="006B0750" w:rsidRPr="004914E7" w:rsidRDefault="006B0750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 xml:space="preserve">W przypadku przekroczenia limitu </w:t>
      </w:r>
      <w:r w:rsidR="00A63BAF" w:rsidRPr="004914E7">
        <w:rPr>
          <w:rFonts w:ascii="Lato" w:hAnsi="Lato"/>
          <w:sz w:val="22"/>
          <w:szCs w:val="22"/>
        </w:rPr>
        <w:t xml:space="preserve">składanych </w:t>
      </w:r>
      <w:r w:rsidRPr="004914E7">
        <w:rPr>
          <w:rFonts w:ascii="Lato" w:hAnsi="Lato"/>
          <w:sz w:val="22"/>
          <w:szCs w:val="22"/>
        </w:rPr>
        <w:t>ofert</w:t>
      </w:r>
      <w:r w:rsidR="00A63BAF" w:rsidRPr="004914E7">
        <w:rPr>
          <w:rFonts w:ascii="Lato" w:hAnsi="Lato"/>
          <w:sz w:val="22"/>
          <w:szCs w:val="22"/>
        </w:rPr>
        <w:t>, o którym mowa w pkt 1,</w:t>
      </w:r>
      <w:r w:rsidRPr="004914E7">
        <w:rPr>
          <w:rFonts w:ascii="Lato" w:hAnsi="Lato"/>
          <w:sz w:val="22"/>
          <w:szCs w:val="22"/>
        </w:rPr>
        <w:t xml:space="preserve"> o</w:t>
      </w:r>
      <w:r w:rsidR="00A63BAF" w:rsidRPr="004914E7">
        <w:rPr>
          <w:rFonts w:ascii="Lato" w:hAnsi="Lato"/>
          <w:sz w:val="22"/>
          <w:szCs w:val="22"/>
        </w:rPr>
        <w:t xml:space="preserve">drzucona zostaje oferta opatrzona najwyższym numerem wygenerowanym </w:t>
      </w:r>
      <w:r w:rsidRPr="004914E7">
        <w:rPr>
          <w:rFonts w:ascii="Lato" w:hAnsi="Lato"/>
          <w:sz w:val="22"/>
          <w:szCs w:val="22"/>
        </w:rPr>
        <w:t>w</w:t>
      </w:r>
      <w:r w:rsidR="00175B41" w:rsidRPr="004914E7">
        <w:rPr>
          <w:rFonts w:ascii="Lato" w:hAnsi="Lato"/>
          <w:sz w:val="22"/>
          <w:szCs w:val="22"/>
        </w:rPr>
        <w:t> </w:t>
      </w:r>
      <w:r w:rsidRPr="004914E7">
        <w:rPr>
          <w:rFonts w:ascii="Lato" w:hAnsi="Lato"/>
          <w:sz w:val="22"/>
          <w:szCs w:val="22"/>
        </w:rPr>
        <w:t xml:space="preserve">aplikacji </w:t>
      </w:r>
      <w:proofErr w:type="spellStart"/>
      <w:r w:rsidRPr="004914E7">
        <w:rPr>
          <w:rFonts w:ascii="Lato" w:hAnsi="Lato"/>
          <w:sz w:val="22"/>
          <w:szCs w:val="22"/>
        </w:rPr>
        <w:t>e</w:t>
      </w:r>
      <w:r w:rsidR="00A63BAF" w:rsidRPr="004914E7">
        <w:rPr>
          <w:rFonts w:ascii="Lato" w:hAnsi="Lato"/>
          <w:sz w:val="22"/>
          <w:szCs w:val="22"/>
        </w:rPr>
        <w:t>G</w:t>
      </w:r>
      <w:r w:rsidRPr="004914E7">
        <w:rPr>
          <w:rFonts w:ascii="Lato" w:hAnsi="Lato"/>
          <w:sz w:val="22"/>
          <w:szCs w:val="22"/>
        </w:rPr>
        <w:t>ranty</w:t>
      </w:r>
      <w:proofErr w:type="spellEnd"/>
      <w:r w:rsidRPr="004914E7">
        <w:rPr>
          <w:rFonts w:ascii="Lato" w:hAnsi="Lato"/>
          <w:sz w:val="22"/>
          <w:szCs w:val="22"/>
        </w:rPr>
        <w:t>.</w:t>
      </w:r>
    </w:p>
    <w:p w14:paraId="2CA4C599" w14:textId="6EA24696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bookmarkStart w:id="16" w:name="_Ref274429988"/>
      <w:r w:rsidRPr="004914E7">
        <w:rPr>
          <w:rFonts w:ascii="Lato" w:hAnsi="Lato"/>
          <w:sz w:val="22"/>
        </w:rPr>
        <w:t>Warunkiem koniecznym ubiegania się o dotację jest:</w:t>
      </w:r>
    </w:p>
    <w:p w14:paraId="483D5BCB" w14:textId="396F4685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 xml:space="preserve">nawiązanie </w:t>
      </w:r>
      <w:bookmarkEnd w:id="16"/>
      <w:r w:rsidR="00771DA0" w:rsidRPr="004914E7">
        <w:rPr>
          <w:rFonts w:ascii="Lato" w:hAnsi="Lato"/>
          <w:sz w:val="22"/>
          <w:szCs w:val="22"/>
        </w:rPr>
        <w:t>współpracy</w:t>
      </w:r>
      <w:r w:rsidRPr="004914E7">
        <w:rPr>
          <w:rFonts w:ascii="Lato" w:hAnsi="Lato"/>
          <w:sz w:val="22"/>
          <w:szCs w:val="22"/>
        </w:rPr>
        <w:t xml:space="preserve"> z </w:t>
      </w:r>
      <w:r w:rsidR="00D3629B" w:rsidRPr="004914E7">
        <w:rPr>
          <w:rFonts w:ascii="Lato" w:hAnsi="Lato"/>
          <w:sz w:val="22"/>
          <w:szCs w:val="22"/>
        </w:rPr>
        <w:t>partnerem lokalnym</w:t>
      </w:r>
      <w:r w:rsidRPr="004914E7">
        <w:rPr>
          <w:rFonts w:ascii="Lato" w:hAnsi="Lato"/>
          <w:sz w:val="22"/>
          <w:szCs w:val="22"/>
        </w:rPr>
        <w:t xml:space="preserve"> (np. instytucją, organizacją), </w:t>
      </w:r>
      <w:r w:rsidR="00A63BAF" w:rsidRPr="004914E7">
        <w:rPr>
          <w:rFonts w:ascii="Lato" w:hAnsi="Lato"/>
          <w:sz w:val="22"/>
          <w:szCs w:val="22"/>
        </w:rPr>
        <w:t xml:space="preserve">udokumentowanej </w:t>
      </w:r>
      <w:r w:rsidR="00D3629B" w:rsidRPr="004914E7">
        <w:rPr>
          <w:rFonts w:ascii="Lato" w:hAnsi="Lato"/>
          <w:sz w:val="22"/>
          <w:szCs w:val="22"/>
        </w:rPr>
        <w:t xml:space="preserve">listem intencyjnym, </w:t>
      </w:r>
      <w:r w:rsidRPr="004914E7">
        <w:rPr>
          <w:rFonts w:ascii="Lato" w:hAnsi="Lato"/>
          <w:sz w:val="22"/>
          <w:szCs w:val="22"/>
        </w:rPr>
        <w:t xml:space="preserve">zgodnie z </w:t>
      </w:r>
      <w:r w:rsidR="00A63BAF" w:rsidRPr="004914E7">
        <w:rPr>
          <w:rFonts w:ascii="Lato" w:hAnsi="Lato"/>
          <w:sz w:val="22"/>
          <w:szCs w:val="22"/>
        </w:rPr>
        <w:t xml:space="preserve">pkt 7.6.2 Regulaminu oraz </w:t>
      </w:r>
      <w:r w:rsidRPr="004914E7">
        <w:rPr>
          <w:rFonts w:ascii="Lato" w:hAnsi="Lato"/>
          <w:sz w:val="22"/>
          <w:szCs w:val="22"/>
        </w:rPr>
        <w:t xml:space="preserve">pkt </w:t>
      </w:r>
      <w:r w:rsidR="00974AAA" w:rsidRPr="004914E7">
        <w:rPr>
          <w:rFonts w:ascii="Lato" w:hAnsi="Lato"/>
          <w:sz w:val="22"/>
          <w:szCs w:val="22"/>
        </w:rPr>
        <w:t>4</w:t>
      </w:r>
      <w:r w:rsidRPr="004914E7">
        <w:rPr>
          <w:rFonts w:ascii="Lato" w:hAnsi="Lato"/>
          <w:sz w:val="22"/>
          <w:szCs w:val="22"/>
        </w:rPr>
        <w:t xml:space="preserve"> załącznik</w:t>
      </w:r>
      <w:r w:rsidR="00A63BAF" w:rsidRPr="004914E7">
        <w:rPr>
          <w:rFonts w:ascii="Lato" w:hAnsi="Lato"/>
          <w:sz w:val="22"/>
          <w:szCs w:val="22"/>
        </w:rPr>
        <w:t>a</w:t>
      </w:r>
      <w:r w:rsidRPr="004914E7">
        <w:rPr>
          <w:rFonts w:ascii="Lato" w:hAnsi="Lato"/>
          <w:sz w:val="22"/>
          <w:szCs w:val="22"/>
        </w:rPr>
        <w:t xml:space="preserve"> nr 1 do Regulaminu;</w:t>
      </w:r>
    </w:p>
    <w:p w14:paraId="74F75315" w14:textId="77777777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złożenie oferty zgodnie z Regulaminem.</w:t>
      </w:r>
    </w:p>
    <w:p w14:paraId="62EA421D" w14:textId="60CA2C50" w:rsidR="00934C7F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Dwa – lub więcej niż dwa – podmioty, o których mowa w pkt 3.1.1</w:t>
      </w:r>
      <w:r w:rsidR="00D77C62" w:rsidRPr="004914E7">
        <w:rPr>
          <w:rFonts w:ascii="Lato" w:hAnsi="Lato"/>
          <w:sz w:val="22"/>
        </w:rPr>
        <w:t>.</w:t>
      </w:r>
      <w:r w:rsidRPr="004914E7">
        <w:rPr>
          <w:rFonts w:ascii="Lato" w:hAnsi="Lato"/>
          <w:sz w:val="22"/>
        </w:rPr>
        <w:t xml:space="preserve"> Regulaminu, działające wspólnie, mogą złożyć ofertę wspólną w rozumieniu i na zasadach określonych w art. 14 ust. 2–5 ustawy z dnia 24 kwietnia 2003 r. o działalności pożytku publicznego i o wolontariacie. </w:t>
      </w:r>
      <w:r w:rsidR="00EC7D51" w:rsidRPr="004914E7">
        <w:rPr>
          <w:rFonts w:ascii="Lato" w:hAnsi="Lato"/>
          <w:sz w:val="22"/>
        </w:rPr>
        <w:t>Podmioty wymienione w pkt 3.1.2-3.1.4 Regulaminu nie są uprawnione do składania oferty wspólnej.</w:t>
      </w:r>
    </w:p>
    <w:p w14:paraId="56C88E37" w14:textId="2AB8CA22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W ofercie należy wskazać zadania, jakie w trakcie realizacji projektu wykonywać będą partnerzy</w:t>
      </w:r>
      <w:r w:rsidR="006A0068" w:rsidRPr="004914E7">
        <w:rPr>
          <w:rFonts w:ascii="Lato" w:hAnsi="Lato"/>
          <w:sz w:val="22"/>
        </w:rPr>
        <w:t xml:space="preserve"> lokalni</w:t>
      </w:r>
      <w:r w:rsidRPr="004914E7">
        <w:rPr>
          <w:rFonts w:ascii="Lato" w:hAnsi="Lato"/>
          <w:sz w:val="22"/>
        </w:rPr>
        <w:t>, a w przypadku oferty wspólnej – także poszczególni oferenci. Zalecenia dotyczące współpracy z partnerem</w:t>
      </w:r>
      <w:r w:rsidR="00EC7D51" w:rsidRPr="004914E7">
        <w:rPr>
          <w:rFonts w:ascii="Lato" w:hAnsi="Lato"/>
          <w:sz w:val="22"/>
        </w:rPr>
        <w:t xml:space="preserve"> lokalnym</w:t>
      </w:r>
      <w:r w:rsidRPr="004914E7">
        <w:rPr>
          <w:rFonts w:ascii="Lato" w:hAnsi="Lato"/>
          <w:sz w:val="22"/>
        </w:rPr>
        <w:t xml:space="preserve"> określone są w pkt </w:t>
      </w:r>
      <w:r w:rsidR="00974AAA" w:rsidRPr="004914E7">
        <w:rPr>
          <w:rFonts w:ascii="Lato" w:hAnsi="Lato"/>
          <w:sz w:val="22"/>
        </w:rPr>
        <w:t>4</w:t>
      </w:r>
      <w:r w:rsidRPr="004914E7">
        <w:rPr>
          <w:rFonts w:ascii="Lato" w:hAnsi="Lato"/>
          <w:sz w:val="22"/>
        </w:rPr>
        <w:t xml:space="preserve"> załącznik</w:t>
      </w:r>
      <w:r w:rsidR="00EC7D51" w:rsidRPr="004914E7">
        <w:rPr>
          <w:rFonts w:ascii="Lato" w:hAnsi="Lato"/>
          <w:sz w:val="22"/>
        </w:rPr>
        <w:t>a</w:t>
      </w:r>
      <w:r w:rsidRPr="004914E7">
        <w:rPr>
          <w:rFonts w:ascii="Lato" w:hAnsi="Lato"/>
          <w:sz w:val="22"/>
        </w:rPr>
        <w:t xml:space="preserve"> nr 1 do Regulaminu.</w:t>
      </w:r>
      <w:r w:rsidR="00AC7C60" w:rsidRPr="004914E7">
        <w:rPr>
          <w:rFonts w:ascii="Lato" w:hAnsi="Lato"/>
          <w:sz w:val="22"/>
        </w:rPr>
        <w:t xml:space="preserve"> Partnerowi </w:t>
      </w:r>
      <w:r w:rsidR="00E64BA1" w:rsidRPr="004914E7">
        <w:rPr>
          <w:rFonts w:ascii="Lato" w:hAnsi="Lato"/>
          <w:sz w:val="22"/>
        </w:rPr>
        <w:t xml:space="preserve">lokalnemu </w:t>
      </w:r>
      <w:r w:rsidR="00AC7C60" w:rsidRPr="004914E7">
        <w:rPr>
          <w:rFonts w:ascii="Lato" w:hAnsi="Lato"/>
          <w:sz w:val="22"/>
        </w:rPr>
        <w:t xml:space="preserve">można powierzyć wyłącznie ściśle określoną część zadań o charakterze operacyjnym.  </w:t>
      </w:r>
    </w:p>
    <w:p w14:paraId="6704B78F" w14:textId="1ADD5120" w:rsidR="00B87861" w:rsidRPr="004914E7" w:rsidRDefault="00B87861" w:rsidP="004914E7">
      <w:pPr>
        <w:pStyle w:val="Nagwek3"/>
        <w:tabs>
          <w:tab w:val="num" w:pos="709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Oferty muszą dotyczyć założeń </w:t>
      </w:r>
      <w:r w:rsidR="00974AAA" w:rsidRPr="004914E7">
        <w:rPr>
          <w:rFonts w:ascii="Lato" w:hAnsi="Lato"/>
          <w:sz w:val="22"/>
        </w:rPr>
        <w:t>określonych</w:t>
      </w:r>
      <w:r w:rsidRPr="004914E7">
        <w:rPr>
          <w:rFonts w:ascii="Lato" w:hAnsi="Lato"/>
          <w:sz w:val="22"/>
        </w:rPr>
        <w:t xml:space="preserve"> w pkt </w:t>
      </w:r>
      <w:r w:rsidRPr="004914E7">
        <w:rPr>
          <w:rFonts w:ascii="Lato" w:hAnsi="Lato"/>
          <w:sz w:val="22"/>
        </w:rPr>
        <w:fldChar w:fldCharType="begin"/>
      </w:r>
      <w:r w:rsidRPr="004914E7">
        <w:rPr>
          <w:rFonts w:ascii="Lato" w:hAnsi="Lato"/>
          <w:sz w:val="22"/>
        </w:rPr>
        <w:instrText xml:space="preserve"> REF _Ref240367012 \r \h  \* MERGEFORMAT </w:instrText>
      </w:r>
      <w:r w:rsidRPr="004914E7">
        <w:rPr>
          <w:rFonts w:ascii="Lato" w:hAnsi="Lato"/>
          <w:sz w:val="22"/>
        </w:rPr>
      </w:r>
      <w:r w:rsidRPr="004914E7">
        <w:rPr>
          <w:rFonts w:ascii="Lato" w:hAnsi="Lato"/>
          <w:sz w:val="22"/>
        </w:rPr>
        <w:fldChar w:fldCharType="separate"/>
      </w:r>
      <w:r w:rsidR="002E63E7">
        <w:rPr>
          <w:rFonts w:ascii="Lato" w:hAnsi="Lato"/>
          <w:sz w:val="22"/>
        </w:rPr>
        <w:t>2</w:t>
      </w:r>
      <w:r w:rsidRPr="004914E7">
        <w:rPr>
          <w:rFonts w:ascii="Lato" w:hAnsi="Lato"/>
          <w:sz w:val="22"/>
        </w:rPr>
        <w:fldChar w:fldCharType="end"/>
      </w:r>
      <w:r w:rsidRPr="004914E7">
        <w:rPr>
          <w:rFonts w:ascii="Lato" w:hAnsi="Lato"/>
          <w:sz w:val="22"/>
        </w:rPr>
        <w:t>.1. Regulaminu.</w:t>
      </w:r>
    </w:p>
    <w:p w14:paraId="3B02D226" w14:textId="1163A50B" w:rsidR="00B87861" w:rsidRPr="004914E7" w:rsidRDefault="00B87861" w:rsidP="004914E7">
      <w:pPr>
        <w:pStyle w:val="Nagwek3"/>
        <w:tabs>
          <w:tab w:val="num" w:pos="709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Oferty muszą być złożone w języku polskim</w:t>
      </w:r>
      <w:r w:rsidR="00AD6B74" w:rsidRPr="004914E7">
        <w:rPr>
          <w:rFonts w:ascii="Lato" w:hAnsi="Lato"/>
          <w:sz w:val="22"/>
        </w:rPr>
        <w:t xml:space="preserve">. Dotyczy to także załączników do oferty. </w:t>
      </w:r>
      <w:r w:rsidRPr="004914E7">
        <w:rPr>
          <w:rFonts w:ascii="Lato" w:hAnsi="Lato"/>
          <w:sz w:val="22"/>
        </w:rPr>
        <w:t xml:space="preserve"> </w:t>
      </w:r>
    </w:p>
    <w:p w14:paraId="7644D68A" w14:textId="454B31C5" w:rsidR="00B87861" w:rsidRPr="004914E7" w:rsidRDefault="00B87861" w:rsidP="004914E7">
      <w:pPr>
        <w:pStyle w:val="Nagwek3"/>
        <w:tabs>
          <w:tab w:val="clear" w:pos="1827"/>
          <w:tab w:val="num" w:pos="709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</w:t>
      </w:r>
      <w:r w:rsidRPr="004914E7">
        <w:rPr>
          <w:rFonts w:ascii="Lato" w:hAnsi="Lato"/>
          <w:sz w:val="22"/>
        </w:rPr>
        <w:lastRenderedPageBreak/>
        <w:t xml:space="preserve">przepływu takich danych oraz uchylenia dyrektywy 95/46/WE (zwanym dalej: „RODO”). Informacje dotyczące przetwarzania danych osobowych zawarte są w pkt </w:t>
      </w:r>
      <w:r w:rsidR="00AB1CAE" w:rsidRPr="004914E7">
        <w:rPr>
          <w:rFonts w:ascii="Lato" w:hAnsi="Lato"/>
          <w:sz w:val="22"/>
        </w:rPr>
        <w:t>8</w:t>
      </w:r>
      <w:r w:rsidRPr="004914E7">
        <w:rPr>
          <w:rFonts w:ascii="Lato" w:hAnsi="Lato"/>
          <w:sz w:val="22"/>
        </w:rPr>
        <w:t xml:space="preserve"> załącznik</w:t>
      </w:r>
      <w:r w:rsidR="00610536" w:rsidRPr="004914E7">
        <w:rPr>
          <w:rFonts w:ascii="Lato" w:hAnsi="Lato"/>
          <w:sz w:val="22"/>
        </w:rPr>
        <w:t>a</w:t>
      </w:r>
      <w:r w:rsidRPr="004914E7">
        <w:rPr>
          <w:rFonts w:ascii="Lato" w:hAnsi="Lato"/>
          <w:sz w:val="22"/>
        </w:rPr>
        <w:t xml:space="preserve"> nr 1 do Regulaminu.</w:t>
      </w:r>
    </w:p>
    <w:p w14:paraId="49E76B10" w14:textId="77777777" w:rsidR="00B87861" w:rsidRPr="004914E7" w:rsidRDefault="00B87861" w:rsidP="004914E7">
      <w:pPr>
        <w:pStyle w:val="Nagwek3"/>
        <w:tabs>
          <w:tab w:val="clear" w:pos="1827"/>
          <w:tab w:val="num" w:pos="709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Oferenci, którzy otrzymają dotację, będą zobowiązani do udostępnienia wyników projektu, mających cechy utworu na zasadach licencji Creative </w:t>
      </w:r>
      <w:proofErr w:type="spellStart"/>
      <w:r w:rsidRPr="004914E7">
        <w:rPr>
          <w:rFonts w:ascii="Lato" w:hAnsi="Lato"/>
          <w:sz w:val="22"/>
        </w:rPr>
        <w:t>Commons</w:t>
      </w:r>
      <w:proofErr w:type="spellEnd"/>
      <w:r w:rsidRPr="004914E7">
        <w:rPr>
          <w:rFonts w:ascii="Lato" w:hAnsi="Lato"/>
          <w:sz w:val="22"/>
        </w:rPr>
        <w:t xml:space="preserve"> </w:t>
      </w:r>
      <w:r w:rsidRPr="004914E7">
        <w:rPr>
          <w:rFonts w:ascii="Lato" w:hAnsi="Lato"/>
          <w:i/>
          <w:sz w:val="22"/>
        </w:rPr>
        <w:t>Uznanie autorstwa 4.0 Międzynarodowe</w:t>
      </w:r>
      <w:r w:rsidRPr="004914E7">
        <w:rPr>
          <w:rFonts w:ascii="Lato" w:hAnsi="Lato"/>
          <w:sz w:val="22"/>
        </w:rPr>
        <w:t>, aby licencjonowany utwór mógł być kopiowany, rozpowszechniany, odtwarzany i wykonywany, a także aby można było tworzyć utwory zależne</w:t>
      </w:r>
      <w:r w:rsidRPr="004914E7">
        <w:rPr>
          <w:rFonts w:ascii="Lato" w:hAnsi="Lato"/>
          <w:sz w:val="22"/>
          <w:vertAlign w:val="superscript"/>
        </w:rPr>
        <w:footnoteReference w:id="5"/>
      </w:r>
      <w:r w:rsidRPr="004914E7">
        <w:rPr>
          <w:rFonts w:ascii="Lato" w:hAnsi="Lato"/>
          <w:sz w:val="22"/>
        </w:rPr>
        <w:t xml:space="preserve">. </w:t>
      </w:r>
    </w:p>
    <w:p w14:paraId="4E031343" w14:textId="6C5A2DFF" w:rsidR="00B87861" w:rsidRPr="004914E7" w:rsidRDefault="00974AAA" w:rsidP="004914E7">
      <w:pPr>
        <w:pStyle w:val="Nagwek3"/>
        <w:tabs>
          <w:tab w:val="clear" w:pos="1827"/>
          <w:tab w:val="num" w:pos="709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Oferent</w:t>
      </w:r>
      <w:r w:rsidR="00B87861" w:rsidRPr="004914E7">
        <w:rPr>
          <w:rFonts w:ascii="Lato" w:hAnsi="Lato"/>
          <w:sz w:val="22"/>
        </w:rPr>
        <w:t xml:space="preserve"> uwzględnia </w:t>
      </w:r>
      <w:r w:rsidR="00B87861" w:rsidRPr="004914E7">
        <w:rPr>
          <w:rFonts w:ascii="Lato" w:hAnsi="Lato"/>
          <w:i/>
          <w:sz w:val="22"/>
        </w:rPr>
        <w:t>Wytyczne N</w:t>
      </w:r>
      <w:r w:rsidRPr="004914E7">
        <w:rPr>
          <w:rFonts w:ascii="Lato" w:hAnsi="Lato"/>
          <w:i/>
          <w:sz w:val="22"/>
        </w:rPr>
        <w:t xml:space="preserve">arodów </w:t>
      </w:r>
      <w:r w:rsidR="00B87861" w:rsidRPr="004914E7">
        <w:rPr>
          <w:rFonts w:ascii="Lato" w:hAnsi="Lato"/>
          <w:i/>
          <w:sz w:val="22"/>
        </w:rPr>
        <w:t>Z</w:t>
      </w:r>
      <w:r w:rsidRPr="004914E7">
        <w:rPr>
          <w:rFonts w:ascii="Lato" w:hAnsi="Lato"/>
          <w:i/>
          <w:sz w:val="22"/>
        </w:rPr>
        <w:t xml:space="preserve">jednoczonych </w:t>
      </w:r>
      <w:r w:rsidR="00B87861" w:rsidRPr="004914E7">
        <w:rPr>
          <w:rFonts w:ascii="Lato" w:hAnsi="Lato"/>
          <w:i/>
          <w:sz w:val="22"/>
        </w:rPr>
        <w:t>dotyczące biznesu i praw człowieka</w:t>
      </w:r>
      <w:r w:rsidR="00B87861" w:rsidRPr="004914E7">
        <w:rPr>
          <w:rStyle w:val="Odwoanieprzypisudolnego"/>
          <w:rFonts w:ascii="Lato" w:hAnsi="Lato"/>
          <w:sz w:val="22"/>
        </w:rPr>
        <w:footnoteReference w:id="6"/>
      </w:r>
      <w:r w:rsidR="00B87861" w:rsidRPr="004914E7">
        <w:rPr>
          <w:rFonts w:ascii="Lato" w:hAnsi="Lato"/>
          <w:sz w:val="22"/>
        </w:rPr>
        <w:t>.</w:t>
      </w:r>
    </w:p>
    <w:p w14:paraId="49DD0171" w14:textId="77777777" w:rsidR="00BF3DCA" w:rsidRPr="004914E7" w:rsidRDefault="00BF3DCA" w:rsidP="004914E7">
      <w:pPr>
        <w:spacing w:before="0" w:after="120"/>
        <w:rPr>
          <w:rFonts w:ascii="Lato" w:hAnsi="Lato"/>
          <w:sz w:val="22"/>
          <w:szCs w:val="22"/>
        </w:rPr>
      </w:pPr>
    </w:p>
    <w:p w14:paraId="6706D1FF" w14:textId="77777777" w:rsidR="00B87861" w:rsidRPr="004914E7" w:rsidRDefault="00B87861" w:rsidP="004914E7">
      <w:pPr>
        <w:pStyle w:val="Nagwek2"/>
        <w:spacing w:before="0"/>
        <w:rPr>
          <w:rFonts w:ascii="Lato" w:hAnsi="Lato" w:cstheme="minorHAnsi"/>
        </w:rPr>
      </w:pPr>
      <w:r w:rsidRPr="004914E7">
        <w:rPr>
          <w:rFonts w:ascii="Lato" w:hAnsi="Lato" w:cstheme="minorHAnsi"/>
        </w:rPr>
        <w:t>Sposób składania ofert</w:t>
      </w:r>
    </w:p>
    <w:p w14:paraId="0BB3099E" w14:textId="5015C740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 w:cstheme="minorHAnsi"/>
          <w:b/>
          <w:sz w:val="22"/>
        </w:rPr>
      </w:pPr>
      <w:bookmarkStart w:id="17" w:name="_Ref274490970"/>
      <w:r w:rsidRPr="004914E7">
        <w:rPr>
          <w:rFonts w:ascii="Lato" w:hAnsi="Lato" w:cstheme="minorHAnsi"/>
          <w:sz w:val="22"/>
        </w:rPr>
        <w:t>Ofertę należy złożyć w wersji elektronicznej do dnia</w:t>
      </w:r>
      <w:r w:rsidR="003C7382" w:rsidRPr="004914E7">
        <w:rPr>
          <w:rFonts w:ascii="Lato" w:hAnsi="Lato" w:cstheme="minorHAnsi"/>
          <w:sz w:val="22"/>
        </w:rPr>
        <w:t xml:space="preserve"> </w:t>
      </w:r>
      <w:r w:rsidR="00175B41" w:rsidRPr="004914E7">
        <w:rPr>
          <w:rFonts w:ascii="Lato" w:hAnsi="Lato" w:cstheme="minorHAnsi"/>
          <w:b/>
          <w:sz w:val="22"/>
        </w:rPr>
        <w:t>1</w:t>
      </w:r>
      <w:r w:rsidR="00FC2857">
        <w:rPr>
          <w:rFonts w:ascii="Lato" w:hAnsi="Lato" w:cstheme="minorHAnsi"/>
          <w:b/>
          <w:sz w:val="22"/>
        </w:rPr>
        <w:t>8</w:t>
      </w:r>
      <w:r w:rsidR="00175B41" w:rsidRPr="004914E7">
        <w:rPr>
          <w:rFonts w:ascii="Lato" w:hAnsi="Lato" w:cstheme="minorHAnsi"/>
          <w:b/>
          <w:sz w:val="22"/>
        </w:rPr>
        <w:t xml:space="preserve"> marca </w:t>
      </w:r>
      <w:r w:rsidRPr="004914E7">
        <w:rPr>
          <w:rFonts w:ascii="Lato" w:hAnsi="Lato" w:cstheme="minorHAnsi"/>
          <w:b/>
          <w:sz w:val="22"/>
        </w:rPr>
        <w:t>202</w:t>
      </w:r>
      <w:r w:rsidR="00D3061A" w:rsidRPr="004914E7">
        <w:rPr>
          <w:rFonts w:ascii="Lato" w:hAnsi="Lato" w:cstheme="minorHAnsi"/>
          <w:b/>
          <w:sz w:val="22"/>
        </w:rPr>
        <w:t>6</w:t>
      </w:r>
      <w:r w:rsidRPr="004914E7">
        <w:rPr>
          <w:rFonts w:ascii="Lato" w:hAnsi="Lato" w:cstheme="minorHAnsi"/>
          <w:b/>
          <w:sz w:val="22"/>
        </w:rPr>
        <w:t xml:space="preserve"> r.</w:t>
      </w:r>
      <w:r w:rsidR="003C7382" w:rsidRPr="004914E7">
        <w:rPr>
          <w:rFonts w:ascii="Lato" w:hAnsi="Lato" w:cstheme="minorHAnsi"/>
          <w:b/>
          <w:sz w:val="22"/>
        </w:rPr>
        <w:t xml:space="preserve"> do godziny 1</w:t>
      </w:r>
      <w:r w:rsidR="00D3061A" w:rsidRPr="004914E7">
        <w:rPr>
          <w:rFonts w:ascii="Lato" w:hAnsi="Lato" w:cstheme="minorHAnsi"/>
          <w:b/>
          <w:sz w:val="22"/>
        </w:rPr>
        <w:t>6</w:t>
      </w:r>
      <w:r w:rsidRPr="004914E7">
        <w:rPr>
          <w:rFonts w:ascii="Lato" w:hAnsi="Lato" w:cstheme="minorHAnsi"/>
          <w:b/>
          <w:sz w:val="22"/>
        </w:rPr>
        <w:t>.00</w:t>
      </w:r>
      <w:r w:rsidRPr="004914E7">
        <w:rPr>
          <w:rFonts w:ascii="Lato" w:hAnsi="Lato" w:cstheme="minorHAnsi"/>
          <w:sz w:val="22"/>
        </w:rPr>
        <w:t xml:space="preserve">. </w:t>
      </w:r>
      <w:r w:rsidRPr="004914E7">
        <w:rPr>
          <w:rFonts w:ascii="Lato" w:hAnsi="Lato" w:cstheme="minorHAnsi"/>
          <w:b/>
          <w:sz w:val="22"/>
        </w:rPr>
        <w:t>Oferty złożone po upływie tego terminu nie będą opiniowane</w:t>
      </w:r>
      <w:r w:rsidR="006B0750" w:rsidRPr="004914E7">
        <w:rPr>
          <w:rFonts w:ascii="Lato" w:hAnsi="Lato" w:cstheme="minorHAnsi"/>
          <w:b/>
          <w:sz w:val="22"/>
        </w:rPr>
        <w:t xml:space="preserve"> przez Komisję</w:t>
      </w:r>
      <w:r w:rsidRPr="004914E7">
        <w:rPr>
          <w:rFonts w:ascii="Lato" w:hAnsi="Lato" w:cstheme="minorHAnsi"/>
          <w:sz w:val="22"/>
        </w:rPr>
        <w:t>.</w:t>
      </w:r>
    </w:p>
    <w:bookmarkEnd w:id="17"/>
    <w:p w14:paraId="6E84AE0A" w14:textId="77777777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 w:cstheme="minorHAnsi"/>
          <w:sz w:val="22"/>
        </w:rPr>
      </w:pPr>
      <w:r w:rsidRPr="004914E7">
        <w:rPr>
          <w:rFonts w:ascii="Lato" w:hAnsi="Lato" w:cstheme="minorHAnsi"/>
          <w:sz w:val="22"/>
        </w:rPr>
        <w:t>Ofertę należy przygotować w wersji elektronicznej w następujący sposób:</w:t>
      </w:r>
    </w:p>
    <w:p w14:paraId="7315A5F3" w14:textId="70C120B7" w:rsidR="00B87861" w:rsidRPr="004914E7" w:rsidRDefault="00B87861" w:rsidP="004914E7">
      <w:pPr>
        <w:pStyle w:val="Nagwek3"/>
        <w:numPr>
          <w:ilvl w:val="0"/>
          <w:numId w:val="14"/>
        </w:numPr>
        <w:spacing w:before="0" w:after="120"/>
        <w:ind w:left="993" w:hanging="284"/>
        <w:rPr>
          <w:rFonts w:ascii="Lato" w:hAnsi="Lato" w:cstheme="minorHAnsi"/>
          <w:b/>
          <w:sz w:val="22"/>
        </w:rPr>
      </w:pPr>
      <w:r w:rsidRPr="004914E7">
        <w:rPr>
          <w:rFonts w:ascii="Lato" w:hAnsi="Lato" w:cstheme="minorHAnsi"/>
          <w:sz w:val="22"/>
        </w:rPr>
        <w:t xml:space="preserve">zarejestrować się w aplikacji internetowej na stronie </w:t>
      </w:r>
      <w:hyperlink r:id="rId8" w:history="1">
        <w:r w:rsidRPr="004914E7">
          <w:rPr>
            <w:rStyle w:val="Hipercze"/>
            <w:rFonts w:ascii="Lato" w:hAnsi="Lato" w:cstheme="minorHAnsi"/>
          </w:rPr>
          <w:t>https://egranty.msz.gov.pl/</w:t>
        </w:r>
      </w:hyperlink>
      <w:r w:rsidRPr="004914E7">
        <w:rPr>
          <w:rFonts w:ascii="Lato" w:hAnsi="Lato" w:cstheme="minorHAnsi"/>
          <w:sz w:val="22"/>
        </w:rPr>
        <w:t xml:space="preserve"> (dalej „</w:t>
      </w:r>
      <w:proofErr w:type="spellStart"/>
      <w:r w:rsidRPr="004914E7">
        <w:rPr>
          <w:rFonts w:ascii="Lato" w:hAnsi="Lato" w:cstheme="minorHAnsi"/>
          <w:sz w:val="22"/>
        </w:rPr>
        <w:t>eGranty</w:t>
      </w:r>
      <w:proofErr w:type="spellEnd"/>
      <w:r w:rsidRPr="004914E7">
        <w:rPr>
          <w:rFonts w:ascii="Lato" w:hAnsi="Lato" w:cstheme="minorHAnsi"/>
          <w:sz w:val="22"/>
        </w:rPr>
        <w:t>”). Po dokonaniu rejestracji i aktywacji konta oferent będzie mógł zalogować się do aplikacji przy wykorzystaniu indywidualnych danych dostępowych;</w:t>
      </w:r>
    </w:p>
    <w:p w14:paraId="208C3FE9" w14:textId="308B8D0C" w:rsidR="00B87861" w:rsidRPr="004914E7" w:rsidRDefault="00411B1C" w:rsidP="004914E7">
      <w:pPr>
        <w:pStyle w:val="Nagwek3"/>
        <w:numPr>
          <w:ilvl w:val="0"/>
          <w:numId w:val="14"/>
        </w:numPr>
        <w:spacing w:before="0" w:after="120"/>
        <w:ind w:left="993" w:hanging="284"/>
        <w:rPr>
          <w:rFonts w:ascii="Lato" w:hAnsi="Lato" w:cstheme="minorHAnsi"/>
          <w:sz w:val="22"/>
        </w:rPr>
      </w:pPr>
      <w:r w:rsidRPr="00411B1C">
        <w:rPr>
          <w:rFonts w:ascii="Lato" w:hAnsi="Lato" w:cstheme="minorHAnsi"/>
          <w:sz w:val="22"/>
        </w:rPr>
        <w:t xml:space="preserve">wypełnić i wysłać w aplikacji internetowej </w:t>
      </w:r>
      <w:proofErr w:type="spellStart"/>
      <w:r w:rsidRPr="00411B1C">
        <w:rPr>
          <w:rFonts w:ascii="Lato" w:hAnsi="Lato" w:cstheme="minorHAnsi"/>
          <w:sz w:val="22"/>
        </w:rPr>
        <w:t>eGranty</w:t>
      </w:r>
      <w:proofErr w:type="spellEnd"/>
      <w:r w:rsidRPr="00411B1C">
        <w:rPr>
          <w:rFonts w:ascii="Lato" w:hAnsi="Lato" w:cstheme="minorHAnsi"/>
          <w:sz w:val="22"/>
        </w:rPr>
        <w:t xml:space="preserve"> wniosek ofertowy wraz z</w:t>
      </w:r>
      <w:r>
        <w:rPr>
          <w:rFonts w:ascii="Lato" w:hAnsi="Lato" w:cstheme="minorHAnsi"/>
          <w:sz w:val="22"/>
        </w:rPr>
        <w:t> </w:t>
      </w:r>
      <w:r w:rsidRPr="00411B1C">
        <w:rPr>
          <w:rFonts w:ascii="Lato" w:hAnsi="Lato" w:cstheme="minorHAnsi"/>
          <w:sz w:val="22"/>
        </w:rPr>
        <w:t>załącznikami</w:t>
      </w:r>
      <w:r w:rsidR="00B87861" w:rsidRPr="004914E7">
        <w:rPr>
          <w:rFonts w:ascii="Lato" w:hAnsi="Lato" w:cstheme="minorHAnsi"/>
          <w:sz w:val="22"/>
        </w:rPr>
        <w:t>;</w:t>
      </w:r>
    </w:p>
    <w:p w14:paraId="3F7C7F06" w14:textId="159F9CFD" w:rsidR="00B87861" w:rsidRPr="004914E7" w:rsidRDefault="00B87861" w:rsidP="004914E7">
      <w:pPr>
        <w:numPr>
          <w:ilvl w:val="0"/>
          <w:numId w:val="14"/>
        </w:numPr>
        <w:spacing w:before="0" w:after="120"/>
        <w:ind w:left="993" w:hanging="284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sz w:val="22"/>
          <w:szCs w:val="22"/>
        </w:rPr>
        <w:t>wygenerować</w:t>
      </w:r>
      <w:r w:rsidR="00411B1C">
        <w:rPr>
          <w:rFonts w:ascii="Lato" w:hAnsi="Lato" w:cstheme="minorHAnsi"/>
          <w:sz w:val="22"/>
          <w:szCs w:val="22"/>
        </w:rPr>
        <w:t>, wysłaną</w:t>
      </w:r>
      <w:r w:rsidRPr="004914E7">
        <w:rPr>
          <w:rFonts w:ascii="Lato" w:hAnsi="Lato" w:cstheme="minorHAnsi"/>
          <w:sz w:val="22"/>
          <w:szCs w:val="22"/>
        </w:rPr>
        <w:t xml:space="preserve"> w aplikacji </w:t>
      </w:r>
      <w:proofErr w:type="spellStart"/>
      <w:r w:rsidRPr="004914E7">
        <w:rPr>
          <w:rFonts w:ascii="Lato" w:hAnsi="Lato" w:cstheme="minorHAnsi"/>
          <w:sz w:val="22"/>
          <w:szCs w:val="22"/>
        </w:rPr>
        <w:t>eGranty</w:t>
      </w:r>
      <w:proofErr w:type="spellEnd"/>
      <w:r w:rsidR="00411B1C">
        <w:rPr>
          <w:rFonts w:ascii="Lato" w:hAnsi="Lato" w:cstheme="minorHAnsi"/>
          <w:sz w:val="22"/>
          <w:szCs w:val="22"/>
        </w:rPr>
        <w:t>,</w:t>
      </w:r>
      <w:r w:rsidRPr="004914E7">
        <w:rPr>
          <w:rFonts w:ascii="Lato" w:hAnsi="Lato" w:cstheme="minorHAnsi"/>
          <w:sz w:val="22"/>
          <w:szCs w:val="22"/>
        </w:rPr>
        <w:t xml:space="preserve"> ofertę w postaci </w:t>
      </w:r>
      <w:r w:rsidR="00035197" w:rsidRPr="004914E7">
        <w:rPr>
          <w:rFonts w:ascii="Lato" w:hAnsi="Lato" w:cstheme="minorHAnsi"/>
          <w:sz w:val="22"/>
          <w:szCs w:val="22"/>
        </w:rPr>
        <w:t>pliku</w:t>
      </w:r>
      <w:r w:rsidRPr="004914E7">
        <w:rPr>
          <w:rFonts w:ascii="Lato" w:hAnsi="Lato" w:cstheme="minorHAnsi"/>
          <w:sz w:val="22"/>
          <w:szCs w:val="22"/>
        </w:rPr>
        <w:t xml:space="preserve"> w formacie *.pdf.</w:t>
      </w:r>
    </w:p>
    <w:p w14:paraId="12A09CD0" w14:textId="7A5FB05F" w:rsidR="00E64BA1" w:rsidRPr="004914E7" w:rsidRDefault="00B87861" w:rsidP="004914E7">
      <w:pPr>
        <w:pStyle w:val="Nagwek3"/>
        <w:tabs>
          <w:tab w:val="clear" w:pos="834"/>
          <w:tab w:val="clear" w:pos="976"/>
          <w:tab w:val="num" w:pos="851"/>
        </w:tabs>
        <w:spacing w:before="0" w:after="120"/>
        <w:ind w:left="709" w:hanging="567"/>
        <w:rPr>
          <w:rFonts w:ascii="Lato" w:hAnsi="Lato" w:cstheme="minorHAnsi"/>
          <w:sz w:val="22"/>
        </w:rPr>
      </w:pPr>
      <w:r w:rsidRPr="004914E7">
        <w:rPr>
          <w:rFonts w:ascii="Lato" w:hAnsi="Lato" w:cstheme="minorHAnsi"/>
          <w:sz w:val="22"/>
        </w:rPr>
        <w:t xml:space="preserve">Wygenerowaną, jak opisano w pkt 7.2., w aplikacji ofertę (format *.pdf) należy </w:t>
      </w:r>
      <w:r w:rsidRPr="004914E7">
        <w:rPr>
          <w:rFonts w:ascii="Lato" w:hAnsi="Lato" w:cstheme="minorHAnsi"/>
          <w:b/>
          <w:sz w:val="22"/>
        </w:rPr>
        <w:t xml:space="preserve">podpisać elektronicznie i dostarczyć do MSZ </w:t>
      </w:r>
      <w:r w:rsidR="004F0367" w:rsidRPr="004914E7">
        <w:rPr>
          <w:rFonts w:ascii="Lato" w:hAnsi="Lato" w:cstheme="minorHAnsi"/>
          <w:b/>
          <w:sz w:val="22"/>
        </w:rPr>
        <w:t xml:space="preserve">na </w:t>
      </w:r>
      <w:r w:rsidR="004F0367" w:rsidRPr="004914E7">
        <w:rPr>
          <w:rStyle w:val="Pogrubienie"/>
          <w:rFonts w:ascii="Lato" w:hAnsi="Lato" w:cstheme="minorHAnsi"/>
          <w:b w:val="0"/>
          <w:color w:val="1B1B1B"/>
          <w:sz w:val="22"/>
        </w:rPr>
        <w:t>adres do e-Doręczeń</w:t>
      </w:r>
      <w:r w:rsidR="00886FD3" w:rsidRPr="004914E7">
        <w:rPr>
          <w:rStyle w:val="Odwoanieprzypisudolnego"/>
          <w:rFonts w:ascii="Lato" w:hAnsi="Lato"/>
          <w:bCs/>
          <w:color w:val="1B1B1B"/>
          <w:sz w:val="22"/>
        </w:rPr>
        <w:footnoteReference w:id="7"/>
      </w:r>
      <w:r w:rsidR="004F0367" w:rsidRPr="004914E7">
        <w:rPr>
          <w:rStyle w:val="Pogrubienie"/>
          <w:rFonts w:ascii="Lato" w:hAnsi="Lato" w:cstheme="minorHAnsi"/>
          <w:color w:val="1B1B1B"/>
          <w:sz w:val="22"/>
        </w:rPr>
        <w:t>: </w:t>
      </w:r>
      <w:r w:rsidR="004F0367" w:rsidRPr="004914E7">
        <w:rPr>
          <w:rFonts w:ascii="Lato" w:hAnsi="Lato" w:cstheme="minorHAnsi"/>
          <w:sz w:val="22"/>
        </w:rPr>
        <w:t>AE:PL-48513-20251-FIHGG-25</w:t>
      </w:r>
      <w:r w:rsidR="00CD50D7" w:rsidRPr="004914E7">
        <w:rPr>
          <w:rFonts w:ascii="Lato" w:hAnsi="Lato" w:cstheme="minorHAnsi"/>
          <w:sz w:val="22"/>
        </w:rPr>
        <w:t xml:space="preserve"> jako załącznik do wi</w:t>
      </w:r>
      <w:r w:rsidR="00DD2DEA">
        <w:rPr>
          <w:rFonts w:ascii="Lato" w:hAnsi="Lato" w:cstheme="minorHAnsi"/>
          <w:sz w:val="22"/>
        </w:rPr>
        <w:t>a</w:t>
      </w:r>
      <w:r w:rsidR="00CD50D7" w:rsidRPr="004914E7">
        <w:rPr>
          <w:rFonts w:ascii="Lato" w:hAnsi="Lato" w:cstheme="minorHAnsi"/>
          <w:sz w:val="22"/>
        </w:rPr>
        <w:t>domości</w:t>
      </w:r>
      <w:r w:rsidR="004F0367" w:rsidRPr="004914E7">
        <w:rPr>
          <w:rFonts w:ascii="Lato" w:hAnsi="Lato" w:cstheme="minorHAnsi"/>
          <w:sz w:val="22"/>
        </w:rPr>
        <w:t>.</w:t>
      </w:r>
    </w:p>
    <w:p w14:paraId="1B6CEAC7" w14:textId="3A70FDF9" w:rsidR="00E64BA1" w:rsidRPr="004914E7" w:rsidRDefault="00E64BA1" w:rsidP="004914E7">
      <w:pPr>
        <w:pStyle w:val="Nagwek3"/>
        <w:tabs>
          <w:tab w:val="clear" w:pos="834"/>
          <w:tab w:val="clear" w:pos="976"/>
          <w:tab w:val="num" w:pos="851"/>
        </w:tabs>
        <w:spacing w:before="0" w:after="120"/>
        <w:ind w:left="709" w:hanging="567"/>
        <w:rPr>
          <w:rFonts w:ascii="Lato" w:hAnsi="Lato" w:cstheme="minorHAnsi"/>
          <w:sz w:val="22"/>
        </w:rPr>
      </w:pPr>
      <w:r w:rsidRPr="004914E7">
        <w:rPr>
          <w:rFonts w:ascii="Lato" w:hAnsi="Lato" w:cstheme="minorHAnsi"/>
          <w:sz w:val="22"/>
        </w:rPr>
        <w:t xml:space="preserve">Oferta </w:t>
      </w:r>
      <w:r w:rsidR="00FB2913" w:rsidRPr="004914E7">
        <w:rPr>
          <w:rFonts w:ascii="Lato" w:hAnsi="Lato" w:cstheme="minorHAnsi"/>
          <w:sz w:val="22"/>
        </w:rPr>
        <w:t xml:space="preserve">powinna </w:t>
      </w:r>
      <w:r w:rsidRPr="004914E7">
        <w:rPr>
          <w:rFonts w:ascii="Lato" w:hAnsi="Lato" w:cstheme="minorHAnsi"/>
          <w:sz w:val="22"/>
        </w:rPr>
        <w:t xml:space="preserve">być podpisana przez osobę lub osoby upoważnione do składania oświadczeń woli, zgodnie z zasadami reprezentacji widniejącymi w aktualnym dokumencie rejestrowym lub przez upoważnionego pełnomocnika – w tym </w:t>
      </w:r>
      <w:r w:rsidR="00886FD3" w:rsidRPr="004914E7">
        <w:rPr>
          <w:rFonts w:ascii="Lato" w:hAnsi="Lato" w:cstheme="minorHAnsi"/>
          <w:sz w:val="22"/>
        </w:rPr>
        <w:t xml:space="preserve">ostatnim </w:t>
      </w:r>
      <w:r w:rsidRPr="004914E7">
        <w:rPr>
          <w:rFonts w:ascii="Lato" w:hAnsi="Lato" w:cstheme="minorHAnsi"/>
          <w:sz w:val="22"/>
        </w:rPr>
        <w:t xml:space="preserve">przypadku konieczne jest dołączenie potwierdzonej za zgodność z oryginałem kopii pełnomocnictwa. </w:t>
      </w:r>
    </w:p>
    <w:p w14:paraId="5ABAD019" w14:textId="0DC73708" w:rsidR="00B87861" w:rsidRPr="004914E7" w:rsidRDefault="00B87861" w:rsidP="004914E7">
      <w:pPr>
        <w:pStyle w:val="Nagwek3"/>
        <w:tabs>
          <w:tab w:val="clear" w:pos="834"/>
          <w:tab w:val="num" w:pos="851"/>
        </w:tabs>
        <w:spacing w:before="0" w:after="120"/>
        <w:ind w:left="709" w:hanging="567"/>
        <w:rPr>
          <w:rFonts w:ascii="Lato" w:hAnsi="Lato" w:cstheme="minorHAnsi"/>
          <w:sz w:val="22"/>
        </w:rPr>
      </w:pPr>
      <w:r w:rsidRPr="004914E7">
        <w:rPr>
          <w:rFonts w:ascii="Lato" w:hAnsi="Lato" w:cstheme="minorHAnsi"/>
          <w:sz w:val="22"/>
        </w:rPr>
        <w:t>Złożona oferta jest jednocześnie wnioskiem o przyznanie dotacji ze środków publicznych. Złożenie oferty jest jednoznaczne z zaakceptowaniem Regulaminu konkursu i warunków umowy dotacji według wzoru</w:t>
      </w:r>
      <w:r w:rsidR="00F04BFB" w:rsidRPr="004914E7">
        <w:rPr>
          <w:rFonts w:ascii="Lato" w:hAnsi="Lato" w:cstheme="minorHAnsi"/>
          <w:sz w:val="22"/>
        </w:rPr>
        <w:t xml:space="preserve"> stanowiącego załącznik nr</w:t>
      </w:r>
      <w:r w:rsidR="009B263E" w:rsidRPr="004914E7">
        <w:rPr>
          <w:rFonts w:ascii="Lato" w:hAnsi="Lato" w:cstheme="minorHAnsi"/>
          <w:sz w:val="22"/>
        </w:rPr>
        <w:t xml:space="preserve"> 2</w:t>
      </w:r>
      <w:r w:rsidR="00F04BFB" w:rsidRPr="004914E7">
        <w:rPr>
          <w:rFonts w:ascii="Lato" w:hAnsi="Lato" w:cstheme="minorHAnsi"/>
          <w:sz w:val="22"/>
        </w:rPr>
        <w:t xml:space="preserve"> do Regulaminu</w:t>
      </w:r>
      <w:r w:rsidRPr="004914E7">
        <w:rPr>
          <w:rFonts w:ascii="Lato" w:hAnsi="Lato" w:cstheme="minorHAnsi"/>
          <w:sz w:val="22"/>
        </w:rPr>
        <w:t>.</w:t>
      </w:r>
    </w:p>
    <w:p w14:paraId="4BCE2BD8" w14:textId="1BCC0C1B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 w:cstheme="minorHAnsi"/>
          <w:sz w:val="22"/>
        </w:rPr>
      </w:pPr>
      <w:r w:rsidRPr="004914E7">
        <w:rPr>
          <w:rFonts w:ascii="Lato" w:hAnsi="Lato" w:cstheme="minorHAnsi"/>
          <w:sz w:val="22"/>
        </w:rPr>
        <w:t xml:space="preserve">Następujące załączniki do oferty stanowiące jej część należy wypełnić lub zamieścić na stronie </w:t>
      </w:r>
      <w:hyperlink r:id="rId9" w:history="1">
        <w:r w:rsidRPr="004914E7">
          <w:rPr>
            <w:rStyle w:val="Hipercze"/>
            <w:rFonts w:ascii="Lato" w:hAnsi="Lato" w:cstheme="minorHAnsi"/>
            <w:color w:val="auto"/>
          </w:rPr>
          <w:t>https://egranty.msz.gov.pl/</w:t>
        </w:r>
      </w:hyperlink>
      <w:r w:rsidRPr="004914E7">
        <w:rPr>
          <w:rFonts w:ascii="Lato" w:hAnsi="Lato" w:cstheme="minorHAnsi"/>
          <w:sz w:val="22"/>
        </w:rPr>
        <w:t xml:space="preserve">: </w:t>
      </w:r>
    </w:p>
    <w:p w14:paraId="3F74D25D" w14:textId="213D2469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sz w:val="22"/>
          <w:szCs w:val="22"/>
        </w:rPr>
        <w:t>szczegółowy opis działań w projekcie</w:t>
      </w:r>
      <w:r w:rsidR="00E522D3" w:rsidRPr="004914E7">
        <w:rPr>
          <w:rFonts w:ascii="Lato" w:hAnsi="Lato" w:cstheme="minorHAnsi"/>
          <w:sz w:val="22"/>
          <w:szCs w:val="22"/>
        </w:rPr>
        <w:t>;</w:t>
      </w:r>
    </w:p>
    <w:p w14:paraId="7FB70BE7" w14:textId="049575DB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sz w:val="22"/>
          <w:szCs w:val="22"/>
        </w:rPr>
        <w:t xml:space="preserve">skan listu intencyjnego podpisanego przez partnera/-ów </w:t>
      </w:r>
      <w:r w:rsidR="00E64BA1" w:rsidRPr="004914E7">
        <w:rPr>
          <w:rFonts w:ascii="Lato" w:hAnsi="Lato" w:cstheme="minorHAnsi"/>
          <w:sz w:val="22"/>
          <w:szCs w:val="22"/>
        </w:rPr>
        <w:t>lokaln</w:t>
      </w:r>
      <w:r w:rsidR="00886FD3" w:rsidRPr="004914E7">
        <w:rPr>
          <w:rFonts w:ascii="Lato" w:hAnsi="Lato" w:cstheme="minorHAnsi"/>
          <w:sz w:val="22"/>
          <w:szCs w:val="22"/>
        </w:rPr>
        <w:t>ego/</w:t>
      </w:r>
      <w:proofErr w:type="spellStart"/>
      <w:r w:rsidR="00E64BA1" w:rsidRPr="004914E7">
        <w:rPr>
          <w:rFonts w:ascii="Lato" w:hAnsi="Lato" w:cstheme="minorHAnsi"/>
          <w:sz w:val="22"/>
          <w:szCs w:val="22"/>
        </w:rPr>
        <w:t>ych</w:t>
      </w:r>
      <w:proofErr w:type="spellEnd"/>
      <w:r w:rsidR="00E64BA1" w:rsidRPr="004914E7">
        <w:rPr>
          <w:rFonts w:ascii="Lato" w:hAnsi="Lato" w:cstheme="minorHAnsi"/>
          <w:sz w:val="22"/>
          <w:szCs w:val="22"/>
        </w:rPr>
        <w:t xml:space="preserve"> </w:t>
      </w:r>
      <w:r w:rsidRPr="004914E7">
        <w:rPr>
          <w:rFonts w:ascii="Lato" w:hAnsi="Lato" w:cstheme="minorHAnsi"/>
          <w:sz w:val="22"/>
          <w:szCs w:val="22"/>
        </w:rPr>
        <w:t xml:space="preserve">uczestniczących w realizacji projektu, wraz z roboczym tłumaczeniem listu na język </w:t>
      </w:r>
      <w:r w:rsidRPr="004914E7">
        <w:rPr>
          <w:rFonts w:ascii="Lato" w:hAnsi="Lato" w:cstheme="minorHAnsi"/>
          <w:sz w:val="22"/>
          <w:szCs w:val="22"/>
        </w:rPr>
        <w:lastRenderedPageBreak/>
        <w:t>polski</w:t>
      </w:r>
      <w:r w:rsidR="00FD1E79" w:rsidRPr="004914E7">
        <w:rPr>
          <w:rFonts w:ascii="Lato" w:hAnsi="Lato" w:cstheme="minorHAnsi"/>
          <w:sz w:val="22"/>
          <w:szCs w:val="22"/>
        </w:rPr>
        <w:t xml:space="preserve">. </w:t>
      </w:r>
      <w:r w:rsidR="00FD1E79" w:rsidRPr="004914E7">
        <w:rPr>
          <w:rFonts w:ascii="Lato" w:hAnsi="Lato" w:cstheme="minorHAnsi"/>
          <w:bCs w:val="0"/>
          <w:sz w:val="22"/>
          <w:szCs w:val="22"/>
        </w:rPr>
        <w:t>Z listu powinna wynikać deklaracja partnera/partnerów</w:t>
      </w:r>
      <w:r w:rsidR="00886FD3" w:rsidRPr="004914E7">
        <w:rPr>
          <w:rFonts w:ascii="Lato" w:hAnsi="Lato" w:cstheme="minorHAnsi"/>
          <w:bCs w:val="0"/>
          <w:sz w:val="22"/>
          <w:szCs w:val="22"/>
        </w:rPr>
        <w:t xml:space="preserve"> lokalnych</w:t>
      </w:r>
      <w:r w:rsidR="00FD1E79" w:rsidRPr="004914E7">
        <w:rPr>
          <w:rFonts w:ascii="Lato" w:hAnsi="Lato" w:cstheme="minorHAnsi"/>
          <w:bCs w:val="0"/>
          <w:sz w:val="22"/>
          <w:szCs w:val="22"/>
        </w:rPr>
        <w:t xml:space="preserve"> o</w:t>
      </w:r>
      <w:r w:rsidR="00175B41" w:rsidRPr="004914E7">
        <w:rPr>
          <w:rFonts w:ascii="Lato" w:hAnsi="Lato" w:cstheme="minorHAnsi"/>
          <w:bCs w:val="0"/>
          <w:sz w:val="22"/>
          <w:szCs w:val="22"/>
        </w:rPr>
        <w:t> </w:t>
      </w:r>
      <w:r w:rsidR="00FD1E79" w:rsidRPr="004914E7">
        <w:rPr>
          <w:rFonts w:ascii="Lato" w:hAnsi="Lato" w:cstheme="minorHAnsi"/>
          <w:bCs w:val="0"/>
          <w:sz w:val="22"/>
          <w:szCs w:val="22"/>
        </w:rPr>
        <w:t>współpracy w</w:t>
      </w:r>
      <w:r w:rsidR="00D77C62" w:rsidRPr="004914E7">
        <w:rPr>
          <w:rFonts w:ascii="Lato" w:hAnsi="Lato" w:cstheme="minorHAnsi"/>
          <w:bCs w:val="0"/>
          <w:sz w:val="22"/>
          <w:szCs w:val="22"/>
        </w:rPr>
        <w:t> </w:t>
      </w:r>
      <w:r w:rsidR="00FD1E79" w:rsidRPr="004914E7">
        <w:rPr>
          <w:rFonts w:ascii="Lato" w:hAnsi="Lato" w:cstheme="minorHAnsi"/>
          <w:bCs w:val="0"/>
          <w:sz w:val="22"/>
          <w:szCs w:val="22"/>
        </w:rPr>
        <w:t xml:space="preserve">zakresie realizacji </w:t>
      </w:r>
      <w:r w:rsidR="00E64BA1" w:rsidRPr="004914E7">
        <w:rPr>
          <w:rFonts w:ascii="Lato" w:hAnsi="Lato" w:cstheme="minorHAnsi"/>
          <w:bCs w:val="0"/>
          <w:sz w:val="22"/>
          <w:szCs w:val="22"/>
        </w:rPr>
        <w:t xml:space="preserve">konkretnego </w:t>
      </w:r>
      <w:r w:rsidR="00FD1E79" w:rsidRPr="004914E7">
        <w:rPr>
          <w:rFonts w:ascii="Lato" w:hAnsi="Lato" w:cstheme="minorHAnsi"/>
          <w:bCs w:val="0"/>
          <w:sz w:val="22"/>
          <w:szCs w:val="22"/>
        </w:rPr>
        <w:t>projektu zgłaszanego do MSZ, w</w:t>
      </w:r>
      <w:r w:rsidR="00175B41" w:rsidRPr="004914E7">
        <w:rPr>
          <w:rFonts w:ascii="Lato" w:hAnsi="Lato" w:cstheme="minorHAnsi"/>
          <w:bCs w:val="0"/>
          <w:sz w:val="22"/>
          <w:szCs w:val="22"/>
        </w:rPr>
        <w:t> </w:t>
      </w:r>
      <w:r w:rsidR="00FD1E79" w:rsidRPr="004914E7">
        <w:rPr>
          <w:rFonts w:ascii="Lato" w:hAnsi="Lato" w:cstheme="minorHAnsi"/>
          <w:bCs w:val="0"/>
          <w:sz w:val="22"/>
          <w:szCs w:val="22"/>
        </w:rPr>
        <w:t xml:space="preserve">terminie </w:t>
      </w:r>
      <w:r w:rsidR="00E64BA1" w:rsidRPr="004914E7">
        <w:rPr>
          <w:rFonts w:ascii="Lato" w:hAnsi="Lato" w:cstheme="minorHAnsi"/>
          <w:bCs w:val="0"/>
          <w:sz w:val="22"/>
          <w:szCs w:val="22"/>
        </w:rPr>
        <w:t xml:space="preserve">przewidzianym dla jego </w:t>
      </w:r>
      <w:r w:rsidR="00FD1E79" w:rsidRPr="004914E7">
        <w:rPr>
          <w:rFonts w:ascii="Lato" w:hAnsi="Lato" w:cstheme="minorHAnsi"/>
          <w:bCs w:val="0"/>
          <w:sz w:val="22"/>
          <w:szCs w:val="22"/>
        </w:rPr>
        <w:t>realizacji</w:t>
      </w:r>
      <w:r w:rsidR="00E64BA1" w:rsidRPr="004914E7">
        <w:rPr>
          <w:rFonts w:ascii="Lato" w:hAnsi="Lato" w:cstheme="minorHAnsi"/>
          <w:bCs w:val="0"/>
          <w:sz w:val="22"/>
          <w:szCs w:val="22"/>
        </w:rPr>
        <w:t>. Niewystarczająca dla tego celu jest ogólna deklaracja o współpracy, która nie wskazuje konkretnego projektu</w:t>
      </w:r>
      <w:r w:rsidR="00FD1E79" w:rsidRPr="004914E7">
        <w:rPr>
          <w:rFonts w:ascii="Lato" w:hAnsi="Lato" w:cstheme="minorHAnsi"/>
          <w:bCs w:val="0"/>
          <w:sz w:val="22"/>
          <w:szCs w:val="22"/>
        </w:rPr>
        <w:t xml:space="preserve">; </w:t>
      </w:r>
    </w:p>
    <w:p w14:paraId="2C50A01E" w14:textId="0B42C190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sz w:val="22"/>
          <w:szCs w:val="22"/>
        </w:rPr>
        <w:t>skan statutu, a w przypadku podmiotów nieposiadających statutu – skan dokumentu potwierdzającego status prawny podmiotu</w:t>
      </w:r>
      <w:r w:rsidR="00E522D3" w:rsidRPr="004914E7">
        <w:rPr>
          <w:rFonts w:ascii="Lato" w:hAnsi="Lato" w:cstheme="minorHAnsi"/>
          <w:sz w:val="22"/>
          <w:szCs w:val="22"/>
        </w:rPr>
        <w:t>;</w:t>
      </w:r>
    </w:p>
    <w:p w14:paraId="2C1B7AD6" w14:textId="77777777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sz w:val="22"/>
          <w:szCs w:val="22"/>
        </w:rPr>
        <w:t>plan bezpieczeństwa, w tym:</w:t>
      </w:r>
    </w:p>
    <w:p w14:paraId="354438B6" w14:textId="77777777" w:rsidR="00B87861" w:rsidRPr="004914E7" w:rsidRDefault="00B87861" w:rsidP="004914E7">
      <w:pPr>
        <w:pStyle w:val="Nagwek4"/>
        <w:numPr>
          <w:ilvl w:val="0"/>
          <w:numId w:val="13"/>
        </w:numPr>
        <w:spacing w:before="0" w:after="120"/>
        <w:ind w:left="1843" w:hanging="425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sz w:val="22"/>
          <w:szCs w:val="22"/>
        </w:rPr>
        <w:t xml:space="preserve">opis zasad bezpieczeństwa, </w:t>
      </w:r>
    </w:p>
    <w:p w14:paraId="15407736" w14:textId="77777777" w:rsidR="00B87861" w:rsidRPr="004914E7" w:rsidRDefault="00B87861" w:rsidP="004914E7">
      <w:pPr>
        <w:pStyle w:val="Nagwek4"/>
        <w:numPr>
          <w:ilvl w:val="0"/>
          <w:numId w:val="13"/>
        </w:numPr>
        <w:spacing w:before="0" w:after="120"/>
        <w:ind w:left="1843" w:hanging="425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sz w:val="22"/>
          <w:szCs w:val="22"/>
        </w:rPr>
        <w:t>informacje o rozwiązaniach i ewentualnej modyfikacji działań projektowych, przewidzianych na wypadek istotnego pogorszenia się sytuacji dot. bezpieczeństwa/zagrożeń/epidemii w miejscu realizacji projektu, z uwzględnieniem procedury ewakuacji z rejonu zagrożenia osób zaangażowanych w realizację działań.</w:t>
      </w:r>
    </w:p>
    <w:p w14:paraId="652A04F8" w14:textId="7DF928B1" w:rsidR="00B87861" w:rsidRPr="004914E7" w:rsidRDefault="00B87861" w:rsidP="004914E7">
      <w:pPr>
        <w:pStyle w:val="Nagwek3"/>
        <w:spacing w:before="0" w:after="120"/>
        <w:ind w:left="709" w:hanging="567"/>
        <w:rPr>
          <w:rFonts w:ascii="Lato" w:hAnsi="Lato" w:cstheme="minorHAnsi"/>
          <w:sz w:val="22"/>
        </w:rPr>
      </w:pPr>
      <w:r w:rsidRPr="004914E7">
        <w:rPr>
          <w:rFonts w:ascii="Lato" w:hAnsi="Lato" w:cstheme="minorHAnsi"/>
          <w:sz w:val="22"/>
        </w:rPr>
        <w:t>W przypadku złożenia oferty wspólnej należy dołączyć dokumenty, o których mowa w pkt 7.</w:t>
      </w:r>
      <w:r w:rsidR="00886FD3" w:rsidRPr="004914E7">
        <w:rPr>
          <w:rFonts w:ascii="Lato" w:hAnsi="Lato" w:cstheme="minorHAnsi"/>
          <w:sz w:val="22"/>
        </w:rPr>
        <w:t>6</w:t>
      </w:r>
      <w:r w:rsidRPr="004914E7">
        <w:rPr>
          <w:rFonts w:ascii="Lato" w:hAnsi="Lato" w:cstheme="minorHAnsi"/>
          <w:sz w:val="22"/>
        </w:rPr>
        <w:t>.3. Regulaminu, dotyczące każdego z oferentów.</w:t>
      </w:r>
    </w:p>
    <w:p w14:paraId="581AD95B" w14:textId="668AF395" w:rsidR="00B87861" w:rsidRPr="004914E7" w:rsidRDefault="00B87861" w:rsidP="004914E7">
      <w:pPr>
        <w:pStyle w:val="Nagwek3"/>
        <w:tabs>
          <w:tab w:val="num" w:pos="1276"/>
        </w:tabs>
        <w:spacing w:before="0" w:after="120"/>
        <w:ind w:left="709" w:hanging="567"/>
        <w:rPr>
          <w:rFonts w:ascii="Lato" w:hAnsi="Lato" w:cstheme="minorHAnsi"/>
          <w:sz w:val="22"/>
        </w:rPr>
      </w:pPr>
      <w:r w:rsidRPr="004914E7">
        <w:rPr>
          <w:rFonts w:ascii="Lato" w:hAnsi="Lato" w:cstheme="minorHAnsi"/>
          <w:sz w:val="22"/>
        </w:rPr>
        <w:t>MSZ nie zwraca kosztów przygotowania ofert.</w:t>
      </w:r>
    </w:p>
    <w:p w14:paraId="7BAF82D4" w14:textId="77777777" w:rsidR="00BF3DCA" w:rsidRPr="004914E7" w:rsidRDefault="00BF3DCA" w:rsidP="004914E7">
      <w:pPr>
        <w:spacing w:before="0" w:after="120"/>
        <w:rPr>
          <w:rFonts w:ascii="Lato" w:hAnsi="Lato"/>
          <w:sz w:val="22"/>
          <w:szCs w:val="22"/>
        </w:rPr>
      </w:pPr>
    </w:p>
    <w:p w14:paraId="19116708" w14:textId="77777777" w:rsidR="00B87861" w:rsidRPr="004914E7" w:rsidRDefault="00B87861" w:rsidP="004914E7">
      <w:pPr>
        <w:pStyle w:val="Nagwek2"/>
        <w:spacing w:before="0"/>
        <w:rPr>
          <w:rFonts w:ascii="Lato" w:hAnsi="Lato" w:cstheme="minorHAnsi"/>
        </w:rPr>
      </w:pPr>
      <w:r w:rsidRPr="004914E7">
        <w:rPr>
          <w:rFonts w:ascii="Lato" w:hAnsi="Lato" w:cstheme="minorHAnsi"/>
        </w:rPr>
        <w:t>Terminy</w:t>
      </w:r>
    </w:p>
    <w:p w14:paraId="4BAA51C2" w14:textId="51F2D88C" w:rsidR="00B87861" w:rsidRPr="004914E7" w:rsidRDefault="00B87861" w:rsidP="004914E7">
      <w:pPr>
        <w:pStyle w:val="Nagwek3"/>
        <w:tabs>
          <w:tab w:val="clear" w:pos="976"/>
          <w:tab w:val="clear" w:pos="1827"/>
        </w:tabs>
        <w:spacing w:before="0" w:after="120"/>
        <w:ind w:left="709" w:hanging="567"/>
        <w:rPr>
          <w:rFonts w:ascii="Lato" w:hAnsi="Lato" w:cstheme="minorHAnsi"/>
          <w:sz w:val="22"/>
        </w:rPr>
      </w:pPr>
      <w:bookmarkStart w:id="18" w:name="_Ref274427470"/>
      <w:r w:rsidRPr="004914E7">
        <w:rPr>
          <w:rFonts w:ascii="Lato" w:hAnsi="Lato" w:cstheme="minorHAnsi"/>
          <w:sz w:val="22"/>
        </w:rPr>
        <w:t>Termin realizacji projektu w roku 202</w:t>
      </w:r>
      <w:r w:rsidR="00D3061A" w:rsidRPr="004914E7">
        <w:rPr>
          <w:rFonts w:ascii="Lato" w:hAnsi="Lato" w:cstheme="minorHAnsi"/>
          <w:sz w:val="22"/>
        </w:rPr>
        <w:t>6</w:t>
      </w:r>
      <w:r w:rsidRPr="004914E7">
        <w:rPr>
          <w:rFonts w:ascii="Lato" w:hAnsi="Lato" w:cstheme="minorHAnsi"/>
          <w:sz w:val="22"/>
        </w:rPr>
        <w:t>: nie wcześniej, niż od dnia</w:t>
      </w:r>
      <w:r w:rsidR="00D50A7A" w:rsidRPr="004914E7">
        <w:rPr>
          <w:rFonts w:ascii="Lato" w:hAnsi="Lato" w:cstheme="minorHAnsi"/>
          <w:sz w:val="22"/>
        </w:rPr>
        <w:t xml:space="preserve"> </w:t>
      </w:r>
      <w:r w:rsidR="00175B41" w:rsidRPr="004914E7">
        <w:rPr>
          <w:rFonts w:ascii="Lato" w:hAnsi="Lato" w:cstheme="minorHAnsi"/>
          <w:sz w:val="22"/>
        </w:rPr>
        <w:t>1 stycznia</w:t>
      </w:r>
      <w:r w:rsidR="00FB2913" w:rsidRPr="004914E7">
        <w:rPr>
          <w:rFonts w:ascii="Lato" w:hAnsi="Lato" w:cstheme="minorHAnsi"/>
          <w:sz w:val="22"/>
        </w:rPr>
        <w:t xml:space="preserve"> </w:t>
      </w:r>
      <w:r w:rsidRPr="004914E7">
        <w:rPr>
          <w:rFonts w:ascii="Lato" w:hAnsi="Lato" w:cstheme="minorHAnsi"/>
          <w:sz w:val="22"/>
        </w:rPr>
        <w:t>202</w:t>
      </w:r>
      <w:r w:rsidR="00D3061A" w:rsidRPr="004914E7">
        <w:rPr>
          <w:rFonts w:ascii="Lato" w:hAnsi="Lato" w:cstheme="minorHAnsi"/>
          <w:sz w:val="22"/>
        </w:rPr>
        <w:t>6</w:t>
      </w:r>
      <w:r w:rsidRPr="004914E7">
        <w:rPr>
          <w:rFonts w:ascii="Lato" w:hAnsi="Lato" w:cstheme="minorHAnsi"/>
          <w:sz w:val="22"/>
        </w:rPr>
        <w:t xml:space="preserve"> r. i nie później, niż do dnia </w:t>
      </w:r>
      <w:r w:rsidR="00D50A7A" w:rsidRPr="004914E7">
        <w:rPr>
          <w:rFonts w:ascii="Lato" w:hAnsi="Lato" w:cstheme="minorHAnsi"/>
          <w:sz w:val="22"/>
        </w:rPr>
        <w:t xml:space="preserve">31 grudnia </w:t>
      </w:r>
      <w:r w:rsidRPr="004914E7">
        <w:rPr>
          <w:rFonts w:ascii="Lato" w:hAnsi="Lato" w:cstheme="minorHAnsi"/>
          <w:sz w:val="22"/>
        </w:rPr>
        <w:t>202</w:t>
      </w:r>
      <w:r w:rsidR="00D3061A" w:rsidRPr="004914E7">
        <w:rPr>
          <w:rFonts w:ascii="Lato" w:hAnsi="Lato" w:cstheme="minorHAnsi"/>
          <w:sz w:val="22"/>
        </w:rPr>
        <w:t>6</w:t>
      </w:r>
      <w:r w:rsidRPr="004914E7">
        <w:rPr>
          <w:rFonts w:ascii="Lato" w:hAnsi="Lato" w:cstheme="minorHAnsi"/>
          <w:sz w:val="22"/>
        </w:rPr>
        <w:t xml:space="preserve"> r.</w:t>
      </w:r>
      <w:bookmarkEnd w:id="18"/>
      <w:r w:rsidRPr="004914E7">
        <w:rPr>
          <w:rFonts w:ascii="Lato" w:hAnsi="Lato" w:cstheme="minorHAnsi"/>
          <w:sz w:val="22"/>
        </w:rPr>
        <w:t xml:space="preserve"> </w:t>
      </w:r>
    </w:p>
    <w:p w14:paraId="4621DE46" w14:textId="40482002" w:rsidR="00B87861" w:rsidRPr="004914E7" w:rsidRDefault="00B87861" w:rsidP="004914E7">
      <w:pPr>
        <w:pStyle w:val="Nagwek3"/>
        <w:tabs>
          <w:tab w:val="clear" w:pos="976"/>
          <w:tab w:val="clear" w:pos="1827"/>
        </w:tabs>
        <w:spacing w:before="0" w:after="120"/>
        <w:ind w:left="709" w:hanging="567"/>
        <w:rPr>
          <w:rFonts w:ascii="Lato" w:hAnsi="Lato" w:cstheme="minorHAnsi"/>
          <w:sz w:val="22"/>
        </w:rPr>
      </w:pPr>
      <w:r w:rsidRPr="004914E7">
        <w:rPr>
          <w:rFonts w:ascii="Lato" w:hAnsi="Lato" w:cstheme="minorHAnsi"/>
          <w:sz w:val="22"/>
        </w:rPr>
        <w:t>Termin poniesienia wydatków z dotacji</w:t>
      </w:r>
      <w:r w:rsidRPr="004914E7">
        <w:rPr>
          <w:rStyle w:val="Odwoanieprzypisudolnego"/>
          <w:rFonts w:ascii="Lato" w:hAnsi="Lato" w:cstheme="minorHAnsi"/>
          <w:sz w:val="22"/>
        </w:rPr>
        <w:footnoteReference w:id="8"/>
      </w:r>
      <w:r w:rsidRPr="004914E7">
        <w:rPr>
          <w:rFonts w:ascii="Lato" w:hAnsi="Lato" w:cstheme="minorHAnsi"/>
          <w:sz w:val="22"/>
        </w:rPr>
        <w:t xml:space="preserve"> w roku 202</w:t>
      </w:r>
      <w:r w:rsidR="00D3061A" w:rsidRPr="004914E7">
        <w:rPr>
          <w:rFonts w:ascii="Lato" w:hAnsi="Lato" w:cstheme="minorHAnsi"/>
          <w:sz w:val="22"/>
        </w:rPr>
        <w:t>6</w:t>
      </w:r>
      <w:r w:rsidRPr="004914E7">
        <w:rPr>
          <w:rFonts w:ascii="Lato" w:hAnsi="Lato" w:cstheme="minorHAnsi"/>
          <w:sz w:val="22"/>
        </w:rPr>
        <w:t xml:space="preserve">: nie wcześniej niż od </w:t>
      </w:r>
      <w:r w:rsidR="00175B41" w:rsidRPr="004914E7">
        <w:rPr>
          <w:rFonts w:ascii="Lato" w:hAnsi="Lato" w:cstheme="minorHAnsi"/>
          <w:sz w:val="22"/>
        </w:rPr>
        <w:t>1 stycznia</w:t>
      </w:r>
      <w:r w:rsidR="00D50A7A" w:rsidRPr="004914E7">
        <w:rPr>
          <w:rFonts w:ascii="Lato" w:hAnsi="Lato" w:cstheme="minorHAnsi"/>
          <w:sz w:val="22"/>
        </w:rPr>
        <w:t xml:space="preserve"> </w:t>
      </w:r>
      <w:r w:rsidRPr="004914E7">
        <w:rPr>
          <w:rFonts w:ascii="Lato" w:hAnsi="Lato" w:cstheme="minorHAnsi"/>
          <w:sz w:val="22"/>
        </w:rPr>
        <w:t>202</w:t>
      </w:r>
      <w:r w:rsidR="00D3061A" w:rsidRPr="004914E7">
        <w:rPr>
          <w:rFonts w:ascii="Lato" w:hAnsi="Lato" w:cstheme="minorHAnsi"/>
          <w:sz w:val="22"/>
        </w:rPr>
        <w:t>6</w:t>
      </w:r>
      <w:r w:rsidR="00D77C62" w:rsidRPr="004914E7">
        <w:rPr>
          <w:rFonts w:ascii="Lato" w:hAnsi="Lato" w:cstheme="minorHAnsi"/>
          <w:sz w:val="22"/>
        </w:rPr>
        <w:t> </w:t>
      </w:r>
      <w:r w:rsidRPr="004914E7">
        <w:rPr>
          <w:rFonts w:ascii="Lato" w:hAnsi="Lato" w:cstheme="minorHAnsi"/>
          <w:sz w:val="22"/>
        </w:rPr>
        <w:t>r. i</w:t>
      </w:r>
      <w:r w:rsidR="00D77C62" w:rsidRPr="004914E7">
        <w:rPr>
          <w:rFonts w:ascii="Lato" w:hAnsi="Lato" w:cstheme="minorHAnsi"/>
          <w:sz w:val="22"/>
        </w:rPr>
        <w:t xml:space="preserve"> </w:t>
      </w:r>
      <w:r w:rsidRPr="004914E7">
        <w:rPr>
          <w:rFonts w:ascii="Lato" w:hAnsi="Lato" w:cstheme="minorHAnsi"/>
          <w:sz w:val="22"/>
        </w:rPr>
        <w:t>nie później niż 21 dni od daty końcowej realizacji projektu wskazanej w umowie dotacji, jednak nie później niż do dnia 31 grudnia 202</w:t>
      </w:r>
      <w:r w:rsidR="00D3061A" w:rsidRPr="004914E7">
        <w:rPr>
          <w:rFonts w:ascii="Lato" w:hAnsi="Lato" w:cstheme="minorHAnsi"/>
          <w:sz w:val="22"/>
        </w:rPr>
        <w:t>6</w:t>
      </w:r>
      <w:r w:rsidRPr="004914E7">
        <w:rPr>
          <w:rFonts w:ascii="Lato" w:hAnsi="Lato" w:cstheme="minorHAnsi"/>
          <w:sz w:val="22"/>
        </w:rPr>
        <w:t xml:space="preserve"> r. </w:t>
      </w:r>
    </w:p>
    <w:p w14:paraId="1B83628E" w14:textId="6515A79F" w:rsidR="00B87861" w:rsidRPr="004914E7" w:rsidRDefault="00B87861" w:rsidP="004914E7">
      <w:pPr>
        <w:pStyle w:val="Nagwek3"/>
        <w:tabs>
          <w:tab w:val="clear" w:pos="976"/>
          <w:tab w:val="clear" w:pos="1827"/>
        </w:tabs>
        <w:spacing w:before="0" w:after="120"/>
        <w:ind w:left="709" w:hanging="567"/>
        <w:rPr>
          <w:rFonts w:ascii="Lato" w:hAnsi="Lato" w:cstheme="minorHAnsi"/>
          <w:sz w:val="22"/>
        </w:rPr>
      </w:pPr>
      <w:r w:rsidRPr="004914E7">
        <w:rPr>
          <w:rFonts w:ascii="Lato" w:hAnsi="Lato" w:cstheme="minorHAnsi"/>
          <w:sz w:val="22"/>
        </w:rPr>
        <w:t>Koszty poniesione ze środków dotacji, zgodnie z zasadami, o których mowa w pkt 5.1</w:t>
      </w:r>
      <w:r w:rsidR="0008280B" w:rsidRPr="004914E7">
        <w:rPr>
          <w:rFonts w:ascii="Lato" w:hAnsi="Lato" w:cstheme="minorHAnsi"/>
          <w:sz w:val="22"/>
        </w:rPr>
        <w:t>1</w:t>
      </w:r>
      <w:r w:rsidR="00D77C62" w:rsidRPr="004914E7">
        <w:rPr>
          <w:rFonts w:ascii="Lato" w:hAnsi="Lato" w:cstheme="minorHAnsi"/>
          <w:sz w:val="22"/>
        </w:rPr>
        <w:t>.</w:t>
      </w:r>
      <w:r w:rsidRPr="004914E7">
        <w:rPr>
          <w:rFonts w:ascii="Lato" w:hAnsi="Lato" w:cstheme="minorHAnsi"/>
          <w:sz w:val="22"/>
        </w:rPr>
        <w:t xml:space="preserve"> Regulaminu, w terminie od </w:t>
      </w:r>
      <w:r w:rsidR="00F06559" w:rsidRPr="004914E7">
        <w:rPr>
          <w:rFonts w:ascii="Lato" w:hAnsi="Lato" w:cstheme="minorHAnsi"/>
          <w:sz w:val="22"/>
        </w:rPr>
        <w:t>1 stycznia</w:t>
      </w:r>
      <w:r w:rsidR="00D50A7A" w:rsidRPr="004914E7">
        <w:rPr>
          <w:rFonts w:ascii="Lato" w:hAnsi="Lato" w:cstheme="minorHAnsi"/>
          <w:sz w:val="22"/>
        </w:rPr>
        <w:t xml:space="preserve"> </w:t>
      </w:r>
      <w:r w:rsidRPr="004914E7">
        <w:rPr>
          <w:rFonts w:ascii="Lato" w:hAnsi="Lato" w:cstheme="minorHAnsi"/>
          <w:sz w:val="22"/>
        </w:rPr>
        <w:t>202</w:t>
      </w:r>
      <w:r w:rsidR="00D3061A" w:rsidRPr="004914E7">
        <w:rPr>
          <w:rFonts w:ascii="Lato" w:hAnsi="Lato" w:cstheme="minorHAnsi"/>
          <w:sz w:val="22"/>
        </w:rPr>
        <w:t>6</w:t>
      </w:r>
      <w:r w:rsidRPr="004914E7">
        <w:rPr>
          <w:rFonts w:ascii="Lato" w:hAnsi="Lato" w:cstheme="minorHAnsi"/>
          <w:sz w:val="22"/>
        </w:rPr>
        <w:t xml:space="preserve"> r. do dnia ogłoszenia wyników konkursu będą kwalifikowane </w:t>
      </w:r>
      <w:r w:rsidRPr="004914E7">
        <w:rPr>
          <w:rFonts w:ascii="Lato" w:hAnsi="Lato" w:cstheme="minorHAnsi"/>
          <w:b/>
          <w:sz w:val="22"/>
        </w:rPr>
        <w:t>tylko w przypadku uzyskania finansowania i zawarcia umowy dotacji</w:t>
      </w:r>
      <w:r w:rsidRPr="004914E7">
        <w:rPr>
          <w:rFonts w:ascii="Lato" w:hAnsi="Lato" w:cstheme="minorHAnsi"/>
          <w:sz w:val="22"/>
        </w:rPr>
        <w:t>.</w:t>
      </w:r>
    </w:p>
    <w:p w14:paraId="38105B4A" w14:textId="77777777" w:rsidR="00BF3DCA" w:rsidRPr="004914E7" w:rsidRDefault="00BF3DCA" w:rsidP="004914E7">
      <w:pPr>
        <w:spacing w:before="0" w:after="120"/>
        <w:rPr>
          <w:rFonts w:ascii="Lato" w:hAnsi="Lato"/>
          <w:sz w:val="22"/>
          <w:szCs w:val="22"/>
        </w:rPr>
      </w:pPr>
    </w:p>
    <w:p w14:paraId="1A689344" w14:textId="77777777" w:rsidR="00B87861" w:rsidRPr="004914E7" w:rsidRDefault="00B87861" w:rsidP="004914E7">
      <w:pPr>
        <w:pStyle w:val="Nagwek2"/>
        <w:spacing w:before="0"/>
        <w:rPr>
          <w:rFonts w:ascii="Lato" w:hAnsi="Lato"/>
        </w:rPr>
      </w:pPr>
      <w:r w:rsidRPr="004914E7">
        <w:rPr>
          <w:rFonts w:ascii="Lato" w:hAnsi="Lato"/>
        </w:rPr>
        <w:t>Sposób i kryteria opiniowania ofert</w:t>
      </w:r>
    </w:p>
    <w:p w14:paraId="38E65B97" w14:textId="61E7BEA2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Nadesłane oferty będą opiniowane przez Komisję, z zastrzeżeniem pkt 9.2. Regulaminu. Komisja obraduje stosownie do postanowień niniejszego Regulaminu oraz Regulaminu Prac Komisji Konkursowej „Pomoc </w:t>
      </w:r>
      <w:r w:rsidR="00F06559" w:rsidRPr="004914E7">
        <w:rPr>
          <w:rFonts w:ascii="Lato" w:hAnsi="Lato"/>
          <w:sz w:val="22"/>
        </w:rPr>
        <w:t>h</w:t>
      </w:r>
      <w:r w:rsidRPr="004914E7">
        <w:rPr>
          <w:rFonts w:ascii="Lato" w:hAnsi="Lato"/>
          <w:sz w:val="22"/>
        </w:rPr>
        <w:t>umanitarna 202</w:t>
      </w:r>
      <w:r w:rsidR="00D3061A" w:rsidRPr="004914E7">
        <w:rPr>
          <w:rFonts w:ascii="Lato" w:hAnsi="Lato"/>
          <w:sz w:val="22"/>
        </w:rPr>
        <w:t>6</w:t>
      </w:r>
      <w:r w:rsidRPr="004914E7">
        <w:rPr>
          <w:rFonts w:ascii="Lato" w:hAnsi="Lato"/>
          <w:sz w:val="22"/>
        </w:rPr>
        <w:t>”</w:t>
      </w:r>
      <w:r w:rsidR="0013214C" w:rsidRPr="004914E7">
        <w:rPr>
          <w:rFonts w:ascii="Lato" w:hAnsi="Lato"/>
          <w:sz w:val="22"/>
        </w:rPr>
        <w:t>.</w:t>
      </w:r>
    </w:p>
    <w:p w14:paraId="7854790F" w14:textId="77777777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Nie podlegają opiniowaniu przez Komisję oferty, które:</w:t>
      </w:r>
    </w:p>
    <w:p w14:paraId="5BB5200B" w14:textId="79E68B93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b/>
          <w:sz w:val="22"/>
          <w:szCs w:val="22"/>
        </w:rPr>
        <w:t>nie zostały złożone</w:t>
      </w:r>
      <w:r w:rsidRPr="004914E7">
        <w:rPr>
          <w:rFonts w:ascii="Lato" w:hAnsi="Lato"/>
          <w:b/>
          <w:color w:val="1F497D"/>
          <w:sz w:val="22"/>
          <w:szCs w:val="22"/>
        </w:rPr>
        <w:t xml:space="preserve"> </w:t>
      </w:r>
      <w:r w:rsidRPr="004914E7">
        <w:rPr>
          <w:rFonts w:ascii="Lato" w:hAnsi="Lato"/>
          <w:b/>
          <w:sz w:val="22"/>
          <w:szCs w:val="22"/>
        </w:rPr>
        <w:t>w terminie</w:t>
      </w:r>
      <w:r w:rsidRPr="004914E7">
        <w:rPr>
          <w:rFonts w:ascii="Lato" w:hAnsi="Lato"/>
          <w:sz w:val="22"/>
          <w:szCs w:val="22"/>
        </w:rPr>
        <w:t xml:space="preserve"> i w sposób określony w pkt 7</w:t>
      </w:r>
      <w:r w:rsidR="00D77C62" w:rsidRPr="004914E7">
        <w:rPr>
          <w:rFonts w:ascii="Lato" w:hAnsi="Lato"/>
          <w:sz w:val="22"/>
          <w:szCs w:val="22"/>
        </w:rPr>
        <w:t>.</w:t>
      </w:r>
      <w:r w:rsidRPr="004914E7">
        <w:rPr>
          <w:rFonts w:ascii="Lato" w:hAnsi="Lato"/>
          <w:sz w:val="22"/>
          <w:szCs w:val="22"/>
        </w:rPr>
        <w:t xml:space="preserve"> Regulaminu;</w:t>
      </w:r>
    </w:p>
    <w:p w14:paraId="4E9B3FE7" w14:textId="5FAD5EAD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Style w:val="Hipercze"/>
          <w:rFonts w:ascii="Lato" w:hAnsi="Lato"/>
          <w:color w:val="auto"/>
          <w:szCs w:val="22"/>
          <w:u w:val="none"/>
        </w:rPr>
      </w:pPr>
      <w:r w:rsidRPr="004914E7">
        <w:rPr>
          <w:rFonts w:ascii="Lato" w:hAnsi="Lato"/>
          <w:sz w:val="22"/>
          <w:szCs w:val="22"/>
        </w:rPr>
        <w:t xml:space="preserve">zostały złożone przez oferenta </w:t>
      </w:r>
      <w:r w:rsidR="007042E3" w:rsidRPr="004914E7">
        <w:rPr>
          <w:rFonts w:ascii="Lato" w:hAnsi="Lato"/>
          <w:b/>
          <w:sz w:val="22"/>
          <w:szCs w:val="22"/>
        </w:rPr>
        <w:t>po</w:t>
      </w:r>
      <w:r w:rsidR="0083754C" w:rsidRPr="004914E7">
        <w:rPr>
          <w:rFonts w:ascii="Lato" w:hAnsi="Lato"/>
          <w:b/>
          <w:sz w:val="22"/>
          <w:szCs w:val="22"/>
        </w:rPr>
        <w:t>wyżej</w:t>
      </w:r>
      <w:r w:rsidR="007042E3" w:rsidRPr="004914E7">
        <w:rPr>
          <w:rFonts w:ascii="Lato" w:hAnsi="Lato"/>
          <w:b/>
          <w:sz w:val="22"/>
          <w:szCs w:val="22"/>
        </w:rPr>
        <w:t xml:space="preserve"> </w:t>
      </w:r>
      <w:r w:rsidRPr="004914E7">
        <w:rPr>
          <w:rFonts w:ascii="Lato" w:hAnsi="Lato"/>
          <w:b/>
          <w:sz w:val="22"/>
          <w:szCs w:val="22"/>
        </w:rPr>
        <w:t>limit</w:t>
      </w:r>
      <w:r w:rsidR="007042E3" w:rsidRPr="004914E7">
        <w:rPr>
          <w:rFonts w:ascii="Lato" w:hAnsi="Lato"/>
          <w:b/>
          <w:sz w:val="22"/>
          <w:szCs w:val="22"/>
        </w:rPr>
        <w:t xml:space="preserve">u </w:t>
      </w:r>
      <w:r w:rsidR="0083754C" w:rsidRPr="004914E7">
        <w:rPr>
          <w:rFonts w:ascii="Lato" w:hAnsi="Lato"/>
          <w:b/>
          <w:sz w:val="22"/>
          <w:szCs w:val="22"/>
        </w:rPr>
        <w:t xml:space="preserve">liczby </w:t>
      </w:r>
      <w:r w:rsidR="007042E3" w:rsidRPr="004914E7">
        <w:rPr>
          <w:rFonts w:ascii="Lato" w:hAnsi="Lato"/>
          <w:b/>
          <w:sz w:val="22"/>
          <w:szCs w:val="22"/>
        </w:rPr>
        <w:t>ofert</w:t>
      </w:r>
      <w:r w:rsidRPr="004914E7">
        <w:rPr>
          <w:rFonts w:ascii="Lato" w:hAnsi="Lato"/>
          <w:sz w:val="22"/>
          <w:szCs w:val="22"/>
        </w:rPr>
        <w:t>, określon</w:t>
      </w:r>
      <w:r w:rsidR="007042E3" w:rsidRPr="004914E7">
        <w:rPr>
          <w:rFonts w:ascii="Lato" w:hAnsi="Lato"/>
          <w:sz w:val="22"/>
          <w:szCs w:val="22"/>
        </w:rPr>
        <w:t>ego</w:t>
      </w:r>
      <w:r w:rsidRPr="004914E7">
        <w:rPr>
          <w:rFonts w:ascii="Lato" w:hAnsi="Lato"/>
          <w:sz w:val="22"/>
          <w:szCs w:val="22"/>
        </w:rPr>
        <w:t xml:space="preserve"> w pkt 6.1. Regulaminu;</w:t>
      </w:r>
    </w:p>
    <w:p w14:paraId="34EF6F10" w14:textId="25690F18" w:rsidR="00B87861" w:rsidRPr="004914E7" w:rsidRDefault="000C16BB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nie zostały podpisane przez osobę lub osoby uprawnione do składania oświadczeń woli w imieniu oferenta/ów</w:t>
      </w:r>
      <w:r w:rsidR="00D50A7A" w:rsidRPr="004914E7">
        <w:rPr>
          <w:rFonts w:ascii="Lato" w:hAnsi="Lato"/>
          <w:sz w:val="22"/>
          <w:szCs w:val="22"/>
        </w:rPr>
        <w:t>, jak wskazano w pkt 7.4 Regulaminu</w:t>
      </w:r>
      <w:r w:rsidR="002C78E4" w:rsidRPr="004914E7">
        <w:rPr>
          <w:rFonts w:ascii="Lato" w:hAnsi="Lato"/>
          <w:sz w:val="22"/>
          <w:szCs w:val="22"/>
        </w:rPr>
        <w:t>.</w:t>
      </w:r>
    </w:p>
    <w:p w14:paraId="60849319" w14:textId="2B42C7A5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Opiniowanie ofert następuje zgodnie z przepisami ustawy o działalności pożytku publicznego i o wolontariacie, a także celami, założeniami i wymaganiami, określonymi w Regulaminie konkursu. </w:t>
      </w:r>
    </w:p>
    <w:p w14:paraId="590C2190" w14:textId="460EA225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Komisja opiniuje oferty pod względem formalnym i merytorycznym, z zastrzeżeniem </w:t>
      </w:r>
      <w:r w:rsidRPr="004914E7">
        <w:rPr>
          <w:rFonts w:ascii="Lato" w:hAnsi="Lato"/>
          <w:sz w:val="22"/>
        </w:rPr>
        <w:lastRenderedPageBreak/>
        <w:t>pkt</w:t>
      </w:r>
      <w:r w:rsidR="00D77C62" w:rsidRPr="004914E7">
        <w:rPr>
          <w:rFonts w:ascii="Lato" w:hAnsi="Lato"/>
          <w:sz w:val="22"/>
        </w:rPr>
        <w:t> </w:t>
      </w:r>
      <w:r w:rsidRPr="004914E7">
        <w:rPr>
          <w:rFonts w:ascii="Lato" w:hAnsi="Lato"/>
          <w:sz w:val="22"/>
        </w:rPr>
        <w:t>9.6. Regulaminu.</w:t>
      </w:r>
    </w:p>
    <w:p w14:paraId="41707857" w14:textId="367DD95B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Każda oferta opiniowana jest pod względem formalnym, zgodnie z kryteriami określonymi w</w:t>
      </w:r>
      <w:r w:rsidR="00F06559" w:rsidRPr="004914E7">
        <w:rPr>
          <w:rFonts w:ascii="Lato" w:hAnsi="Lato"/>
          <w:sz w:val="22"/>
        </w:rPr>
        <w:t xml:space="preserve"> </w:t>
      </w:r>
      <w:r w:rsidRPr="004914E7">
        <w:rPr>
          <w:rFonts w:ascii="Lato" w:hAnsi="Lato"/>
          <w:sz w:val="22"/>
        </w:rPr>
        <w:t>pkt 9.7. Regulaminu, oraz pod względem merytorycznym z zastosowaniem kryteriów, o</w:t>
      </w:r>
      <w:r w:rsidR="00D77C62" w:rsidRPr="004914E7">
        <w:rPr>
          <w:rFonts w:ascii="Lato" w:hAnsi="Lato"/>
          <w:sz w:val="22"/>
        </w:rPr>
        <w:t xml:space="preserve"> </w:t>
      </w:r>
      <w:r w:rsidRPr="004914E7">
        <w:rPr>
          <w:rFonts w:ascii="Lato" w:hAnsi="Lato"/>
          <w:sz w:val="22"/>
        </w:rPr>
        <w:t xml:space="preserve">których mowa w pkt 9.8. Regulaminu, niezależnie przez minimum dwóch członków Komisji. </w:t>
      </w:r>
    </w:p>
    <w:p w14:paraId="12C57215" w14:textId="2BFACF8A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Oferty zaopiniowane negatywnie pod względem formalnym podlegają odrzuceniu bez opiniowania </w:t>
      </w:r>
      <w:r w:rsidR="00E53B52" w:rsidRPr="004914E7">
        <w:rPr>
          <w:rFonts w:ascii="Lato" w:hAnsi="Lato"/>
          <w:sz w:val="22"/>
        </w:rPr>
        <w:t xml:space="preserve">ich </w:t>
      </w:r>
      <w:r w:rsidRPr="004914E7">
        <w:rPr>
          <w:rFonts w:ascii="Lato" w:hAnsi="Lato"/>
          <w:sz w:val="22"/>
        </w:rPr>
        <w:t xml:space="preserve">pod względem merytorycznym. </w:t>
      </w:r>
    </w:p>
    <w:p w14:paraId="3BB64641" w14:textId="77777777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Przy opiniowaniu oferty pod względem formalnym Komisja bierze pod uwagę następujące kryteria:</w:t>
      </w:r>
    </w:p>
    <w:p w14:paraId="5AB1EF0C" w14:textId="77777777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bookmarkStart w:id="19" w:name="_Ref274497296"/>
      <w:r w:rsidRPr="004914E7">
        <w:rPr>
          <w:rFonts w:ascii="Lato" w:hAnsi="Lato"/>
          <w:sz w:val="22"/>
          <w:szCs w:val="22"/>
        </w:rPr>
        <w:t>czy podmiot składający ofertę jest uprawniony do ubiegania się o dotację na podstawie pkt 3.1. Regulaminu;</w:t>
      </w:r>
      <w:bookmarkEnd w:id="19"/>
    </w:p>
    <w:p w14:paraId="772C8B7A" w14:textId="77777777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color w:val="000000"/>
          <w:sz w:val="22"/>
          <w:szCs w:val="22"/>
        </w:rPr>
        <w:t>czy zachodzi którakolwiek z negatywnych przesłanek do udziału w konkursie, o których mowa w pkt 3.2., 3.3. lub 3.4. Regulaminu;</w:t>
      </w:r>
    </w:p>
    <w:p w14:paraId="02EFCBA6" w14:textId="06F938E0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 xml:space="preserve">czy w aplikacji </w:t>
      </w:r>
      <w:proofErr w:type="spellStart"/>
      <w:r w:rsidRPr="004914E7">
        <w:rPr>
          <w:rFonts w:ascii="Lato" w:hAnsi="Lato"/>
          <w:sz w:val="22"/>
          <w:szCs w:val="22"/>
        </w:rPr>
        <w:t>eGranty</w:t>
      </w:r>
      <w:proofErr w:type="spellEnd"/>
      <w:r w:rsidRPr="004914E7">
        <w:rPr>
          <w:rFonts w:ascii="Lato" w:hAnsi="Lato"/>
          <w:sz w:val="22"/>
          <w:szCs w:val="22"/>
        </w:rPr>
        <w:t xml:space="preserve"> zostały dołączone wszystkie załączniki, wskazane w pkt 7.7.</w:t>
      </w:r>
      <w:r w:rsidR="004D7B6C" w:rsidRPr="004914E7">
        <w:rPr>
          <w:rFonts w:ascii="Lato" w:hAnsi="Lato"/>
          <w:sz w:val="22"/>
          <w:szCs w:val="22"/>
        </w:rPr>
        <w:t xml:space="preserve"> Regulaminu</w:t>
      </w:r>
      <w:r w:rsidRPr="004914E7">
        <w:rPr>
          <w:rFonts w:ascii="Lato" w:hAnsi="Lato"/>
          <w:sz w:val="22"/>
          <w:szCs w:val="22"/>
        </w:rPr>
        <w:t>, z</w:t>
      </w:r>
      <w:r w:rsidR="00D77C62" w:rsidRPr="004914E7">
        <w:rPr>
          <w:rFonts w:ascii="Lato" w:hAnsi="Lato"/>
          <w:sz w:val="22"/>
          <w:szCs w:val="22"/>
        </w:rPr>
        <w:t xml:space="preserve"> </w:t>
      </w:r>
      <w:r w:rsidRPr="004914E7">
        <w:rPr>
          <w:rFonts w:ascii="Lato" w:hAnsi="Lato"/>
          <w:sz w:val="22"/>
          <w:szCs w:val="22"/>
        </w:rPr>
        <w:t xml:space="preserve">uwzględnieniem zapisów 7.8. i 7.9. Regulaminu; </w:t>
      </w:r>
    </w:p>
    <w:p w14:paraId="44644A63" w14:textId="6BBB2A9E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czy wskazana w budżecie kwota kosztów administracyjnych nie przekracza 1</w:t>
      </w:r>
      <w:r w:rsidR="00FB2913" w:rsidRPr="004914E7">
        <w:rPr>
          <w:rFonts w:ascii="Lato" w:hAnsi="Lato"/>
          <w:sz w:val="22"/>
          <w:szCs w:val="22"/>
        </w:rPr>
        <w:t>6</w:t>
      </w:r>
      <w:r w:rsidRPr="004914E7">
        <w:rPr>
          <w:rFonts w:ascii="Lato" w:hAnsi="Lato"/>
          <w:sz w:val="22"/>
          <w:szCs w:val="22"/>
        </w:rPr>
        <w:t>,00% wnioskowanej kwoty dotacji</w:t>
      </w:r>
      <w:r w:rsidR="00035197" w:rsidRPr="004914E7">
        <w:rPr>
          <w:rFonts w:ascii="Lato" w:hAnsi="Lato"/>
          <w:sz w:val="22"/>
          <w:szCs w:val="22"/>
        </w:rPr>
        <w:t>.</w:t>
      </w:r>
    </w:p>
    <w:p w14:paraId="5686A2D0" w14:textId="6FCFB904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color w:val="000000"/>
          <w:sz w:val="22"/>
          <w:szCs w:val="22"/>
        </w:rPr>
      </w:pPr>
      <w:r w:rsidRPr="004914E7">
        <w:rPr>
          <w:rFonts w:ascii="Lato" w:hAnsi="Lato"/>
          <w:color w:val="000000"/>
          <w:sz w:val="22"/>
          <w:szCs w:val="22"/>
        </w:rPr>
        <w:t>czy wnioskowana kwota dotacji, wskazana w budżecie, spełnia wymagania określone w pkt 5.9.</w:t>
      </w:r>
      <w:r w:rsidR="00E53B52" w:rsidRPr="004914E7">
        <w:rPr>
          <w:rFonts w:ascii="Lato" w:hAnsi="Lato"/>
          <w:color w:val="000000"/>
          <w:sz w:val="22"/>
          <w:szCs w:val="22"/>
        </w:rPr>
        <w:t xml:space="preserve"> Regulaminu</w:t>
      </w:r>
      <w:r w:rsidR="00035197" w:rsidRPr="004914E7">
        <w:rPr>
          <w:rFonts w:ascii="Lato" w:hAnsi="Lato"/>
          <w:color w:val="000000"/>
          <w:sz w:val="22"/>
          <w:szCs w:val="22"/>
        </w:rPr>
        <w:t>.</w:t>
      </w:r>
      <w:r w:rsidRPr="004914E7">
        <w:rPr>
          <w:rFonts w:ascii="Lato" w:hAnsi="Lato"/>
          <w:color w:val="000000"/>
          <w:sz w:val="22"/>
          <w:szCs w:val="22"/>
        </w:rPr>
        <w:t xml:space="preserve"> </w:t>
      </w:r>
    </w:p>
    <w:p w14:paraId="0620F728" w14:textId="27387732" w:rsidR="00B87861" w:rsidRPr="004914E7" w:rsidRDefault="002C78E4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color w:val="000000"/>
          <w:sz w:val="22"/>
          <w:szCs w:val="22"/>
        </w:rPr>
      </w:pPr>
      <w:r w:rsidRPr="004914E7">
        <w:rPr>
          <w:rFonts w:ascii="Lato" w:hAnsi="Lato"/>
          <w:color w:val="000000"/>
          <w:sz w:val="22"/>
          <w:szCs w:val="22"/>
        </w:rPr>
        <w:t>c</w:t>
      </w:r>
      <w:r w:rsidR="00B87861" w:rsidRPr="004914E7">
        <w:rPr>
          <w:rFonts w:ascii="Lato" w:hAnsi="Lato"/>
          <w:color w:val="000000"/>
          <w:sz w:val="22"/>
          <w:szCs w:val="22"/>
        </w:rPr>
        <w:t>zy oferta spełnia wymagania określone w pkt 4.1</w:t>
      </w:r>
      <w:r w:rsidR="003C2766" w:rsidRPr="004914E7">
        <w:rPr>
          <w:rFonts w:ascii="Lato" w:hAnsi="Lato"/>
          <w:color w:val="000000"/>
          <w:sz w:val="22"/>
          <w:szCs w:val="22"/>
        </w:rPr>
        <w:t>.</w:t>
      </w:r>
      <w:r w:rsidR="00B87861" w:rsidRPr="004914E7">
        <w:rPr>
          <w:rFonts w:ascii="Lato" w:hAnsi="Lato"/>
          <w:color w:val="000000"/>
          <w:sz w:val="22"/>
          <w:szCs w:val="22"/>
        </w:rPr>
        <w:t xml:space="preserve"> Regulaminu.</w:t>
      </w:r>
    </w:p>
    <w:p w14:paraId="39B67B18" w14:textId="14957E52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Komisja, opiniując oferty pod względem merytorycznym, zastosuje kryteria: „adekwatność”, „efektywność i skuteczność” oraz dokona oceny współpracy z MSZ, z uwzględnieniem następującej punktacji:</w:t>
      </w:r>
    </w:p>
    <w:tbl>
      <w:tblPr>
        <w:tblW w:w="96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1063"/>
        <w:gridCol w:w="6423"/>
        <w:gridCol w:w="1088"/>
        <w:gridCol w:w="1061"/>
        <w:gridCol w:w="18"/>
      </w:tblGrid>
      <w:tr w:rsidR="00B87861" w:rsidRPr="004914E7" w14:paraId="537D44B3" w14:textId="77777777" w:rsidTr="007D068A">
        <w:trPr>
          <w:gridAfter w:val="1"/>
          <w:wAfter w:w="18" w:type="dxa"/>
          <w:trHeight w:val="499"/>
        </w:trPr>
        <w:tc>
          <w:tcPr>
            <w:tcW w:w="1081" w:type="dxa"/>
            <w:gridSpan w:val="2"/>
            <w:vMerge w:val="restart"/>
            <w:textDirection w:val="btLr"/>
            <w:vAlign w:val="center"/>
          </w:tcPr>
          <w:p w14:paraId="289D1F16" w14:textId="4016ABE5" w:rsidR="00B87861" w:rsidRPr="004914E7" w:rsidRDefault="00B87861" w:rsidP="004914E7">
            <w:pPr>
              <w:spacing w:before="0" w:after="120"/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ADEKWATNOŚĆ</w:t>
            </w:r>
          </w:p>
        </w:tc>
        <w:tc>
          <w:tcPr>
            <w:tcW w:w="6423" w:type="dxa"/>
            <w:vAlign w:val="center"/>
          </w:tcPr>
          <w:p w14:paraId="2EBE60E4" w14:textId="319DBC50" w:rsidR="00B87861" w:rsidRPr="004914E7" w:rsidRDefault="00B87861" w:rsidP="004914E7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Humanitarny charakter projektu </w:t>
            </w:r>
          </w:p>
        </w:tc>
        <w:tc>
          <w:tcPr>
            <w:tcW w:w="2149" w:type="dxa"/>
            <w:gridSpan w:val="2"/>
            <w:vMerge w:val="restart"/>
            <w:noWrap/>
            <w:vAlign w:val="center"/>
          </w:tcPr>
          <w:p w14:paraId="5897D2C2" w14:textId="77777777" w:rsidR="00B87861" w:rsidRPr="004914E7" w:rsidRDefault="00B87861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TAK/NIE</w:t>
            </w:r>
          </w:p>
        </w:tc>
      </w:tr>
      <w:tr w:rsidR="00B87861" w:rsidRPr="004914E7" w14:paraId="2DA9C4AD" w14:textId="77777777" w:rsidTr="007D068A">
        <w:trPr>
          <w:gridAfter w:val="1"/>
          <w:wAfter w:w="18" w:type="dxa"/>
          <w:trHeight w:val="980"/>
        </w:trPr>
        <w:tc>
          <w:tcPr>
            <w:tcW w:w="1081" w:type="dxa"/>
            <w:gridSpan w:val="2"/>
            <w:vMerge/>
            <w:textDirection w:val="btLr"/>
            <w:vAlign w:val="center"/>
          </w:tcPr>
          <w:p w14:paraId="07C17A45" w14:textId="77777777" w:rsidR="00B87861" w:rsidRPr="004914E7" w:rsidRDefault="00B87861" w:rsidP="004914E7">
            <w:pPr>
              <w:spacing w:before="0" w:after="120"/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3" w:type="dxa"/>
            <w:vAlign w:val="center"/>
          </w:tcPr>
          <w:p w14:paraId="247C6A7B" w14:textId="78A1B38E" w:rsidR="00B87861" w:rsidRPr="004914E7" w:rsidRDefault="00B87861" w:rsidP="004914E7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Zgodność projektu z </w:t>
            </w:r>
            <w:r w:rsidR="006B0750" w:rsidRPr="004914E7">
              <w:rPr>
                <w:rFonts w:ascii="Lato" w:hAnsi="Lato"/>
                <w:sz w:val="22"/>
                <w:szCs w:val="22"/>
              </w:rPr>
              <w:t>założeniami</w:t>
            </w:r>
            <w:r w:rsidRPr="004914E7">
              <w:rPr>
                <w:rFonts w:ascii="Lato" w:hAnsi="Lato"/>
                <w:sz w:val="22"/>
                <w:szCs w:val="22"/>
              </w:rPr>
              <w:t xml:space="preserve"> wskazanymi w pkt 2.1. Regulaminu</w:t>
            </w:r>
            <w:r w:rsidR="0083754C" w:rsidRPr="004914E7">
              <w:rPr>
                <w:rFonts w:ascii="Lato" w:hAnsi="Lato"/>
                <w:sz w:val="22"/>
                <w:szCs w:val="22"/>
              </w:rPr>
              <w:t xml:space="preserve"> oraz warunkiem określonym w pkt 6.2</w:t>
            </w:r>
            <w:r w:rsidR="002C78E4" w:rsidRPr="004914E7">
              <w:rPr>
                <w:rFonts w:ascii="Lato" w:hAnsi="Lato"/>
                <w:sz w:val="22"/>
                <w:szCs w:val="22"/>
              </w:rPr>
              <w:t>.</w:t>
            </w:r>
            <w:r w:rsidR="0083754C" w:rsidRPr="004914E7">
              <w:rPr>
                <w:rFonts w:ascii="Lato" w:hAnsi="Lato"/>
                <w:sz w:val="22"/>
                <w:szCs w:val="22"/>
              </w:rPr>
              <w:t xml:space="preserve"> Regulaminu</w:t>
            </w:r>
            <w:r w:rsidRPr="004914E7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2149" w:type="dxa"/>
            <w:gridSpan w:val="2"/>
            <w:vMerge/>
            <w:noWrap/>
            <w:vAlign w:val="center"/>
          </w:tcPr>
          <w:p w14:paraId="540DBA1D" w14:textId="77777777" w:rsidR="00B87861" w:rsidRPr="004914E7" w:rsidRDefault="00B87861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83754C" w:rsidRPr="004914E7" w14:paraId="2E67FDAF" w14:textId="77777777" w:rsidTr="007D068A">
        <w:trPr>
          <w:gridAfter w:val="1"/>
          <w:wAfter w:w="18" w:type="dxa"/>
          <w:trHeight w:val="1363"/>
        </w:trPr>
        <w:tc>
          <w:tcPr>
            <w:tcW w:w="1081" w:type="dxa"/>
            <w:gridSpan w:val="2"/>
            <w:vMerge/>
            <w:textDirection w:val="btLr"/>
            <w:vAlign w:val="center"/>
          </w:tcPr>
          <w:p w14:paraId="64EAE807" w14:textId="77777777" w:rsidR="0083754C" w:rsidRPr="004914E7" w:rsidRDefault="0083754C" w:rsidP="004914E7">
            <w:pPr>
              <w:spacing w:before="0" w:after="120"/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3" w:type="dxa"/>
            <w:vAlign w:val="center"/>
          </w:tcPr>
          <w:p w14:paraId="22D443D0" w14:textId="37786427" w:rsidR="0083754C" w:rsidRPr="004914E7" w:rsidRDefault="0083754C" w:rsidP="004914E7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Dobór konkretnych i możliwych do osiągnięcia celów, efektów i</w:t>
            </w:r>
            <w:r w:rsidR="003C2766" w:rsidRPr="004914E7">
              <w:rPr>
                <w:rFonts w:ascii="Lato" w:hAnsi="Lato"/>
                <w:sz w:val="22"/>
                <w:szCs w:val="22"/>
              </w:rPr>
              <w:t> </w:t>
            </w:r>
            <w:r w:rsidRPr="004914E7">
              <w:rPr>
                <w:rFonts w:ascii="Lato" w:hAnsi="Lato"/>
                <w:sz w:val="22"/>
                <w:szCs w:val="22"/>
              </w:rPr>
              <w:t>rezultatów projektu, a także odpowiedni dobór wskaźników jakościowych i ilościowych.</w:t>
            </w:r>
          </w:p>
        </w:tc>
        <w:tc>
          <w:tcPr>
            <w:tcW w:w="1088" w:type="dxa"/>
            <w:vMerge w:val="restart"/>
            <w:noWrap/>
            <w:vAlign w:val="center"/>
          </w:tcPr>
          <w:p w14:paraId="443A5249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0C739E8D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4A964D81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średnia ocen dwóch członków Komisji: max. </w:t>
            </w:r>
          </w:p>
          <w:p w14:paraId="0328363E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15 pkt</w:t>
            </w:r>
          </w:p>
          <w:p w14:paraId="38B59CF9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61" w:type="dxa"/>
            <w:vMerge w:val="restart"/>
            <w:vAlign w:val="center"/>
          </w:tcPr>
          <w:p w14:paraId="2A53DBFF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6E2B8074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15EBD289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opinia Komisji:</w:t>
            </w:r>
          </w:p>
          <w:p w14:paraId="12F896EE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max. </w:t>
            </w:r>
          </w:p>
          <w:p w14:paraId="65C2F509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30 pkt</w:t>
            </w:r>
          </w:p>
          <w:p w14:paraId="033F4C8A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4914E7" w14:paraId="158CA0F7" w14:textId="77777777" w:rsidTr="007D068A">
        <w:trPr>
          <w:gridAfter w:val="1"/>
          <w:wAfter w:w="18" w:type="dxa"/>
          <w:trHeight w:val="869"/>
        </w:trPr>
        <w:tc>
          <w:tcPr>
            <w:tcW w:w="1081" w:type="dxa"/>
            <w:gridSpan w:val="2"/>
            <w:vMerge/>
            <w:vAlign w:val="center"/>
          </w:tcPr>
          <w:p w14:paraId="320C92EB" w14:textId="77777777" w:rsidR="00B87861" w:rsidRPr="004914E7" w:rsidRDefault="00B87861" w:rsidP="004914E7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3" w:type="dxa"/>
            <w:vAlign w:val="center"/>
          </w:tcPr>
          <w:p w14:paraId="276D087B" w14:textId="26405A82" w:rsidR="00B87861" w:rsidRPr="004914E7" w:rsidRDefault="00B87861" w:rsidP="004914E7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Uzasadnienie realizacji projektu realnymi potrzebami beneficjentów</w:t>
            </w:r>
            <w:r w:rsidR="00FD1E79" w:rsidRPr="004914E7">
              <w:rPr>
                <w:rFonts w:ascii="Lato" w:hAnsi="Lato"/>
                <w:sz w:val="22"/>
                <w:szCs w:val="22"/>
              </w:rPr>
              <w:t>: ludności cywilnej</w:t>
            </w:r>
            <w:r w:rsidR="00E64BA1" w:rsidRPr="004914E7">
              <w:rPr>
                <w:rFonts w:ascii="Lato" w:hAnsi="Lato"/>
                <w:sz w:val="22"/>
                <w:szCs w:val="22"/>
              </w:rPr>
              <w:t xml:space="preserve">, w tym ludności </w:t>
            </w:r>
            <w:r w:rsidR="00FD1E79" w:rsidRPr="004914E7">
              <w:rPr>
                <w:rFonts w:ascii="Lato" w:hAnsi="Lato"/>
                <w:sz w:val="22"/>
                <w:szCs w:val="22"/>
              </w:rPr>
              <w:t xml:space="preserve">poszkodowanej w wyniku konfliktu zbrojnego bądź przymusowo przesiedlonej, uchodźców. W szczególności dzieci, kobiety i osoby </w:t>
            </w:r>
            <w:r w:rsidR="00D50A7A" w:rsidRPr="004914E7">
              <w:rPr>
                <w:rFonts w:ascii="Lato" w:hAnsi="Lato"/>
                <w:sz w:val="22"/>
                <w:szCs w:val="22"/>
              </w:rPr>
              <w:t>z</w:t>
            </w:r>
            <w:r w:rsidR="00F06559" w:rsidRPr="004914E7">
              <w:rPr>
                <w:rFonts w:ascii="Lato" w:hAnsi="Lato"/>
                <w:sz w:val="22"/>
                <w:szCs w:val="22"/>
              </w:rPr>
              <w:t> </w:t>
            </w:r>
            <w:r w:rsidR="00D50A7A" w:rsidRPr="004914E7">
              <w:rPr>
                <w:rFonts w:ascii="Lato" w:hAnsi="Lato"/>
                <w:sz w:val="22"/>
                <w:szCs w:val="22"/>
              </w:rPr>
              <w:t>niepełnosprawnościami</w:t>
            </w:r>
            <w:r w:rsidR="00230C06" w:rsidRPr="004914E7">
              <w:rPr>
                <w:rFonts w:ascii="Lato" w:hAnsi="Lato"/>
                <w:sz w:val="22"/>
                <w:szCs w:val="22"/>
              </w:rPr>
              <w:t xml:space="preserve">. </w:t>
            </w:r>
          </w:p>
        </w:tc>
        <w:tc>
          <w:tcPr>
            <w:tcW w:w="1088" w:type="dxa"/>
            <w:vMerge/>
            <w:vAlign w:val="center"/>
          </w:tcPr>
          <w:p w14:paraId="1CEB189F" w14:textId="77777777" w:rsidR="00B87861" w:rsidRPr="004914E7" w:rsidRDefault="00B87861" w:rsidP="004914E7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61" w:type="dxa"/>
            <w:vMerge/>
            <w:vAlign w:val="center"/>
          </w:tcPr>
          <w:p w14:paraId="021C5F9C" w14:textId="77777777" w:rsidR="00B87861" w:rsidRPr="004914E7" w:rsidRDefault="00B87861" w:rsidP="004914E7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4914E7" w14:paraId="7235F5EA" w14:textId="77777777" w:rsidTr="007D068A">
        <w:trPr>
          <w:gridAfter w:val="1"/>
          <w:wAfter w:w="18" w:type="dxa"/>
          <w:trHeight w:val="869"/>
        </w:trPr>
        <w:tc>
          <w:tcPr>
            <w:tcW w:w="1081" w:type="dxa"/>
            <w:gridSpan w:val="2"/>
            <w:vMerge/>
            <w:vAlign w:val="center"/>
          </w:tcPr>
          <w:p w14:paraId="4F07ED89" w14:textId="77777777" w:rsidR="00B87861" w:rsidRPr="004914E7" w:rsidRDefault="00B87861" w:rsidP="004914E7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3" w:type="dxa"/>
            <w:vAlign w:val="center"/>
          </w:tcPr>
          <w:p w14:paraId="7E308E63" w14:textId="77777777" w:rsidR="00B87861" w:rsidRPr="004914E7" w:rsidRDefault="00B87861" w:rsidP="004914E7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Prawidłowość doboru beneficjentów i sposób ich rekrutacji oraz uwzględnienie równości szans.</w:t>
            </w:r>
          </w:p>
        </w:tc>
        <w:tc>
          <w:tcPr>
            <w:tcW w:w="1088" w:type="dxa"/>
            <w:vMerge/>
            <w:vAlign w:val="center"/>
          </w:tcPr>
          <w:p w14:paraId="27D36234" w14:textId="77777777" w:rsidR="00B87861" w:rsidRPr="004914E7" w:rsidRDefault="00B87861" w:rsidP="004914E7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61" w:type="dxa"/>
            <w:vMerge/>
            <w:vAlign w:val="center"/>
          </w:tcPr>
          <w:p w14:paraId="736B30A4" w14:textId="77777777" w:rsidR="00B87861" w:rsidRPr="004914E7" w:rsidRDefault="00B87861" w:rsidP="004914E7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4914E7" w14:paraId="5CC1BA26" w14:textId="77777777" w:rsidTr="007D068A">
        <w:trPr>
          <w:gridAfter w:val="1"/>
          <w:wAfter w:w="18" w:type="dxa"/>
          <w:trHeight w:val="869"/>
        </w:trPr>
        <w:tc>
          <w:tcPr>
            <w:tcW w:w="1081" w:type="dxa"/>
            <w:gridSpan w:val="2"/>
            <w:vMerge/>
            <w:vAlign w:val="center"/>
          </w:tcPr>
          <w:p w14:paraId="1B281968" w14:textId="77777777" w:rsidR="00B87861" w:rsidRPr="004914E7" w:rsidRDefault="00B87861" w:rsidP="004914E7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3" w:type="dxa"/>
            <w:vAlign w:val="center"/>
          </w:tcPr>
          <w:p w14:paraId="6C6366F2" w14:textId="77777777" w:rsidR="00B87861" w:rsidRPr="004914E7" w:rsidRDefault="00B87861" w:rsidP="004914E7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Uwzględnienie w ofercie wpływu projektu na środowisko naturalne i ochronę klimatu.</w:t>
            </w:r>
          </w:p>
        </w:tc>
        <w:tc>
          <w:tcPr>
            <w:tcW w:w="1088" w:type="dxa"/>
            <w:vMerge/>
            <w:vAlign w:val="center"/>
          </w:tcPr>
          <w:p w14:paraId="3C714CA6" w14:textId="77777777" w:rsidR="00B87861" w:rsidRPr="004914E7" w:rsidRDefault="00B87861" w:rsidP="004914E7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61" w:type="dxa"/>
            <w:vMerge/>
            <w:vAlign w:val="center"/>
          </w:tcPr>
          <w:p w14:paraId="61964429" w14:textId="77777777" w:rsidR="00B87861" w:rsidRPr="004914E7" w:rsidRDefault="00B87861" w:rsidP="004914E7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83754C" w:rsidRPr="004914E7" w14:paraId="6FE64D89" w14:textId="77777777" w:rsidTr="007D068A">
        <w:trPr>
          <w:gridBefore w:val="1"/>
          <w:wBefore w:w="18" w:type="dxa"/>
          <w:trHeight w:val="953"/>
        </w:trPr>
        <w:tc>
          <w:tcPr>
            <w:tcW w:w="1063" w:type="dxa"/>
            <w:vMerge w:val="restart"/>
            <w:textDirection w:val="btLr"/>
            <w:vAlign w:val="center"/>
          </w:tcPr>
          <w:p w14:paraId="0F0F3B2B" w14:textId="77777777" w:rsidR="0083754C" w:rsidRPr="004914E7" w:rsidRDefault="0083754C" w:rsidP="004914E7">
            <w:pPr>
              <w:spacing w:before="0" w:after="120"/>
              <w:ind w:left="113" w:right="113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lastRenderedPageBreak/>
              <w:t>EFEKTYWNOŚĆ I SKUTECZNOŚĆ</w:t>
            </w:r>
          </w:p>
        </w:tc>
        <w:tc>
          <w:tcPr>
            <w:tcW w:w="6423" w:type="dxa"/>
          </w:tcPr>
          <w:p w14:paraId="565DA1A8" w14:textId="77777777" w:rsidR="0083754C" w:rsidRPr="004914E7" w:rsidRDefault="0083754C" w:rsidP="004914E7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Możliwość osiągnięcia założonych celów, efektów i rezultatów poprzez realizację proponowanych działań i metod projektowych, a także efektywne zaplanowanie działań w harmonogramie oraz uwzględnienie czynników zewnętrznych.</w:t>
            </w:r>
          </w:p>
        </w:tc>
        <w:tc>
          <w:tcPr>
            <w:tcW w:w="1088" w:type="dxa"/>
            <w:vMerge w:val="restart"/>
            <w:noWrap/>
            <w:vAlign w:val="center"/>
          </w:tcPr>
          <w:p w14:paraId="610F9D58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średnia ocen dwóch członków Komisji: max. </w:t>
            </w:r>
          </w:p>
          <w:p w14:paraId="2F1427B7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15 pkt</w:t>
            </w:r>
          </w:p>
          <w:p w14:paraId="33445CCA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 w:val="restart"/>
            <w:vAlign w:val="center"/>
          </w:tcPr>
          <w:p w14:paraId="60A88BE5" w14:textId="1803C51E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Dla realizacji projektu opinia Komisji:</w:t>
            </w:r>
          </w:p>
          <w:p w14:paraId="3D0BBA37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max. </w:t>
            </w:r>
          </w:p>
          <w:p w14:paraId="05F3AAA6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30 pkt</w:t>
            </w:r>
          </w:p>
        </w:tc>
      </w:tr>
      <w:tr w:rsidR="0083754C" w:rsidRPr="004914E7" w14:paraId="04DDE959" w14:textId="77777777" w:rsidTr="007D068A">
        <w:trPr>
          <w:gridBefore w:val="1"/>
          <w:wBefore w:w="18" w:type="dxa"/>
          <w:trHeight w:val="269"/>
        </w:trPr>
        <w:tc>
          <w:tcPr>
            <w:tcW w:w="1063" w:type="dxa"/>
            <w:vMerge/>
            <w:vAlign w:val="center"/>
          </w:tcPr>
          <w:p w14:paraId="7139798D" w14:textId="77777777" w:rsidR="0083754C" w:rsidRPr="004914E7" w:rsidRDefault="0083754C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3" w:type="dxa"/>
          </w:tcPr>
          <w:p w14:paraId="44F90EEF" w14:textId="1C0F44BA" w:rsidR="0083754C" w:rsidRPr="004914E7" w:rsidRDefault="0083754C" w:rsidP="004914E7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Stosunek kosztów do planowanych celów, uzasadnienie poszczególnych pozycji kosztowych i ich wysokości, w tym poziom kosztów administracyjnych; zaangażowanie zasobów (rzeczowych i osobowych) na rzecz projektu po stronie oferenta i/lub partnera/ów </w:t>
            </w:r>
            <w:r w:rsidR="000C7659" w:rsidRPr="004914E7">
              <w:rPr>
                <w:rFonts w:ascii="Lato" w:hAnsi="Lato"/>
                <w:sz w:val="22"/>
                <w:szCs w:val="22"/>
              </w:rPr>
              <w:t xml:space="preserve">lokalnych </w:t>
            </w:r>
            <w:r w:rsidRPr="004914E7">
              <w:rPr>
                <w:rFonts w:ascii="Lato" w:hAnsi="Lato"/>
                <w:sz w:val="22"/>
                <w:szCs w:val="22"/>
              </w:rPr>
              <w:t xml:space="preserve">niefinansowanych z dotacji </w:t>
            </w:r>
          </w:p>
        </w:tc>
        <w:tc>
          <w:tcPr>
            <w:tcW w:w="1088" w:type="dxa"/>
            <w:vMerge/>
            <w:vAlign w:val="center"/>
          </w:tcPr>
          <w:p w14:paraId="21BEB247" w14:textId="77777777" w:rsidR="0083754C" w:rsidRPr="004914E7" w:rsidRDefault="0083754C" w:rsidP="004914E7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2BCA2443" w14:textId="77777777" w:rsidR="0083754C" w:rsidRPr="004914E7" w:rsidRDefault="0083754C" w:rsidP="004914E7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83754C" w:rsidRPr="004914E7" w14:paraId="3F48C01E" w14:textId="77777777" w:rsidTr="007D068A">
        <w:trPr>
          <w:gridBefore w:val="1"/>
          <w:wBefore w:w="18" w:type="dxa"/>
          <w:trHeight w:val="255"/>
        </w:trPr>
        <w:tc>
          <w:tcPr>
            <w:tcW w:w="1063" w:type="dxa"/>
            <w:vMerge/>
            <w:vAlign w:val="center"/>
          </w:tcPr>
          <w:p w14:paraId="504DA7FD" w14:textId="77777777" w:rsidR="0083754C" w:rsidRPr="004914E7" w:rsidRDefault="0083754C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3" w:type="dxa"/>
            <w:vAlign w:val="center"/>
          </w:tcPr>
          <w:p w14:paraId="4E3278A4" w14:textId="3E51469D" w:rsidR="0083754C" w:rsidRPr="004914E7" w:rsidRDefault="0083754C" w:rsidP="004914E7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Współdziałanie z innymi podmiotami w regionie kryzysu (w</w:t>
            </w:r>
            <w:r w:rsidR="003C2766" w:rsidRPr="004914E7">
              <w:rPr>
                <w:rFonts w:ascii="Lato" w:hAnsi="Lato"/>
                <w:sz w:val="22"/>
                <w:szCs w:val="22"/>
              </w:rPr>
              <w:t> </w:t>
            </w:r>
            <w:r w:rsidRPr="004914E7">
              <w:rPr>
                <w:rFonts w:ascii="Lato" w:hAnsi="Lato"/>
                <w:sz w:val="22"/>
                <w:szCs w:val="22"/>
              </w:rPr>
              <w:t xml:space="preserve">szczególności w oparciu o mechanizmy koordynacji NZ). </w:t>
            </w:r>
          </w:p>
        </w:tc>
        <w:tc>
          <w:tcPr>
            <w:tcW w:w="1088" w:type="dxa"/>
            <w:vMerge/>
            <w:vAlign w:val="center"/>
          </w:tcPr>
          <w:p w14:paraId="014AFC5B" w14:textId="77777777" w:rsidR="0083754C" w:rsidRPr="004914E7" w:rsidRDefault="0083754C" w:rsidP="004914E7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34BFDB31" w14:textId="77777777" w:rsidR="0083754C" w:rsidRPr="004914E7" w:rsidRDefault="0083754C" w:rsidP="004914E7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83754C" w:rsidRPr="004914E7" w14:paraId="34F233BB" w14:textId="77777777" w:rsidTr="007D068A">
        <w:trPr>
          <w:gridBefore w:val="1"/>
          <w:wBefore w:w="18" w:type="dxa"/>
          <w:trHeight w:val="1553"/>
        </w:trPr>
        <w:tc>
          <w:tcPr>
            <w:tcW w:w="1063" w:type="dxa"/>
            <w:vMerge/>
            <w:vAlign w:val="center"/>
          </w:tcPr>
          <w:p w14:paraId="64FF11A8" w14:textId="77777777" w:rsidR="0083754C" w:rsidRPr="004914E7" w:rsidRDefault="0083754C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3" w:type="dxa"/>
            <w:vAlign w:val="center"/>
          </w:tcPr>
          <w:p w14:paraId="28553898" w14:textId="6AF1FB7B" w:rsidR="0083754C" w:rsidRPr="004914E7" w:rsidRDefault="0083754C" w:rsidP="004914E7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Kwalifikacje i doświadczenie oferenta lub osób zaangażowanych w</w:t>
            </w:r>
            <w:r w:rsidR="003C2766" w:rsidRPr="004914E7">
              <w:rPr>
                <w:rFonts w:ascii="Lato" w:hAnsi="Lato"/>
                <w:sz w:val="22"/>
                <w:szCs w:val="22"/>
              </w:rPr>
              <w:t> </w:t>
            </w:r>
            <w:r w:rsidRPr="004914E7">
              <w:rPr>
                <w:rFonts w:ascii="Lato" w:hAnsi="Lato"/>
                <w:sz w:val="22"/>
                <w:szCs w:val="22"/>
              </w:rPr>
              <w:t>przygotowanie/realizację projektu w kraju/regionie, w</w:t>
            </w:r>
            <w:r w:rsidR="003C2766" w:rsidRPr="004914E7">
              <w:rPr>
                <w:rFonts w:ascii="Lato" w:hAnsi="Lato"/>
                <w:sz w:val="22"/>
                <w:szCs w:val="22"/>
              </w:rPr>
              <w:t> </w:t>
            </w:r>
            <w:r w:rsidRPr="004914E7">
              <w:rPr>
                <w:rFonts w:ascii="Lato" w:hAnsi="Lato"/>
                <w:sz w:val="22"/>
                <w:szCs w:val="22"/>
              </w:rPr>
              <w:t xml:space="preserve">dziedzinie/tematyce projektu i w realizacji projektów humanitarnych/rozwojowych oraz doświadczenie i stopień zaangażowania partnera </w:t>
            </w:r>
            <w:r w:rsidR="006A0068" w:rsidRPr="004914E7">
              <w:rPr>
                <w:rFonts w:ascii="Lato" w:hAnsi="Lato"/>
                <w:sz w:val="22"/>
                <w:szCs w:val="22"/>
              </w:rPr>
              <w:t xml:space="preserve">lokalnego </w:t>
            </w:r>
            <w:r w:rsidR="00230C06" w:rsidRPr="004914E7">
              <w:rPr>
                <w:rFonts w:ascii="Lato" w:hAnsi="Lato"/>
                <w:sz w:val="22"/>
                <w:szCs w:val="22"/>
              </w:rPr>
              <w:t xml:space="preserve">w </w:t>
            </w:r>
            <w:r w:rsidRPr="004914E7">
              <w:rPr>
                <w:rFonts w:ascii="Lato" w:hAnsi="Lato"/>
                <w:sz w:val="22"/>
                <w:szCs w:val="22"/>
              </w:rPr>
              <w:t>tematyce projektu.</w:t>
            </w:r>
          </w:p>
        </w:tc>
        <w:tc>
          <w:tcPr>
            <w:tcW w:w="1088" w:type="dxa"/>
            <w:vMerge/>
            <w:vAlign w:val="center"/>
          </w:tcPr>
          <w:p w14:paraId="6868DB89" w14:textId="77777777" w:rsidR="0083754C" w:rsidRPr="004914E7" w:rsidRDefault="0083754C" w:rsidP="004914E7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19BAF914" w14:textId="77777777" w:rsidR="0083754C" w:rsidRPr="004914E7" w:rsidRDefault="0083754C" w:rsidP="004914E7">
            <w:pPr>
              <w:spacing w:before="0" w:after="12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83754C" w:rsidRPr="004914E7" w14:paraId="118F0EB6" w14:textId="77777777" w:rsidTr="007D068A">
        <w:trPr>
          <w:gridBefore w:val="1"/>
          <w:wBefore w:w="18" w:type="dxa"/>
          <w:trHeight w:val="454"/>
        </w:trPr>
        <w:tc>
          <w:tcPr>
            <w:tcW w:w="1063" w:type="dxa"/>
            <w:vMerge/>
            <w:vAlign w:val="center"/>
          </w:tcPr>
          <w:p w14:paraId="28B34431" w14:textId="77777777" w:rsidR="0083754C" w:rsidRPr="004914E7" w:rsidRDefault="0083754C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423" w:type="dxa"/>
            <w:vAlign w:val="center"/>
          </w:tcPr>
          <w:p w14:paraId="004BD11D" w14:textId="58A28C2D" w:rsidR="0083754C" w:rsidRPr="004914E7" w:rsidRDefault="0083754C" w:rsidP="004914E7">
            <w:pPr>
              <w:spacing w:beforeLines="60" w:before="144" w:afterLines="60" w:after="144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Właściwa analiza ryzyka i zagrożeń</w:t>
            </w:r>
            <w:r w:rsidR="00A311E3" w:rsidRPr="004914E7">
              <w:rPr>
                <w:rFonts w:ascii="Lato" w:hAnsi="Lato"/>
                <w:sz w:val="22"/>
                <w:szCs w:val="22"/>
              </w:rPr>
              <w:t xml:space="preserve"> dla realizacji projektu (w jakim stopniu proponowane sposoby unikania</w:t>
            </w:r>
            <w:r w:rsidR="000C7659" w:rsidRPr="004914E7">
              <w:rPr>
                <w:rFonts w:ascii="Lato" w:hAnsi="Lato"/>
                <w:sz w:val="22"/>
                <w:szCs w:val="22"/>
              </w:rPr>
              <w:t xml:space="preserve"> i niwelowania skutków</w:t>
            </w:r>
            <w:r w:rsidR="00A311E3" w:rsidRPr="004914E7">
              <w:rPr>
                <w:rFonts w:ascii="Lato" w:hAnsi="Lato"/>
                <w:sz w:val="22"/>
                <w:szCs w:val="22"/>
              </w:rPr>
              <w:t xml:space="preserve"> </w:t>
            </w:r>
            <w:proofErr w:type="spellStart"/>
            <w:r w:rsidR="00A311E3" w:rsidRPr="004914E7">
              <w:rPr>
                <w:rFonts w:ascii="Lato" w:hAnsi="Lato"/>
                <w:sz w:val="22"/>
                <w:szCs w:val="22"/>
              </w:rPr>
              <w:t>ryzyk</w:t>
            </w:r>
            <w:proofErr w:type="spellEnd"/>
            <w:r w:rsidR="00A311E3" w:rsidRPr="004914E7">
              <w:rPr>
                <w:rFonts w:ascii="Lato" w:hAnsi="Lato"/>
                <w:sz w:val="22"/>
                <w:szCs w:val="22"/>
              </w:rPr>
              <w:t xml:space="preserve"> i zagrożeń określone w projekcie są adekwatne dla prawidłowo zidentyfikowanych </w:t>
            </w:r>
            <w:proofErr w:type="spellStart"/>
            <w:r w:rsidR="00A311E3" w:rsidRPr="004914E7">
              <w:rPr>
                <w:rFonts w:ascii="Lato" w:hAnsi="Lato"/>
                <w:sz w:val="22"/>
                <w:szCs w:val="22"/>
              </w:rPr>
              <w:t>ryzyk</w:t>
            </w:r>
            <w:proofErr w:type="spellEnd"/>
            <w:r w:rsidR="00A311E3" w:rsidRPr="004914E7">
              <w:rPr>
                <w:rFonts w:ascii="Lato" w:hAnsi="Lato"/>
                <w:sz w:val="22"/>
                <w:szCs w:val="22"/>
              </w:rPr>
              <w:t xml:space="preserve"> i zagrożeń</w:t>
            </w:r>
            <w:r w:rsidR="000C7659" w:rsidRPr="004914E7">
              <w:rPr>
                <w:rFonts w:ascii="Lato" w:hAnsi="Lato"/>
                <w:sz w:val="22"/>
                <w:szCs w:val="22"/>
              </w:rPr>
              <w:t xml:space="preserve"> w miejscu realizacji projektu)</w:t>
            </w:r>
            <w:r w:rsidR="00A311E3" w:rsidRPr="004914E7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1088" w:type="dxa"/>
            <w:vMerge/>
            <w:vAlign w:val="center"/>
          </w:tcPr>
          <w:p w14:paraId="77A1F9AF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1BF4989A" w14:textId="77777777" w:rsidR="0083754C" w:rsidRPr="004914E7" w:rsidRDefault="0083754C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4914E7" w14:paraId="5A9692BF" w14:textId="77777777" w:rsidTr="007D068A">
        <w:trPr>
          <w:gridBefore w:val="1"/>
          <w:wBefore w:w="18" w:type="dxa"/>
          <w:cantSplit/>
          <w:trHeight w:val="1510"/>
        </w:trPr>
        <w:tc>
          <w:tcPr>
            <w:tcW w:w="1063" w:type="dxa"/>
            <w:textDirection w:val="btLr"/>
            <w:vAlign w:val="center"/>
          </w:tcPr>
          <w:p w14:paraId="4AB76101" w14:textId="77777777" w:rsidR="00B87861" w:rsidRPr="004914E7" w:rsidRDefault="00B87861" w:rsidP="004914E7">
            <w:pPr>
              <w:spacing w:before="0" w:after="120"/>
              <w:ind w:left="113" w:right="113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WSPÓŁPRACA Z MSZ</w:t>
            </w:r>
          </w:p>
        </w:tc>
        <w:tc>
          <w:tcPr>
            <w:tcW w:w="6423" w:type="dxa"/>
            <w:vAlign w:val="center"/>
          </w:tcPr>
          <w:p w14:paraId="7811358E" w14:textId="2AD5FD52" w:rsidR="00B87861" w:rsidRPr="004914E7" w:rsidRDefault="00B87861" w:rsidP="004914E7">
            <w:pPr>
              <w:keepLines/>
              <w:spacing w:before="0" w:after="120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Ocena współpracy oferenta z Ministerstwem Spraw Zagranicznych </w:t>
            </w:r>
            <w:r w:rsidR="00086295" w:rsidRPr="004914E7">
              <w:rPr>
                <w:rFonts w:ascii="Lato" w:hAnsi="Lato"/>
                <w:sz w:val="22"/>
                <w:szCs w:val="22"/>
              </w:rPr>
              <w:t>w</w:t>
            </w:r>
            <w:r w:rsidR="009B7AFF" w:rsidRPr="004914E7">
              <w:rPr>
                <w:rFonts w:ascii="Lato" w:hAnsi="Lato"/>
                <w:sz w:val="22"/>
                <w:szCs w:val="22"/>
              </w:rPr>
              <w:t xml:space="preserve"> </w:t>
            </w:r>
            <w:r w:rsidRPr="004914E7">
              <w:rPr>
                <w:rFonts w:ascii="Lato" w:hAnsi="Lato"/>
                <w:sz w:val="22"/>
                <w:szCs w:val="22"/>
              </w:rPr>
              <w:t xml:space="preserve">latach </w:t>
            </w:r>
            <w:r w:rsidR="00086295" w:rsidRPr="004914E7">
              <w:rPr>
                <w:rFonts w:ascii="Lato" w:hAnsi="Lato"/>
                <w:sz w:val="22"/>
                <w:szCs w:val="22"/>
              </w:rPr>
              <w:t>202</w:t>
            </w:r>
            <w:r w:rsidR="008408C7" w:rsidRPr="004914E7">
              <w:rPr>
                <w:rFonts w:ascii="Lato" w:hAnsi="Lato"/>
                <w:sz w:val="22"/>
                <w:szCs w:val="22"/>
              </w:rPr>
              <w:t>4</w:t>
            </w:r>
            <w:r w:rsidR="00086295" w:rsidRPr="004914E7">
              <w:rPr>
                <w:rFonts w:ascii="Lato" w:hAnsi="Lato"/>
                <w:sz w:val="22"/>
                <w:szCs w:val="22"/>
              </w:rPr>
              <w:t>-202</w:t>
            </w:r>
            <w:r w:rsidR="008408C7" w:rsidRPr="004914E7">
              <w:rPr>
                <w:rFonts w:ascii="Lato" w:hAnsi="Lato"/>
                <w:sz w:val="22"/>
                <w:szCs w:val="22"/>
              </w:rPr>
              <w:t>5</w:t>
            </w:r>
            <w:r w:rsidR="00086295" w:rsidRPr="004914E7">
              <w:rPr>
                <w:rFonts w:ascii="Lato" w:hAnsi="Lato"/>
                <w:sz w:val="22"/>
                <w:szCs w:val="22"/>
              </w:rPr>
              <w:t xml:space="preserve"> </w:t>
            </w:r>
            <w:r w:rsidRPr="004914E7">
              <w:rPr>
                <w:rFonts w:ascii="Lato" w:hAnsi="Lato"/>
                <w:sz w:val="22"/>
                <w:szCs w:val="22"/>
              </w:rPr>
              <w:t>w oparciu o następujące aspekty:</w:t>
            </w:r>
          </w:p>
          <w:p w14:paraId="474092C1" w14:textId="77777777" w:rsidR="00B87861" w:rsidRPr="004914E7" w:rsidRDefault="00B87861" w:rsidP="004914E7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czy realizacja projektu była zgodna z ofertą i czy realizowane działania przyczyniły się do osiągnięcia zakładanych celów projektu?</w:t>
            </w:r>
          </w:p>
          <w:p w14:paraId="134ACDDB" w14:textId="5F19C07C" w:rsidR="00B87861" w:rsidRPr="004914E7" w:rsidRDefault="00B87861" w:rsidP="004914E7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czy podczas realizacji projektu MSZ było informowane o</w:t>
            </w:r>
            <w:r w:rsidR="003C2766" w:rsidRPr="004914E7">
              <w:rPr>
                <w:rFonts w:ascii="Lato" w:hAnsi="Lato"/>
                <w:sz w:val="22"/>
                <w:szCs w:val="22"/>
              </w:rPr>
              <w:t> </w:t>
            </w:r>
            <w:r w:rsidRPr="004914E7">
              <w:rPr>
                <w:rFonts w:ascii="Lato" w:hAnsi="Lato"/>
                <w:sz w:val="22"/>
                <w:szCs w:val="22"/>
              </w:rPr>
              <w:t xml:space="preserve">ważnych wydarzeniach projektowych (jak przebiegała komunikacja z opiekunem projektu)? </w:t>
            </w:r>
          </w:p>
          <w:p w14:paraId="37C818EF" w14:textId="0D615217" w:rsidR="00B87861" w:rsidRPr="004914E7" w:rsidRDefault="00B87861" w:rsidP="004914E7">
            <w:pPr>
              <w:pStyle w:val="Akapitzlist"/>
              <w:numPr>
                <w:ilvl w:val="0"/>
                <w:numId w:val="10"/>
              </w:numPr>
              <w:tabs>
                <w:tab w:val="left" w:pos="775"/>
              </w:tabs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czy realizowane były obowiązki informacyjne dotyczące realizacji, źródła finansowania i wizualizacji projektu (zgodnie z umową)?</w:t>
            </w:r>
          </w:p>
          <w:p w14:paraId="12716284" w14:textId="14159BD1" w:rsidR="00B87861" w:rsidRPr="004914E7" w:rsidRDefault="00B87861" w:rsidP="004914E7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czy przedkładane do MSZ dokumenty, szczególnie sprawozdanie z wykonania projektu, były poprawnie sporządzone, dostarczane w</w:t>
            </w:r>
            <w:r w:rsidR="003C2766" w:rsidRPr="004914E7">
              <w:rPr>
                <w:rFonts w:ascii="Lato" w:hAnsi="Lato"/>
                <w:sz w:val="22"/>
                <w:szCs w:val="22"/>
              </w:rPr>
              <w:t xml:space="preserve"> </w:t>
            </w:r>
            <w:r w:rsidRPr="004914E7">
              <w:rPr>
                <w:rFonts w:ascii="Lato" w:hAnsi="Lato"/>
                <w:sz w:val="22"/>
                <w:szCs w:val="22"/>
              </w:rPr>
              <w:t xml:space="preserve">wymaganych terminach? </w:t>
            </w:r>
          </w:p>
          <w:p w14:paraId="67338172" w14:textId="0AC276CC" w:rsidR="00B87861" w:rsidRPr="004914E7" w:rsidRDefault="00B87861" w:rsidP="004914E7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czy środki z przyznanej dotacji zostały wydatkowane zgodnie z zawartą umową dotacji oraz czy dokonano terminowego zwrotu środków należnych MSZ z tytułu rozliczenia dotacji?</w:t>
            </w:r>
          </w:p>
          <w:p w14:paraId="22DD25B1" w14:textId="1C0766FC" w:rsidR="0083754C" w:rsidRPr="004914E7" w:rsidRDefault="00FD1E79" w:rsidP="004914E7">
            <w:pPr>
              <w:spacing w:before="0" w:after="120"/>
              <w:ind w:left="360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Oferenci, którzy nie współpracowali z MSZ we wskazanym okresie otrzymują 5 pkt</w:t>
            </w:r>
            <w:r w:rsidR="009B7AFF" w:rsidRPr="004914E7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2167" w:type="dxa"/>
            <w:gridSpan w:val="3"/>
            <w:noWrap/>
            <w:vAlign w:val="center"/>
          </w:tcPr>
          <w:p w14:paraId="18FBB292" w14:textId="77777777" w:rsidR="00B87861" w:rsidRPr="004914E7" w:rsidRDefault="00B87861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opinia Komisji: </w:t>
            </w:r>
          </w:p>
          <w:p w14:paraId="0AFE5885" w14:textId="77777777" w:rsidR="00B87861" w:rsidRPr="004914E7" w:rsidRDefault="00B87861" w:rsidP="004914E7">
            <w:pPr>
              <w:spacing w:before="0" w:after="12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max. 10 pkt</w:t>
            </w:r>
          </w:p>
        </w:tc>
      </w:tr>
      <w:tr w:rsidR="00B87861" w:rsidRPr="004914E7" w14:paraId="53906181" w14:textId="77777777" w:rsidTr="007D068A">
        <w:trPr>
          <w:gridBefore w:val="1"/>
          <w:wBefore w:w="18" w:type="dxa"/>
          <w:cantSplit/>
          <w:trHeight w:val="513"/>
        </w:trPr>
        <w:tc>
          <w:tcPr>
            <w:tcW w:w="7486" w:type="dxa"/>
            <w:gridSpan w:val="2"/>
            <w:vAlign w:val="center"/>
          </w:tcPr>
          <w:p w14:paraId="5D889E93" w14:textId="77777777" w:rsidR="00B87861" w:rsidRPr="004914E7" w:rsidRDefault="00B87861" w:rsidP="004914E7">
            <w:pPr>
              <w:spacing w:before="0" w:after="120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>Razem</w:t>
            </w:r>
          </w:p>
        </w:tc>
        <w:tc>
          <w:tcPr>
            <w:tcW w:w="2167" w:type="dxa"/>
            <w:gridSpan w:val="3"/>
            <w:noWrap/>
            <w:vAlign w:val="center"/>
          </w:tcPr>
          <w:p w14:paraId="5D384A89" w14:textId="77777777" w:rsidR="00B87861" w:rsidRPr="004914E7" w:rsidRDefault="00B87861" w:rsidP="004914E7">
            <w:pPr>
              <w:spacing w:before="0"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4914E7">
              <w:rPr>
                <w:rFonts w:ascii="Lato" w:hAnsi="Lato"/>
                <w:sz w:val="22"/>
                <w:szCs w:val="22"/>
              </w:rPr>
              <w:t xml:space="preserve">max. 100 pkt </w:t>
            </w:r>
          </w:p>
        </w:tc>
      </w:tr>
    </w:tbl>
    <w:p w14:paraId="058D6734" w14:textId="77777777" w:rsidR="00BF5980" w:rsidRPr="00BF5980" w:rsidRDefault="00BF5980" w:rsidP="00BF5980">
      <w:pPr>
        <w:pStyle w:val="Nagwek3"/>
        <w:numPr>
          <w:ilvl w:val="0"/>
          <w:numId w:val="0"/>
        </w:numPr>
        <w:tabs>
          <w:tab w:val="clear" w:pos="976"/>
          <w:tab w:val="clear" w:pos="1827"/>
        </w:tabs>
        <w:spacing w:before="0" w:after="120"/>
        <w:ind w:left="709"/>
        <w:rPr>
          <w:rFonts w:ascii="Lato" w:hAnsi="Lato"/>
          <w:sz w:val="22"/>
        </w:rPr>
      </w:pPr>
    </w:p>
    <w:p w14:paraId="64F975BE" w14:textId="0268B250" w:rsidR="00B87861" w:rsidRPr="004914E7" w:rsidRDefault="00B87861" w:rsidP="004914E7">
      <w:pPr>
        <w:pStyle w:val="Nagwek3"/>
        <w:tabs>
          <w:tab w:val="clear" w:pos="976"/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 w:cstheme="minorHAnsi"/>
          <w:sz w:val="22"/>
        </w:rPr>
        <w:t>W wyniku opinii merytorycznej oferta może otrzymać maksymalnie 100 punktów za spełnienie kryteriów wymienionych w pkt 9.8. Regulaminu.</w:t>
      </w:r>
      <w:r w:rsidRPr="004914E7">
        <w:rPr>
          <w:rFonts w:ascii="Lato" w:hAnsi="Lato"/>
          <w:sz w:val="22"/>
        </w:rPr>
        <w:t xml:space="preserve"> Na końcową opinię Komisji, wyrażoną w punktach, składa się:</w:t>
      </w:r>
    </w:p>
    <w:p w14:paraId="5126D8BB" w14:textId="22507299" w:rsidR="00B87861" w:rsidRPr="004914E7" w:rsidRDefault="00B87861" w:rsidP="004914E7">
      <w:pPr>
        <w:pStyle w:val="Nagwek3"/>
        <w:numPr>
          <w:ilvl w:val="2"/>
          <w:numId w:val="12"/>
        </w:numPr>
        <w:tabs>
          <w:tab w:val="clear" w:pos="1827"/>
        </w:tabs>
        <w:spacing w:before="0" w:after="120"/>
        <w:ind w:left="1276" w:hanging="425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opinia dwóch członków Komisji, wyrażona w punktach (maksymalna łączna ocena punktowa, będąca średnią arytmetyczną tych ocen, wynosi 30 punktów);</w:t>
      </w:r>
    </w:p>
    <w:p w14:paraId="5A556E8D" w14:textId="77777777" w:rsidR="00B87861" w:rsidRPr="004914E7" w:rsidRDefault="00B87861" w:rsidP="004914E7">
      <w:pPr>
        <w:pStyle w:val="Nagwek3"/>
        <w:numPr>
          <w:ilvl w:val="2"/>
          <w:numId w:val="12"/>
        </w:numPr>
        <w:tabs>
          <w:tab w:val="clear" w:pos="1827"/>
        </w:tabs>
        <w:spacing w:before="0" w:after="120"/>
        <w:ind w:left="1276" w:hanging="425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opinia Komisji, wyrażona w punktach (maksymalna ocena punktowa wynosi 60 punktów) dokonywana także w oparciu o opinię właściwej miejscowo polskiej placówki zagranicznej; </w:t>
      </w:r>
    </w:p>
    <w:p w14:paraId="1A7EF14A" w14:textId="77777777" w:rsidR="00B87861" w:rsidRPr="004914E7" w:rsidRDefault="00B87861" w:rsidP="004914E7">
      <w:pPr>
        <w:pStyle w:val="Nagwek3"/>
        <w:numPr>
          <w:ilvl w:val="2"/>
          <w:numId w:val="12"/>
        </w:numPr>
        <w:tabs>
          <w:tab w:val="clear" w:pos="1827"/>
        </w:tabs>
        <w:spacing w:before="0" w:after="120"/>
        <w:ind w:left="1276" w:hanging="425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opinia Komisji dotycząca współpracy z MSZ, wyrażona w punktach (maksymalna ocena punktowa wynosi 10 punktów).</w:t>
      </w:r>
    </w:p>
    <w:p w14:paraId="12FB6419" w14:textId="2DF68696" w:rsidR="00B87861" w:rsidRPr="004914E7" w:rsidRDefault="00B87861" w:rsidP="004914E7">
      <w:pPr>
        <w:pStyle w:val="Nagwek3"/>
        <w:tabs>
          <w:tab w:val="clear" w:pos="976"/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Komisja nie omawia na posiedzeniu ofert</w:t>
      </w:r>
      <w:r w:rsidR="00FB2913" w:rsidRPr="004914E7">
        <w:rPr>
          <w:rFonts w:ascii="Lato" w:hAnsi="Lato"/>
          <w:sz w:val="22"/>
        </w:rPr>
        <w:t>, których dotyczy jedna z poniższych okoliczności</w:t>
      </w:r>
      <w:r w:rsidRPr="004914E7">
        <w:rPr>
          <w:rFonts w:ascii="Lato" w:hAnsi="Lato"/>
          <w:sz w:val="22"/>
        </w:rPr>
        <w:t>:</w:t>
      </w:r>
    </w:p>
    <w:p w14:paraId="513BE01C" w14:textId="6A5DDBF2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bCs w:val="0"/>
          <w:sz w:val="22"/>
          <w:szCs w:val="22"/>
        </w:rPr>
      </w:pPr>
      <w:r w:rsidRPr="004914E7">
        <w:rPr>
          <w:rFonts w:ascii="Lato" w:hAnsi="Lato"/>
          <w:bCs w:val="0"/>
          <w:sz w:val="22"/>
          <w:szCs w:val="22"/>
        </w:rPr>
        <w:t xml:space="preserve">dla których </w:t>
      </w:r>
      <w:r w:rsidR="006937A3" w:rsidRPr="004914E7">
        <w:rPr>
          <w:rFonts w:ascii="Lato" w:hAnsi="Lato"/>
          <w:bCs w:val="0"/>
          <w:sz w:val="22"/>
          <w:szCs w:val="22"/>
        </w:rPr>
        <w:t xml:space="preserve">wyrażona w punktach </w:t>
      </w:r>
      <w:r w:rsidRPr="004914E7">
        <w:rPr>
          <w:rFonts w:ascii="Lato" w:hAnsi="Lato"/>
          <w:bCs w:val="0"/>
          <w:sz w:val="22"/>
          <w:szCs w:val="22"/>
        </w:rPr>
        <w:t>średnia arytmetyczna opinii dwóch członków Komisji, o której mowa w pkt. 9.9.1, jest mniejsza niż 50% maksymalnej punktacji, tj. 15 punktów;</w:t>
      </w:r>
    </w:p>
    <w:p w14:paraId="01116186" w14:textId="4C2E6305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bCs w:val="0"/>
          <w:sz w:val="22"/>
          <w:szCs w:val="22"/>
        </w:rPr>
        <w:t>które nie mają charakteru humanitarnego</w:t>
      </w:r>
      <w:r w:rsidR="0013214C" w:rsidRPr="004914E7">
        <w:rPr>
          <w:rFonts w:ascii="Lato" w:hAnsi="Lato"/>
          <w:bCs w:val="0"/>
          <w:sz w:val="22"/>
          <w:szCs w:val="22"/>
        </w:rPr>
        <w:t>;</w:t>
      </w:r>
      <w:r w:rsidRPr="004914E7">
        <w:rPr>
          <w:rFonts w:ascii="Lato" w:hAnsi="Lato"/>
          <w:bCs w:val="0"/>
          <w:sz w:val="22"/>
          <w:szCs w:val="22"/>
        </w:rPr>
        <w:t xml:space="preserve"> </w:t>
      </w:r>
    </w:p>
    <w:p w14:paraId="12D712DF" w14:textId="089C1032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bCs w:val="0"/>
          <w:sz w:val="22"/>
          <w:szCs w:val="22"/>
        </w:rPr>
        <w:t xml:space="preserve">które nie są zgodne z </w:t>
      </w:r>
      <w:r w:rsidR="00590D9D" w:rsidRPr="004914E7">
        <w:rPr>
          <w:rFonts w:ascii="Lato" w:hAnsi="Lato"/>
          <w:bCs w:val="0"/>
          <w:sz w:val="22"/>
          <w:szCs w:val="22"/>
        </w:rPr>
        <w:t>założeniami</w:t>
      </w:r>
      <w:r w:rsidRPr="004914E7">
        <w:rPr>
          <w:rFonts w:ascii="Lato" w:hAnsi="Lato"/>
          <w:bCs w:val="0"/>
          <w:sz w:val="22"/>
          <w:szCs w:val="22"/>
        </w:rPr>
        <w:t xml:space="preserve"> działań </w:t>
      </w:r>
      <w:r w:rsidR="00590D9D" w:rsidRPr="004914E7">
        <w:rPr>
          <w:rFonts w:ascii="Lato" w:hAnsi="Lato"/>
          <w:bCs w:val="0"/>
          <w:sz w:val="22"/>
          <w:szCs w:val="22"/>
        </w:rPr>
        <w:t>humanitarnych</w:t>
      </w:r>
      <w:r w:rsidRPr="004914E7">
        <w:rPr>
          <w:rFonts w:ascii="Lato" w:hAnsi="Lato"/>
          <w:bCs w:val="0"/>
          <w:sz w:val="22"/>
          <w:szCs w:val="22"/>
        </w:rPr>
        <w:t xml:space="preserve"> dla danego</w:t>
      </w:r>
      <w:r w:rsidR="00590D9D" w:rsidRPr="004914E7">
        <w:rPr>
          <w:rFonts w:ascii="Lato" w:hAnsi="Lato"/>
          <w:bCs w:val="0"/>
          <w:sz w:val="22"/>
          <w:szCs w:val="22"/>
        </w:rPr>
        <w:t xml:space="preserve"> państwa określonymi </w:t>
      </w:r>
      <w:r w:rsidRPr="004914E7">
        <w:rPr>
          <w:rFonts w:ascii="Lato" w:hAnsi="Lato"/>
          <w:bCs w:val="0"/>
          <w:sz w:val="22"/>
          <w:szCs w:val="22"/>
        </w:rPr>
        <w:t>w pkt 2.1</w:t>
      </w:r>
      <w:r w:rsidR="002C78E4" w:rsidRPr="004914E7">
        <w:rPr>
          <w:rFonts w:ascii="Lato" w:hAnsi="Lato"/>
          <w:bCs w:val="0"/>
          <w:sz w:val="22"/>
          <w:szCs w:val="22"/>
        </w:rPr>
        <w:t>.</w:t>
      </w:r>
      <w:r w:rsidRPr="004914E7">
        <w:rPr>
          <w:rFonts w:ascii="Lato" w:hAnsi="Lato"/>
          <w:bCs w:val="0"/>
          <w:sz w:val="22"/>
          <w:szCs w:val="22"/>
        </w:rPr>
        <w:t xml:space="preserve"> Regulaminu</w:t>
      </w:r>
      <w:r w:rsidR="00FD1E79" w:rsidRPr="004914E7">
        <w:rPr>
          <w:rFonts w:ascii="Lato" w:hAnsi="Lato"/>
          <w:bCs w:val="0"/>
          <w:sz w:val="22"/>
          <w:szCs w:val="22"/>
        </w:rPr>
        <w:t>.</w:t>
      </w:r>
    </w:p>
    <w:p w14:paraId="5B5FFF00" w14:textId="77777777" w:rsidR="00902197" w:rsidRPr="004914E7" w:rsidRDefault="00902197" w:rsidP="004914E7">
      <w:pPr>
        <w:pStyle w:val="Nagwek3"/>
        <w:tabs>
          <w:tab w:val="clear" w:pos="976"/>
          <w:tab w:val="clear" w:pos="1827"/>
        </w:tabs>
        <w:spacing w:before="0" w:after="120"/>
        <w:ind w:left="709" w:hanging="567"/>
        <w:rPr>
          <w:rFonts w:ascii="Lato" w:hAnsi="Lato" w:cstheme="minorHAnsi"/>
          <w:sz w:val="22"/>
        </w:rPr>
      </w:pPr>
      <w:r w:rsidRPr="004914E7">
        <w:rPr>
          <w:rFonts w:ascii="Lato" w:hAnsi="Lato" w:cstheme="minorHAnsi"/>
          <w:bCs/>
          <w:sz w:val="22"/>
        </w:rPr>
        <w:t>W przypadkach, o których mowa w pkt 9.10. Regulaminu, w ocenie końcowej nie uwzględnia się oceny w kryterium „współpraca z MSZ”, ani opinii placówki zagranicznej.</w:t>
      </w:r>
    </w:p>
    <w:p w14:paraId="54A3DEC6" w14:textId="77777777" w:rsidR="00B87861" w:rsidRPr="004914E7" w:rsidRDefault="00B87861" w:rsidP="004914E7">
      <w:pPr>
        <w:pStyle w:val="Nagwek3"/>
        <w:tabs>
          <w:tab w:val="clear" w:pos="976"/>
          <w:tab w:val="clear" w:pos="1827"/>
        </w:tabs>
        <w:spacing w:before="0" w:after="120"/>
        <w:ind w:left="709" w:hanging="567"/>
        <w:rPr>
          <w:rFonts w:ascii="Lato" w:hAnsi="Lato" w:cstheme="minorHAnsi"/>
          <w:sz w:val="22"/>
        </w:rPr>
      </w:pPr>
      <w:r w:rsidRPr="004914E7">
        <w:rPr>
          <w:rFonts w:ascii="Lato" w:hAnsi="Lato" w:cstheme="minorHAnsi"/>
          <w:bCs/>
          <w:sz w:val="22"/>
        </w:rPr>
        <w:t>Posiedzenia Komisji mogą odbywać się w formie bezpośredniej, zdalnej lub hybrydowej. Komisja obraduje:</w:t>
      </w:r>
    </w:p>
    <w:p w14:paraId="2DA6269A" w14:textId="71C3F3F5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bCs w:val="0"/>
          <w:sz w:val="22"/>
          <w:szCs w:val="22"/>
        </w:rPr>
      </w:pPr>
      <w:r w:rsidRPr="004914E7">
        <w:rPr>
          <w:rFonts w:ascii="Lato" w:hAnsi="Lato"/>
          <w:bCs w:val="0"/>
          <w:sz w:val="22"/>
          <w:szCs w:val="22"/>
        </w:rPr>
        <w:t xml:space="preserve">w pełnym składzie </w:t>
      </w:r>
    </w:p>
    <w:p w14:paraId="5A239F29" w14:textId="43C447A3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bCs w:val="0"/>
          <w:sz w:val="22"/>
          <w:szCs w:val="22"/>
        </w:rPr>
      </w:pPr>
      <w:r w:rsidRPr="004914E7">
        <w:rPr>
          <w:rFonts w:ascii="Lato" w:hAnsi="Lato"/>
          <w:bCs w:val="0"/>
          <w:sz w:val="22"/>
          <w:szCs w:val="22"/>
        </w:rPr>
        <w:t xml:space="preserve">w podkomisjach właściwych dla poszczególnych </w:t>
      </w:r>
      <w:r w:rsidR="008408C7" w:rsidRPr="004914E7">
        <w:rPr>
          <w:rFonts w:ascii="Lato" w:hAnsi="Lato"/>
          <w:bCs w:val="0"/>
          <w:sz w:val="22"/>
          <w:szCs w:val="22"/>
        </w:rPr>
        <w:t>państw</w:t>
      </w:r>
      <w:r w:rsidRPr="004914E7">
        <w:rPr>
          <w:rFonts w:ascii="Lato" w:hAnsi="Lato"/>
          <w:bCs w:val="0"/>
          <w:sz w:val="22"/>
          <w:szCs w:val="22"/>
        </w:rPr>
        <w:t xml:space="preserve">, grup </w:t>
      </w:r>
      <w:r w:rsidR="008408C7" w:rsidRPr="004914E7">
        <w:rPr>
          <w:rFonts w:ascii="Lato" w:hAnsi="Lato"/>
          <w:bCs w:val="0"/>
          <w:sz w:val="22"/>
          <w:szCs w:val="22"/>
        </w:rPr>
        <w:t>państw</w:t>
      </w:r>
      <w:r w:rsidRPr="004914E7">
        <w:rPr>
          <w:rFonts w:ascii="Lato" w:hAnsi="Lato"/>
          <w:bCs w:val="0"/>
          <w:sz w:val="22"/>
          <w:szCs w:val="22"/>
        </w:rPr>
        <w:t xml:space="preserve"> lub utworzonych w oparciu o inne kryteria merytoryczne – zgodnie z podziałem ustalonym przez </w:t>
      </w:r>
      <w:r w:rsidR="008408C7" w:rsidRPr="004914E7">
        <w:rPr>
          <w:rFonts w:ascii="Lato" w:hAnsi="Lato"/>
          <w:bCs w:val="0"/>
          <w:sz w:val="22"/>
          <w:szCs w:val="22"/>
        </w:rPr>
        <w:t>komisję</w:t>
      </w:r>
      <w:r w:rsidRPr="004914E7">
        <w:rPr>
          <w:rFonts w:ascii="Lato" w:hAnsi="Lato"/>
          <w:bCs w:val="0"/>
          <w:sz w:val="22"/>
          <w:szCs w:val="22"/>
        </w:rPr>
        <w:t>.</w:t>
      </w:r>
    </w:p>
    <w:p w14:paraId="3F9DB145" w14:textId="072852A2" w:rsidR="007D166F" w:rsidRPr="004914E7" w:rsidRDefault="00B87861" w:rsidP="004914E7">
      <w:pPr>
        <w:pStyle w:val="Nagwek3"/>
        <w:tabs>
          <w:tab w:val="clear" w:pos="976"/>
          <w:tab w:val="clear" w:pos="1827"/>
        </w:tabs>
        <w:spacing w:before="0" w:after="120"/>
        <w:ind w:left="709" w:hanging="567"/>
        <w:rPr>
          <w:rFonts w:ascii="Lato" w:hAnsi="Lato" w:cstheme="minorHAnsi"/>
          <w:sz w:val="22"/>
        </w:rPr>
      </w:pPr>
      <w:r w:rsidRPr="004914E7">
        <w:rPr>
          <w:rFonts w:ascii="Lato" w:hAnsi="Lato" w:cstheme="minorHAnsi"/>
          <w:sz w:val="22"/>
        </w:rPr>
        <w:t xml:space="preserve">Komisja rekomenduje do finansowania te projekty, które zostały omówione na posiedzeniach podkomisji lub posiedzeniu Komisji w pełnym składzie i które otrzymały minimum </w:t>
      </w:r>
      <w:r w:rsidR="00FD1E79" w:rsidRPr="004914E7">
        <w:rPr>
          <w:rFonts w:ascii="Lato" w:hAnsi="Lato" w:cstheme="minorHAnsi"/>
          <w:sz w:val="22"/>
        </w:rPr>
        <w:t>6</w:t>
      </w:r>
      <w:r w:rsidR="008F6F30" w:rsidRPr="004914E7">
        <w:rPr>
          <w:rFonts w:ascii="Lato" w:hAnsi="Lato" w:cstheme="minorHAnsi"/>
          <w:sz w:val="22"/>
        </w:rPr>
        <w:t>0</w:t>
      </w:r>
      <w:r w:rsidRPr="004914E7">
        <w:rPr>
          <w:rFonts w:ascii="Lato" w:hAnsi="Lato" w:cstheme="minorHAnsi"/>
          <w:sz w:val="22"/>
        </w:rPr>
        <w:t>% maksymalnej oceny, o której mowa w pkt 9.9</w:t>
      </w:r>
      <w:r w:rsidR="002C78E4" w:rsidRPr="004914E7">
        <w:rPr>
          <w:rFonts w:ascii="Lato" w:hAnsi="Lato" w:cstheme="minorHAnsi"/>
          <w:sz w:val="22"/>
        </w:rPr>
        <w:t>.</w:t>
      </w:r>
      <w:r w:rsidRPr="004914E7">
        <w:rPr>
          <w:rFonts w:ascii="Lato" w:hAnsi="Lato" w:cstheme="minorHAnsi"/>
          <w:sz w:val="22"/>
        </w:rPr>
        <w:t xml:space="preserve"> i które mieszczą się w</w:t>
      </w:r>
      <w:r w:rsidR="00F06559" w:rsidRPr="004914E7">
        <w:rPr>
          <w:rFonts w:ascii="Lato" w:hAnsi="Lato" w:cstheme="minorHAnsi"/>
          <w:sz w:val="22"/>
        </w:rPr>
        <w:t> </w:t>
      </w:r>
      <w:r w:rsidRPr="004914E7">
        <w:rPr>
          <w:rFonts w:ascii="Lato" w:hAnsi="Lato" w:cstheme="minorHAnsi"/>
          <w:sz w:val="22"/>
        </w:rPr>
        <w:t>limicie środków przewidzianym w pkt 2.1</w:t>
      </w:r>
      <w:r w:rsidR="002C78E4" w:rsidRPr="004914E7">
        <w:rPr>
          <w:rFonts w:ascii="Lato" w:hAnsi="Lato" w:cstheme="minorHAnsi"/>
          <w:sz w:val="22"/>
        </w:rPr>
        <w:t>.</w:t>
      </w:r>
      <w:r w:rsidRPr="004914E7">
        <w:rPr>
          <w:rFonts w:ascii="Lato" w:hAnsi="Lato" w:cstheme="minorHAnsi"/>
          <w:sz w:val="22"/>
        </w:rPr>
        <w:t xml:space="preserve"> Regulaminu. </w:t>
      </w:r>
      <w:r w:rsidR="007D166F" w:rsidRPr="004914E7">
        <w:rPr>
          <w:rFonts w:ascii="Lato" w:hAnsi="Lato" w:cstheme="minorHAnsi"/>
          <w:sz w:val="22"/>
        </w:rPr>
        <w:t xml:space="preserve">Lista </w:t>
      </w:r>
      <w:r w:rsidR="00902197" w:rsidRPr="004914E7">
        <w:rPr>
          <w:rFonts w:ascii="Lato" w:hAnsi="Lato" w:cstheme="minorHAnsi"/>
          <w:sz w:val="22"/>
        </w:rPr>
        <w:t>rekomendowanych</w:t>
      </w:r>
      <w:r w:rsidR="007D166F" w:rsidRPr="004914E7">
        <w:rPr>
          <w:rFonts w:ascii="Lato" w:hAnsi="Lato" w:cstheme="minorHAnsi"/>
          <w:sz w:val="22"/>
        </w:rPr>
        <w:t xml:space="preserve"> ofert jest przygotowana w porządku malejącym według przyznanej punktacji.</w:t>
      </w:r>
    </w:p>
    <w:p w14:paraId="37832B79" w14:textId="06271892" w:rsidR="007D166F" w:rsidRPr="004914E7" w:rsidRDefault="007D166F" w:rsidP="004914E7">
      <w:pPr>
        <w:pStyle w:val="Nagwek3"/>
        <w:tabs>
          <w:tab w:val="clear" w:pos="976"/>
          <w:tab w:val="clear" w:pos="1827"/>
        </w:tabs>
        <w:spacing w:before="0" w:after="120"/>
        <w:ind w:left="709" w:hanging="567"/>
        <w:rPr>
          <w:rFonts w:ascii="Lato" w:hAnsi="Lato" w:cstheme="minorHAnsi"/>
          <w:sz w:val="22"/>
        </w:rPr>
      </w:pPr>
      <w:r w:rsidRPr="004914E7">
        <w:rPr>
          <w:rFonts w:ascii="Lato" w:hAnsi="Lato"/>
          <w:sz w:val="22"/>
        </w:rPr>
        <w:t>Jeżeli rekomendowane projekty zgodnie z pkt 9.1</w:t>
      </w:r>
      <w:r w:rsidR="00902197" w:rsidRPr="004914E7">
        <w:rPr>
          <w:rFonts w:ascii="Lato" w:hAnsi="Lato"/>
          <w:sz w:val="22"/>
        </w:rPr>
        <w:t>3</w:t>
      </w:r>
      <w:r w:rsidRPr="004914E7">
        <w:rPr>
          <w:rFonts w:ascii="Lato" w:hAnsi="Lato"/>
          <w:sz w:val="22"/>
        </w:rPr>
        <w:t xml:space="preserve"> nie wyczerpują limitu środków przewidzianych w pkt 2.1 Regulaminu dla poszczególnych krajów, </w:t>
      </w:r>
      <w:r w:rsidR="00B87861" w:rsidRPr="004914E7">
        <w:rPr>
          <w:rFonts w:ascii="Lato" w:hAnsi="Lato"/>
          <w:sz w:val="22"/>
        </w:rPr>
        <w:t xml:space="preserve">Komisja może rekomendować Ministrowi Spraw Zagranicznych przesunięcie środków </w:t>
      </w:r>
      <w:r w:rsidRPr="004914E7">
        <w:rPr>
          <w:rFonts w:ascii="Lato" w:hAnsi="Lato"/>
          <w:sz w:val="22"/>
        </w:rPr>
        <w:t>finansowych pomiędzy limitami na poszczególne kraje w celu sfinansowania</w:t>
      </w:r>
      <w:r w:rsidR="00147322" w:rsidRPr="004914E7">
        <w:rPr>
          <w:rFonts w:ascii="Lato" w:hAnsi="Lato"/>
          <w:sz w:val="22"/>
        </w:rPr>
        <w:t xml:space="preserve"> dodatkowych projektów z uwzględnieniem punktacji, o której mowa w pkt 9.1</w:t>
      </w:r>
      <w:r w:rsidR="00902197" w:rsidRPr="004914E7">
        <w:rPr>
          <w:rFonts w:ascii="Lato" w:hAnsi="Lato"/>
          <w:sz w:val="22"/>
        </w:rPr>
        <w:t>3</w:t>
      </w:r>
      <w:r w:rsidR="00147322" w:rsidRPr="004914E7">
        <w:rPr>
          <w:rFonts w:ascii="Lato" w:hAnsi="Lato"/>
          <w:sz w:val="22"/>
        </w:rPr>
        <w:t>.</w:t>
      </w:r>
    </w:p>
    <w:p w14:paraId="70E6C7A7" w14:textId="77777777" w:rsidR="00B87861" w:rsidRPr="004914E7" w:rsidRDefault="00B87861" w:rsidP="004914E7">
      <w:pPr>
        <w:pStyle w:val="Nagwek3"/>
        <w:tabs>
          <w:tab w:val="clear" w:pos="976"/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Komisja zastrzega sobie prawo do nierekomendowania projektu do finansowania na podstawie negatywnej opinii właściwej miejscowo polskiej placówki zagranicznej, wskazującej na brak możliwości realizacji projektu w warunkach danego kraju lub jego części.</w:t>
      </w:r>
    </w:p>
    <w:p w14:paraId="17793DCE" w14:textId="56918A8B" w:rsidR="00B87861" w:rsidRPr="004914E7" w:rsidRDefault="00B87861" w:rsidP="004914E7">
      <w:pPr>
        <w:pStyle w:val="Nagwek3"/>
        <w:tabs>
          <w:tab w:val="clear" w:pos="976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Minister Spraw Zagranicznych ma prawo do dokonania </w:t>
      </w:r>
      <w:r w:rsidR="00E64BA1" w:rsidRPr="004914E7">
        <w:rPr>
          <w:rFonts w:ascii="Lato" w:hAnsi="Lato"/>
          <w:sz w:val="22"/>
        </w:rPr>
        <w:t xml:space="preserve">przesunięć </w:t>
      </w:r>
      <w:r w:rsidRPr="004914E7">
        <w:rPr>
          <w:rFonts w:ascii="Lato" w:hAnsi="Lato"/>
          <w:sz w:val="22"/>
        </w:rPr>
        <w:t xml:space="preserve">limitów środków finansowych </w:t>
      </w:r>
      <w:r w:rsidR="00902197" w:rsidRPr="004914E7">
        <w:rPr>
          <w:rFonts w:ascii="Lato" w:hAnsi="Lato"/>
          <w:sz w:val="22"/>
        </w:rPr>
        <w:t xml:space="preserve">pomiędzy limitami określonymi dla poszczególnych </w:t>
      </w:r>
      <w:r w:rsidR="00E64BA1" w:rsidRPr="004914E7">
        <w:rPr>
          <w:rFonts w:ascii="Lato" w:hAnsi="Lato"/>
          <w:sz w:val="22"/>
        </w:rPr>
        <w:t xml:space="preserve">państw </w:t>
      </w:r>
      <w:r w:rsidRPr="004914E7">
        <w:rPr>
          <w:rFonts w:ascii="Lato" w:hAnsi="Lato"/>
          <w:sz w:val="22"/>
        </w:rPr>
        <w:t>w pkt 2.1. Regulaminu.</w:t>
      </w:r>
    </w:p>
    <w:p w14:paraId="666DCB3D" w14:textId="7DB4773D" w:rsidR="00B87861" w:rsidRDefault="00B87861" w:rsidP="004914E7">
      <w:pPr>
        <w:pStyle w:val="Nagwek3"/>
        <w:tabs>
          <w:tab w:val="clear" w:pos="976"/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Decyzję o udzieleniu bądź odmowie udzielenia dotacji podejmuje Minister Spraw </w:t>
      </w:r>
      <w:r w:rsidRPr="004914E7">
        <w:rPr>
          <w:rFonts w:ascii="Lato" w:hAnsi="Lato"/>
          <w:sz w:val="22"/>
        </w:rPr>
        <w:lastRenderedPageBreak/>
        <w:t>Zagranicznych</w:t>
      </w:r>
      <w:r w:rsidR="008F6F30" w:rsidRPr="004914E7">
        <w:rPr>
          <w:rFonts w:ascii="Lato" w:hAnsi="Lato" w:cstheme="minorHAnsi"/>
          <w:sz w:val="22"/>
        </w:rPr>
        <w:t>, na podstawie przekazanego przez komisję protokołu końcowego</w:t>
      </w:r>
      <w:r w:rsidRPr="004914E7">
        <w:rPr>
          <w:rFonts w:ascii="Lato" w:hAnsi="Lato"/>
          <w:sz w:val="22"/>
        </w:rPr>
        <w:t xml:space="preserve">. Decyzja Ministra Spraw Zagranicznych nie ma charakteru decyzji administracyjnej, jest ostateczna i nie przysługuje od niej odwołanie. Minister Spraw Zagranicznych może podjąć decyzję o nieudzieleniu dotacji żadnemu z projektów. </w:t>
      </w:r>
    </w:p>
    <w:p w14:paraId="0F4F5FBE" w14:textId="77777777" w:rsidR="00BF5980" w:rsidRPr="00BF5980" w:rsidRDefault="00BF5980" w:rsidP="00BF5980"/>
    <w:p w14:paraId="1D1AD50E" w14:textId="77777777" w:rsidR="00B87861" w:rsidRPr="004914E7" w:rsidRDefault="00B87861" w:rsidP="004914E7">
      <w:pPr>
        <w:pStyle w:val="Nagwek2"/>
        <w:spacing w:before="0"/>
        <w:rPr>
          <w:rFonts w:ascii="Lato" w:hAnsi="Lato"/>
        </w:rPr>
      </w:pPr>
      <w:r w:rsidRPr="004914E7">
        <w:rPr>
          <w:rFonts w:ascii="Lato" w:hAnsi="Lato"/>
        </w:rPr>
        <w:t>Sposób informowania o przeprowadzeniu konkursu</w:t>
      </w:r>
    </w:p>
    <w:p w14:paraId="296C3129" w14:textId="0D71A266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Ogłoszenie o konkursie, informacja o sposobie udostępnienia wzoru ofert i wzoru innych dokumentów, niezbędnych do złożenia ofert oraz wyniki konkursu są publikowane w Biuletynie Informacji Publicznej Ministerstwa Spraw Zagranicznych, w</w:t>
      </w:r>
      <w:r w:rsidR="00F06559" w:rsidRPr="004914E7">
        <w:rPr>
          <w:rFonts w:ascii="Lato" w:hAnsi="Lato"/>
          <w:sz w:val="22"/>
        </w:rPr>
        <w:t xml:space="preserve"> </w:t>
      </w:r>
      <w:r w:rsidRPr="004914E7">
        <w:rPr>
          <w:rFonts w:ascii="Lato" w:hAnsi="Lato"/>
          <w:sz w:val="22"/>
        </w:rPr>
        <w:t xml:space="preserve">siedzibie Ministerstwa Spraw Zagranicznych oraz na stronach internetowych: </w:t>
      </w:r>
      <w:hyperlink r:id="rId10" w:history="1">
        <w:r w:rsidRPr="004914E7">
          <w:rPr>
            <w:rStyle w:val="Hipercze"/>
            <w:rFonts w:ascii="Lato" w:hAnsi="Lato"/>
          </w:rPr>
          <w:t>https://www.gov.pl/web/dyplomacja/</w:t>
        </w:r>
      </w:hyperlink>
      <w:r w:rsidRPr="004914E7">
        <w:rPr>
          <w:rFonts w:ascii="Lato" w:hAnsi="Lato"/>
          <w:sz w:val="22"/>
        </w:rPr>
        <w:t xml:space="preserve"> i </w:t>
      </w:r>
      <w:hyperlink r:id="rId11" w:history="1">
        <w:r w:rsidRPr="004914E7">
          <w:rPr>
            <w:rStyle w:val="Hipercze"/>
            <w:rFonts w:ascii="Lato" w:hAnsi="Lato"/>
          </w:rPr>
          <w:t>https://www.gov.pl/web/polskapomoc</w:t>
        </w:r>
      </w:hyperlink>
    </w:p>
    <w:p w14:paraId="36A6B8C7" w14:textId="7DB6ED49" w:rsidR="00B87861" w:rsidRPr="004914E7" w:rsidRDefault="00B87861" w:rsidP="004914E7">
      <w:pPr>
        <w:pStyle w:val="Nagwek3"/>
        <w:tabs>
          <w:tab w:val="clear" w:pos="1827"/>
          <w:tab w:val="num" w:pos="1418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Wyniki konkursu zostaną opublikowane </w:t>
      </w:r>
      <w:r w:rsidR="003C7382" w:rsidRPr="004914E7">
        <w:rPr>
          <w:rFonts w:ascii="Lato" w:hAnsi="Lato"/>
          <w:b/>
          <w:sz w:val="22"/>
        </w:rPr>
        <w:t xml:space="preserve">do dnia </w:t>
      </w:r>
      <w:r w:rsidR="00F06559" w:rsidRPr="004914E7">
        <w:rPr>
          <w:rFonts w:ascii="Lato" w:hAnsi="Lato"/>
          <w:b/>
          <w:sz w:val="22"/>
        </w:rPr>
        <w:t>8 maja</w:t>
      </w:r>
      <w:r w:rsidR="00676824" w:rsidRPr="004914E7">
        <w:rPr>
          <w:rFonts w:ascii="Lato" w:hAnsi="Lato"/>
          <w:b/>
          <w:sz w:val="22"/>
        </w:rPr>
        <w:t xml:space="preserve"> </w:t>
      </w:r>
      <w:r w:rsidRPr="004914E7">
        <w:rPr>
          <w:rFonts w:ascii="Lato" w:hAnsi="Lato"/>
          <w:b/>
          <w:sz w:val="22"/>
        </w:rPr>
        <w:t>202</w:t>
      </w:r>
      <w:r w:rsidR="00D3061A" w:rsidRPr="004914E7">
        <w:rPr>
          <w:rFonts w:ascii="Lato" w:hAnsi="Lato"/>
          <w:b/>
          <w:sz w:val="22"/>
        </w:rPr>
        <w:t>6</w:t>
      </w:r>
      <w:r w:rsidRPr="004914E7">
        <w:rPr>
          <w:rFonts w:ascii="Lato" w:hAnsi="Lato"/>
          <w:b/>
          <w:sz w:val="22"/>
        </w:rPr>
        <w:t xml:space="preserve"> r</w:t>
      </w:r>
      <w:r w:rsidRPr="004914E7">
        <w:rPr>
          <w:rFonts w:ascii="Lato" w:hAnsi="Lato"/>
          <w:sz w:val="22"/>
        </w:rPr>
        <w:t>.</w:t>
      </w:r>
    </w:p>
    <w:p w14:paraId="350B7DB0" w14:textId="5F14560B" w:rsidR="00B87861" w:rsidRPr="004914E7" w:rsidRDefault="00B87861" w:rsidP="004914E7">
      <w:pPr>
        <w:pStyle w:val="Nagwek3"/>
        <w:tabs>
          <w:tab w:val="clear" w:pos="1827"/>
          <w:tab w:val="num" w:pos="1418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Po ogłoszeniu wyników konkursu karty opinii końcowych dla poszczególnych ofert zostaną </w:t>
      </w:r>
      <w:r w:rsidR="00FD1E79" w:rsidRPr="004914E7">
        <w:rPr>
          <w:rFonts w:ascii="Lato" w:hAnsi="Lato"/>
          <w:sz w:val="22"/>
        </w:rPr>
        <w:t xml:space="preserve">niezwłocznie </w:t>
      </w:r>
      <w:r w:rsidRPr="004914E7">
        <w:rPr>
          <w:rFonts w:ascii="Lato" w:hAnsi="Lato"/>
          <w:sz w:val="22"/>
        </w:rPr>
        <w:t xml:space="preserve">udostępnione oferentom za pośrednictwem aplikacji </w:t>
      </w:r>
      <w:proofErr w:type="spellStart"/>
      <w:r w:rsidRPr="004914E7">
        <w:rPr>
          <w:rStyle w:val="Hipercze"/>
          <w:rFonts w:ascii="Lato" w:hAnsi="Lato"/>
          <w:color w:val="auto"/>
          <w:u w:val="none"/>
        </w:rPr>
        <w:t>eGranty</w:t>
      </w:r>
      <w:proofErr w:type="spellEnd"/>
      <w:r w:rsidRPr="004914E7">
        <w:rPr>
          <w:rFonts w:ascii="Lato" w:hAnsi="Lato"/>
          <w:sz w:val="22"/>
        </w:rPr>
        <w:t xml:space="preserve">. </w:t>
      </w:r>
    </w:p>
    <w:p w14:paraId="2A35DC68" w14:textId="77777777" w:rsidR="00BF3DCA" w:rsidRPr="004914E7" w:rsidRDefault="00BF3DCA" w:rsidP="004914E7">
      <w:pPr>
        <w:spacing w:before="0" w:after="120"/>
        <w:rPr>
          <w:rFonts w:ascii="Lato" w:hAnsi="Lato"/>
          <w:sz w:val="22"/>
          <w:szCs w:val="22"/>
        </w:rPr>
      </w:pPr>
    </w:p>
    <w:p w14:paraId="14E1A926" w14:textId="77777777" w:rsidR="00B87861" w:rsidRPr="004914E7" w:rsidRDefault="00B87861" w:rsidP="004914E7">
      <w:pPr>
        <w:pStyle w:val="Nagwek2"/>
        <w:spacing w:before="0"/>
        <w:rPr>
          <w:rFonts w:ascii="Lato" w:hAnsi="Lato"/>
        </w:rPr>
      </w:pPr>
      <w:r w:rsidRPr="004914E7">
        <w:rPr>
          <w:rFonts w:ascii="Lato" w:hAnsi="Lato"/>
        </w:rPr>
        <w:t>Umowa dotacji</w:t>
      </w:r>
    </w:p>
    <w:p w14:paraId="3022D2F9" w14:textId="77777777" w:rsidR="00B87861" w:rsidRPr="004914E7" w:rsidRDefault="00B87861" w:rsidP="004914E7">
      <w:pPr>
        <w:pStyle w:val="Nagwek3"/>
        <w:numPr>
          <w:ilvl w:val="2"/>
          <w:numId w:val="8"/>
        </w:numPr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Umowy z oferentami, którzy zostali wyłonieni do udzielenia dotacji, zostaną zawarte bez zbędnej zwłoki. </w:t>
      </w:r>
    </w:p>
    <w:p w14:paraId="43046ED4" w14:textId="1BFDFAB1" w:rsidR="00B87861" w:rsidRPr="004914E7" w:rsidRDefault="000C16BB" w:rsidP="004914E7">
      <w:pPr>
        <w:pStyle w:val="Nagwek3"/>
        <w:numPr>
          <w:ilvl w:val="2"/>
          <w:numId w:val="8"/>
        </w:numPr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Projekt umowy dotacji oferent otrzyma od MSZ pocztą elektroniczną</w:t>
      </w:r>
      <w:r w:rsidR="003D1364" w:rsidRPr="004914E7">
        <w:rPr>
          <w:rFonts w:ascii="Lato" w:hAnsi="Lato"/>
          <w:sz w:val="22"/>
        </w:rPr>
        <w:t>.</w:t>
      </w:r>
    </w:p>
    <w:p w14:paraId="79870E3F" w14:textId="3158C555" w:rsidR="000C4B1B" w:rsidRPr="004914E7" w:rsidRDefault="000C4B1B" w:rsidP="004914E7">
      <w:pPr>
        <w:pStyle w:val="Nagwek3"/>
        <w:numPr>
          <w:ilvl w:val="2"/>
          <w:numId w:val="8"/>
        </w:numPr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Oferent w porozumieniu z MSZ podejmuje decyzję o sposobie podpisania umowy (zgodnie z pkt 11.4 lub pkt 11.5).</w:t>
      </w:r>
    </w:p>
    <w:p w14:paraId="55EBFB97" w14:textId="77777777" w:rsidR="000C4B1B" w:rsidRPr="004914E7" w:rsidRDefault="000C4B1B" w:rsidP="004914E7">
      <w:pPr>
        <w:pStyle w:val="Nagwek3"/>
        <w:numPr>
          <w:ilvl w:val="0"/>
          <w:numId w:val="0"/>
        </w:numPr>
        <w:spacing w:before="0" w:after="120"/>
        <w:ind w:left="142"/>
        <w:rPr>
          <w:rFonts w:ascii="Lato" w:hAnsi="Lato"/>
          <w:sz w:val="22"/>
        </w:rPr>
      </w:pPr>
    </w:p>
    <w:p w14:paraId="3D71DDF9" w14:textId="77777777" w:rsidR="000C4B1B" w:rsidRPr="004914E7" w:rsidRDefault="000C4B1B" w:rsidP="004914E7">
      <w:pPr>
        <w:pStyle w:val="Nagwek3"/>
        <w:numPr>
          <w:ilvl w:val="2"/>
          <w:numId w:val="8"/>
        </w:numPr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Umowa z podpisami odręcznymi</w:t>
      </w:r>
    </w:p>
    <w:p w14:paraId="1C1C82B9" w14:textId="2FA1A266" w:rsidR="00B87861" w:rsidRPr="004914E7" w:rsidRDefault="00B87861" w:rsidP="004914E7">
      <w:pPr>
        <w:pStyle w:val="Nagwek3"/>
        <w:numPr>
          <w:ilvl w:val="0"/>
          <w:numId w:val="0"/>
        </w:numPr>
        <w:spacing w:before="0" w:after="120"/>
        <w:ind w:left="709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Oferent jest zobowiązany do odesłania do MSZ, zgodnie z pkt</w:t>
      </w:r>
      <w:r w:rsidR="00334FBF" w:rsidRPr="004914E7">
        <w:rPr>
          <w:rFonts w:ascii="Lato" w:hAnsi="Lato"/>
          <w:sz w:val="22"/>
        </w:rPr>
        <w:t>.</w:t>
      </w:r>
      <w:r w:rsidRPr="004914E7">
        <w:rPr>
          <w:rFonts w:ascii="Lato" w:hAnsi="Lato"/>
          <w:sz w:val="22"/>
        </w:rPr>
        <w:t xml:space="preserve"> 12.</w:t>
      </w:r>
      <w:r w:rsidR="00555841" w:rsidRPr="004914E7">
        <w:rPr>
          <w:rFonts w:ascii="Lato" w:hAnsi="Lato"/>
          <w:sz w:val="22"/>
        </w:rPr>
        <w:t>7</w:t>
      </w:r>
      <w:r w:rsidRPr="004914E7">
        <w:rPr>
          <w:rFonts w:ascii="Lato" w:hAnsi="Lato"/>
          <w:sz w:val="22"/>
        </w:rPr>
        <w:t xml:space="preserve">, </w:t>
      </w:r>
      <w:r w:rsidRPr="004914E7">
        <w:rPr>
          <w:rFonts w:ascii="Lato" w:hAnsi="Lato"/>
          <w:b/>
          <w:sz w:val="22"/>
        </w:rPr>
        <w:t>w terminie 7 dni</w:t>
      </w:r>
      <w:r w:rsidRPr="004914E7">
        <w:rPr>
          <w:rFonts w:ascii="Lato" w:hAnsi="Lato"/>
          <w:sz w:val="22"/>
        </w:rPr>
        <w:t xml:space="preserve"> od daty ich otrzymania, </w:t>
      </w:r>
      <w:r w:rsidRPr="004914E7">
        <w:rPr>
          <w:rFonts w:ascii="Lato" w:hAnsi="Lato"/>
          <w:b/>
          <w:sz w:val="22"/>
        </w:rPr>
        <w:t xml:space="preserve">dwóch podpisanych egzemplarzy umowy </w:t>
      </w:r>
      <w:r w:rsidRPr="004914E7">
        <w:rPr>
          <w:rFonts w:ascii="Lato" w:hAnsi="Lato"/>
          <w:sz w:val="22"/>
        </w:rPr>
        <w:t>dotacji, wraz z</w:t>
      </w:r>
      <w:r w:rsidR="003C2766" w:rsidRPr="004914E7">
        <w:rPr>
          <w:rFonts w:ascii="Lato" w:hAnsi="Lato"/>
          <w:sz w:val="22"/>
        </w:rPr>
        <w:t> </w:t>
      </w:r>
      <w:r w:rsidRPr="004914E7">
        <w:rPr>
          <w:rFonts w:ascii="Lato" w:hAnsi="Lato"/>
          <w:sz w:val="22"/>
        </w:rPr>
        <w:t>następującymi, podpisanymi bądź parafowanymi przez oferenta, załącznikami</w:t>
      </w:r>
      <w:r w:rsidR="00DC48C8" w:rsidRPr="004914E7">
        <w:rPr>
          <w:rFonts w:ascii="Lato" w:hAnsi="Lato"/>
          <w:sz w:val="22"/>
        </w:rPr>
        <w:t xml:space="preserve">, do których należą </w:t>
      </w:r>
      <w:r w:rsidRPr="004914E7">
        <w:rPr>
          <w:rFonts w:ascii="Lato" w:hAnsi="Lato"/>
          <w:sz w:val="22"/>
        </w:rPr>
        <w:t xml:space="preserve">(załączniki, o których mowa w podpunktach </w:t>
      </w:r>
      <w:r w:rsidR="006B0750" w:rsidRPr="004914E7">
        <w:rPr>
          <w:rFonts w:ascii="Lato" w:hAnsi="Lato"/>
          <w:sz w:val="22"/>
        </w:rPr>
        <w:t>2</w:t>
      </w:r>
      <w:r w:rsidR="00150FD6" w:rsidRPr="004914E7">
        <w:rPr>
          <w:rFonts w:ascii="Lato" w:hAnsi="Lato"/>
          <w:sz w:val="22"/>
        </w:rPr>
        <w:t>-</w:t>
      </w:r>
      <w:r w:rsidR="006B0750" w:rsidRPr="004914E7">
        <w:rPr>
          <w:rFonts w:ascii="Lato" w:hAnsi="Lato"/>
          <w:sz w:val="22"/>
        </w:rPr>
        <w:t>4 i 6</w:t>
      </w:r>
      <w:r w:rsidRPr="004914E7">
        <w:rPr>
          <w:rFonts w:ascii="Lato" w:hAnsi="Lato"/>
          <w:sz w:val="22"/>
        </w:rPr>
        <w:t>, są wydrukami z</w:t>
      </w:r>
      <w:r w:rsidR="00F06559" w:rsidRPr="004914E7">
        <w:rPr>
          <w:rFonts w:ascii="Lato" w:hAnsi="Lato"/>
          <w:sz w:val="22"/>
        </w:rPr>
        <w:t> </w:t>
      </w:r>
      <w:r w:rsidRPr="004914E7">
        <w:rPr>
          <w:rFonts w:ascii="Lato" w:hAnsi="Lato"/>
          <w:sz w:val="22"/>
        </w:rPr>
        <w:t xml:space="preserve">aplikacji </w:t>
      </w:r>
      <w:proofErr w:type="spellStart"/>
      <w:r w:rsidRPr="004914E7">
        <w:rPr>
          <w:rFonts w:ascii="Lato" w:hAnsi="Lato"/>
          <w:sz w:val="22"/>
        </w:rPr>
        <w:t>eGranty</w:t>
      </w:r>
      <w:proofErr w:type="spellEnd"/>
      <w:r w:rsidRPr="004914E7">
        <w:rPr>
          <w:rFonts w:ascii="Lato" w:hAnsi="Lato"/>
          <w:sz w:val="22"/>
        </w:rPr>
        <w:t>):</w:t>
      </w:r>
    </w:p>
    <w:p w14:paraId="2F8408C3" w14:textId="287CE791" w:rsidR="00150FD6" w:rsidRPr="004914E7" w:rsidRDefault="00150FD6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bCs w:val="0"/>
          <w:sz w:val="22"/>
          <w:szCs w:val="22"/>
        </w:rPr>
        <w:t>ofert</w:t>
      </w:r>
      <w:r w:rsidR="000C4B1B" w:rsidRPr="004914E7">
        <w:rPr>
          <w:rFonts w:ascii="Lato" w:hAnsi="Lato"/>
          <w:bCs w:val="0"/>
          <w:sz w:val="22"/>
          <w:szCs w:val="22"/>
        </w:rPr>
        <w:t>ą</w:t>
      </w:r>
      <w:r w:rsidRPr="004914E7">
        <w:rPr>
          <w:rFonts w:ascii="Lato" w:hAnsi="Lato"/>
          <w:bCs w:val="0"/>
          <w:sz w:val="22"/>
          <w:szCs w:val="22"/>
        </w:rPr>
        <w:t xml:space="preserve"> złożoną w konkursie;</w:t>
      </w:r>
    </w:p>
    <w:p w14:paraId="3B937266" w14:textId="15CEAB00" w:rsidR="00150FD6" w:rsidRPr="004914E7" w:rsidRDefault="00150FD6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aktualny</w:t>
      </w:r>
      <w:r w:rsidR="000C4B1B" w:rsidRPr="004914E7">
        <w:rPr>
          <w:rFonts w:ascii="Lato" w:hAnsi="Lato"/>
          <w:sz w:val="22"/>
          <w:szCs w:val="22"/>
        </w:rPr>
        <w:t>m</w:t>
      </w:r>
      <w:r w:rsidRPr="004914E7">
        <w:rPr>
          <w:rFonts w:ascii="Lato" w:hAnsi="Lato"/>
          <w:sz w:val="22"/>
          <w:szCs w:val="22"/>
        </w:rPr>
        <w:t xml:space="preserve"> szczegółowy</w:t>
      </w:r>
      <w:r w:rsidR="000C4B1B" w:rsidRPr="004914E7">
        <w:rPr>
          <w:rFonts w:ascii="Lato" w:hAnsi="Lato"/>
          <w:sz w:val="22"/>
          <w:szCs w:val="22"/>
        </w:rPr>
        <w:t>m</w:t>
      </w:r>
      <w:r w:rsidRPr="004914E7">
        <w:rPr>
          <w:rFonts w:ascii="Lato" w:hAnsi="Lato"/>
          <w:sz w:val="22"/>
          <w:szCs w:val="22"/>
        </w:rPr>
        <w:t xml:space="preserve"> opis</w:t>
      </w:r>
      <w:r w:rsidR="000C4B1B" w:rsidRPr="004914E7">
        <w:rPr>
          <w:rFonts w:ascii="Lato" w:hAnsi="Lato"/>
          <w:sz w:val="22"/>
          <w:szCs w:val="22"/>
        </w:rPr>
        <w:t>em</w:t>
      </w:r>
      <w:r w:rsidRPr="004914E7">
        <w:rPr>
          <w:rFonts w:ascii="Lato" w:hAnsi="Lato"/>
          <w:sz w:val="22"/>
          <w:szCs w:val="22"/>
        </w:rPr>
        <w:t xml:space="preserve"> działań w projekcie;</w:t>
      </w:r>
    </w:p>
    <w:p w14:paraId="4124720C" w14:textId="1A5937E1" w:rsidR="00150FD6" w:rsidRPr="004914E7" w:rsidRDefault="00150FD6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aktualny</w:t>
      </w:r>
      <w:r w:rsidR="000C4B1B" w:rsidRPr="004914E7">
        <w:rPr>
          <w:rFonts w:ascii="Lato" w:hAnsi="Lato"/>
          <w:sz w:val="22"/>
          <w:szCs w:val="22"/>
        </w:rPr>
        <w:t>m</w:t>
      </w:r>
      <w:r w:rsidRPr="004914E7">
        <w:rPr>
          <w:rFonts w:ascii="Lato" w:hAnsi="Lato"/>
          <w:sz w:val="22"/>
          <w:szCs w:val="22"/>
        </w:rPr>
        <w:t xml:space="preserve"> budżet</w:t>
      </w:r>
      <w:r w:rsidR="000C4B1B" w:rsidRPr="004914E7">
        <w:rPr>
          <w:rFonts w:ascii="Lato" w:hAnsi="Lato"/>
          <w:sz w:val="22"/>
          <w:szCs w:val="22"/>
        </w:rPr>
        <w:t>em</w:t>
      </w:r>
      <w:r w:rsidRPr="004914E7">
        <w:rPr>
          <w:rFonts w:ascii="Lato" w:hAnsi="Lato"/>
          <w:sz w:val="22"/>
          <w:szCs w:val="22"/>
        </w:rPr>
        <w:t xml:space="preserve"> projektu;</w:t>
      </w:r>
    </w:p>
    <w:p w14:paraId="599C3BFF" w14:textId="5FD47007" w:rsidR="00150FD6" w:rsidRPr="004914E7" w:rsidRDefault="00150FD6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aktualny</w:t>
      </w:r>
      <w:r w:rsidR="000C4B1B" w:rsidRPr="004914E7">
        <w:rPr>
          <w:rFonts w:ascii="Lato" w:hAnsi="Lato"/>
          <w:sz w:val="22"/>
          <w:szCs w:val="22"/>
        </w:rPr>
        <w:t>m</w:t>
      </w:r>
      <w:r w:rsidRPr="004914E7">
        <w:rPr>
          <w:rFonts w:ascii="Lato" w:hAnsi="Lato"/>
          <w:sz w:val="22"/>
          <w:szCs w:val="22"/>
        </w:rPr>
        <w:t xml:space="preserve"> harmonogram</w:t>
      </w:r>
      <w:r w:rsidR="000C4B1B" w:rsidRPr="004914E7">
        <w:rPr>
          <w:rFonts w:ascii="Lato" w:hAnsi="Lato"/>
          <w:sz w:val="22"/>
          <w:szCs w:val="22"/>
        </w:rPr>
        <w:t>em</w:t>
      </w:r>
      <w:r w:rsidRPr="004914E7">
        <w:rPr>
          <w:rFonts w:ascii="Lato" w:hAnsi="Lato"/>
          <w:sz w:val="22"/>
          <w:szCs w:val="22"/>
        </w:rPr>
        <w:t xml:space="preserve"> projektu;</w:t>
      </w:r>
    </w:p>
    <w:p w14:paraId="0CCFC688" w14:textId="1AF514FB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bCs w:val="0"/>
          <w:sz w:val="22"/>
          <w:szCs w:val="22"/>
        </w:rPr>
      </w:pPr>
      <w:r w:rsidRPr="004914E7">
        <w:rPr>
          <w:rFonts w:ascii="Lato" w:hAnsi="Lato"/>
          <w:bCs w:val="0"/>
          <w:sz w:val="22"/>
          <w:szCs w:val="22"/>
        </w:rPr>
        <w:t>aktualny</w:t>
      </w:r>
      <w:r w:rsidR="000C4B1B" w:rsidRPr="004914E7">
        <w:rPr>
          <w:rFonts w:ascii="Lato" w:hAnsi="Lato"/>
          <w:bCs w:val="0"/>
          <w:sz w:val="22"/>
          <w:szCs w:val="22"/>
        </w:rPr>
        <w:t>m</w:t>
      </w:r>
      <w:r w:rsidRPr="004914E7">
        <w:rPr>
          <w:rFonts w:ascii="Lato" w:hAnsi="Lato"/>
          <w:bCs w:val="0"/>
          <w:sz w:val="22"/>
          <w:szCs w:val="22"/>
        </w:rPr>
        <w:t xml:space="preserve"> odpis</w:t>
      </w:r>
      <w:r w:rsidR="000C4B1B" w:rsidRPr="004914E7">
        <w:rPr>
          <w:rFonts w:ascii="Lato" w:hAnsi="Lato"/>
          <w:bCs w:val="0"/>
          <w:sz w:val="22"/>
          <w:szCs w:val="22"/>
        </w:rPr>
        <w:t>em</w:t>
      </w:r>
      <w:r w:rsidRPr="004914E7">
        <w:rPr>
          <w:rFonts w:ascii="Lato" w:hAnsi="Lato"/>
          <w:bCs w:val="0"/>
          <w:sz w:val="22"/>
          <w:szCs w:val="22"/>
        </w:rPr>
        <w:t xml:space="preserve"> z rejestru lub wyciąg</w:t>
      </w:r>
      <w:r w:rsidR="000C4B1B" w:rsidRPr="004914E7">
        <w:rPr>
          <w:rFonts w:ascii="Lato" w:hAnsi="Lato"/>
          <w:bCs w:val="0"/>
          <w:sz w:val="22"/>
          <w:szCs w:val="22"/>
        </w:rPr>
        <w:t>iem</w:t>
      </w:r>
      <w:r w:rsidRPr="004914E7">
        <w:rPr>
          <w:rFonts w:ascii="Lato" w:hAnsi="Lato"/>
          <w:bCs w:val="0"/>
          <w:sz w:val="22"/>
          <w:szCs w:val="22"/>
        </w:rPr>
        <w:t xml:space="preserve"> z ewidencji (w przypadku KRS nie ma tego obowiązku), lub inny</w:t>
      </w:r>
      <w:r w:rsidR="000C4B1B" w:rsidRPr="004914E7">
        <w:rPr>
          <w:rFonts w:ascii="Lato" w:hAnsi="Lato"/>
          <w:bCs w:val="0"/>
          <w:sz w:val="22"/>
          <w:szCs w:val="22"/>
        </w:rPr>
        <w:t>m</w:t>
      </w:r>
      <w:r w:rsidRPr="004914E7">
        <w:rPr>
          <w:rFonts w:ascii="Lato" w:hAnsi="Lato"/>
          <w:bCs w:val="0"/>
          <w:sz w:val="22"/>
          <w:szCs w:val="22"/>
        </w:rPr>
        <w:t xml:space="preserve"> dokument</w:t>
      </w:r>
      <w:r w:rsidR="000C4B1B" w:rsidRPr="004914E7">
        <w:rPr>
          <w:rFonts w:ascii="Lato" w:hAnsi="Lato"/>
          <w:bCs w:val="0"/>
          <w:sz w:val="22"/>
          <w:szCs w:val="22"/>
        </w:rPr>
        <w:t>em</w:t>
      </w:r>
      <w:r w:rsidRPr="004914E7">
        <w:rPr>
          <w:rFonts w:ascii="Lato" w:hAnsi="Lato"/>
          <w:bCs w:val="0"/>
          <w:sz w:val="22"/>
          <w:szCs w:val="22"/>
        </w:rPr>
        <w:t xml:space="preserve"> potwierdzającym status prawny oferenta i umocowanie osób go reprezentujących (akt powołania/pełnomocnictwo do zawarcia umowy); w przypadku przedstawicielstw fundacji zagranicznych – z kopią zezwolenia właściwego ministra, które jest podstawą do prowadzenia działalności w Polsce oraz statutem fundacji macierzystej przetłumaczonym na język polski – dokumenty powinny być potwierdzone przez oferenta „za zgodność z oryginałem”;</w:t>
      </w:r>
    </w:p>
    <w:p w14:paraId="26E40E4B" w14:textId="5ACC5CD2" w:rsidR="00150FD6" w:rsidRPr="004914E7" w:rsidRDefault="00150FD6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schemat</w:t>
      </w:r>
      <w:r w:rsidR="000C4B1B" w:rsidRPr="004914E7">
        <w:rPr>
          <w:rFonts w:ascii="Lato" w:hAnsi="Lato"/>
          <w:sz w:val="22"/>
          <w:szCs w:val="22"/>
        </w:rPr>
        <w:t>em</w:t>
      </w:r>
      <w:r w:rsidRPr="004914E7">
        <w:rPr>
          <w:rFonts w:ascii="Lato" w:hAnsi="Lato"/>
          <w:sz w:val="22"/>
          <w:szCs w:val="22"/>
        </w:rPr>
        <w:t xml:space="preserve"> sprawozdania z wykonania projektu</w:t>
      </w:r>
      <w:r w:rsidR="000C4B1B" w:rsidRPr="004914E7">
        <w:rPr>
          <w:rFonts w:ascii="Lato" w:hAnsi="Lato"/>
          <w:sz w:val="22"/>
          <w:szCs w:val="22"/>
        </w:rPr>
        <w:t>;</w:t>
      </w:r>
    </w:p>
    <w:p w14:paraId="23B8DC41" w14:textId="60AB9C23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wytyczn</w:t>
      </w:r>
      <w:r w:rsidR="000C4B1B" w:rsidRPr="004914E7">
        <w:rPr>
          <w:rFonts w:ascii="Lato" w:hAnsi="Lato"/>
          <w:sz w:val="22"/>
          <w:szCs w:val="22"/>
        </w:rPr>
        <w:t>ymi</w:t>
      </w:r>
      <w:r w:rsidRPr="004914E7">
        <w:rPr>
          <w:rFonts w:ascii="Lato" w:hAnsi="Lato"/>
          <w:sz w:val="22"/>
          <w:szCs w:val="22"/>
        </w:rPr>
        <w:t xml:space="preserve"> dotycząc</w:t>
      </w:r>
      <w:r w:rsidR="000C4B1B" w:rsidRPr="004914E7">
        <w:rPr>
          <w:rFonts w:ascii="Lato" w:hAnsi="Lato"/>
          <w:sz w:val="22"/>
          <w:szCs w:val="22"/>
        </w:rPr>
        <w:t>ymi</w:t>
      </w:r>
      <w:r w:rsidRPr="004914E7">
        <w:rPr>
          <w:rFonts w:ascii="Lato" w:hAnsi="Lato"/>
          <w:sz w:val="22"/>
          <w:szCs w:val="22"/>
        </w:rPr>
        <w:t xml:space="preserve"> informowania o projektach oraz znakowania projektów realizowanych w ramach polskiej współpracy rozwojowej;</w:t>
      </w:r>
    </w:p>
    <w:p w14:paraId="05E680FC" w14:textId="3291CB73" w:rsidR="00D3061A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informacj</w:t>
      </w:r>
      <w:r w:rsidR="000C4B1B" w:rsidRPr="004914E7">
        <w:rPr>
          <w:rFonts w:ascii="Lato" w:hAnsi="Lato"/>
          <w:sz w:val="22"/>
          <w:szCs w:val="22"/>
        </w:rPr>
        <w:t>ą</w:t>
      </w:r>
      <w:r w:rsidRPr="004914E7">
        <w:rPr>
          <w:rFonts w:ascii="Lato" w:hAnsi="Lato"/>
          <w:sz w:val="22"/>
          <w:szCs w:val="22"/>
        </w:rPr>
        <w:t xml:space="preserve"> o przetwarzaniu danych osobowych w związku z realizacją zadania w konkursie „Pomoc humanitarna 202</w:t>
      </w:r>
      <w:r w:rsidR="00D3061A" w:rsidRPr="004914E7">
        <w:rPr>
          <w:rFonts w:ascii="Lato" w:hAnsi="Lato"/>
          <w:sz w:val="22"/>
          <w:szCs w:val="22"/>
        </w:rPr>
        <w:t>6”</w:t>
      </w:r>
      <w:r w:rsidR="000C4B1B" w:rsidRPr="004914E7">
        <w:rPr>
          <w:rFonts w:ascii="Lato" w:hAnsi="Lato"/>
          <w:sz w:val="22"/>
          <w:szCs w:val="22"/>
        </w:rPr>
        <w:t>;</w:t>
      </w:r>
      <w:r w:rsidR="00D3061A" w:rsidRPr="004914E7">
        <w:rPr>
          <w:rFonts w:ascii="Lato" w:hAnsi="Lato"/>
          <w:sz w:val="22"/>
          <w:szCs w:val="22"/>
        </w:rPr>
        <w:t xml:space="preserve"> </w:t>
      </w:r>
    </w:p>
    <w:p w14:paraId="76EEEF14" w14:textId="15AB7BE8" w:rsidR="00B87861" w:rsidRPr="004914E7" w:rsidRDefault="00D3061A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lastRenderedPageBreak/>
        <w:t>p</w:t>
      </w:r>
      <w:r w:rsidR="00B87861" w:rsidRPr="004914E7">
        <w:rPr>
          <w:rFonts w:ascii="Lato" w:hAnsi="Lato"/>
          <w:sz w:val="22"/>
          <w:szCs w:val="22"/>
        </w:rPr>
        <w:t>lan</w:t>
      </w:r>
      <w:r w:rsidR="000C4B1B" w:rsidRPr="004914E7">
        <w:rPr>
          <w:rFonts w:ascii="Lato" w:hAnsi="Lato"/>
          <w:sz w:val="22"/>
          <w:szCs w:val="22"/>
        </w:rPr>
        <w:t>em</w:t>
      </w:r>
      <w:r w:rsidR="00B87861" w:rsidRPr="004914E7">
        <w:rPr>
          <w:rFonts w:ascii="Lato" w:hAnsi="Lato"/>
          <w:sz w:val="22"/>
          <w:szCs w:val="22"/>
        </w:rPr>
        <w:t xml:space="preserve"> bezpieczeństwa;</w:t>
      </w:r>
    </w:p>
    <w:p w14:paraId="4756C08F" w14:textId="1E36C15D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kopi</w:t>
      </w:r>
      <w:r w:rsidR="000C4B1B" w:rsidRPr="004914E7">
        <w:rPr>
          <w:rFonts w:ascii="Lato" w:hAnsi="Lato"/>
          <w:sz w:val="22"/>
          <w:szCs w:val="22"/>
        </w:rPr>
        <w:t>ą</w:t>
      </w:r>
      <w:r w:rsidRPr="004914E7">
        <w:rPr>
          <w:rFonts w:ascii="Lato" w:hAnsi="Lato"/>
          <w:sz w:val="22"/>
          <w:szCs w:val="22"/>
        </w:rPr>
        <w:t xml:space="preserve"> umowy między oferentami – w przypadku złożenia oferty wspólnej, potwierdzoną przez oferenta „za zgodność z oryginałem”.</w:t>
      </w:r>
    </w:p>
    <w:p w14:paraId="0E480838" w14:textId="77777777" w:rsidR="002C0CF0" w:rsidRPr="004914E7" w:rsidRDefault="002C0CF0" w:rsidP="004914E7">
      <w:pPr>
        <w:pStyle w:val="Nagwek3"/>
        <w:numPr>
          <w:ilvl w:val="2"/>
          <w:numId w:val="8"/>
        </w:numPr>
        <w:tabs>
          <w:tab w:val="clear" w:pos="1827"/>
        </w:tabs>
        <w:spacing w:before="0" w:after="120"/>
        <w:ind w:left="709" w:hanging="567"/>
        <w:rPr>
          <w:rFonts w:ascii="Lato" w:hAnsi="Lato" w:cstheme="minorHAnsi"/>
          <w:b/>
          <w:bCs/>
          <w:sz w:val="22"/>
        </w:rPr>
      </w:pPr>
      <w:r w:rsidRPr="004914E7">
        <w:rPr>
          <w:rFonts w:ascii="Lato" w:hAnsi="Lato" w:cstheme="minorHAnsi"/>
          <w:b/>
          <w:bCs/>
          <w:sz w:val="22"/>
        </w:rPr>
        <w:t>Umowa z podpisami elektronicznymi.</w:t>
      </w:r>
    </w:p>
    <w:p w14:paraId="7C6FFE78" w14:textId="5CA571AD" w:rsidR="002C0CF0" w:rsidRPr="004914E7" w:rsidRDefault="002C0CF0" w:rsidP="004914E7">
      <w:pPr>
        <w:pStyle w:val="Nagwek3"/>
        <w:numPr>
          <w:ilvl w:val="0"/>
          <w:numId w:val="0"/>
        </w:numPr>
        <w:spacing w:before="0" w:after="120"/>
        <w:ind w:left="709"/>
        <w:rPr>
          <w:rFonts w:ascii="Lato" w:hAnsi="Lato" w:cstheme="minorHAnsi"/>
          <w:sz w:val="22"/>
        </w:rPr>
      </w:pPr>
      <w:r w:rsidRPr="004914E7">
        <w:rPr>
          <w:rFonts w:ascii="Lato" w:hAnsi="Lato" w:cstheme="minorHAnsi"/>
          <w:sz w:val="22"/>
        </w:rPr>
        <w:t xml:space="preserve">W przypadku podpisania umowy </w:t>
      </w:r>
      <w:r w:rsidRPr="004914E7">
        <w:rPr>
          <w:rFonts w:ascii="Lato" w:hAnsi="Lato" w:cstheme="minorHAnsi"/>
          <w:b/>
          <w:bCs/>
          <w:sz w:val="22"/>
        </w:rPr>
        <w:t>kwalifikowanym podpisem elektronicznym</w:t>
      </w:r>
      <w:r w:rsidRPr="004914E7">
        <w:rPr>
          <w:rFonts w:ascii="Lato" w:hAnsi="Lato" w:cstheme="minorHAnsi"/>
          <w:sz w:val="22"/>
        </w:rPr>
        <w:t xml:space="preserve"> oferent jest zobowiązany do odesłania do MSZ,</w:t>
      </w:r>
      <w:r w:rsidR="00555841" w:rsidRPr="004914E7">
        <w:rPr>
          <w:rFonts w:ascii="Lato" w:hAnsi="Lato" w:cstheme="minorHAnsi"/>
          <w:sz w:val="22"/>
        </w:rPr>
        <w:t xml:space="preserve"> zgodnie z pkt</w:t>
      </w:r>
      <w:r w:rsidR="00334FBF" w:rsidRPr="004914E7">
        <w:rPr>
          <w:rFonts w:ascii="Lato" w:hAnsi="Lato" w:cstheme="minorHAnsi"/>
          <w:sz w:val="22"/>
        </w:rPr>
        <w:t>.</w:t>
      </w:r>
      <w:r w:rsidR="00555841" w:rsidRPr="004914E7">
        <w:rPr>
          <w:rFonts w:ascii="Lato" w:hAnsi="Lato" w:cstheme="minorHAnsi"/>
          <w:sz w:val="22"/>
        </w:rPr>
        <w:t xml:space="preserve"> 12.7,</w:t>
      </w:r>
      <w:r w:rsidRPr="004914E7">
        <w:rPr>
          <w:rFonts w:ascii="Lato" w:hAnsi="Lato" w:cstheme="minorHAnsi"/>
          <w:sz w:val="22"/>
        </w:rPr>
        <w:t xml:space="preserve"> </w:t>
      </w:r>
      <w:r w:rsidRPr="004914E7">
        <w:rPr>
          <w:rFonts w:ascii="Lato" w:hAnsi="Lato" w:cstheme="minorHAnsi"/>
          <w:b/>
          <w:sz w:val="22"/>
        </w:rPr>
        <w:t>w terminie 7 dni</w:t>
      </w:r>
      <w:r w:rsidRPr="004914E7">
        <w:rPr>
          <w:rFonts w:ascii="Lato" w:hAnsi="Lato" w:cstheme="minorHAnsi"/>
          <w:sz w:val="22"/>
        </w:rPr>
        <w:t xml:space="preserve"> od daty ich otrzymania, </w:t>
      </w:r>
      <w:r w:rsidRPr="004914E7">
        <w:rPr>
          <w:rFonts w:ascii="Lato" w:hAnsi="Lato" w:cstheme="minorHAnsi"/>
          <w:b/>
          <w:sz w:val="22"/>
        </w:rPr>
        <w:t xml:space="preserve">umowę </w:t>
      </w:r>
      <w:r w:rsidRPr="004914E7">
        <w:rPr>
          <w:rFonts w:ascii="Lato" w:hAnsi="Lato" w:cstheme="minorHAnsi"/>
          <w:sz w:val="22"/>
        </w:rPr>
        <w:t>dotacji wraz ze wszystkim  załącznikami, wymienionymi z pkt 11.</w:t>
      </w:r>
      <w:r w:rsidR="002937B4" w:rsidRPr="004914E7">
        <w:rPr>
          <w:rFonts w:ascii="Lato" w:hAnsi="Lato" w:cstheme="minorHAnsi"/>
          <w:sz w:val="22"/>
        </w:rPr>
        <w:t xml:space="preserve">4 </w:t>
      </w:r>
      <w:r w:rsidRPr="004914E7">
        <w:rPr>
          <w:rFonts w:ascii="Lato" w:hAnsi="Lato" w:cstheme="minorHAnsi"/>
          <w:sz w:val="22"/>
        </w:rPr>
        <w:t xml:space="preserve">przy czym załączniki, o których mowa w podpunktach 1-4 są wydrukami z aplikacji </w:t>
      </w:r>
      <w:proofErr w:type="spellStart"/>
      <w:r w:rsidRPr="004914E7">
        <w:rPr>
          <w:rFonts w:ascii="Lato" w:hAnsi="Lato" w:cstheme="minorHAnsi"/>
          <w:sz w:val="22"/>
        </w:rPr>
        <w:t>eGranty</w:t>
      </w:r>
      <w:proofErr w:type="spellEnd"/>
      <w:r w:rsidRPr="004914E7">
        <w:rPr>
          <w:rFonts w:ascii="Lato" w:hAnsi="Lato" w:cstheme="minorHAnsi"/>
          <w:sz w:val="22"/>
        </w:rPr>
        <w:t>, które także powinny być podpisane kwalifikowanym podpisem elektronicznym:</w:t>
      </w:r>
    </w:p>
    <w:p w14:paraId="698D0BC4" w14:textId="4EE142C8" w:rsidR="002937B4" w:rsidRPr="004914E7" w:rsidRDefault="002937B4" w:rsidP="004914E7">
      <w:pPr>
        <w:pStyle w:val="Nagwek4"/>
        <w:tabs>
          <w:tab w:val="clear" w:pos="2354"/>
          <w:tab w:val="num" w:pos="2495"/>
        </w:tabs>
        <w:spacing w:before="0" w:after="120"/>
        <w:ind w:left="1276" w:hanging="425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bCs w:val="0"/>
          <w:sz w:val="22"/>
          <w:szCs w:val="22"/>
        </w:rPr>
        <w:t>oferta złożona w konkursie</w:t>
      </w:r>
      <w:r w:rsidRPr="004914E7">
        <w:rPr>
          <w:rFonts w:ascii="Lato" w:hAnsi="Lato" w:cstheme="minorHAnsi"/>
          <w:sz w:val="22"/>
          <w:szCs w:val="22"/>
        </w:rPr>
        <w:t>;</w:t>
      </w:r>
    </w:p>
    <w:p w14:paraId="21E9DCDE" w14:textId="19F84E94" w:rsidR="002937B4" w:rsidRPr="004914E7" w:rsidRDefault="002937B4" w:rsidP="004914E7">
      <w:pPr>
        <w:pStyle w:val="Nagwek4"/>
        <w:tabs>
          <w:tab w:val="clear" w:pos="2354"/>
          <w:tab w:val="num" w:pos="2495"/>
        </w:tabs>
        <w:spacing w:before="0" w:after="120"/>
        <w:ind w:left="1276" w:hanging="425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sz w:val="22"/>
          <w:szCs w:val="22"/>
        </w:rPr>
        <w:t>aktualny szczegółowy opis działań w projekcie;</w:t>
      </w:r>
    </w:p>
    <w:p w14:paraId="31C26FF7" w14:textId="77777777" w:rsidR="002937B4" w:rsidRPr="004914E7" w:rsidRDefault="002937B4" w:rsidP="004914E7">
      <w:pPr>
        <w:pStyle w:val="Nagwek4"/>
        <w:tabs>
          <w:tab w:val="clear" w:pos="2354"/>
          <w:tab w:val="num" w:pos="2495"/>
        </w:tabs>
        <w:spacing w:before="0" w:after="120"/>
        <w:ind w:left="1276" w:hanging="425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sz w:val="22"/>
          <w:szCs w:val="22"/>
        </w:rPr>
        <w:t>aktualny budżet projektu;</w:t>
      </w:r>
    </w:p>
    <w:p w14:paraId="59663465" w14:textId="6A8F7A02" w:rsidR="002C0CF0" w:rsidRPr="004914E7" w:rsidRDefault="002C0CF0" w:rsidP="004914E7">
      <w:pPr>
        <w:pStyle w:val="Nagwek4"/>
        <w:tabs>
          <w:tab w:val="clear" w:pos="2354"/>
          <w:tab w:val="num" w:pos="2495"/>
        </w:tabs>
        <w:spacing w:before="0" w:after="120"/>
        <w:ind w:left="1276" w:hanging="425"/>
        <w:rPr>
          <w:rFonts w:ascii="Lato" w:hAnsi="Lato" w:cstheme="minorHAnsi"/>
          <w:sz w:val="22"/>
          <w:szCs w:val="22"/>
        </w:rPr>
      </w:pPr>
      <w:r w:rsidRPr="004914E7">
        <w:rPr>
          <w:rFonts w:ascii="Lato" w:hAnsi="Lato" w:cstheme="minorHAnsi"/>
          <w:sz w:val="22"/>
          <w:szCs w:val="22"/>
        </w:rPr>
        <w:t>aktualny harmonogram projektu;</w:t>
      </w:r>
    </w:p>
    <w:p w14:paraId="13F6377C" w14:textId="2AE7D45A" w:rsidR="00B87861" w:rsidRPr="004914E7" w:rsidRDefault="00B87861" w:rsidP="004914E7">
      <w:pPr>
        <w:pStyle w:val="Nagwek3"/>
        <w:numPr>
          <w:ilvl w:val="2"/>
          <w:numId w:val="8"/>
        </w:numPr>
        <w:spacing w:before="0" w:after="120"/>
        <w:ind w:left="709" w:hanging="567"/>
        <w:rPr>
          <w:rFonts w:ascii="Lato" w:hAnsi="Lato" w:cstheme="minorHAnsi"/>
          <w:sz w:val="22"/>
        </w:rPr>
      </w:pPr>
      <w:r w:rsidRPr="004914E7">
        <w:rPr>
          <w:rFonts w:ascii="Lato" w:hAnsi="Lato" w:cstheme="minorHAnsi"/>
          <w:sz w:val="22"/>
        </w:rPr>
        <w:t xml:space="preserve">Przekazanie dotacji nastąpi w terminie do 30 dni od dnia podpisania umowy </w:t>
      </w:r>
      <w:r w:rsidR="003C2766" w:rsidRPr="004914E7">
        <w:rPr>
          <w:rFonts w:ascii="Lato" w:hAnsi="Lato" w:cstheme="minorHAnsi"/>
          <w:sz w:val="22"/>
        </w:rPr>
        <w:t xml:space="preserve"> </w:t>
      </w:r>
      <w:r w:rsidRPr="004914E7">
        <w:rPr>
          <w:rFonts w:ascii="Lato" w:hAnsi="Lato" w:cstheme="minorHAnsi"/>
          <w:sz w:val="22"/>
        </w:rPr>
        <w:t>dotac</w:t>
      </w:r>
      <w:r w:rsidR="00F02979" w:rsidRPr="004914E7">
        <w:rPr>
          <w:rFonts w:ascii="Lato" w:hAnsi="Lato" w:cstheme="minorHAnsi"/>
          <w:sz w:val="22"/>
        </w:rPr>
        <w:t>ji</w:t>
      </w:r>
      <w:r w:rsidRPr="004914E7">
        <w:rPr>
          <w:rFonts w:ascii="Lato" w:hAnsi="Lato" w:cstheme="minorHAnsi"/>
          <w:sz w:val="22"/>
        </w:rPr>
        <w:t>.</w:t>
      </w:r>
    </w:p>
    <w:p w14:paraId="1ACA5465" w14:textId="77777777" w:rsidR="00BF3DCA" w:rsidRPr="004914E7" w:rsidRDefault="00BF3DCA" w:rsidP="004914E7">
      <w:pPr>
        <w:spacing w:before="0" w:after="120"/>
        <w:rPr>
          <w:rFonts w:ascii="Lato" w:hAnsi="Lato"/>
          <w:sz w:val="22"/>
          <w:szCs w:val="22"/>
        </w:rPr>
      </w:pPr>
    </w:p>
    <w:p w14:paraId="67BB5979" w14:textId="2BBF9560" w:rsidR="00B87861" w:rsidRPr="004914E7" w:rsidRDefault="00B87861" w:rsidP="004914E7">
      <w:pPr>
        <w:pStyle w:val="Nagwek2"/>
        <w:numPr>
          <w:ilvl w:val="1"/>
          <w:numId w:val="8"/>
        </w:numPr>
        <w:spacing w:before="0"/>
        <w:rPr>
          <w:rFonts w:ascii="Lato" w:hAnsi="Lato"/>
        </w:rPr>
      </w:pPr>
      <w:r w:rsidRPr="004914E7">
        <w:rPr>
          <w:rFonts w:ascii="Lato" w:hAnsi="Lato"/>
        </w:rPr>
        <w:t>Postanowienia końcowe</w:t>
      </w:r>
      <w:r w:rsidR="00347D21">
        <w:rPr>
          <w:rFonts w:ascii="Lato" w:hAnsi="Lato"/>
        </w:rPr>
        <w:t>.</w:t>
      </w:r>
    </w:p>
    <w:p w14:paraId="467D6D17" w14:textId="77777777" w:rsidR="00ED0BB6" w:rsidRPr="004914E7" w:rsidRDefault="00B87861" w:rsidP="004914E7">
      <w:pPr>
        <w:pStyle w:val="Nagwek3"/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14:paraId="38B996A8" w14:textId="4B7AF107" w:rsidR="00AC7C60" w:rsidRPr="004914E7" w:rsidRDefault="00AC7C60" w:rsidP="004914E7">
      <w:pPr>
        <w:pStyle w:val="Nagwek3"/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Niewykorzystana część dotacji podlega zwrotowi na zasadach określonych w umowie.</w:t>
      </w:r>
    </w:p>
    <w:p w14:paraId="3E47B10D" w14:textId="37D5E962" w:rsidR="00B87861" w:rsidRPr="004914E7" w:rsidRDefault="00B87861" w:rsidP="004914E7">
      <w:pPr>
        <w:pStyle w:val="Nagwek3"/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Oferent ma obowiązek złożenia sprawozdania końcowego w ciągu 30 dni od zakończenia realizacji projektu, na który otrzymał dotację, lecz nie później niż do 30 stycznia 202</w:t>
      </w:r>
      <w:r w:rsidR="00D3061A" w:rsidRPr="004914E7">
        <w:rPr>
          <w:rFonts w:ascii="Lato" w:hAnsi="Lato"/>
          <w:sz w:val="22"/>
        </w:rPr>
        <w:t>7</w:t>
      </w:r>
      <w:r w:rsidRPr="004914E7">
        <w:rPr>
          <w:rFonts w:ascii="Lato" w:hAnsi="Lato"/>
          <w:sz w:val="22"/>
        </w:rPr>
        <w:t xml:space="preserve"> r. </w:t>
      </w:r>
    </w:p>
    <w:p w14:paraId="5F6008A0" w14:textId="77777777" w:rsidR="00B87861" w:rsidRPr="004914E7" w:rsidRDefault="00B87861" w:rsidP="004914E7">
      <w:pPr>
        <w:pStyle w:val="Nagwek3"/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MSZ zastrzega sobie prawo do unieważnienia konkursu w przypadkach wskazanych w ustawie o działalności pożytku publicznego i o wolontariacie.</w:t>
      </w:r>
    </w:p>
    <w:p w14:paraId="0237D837" w14:textId="77777777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MSZ zaleca:</w:t>
      </w:r>
    </w:p>
    <w:p w14:paraId="336E73A6" w14:textId="499719D3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bCs w:val="0"/>
          <w:sz w:val="22"/>
          <w:szCs w:val="22"/>
        </w:rPr>
      </w:pPr>
      <w:r w:rsidRPr="004914E7">
        <w:rPr>
          <w:rFonts w:ascii="Lato" w:hAnsi="Lato"/>
          <w:bCs w:val="0"/>
          <w:sz w:val="22"/>
          <w:szCs w:val="22"/>
        </w:rPr>
        <w:t xml:space="preserve">zapewnienie polis ubezpieczeniowych osobom na okres ich pobytu za granicą w związku z realizacją projektu przez oferenta, zgodnie z pkt </w:t>
      </w:r>
      <w:r w:rsidR="00AB1CAE" w:rsidRPr="004914E7">
        <w:rPr>
          <w:rFonts w:ascii="Lato" w:hAnsi="Lato"/>
          <w:bCs w:val="0"/>
          <w:sz w:val="22"/>
          <w:szCs w:val="22"/>
        </w:rPr>
        <w:t>5</w:t>
      </w:r>
      <w:r w:rsidRPr="004914E7">
        <w:rPr>
          <w:rFonts w:ascii="Lato" w:hAnsi="Lato"/>
          <w:bCs w:val="0"/>
          <w:sz w:val="22"/>
          <w:szCs w:val="22"/>
        </w:rPr>
        <w:t>.5.6. załącznik</w:t>
      </w:r>
      <w:r w:rsidR="00132E0F" w:rsidRPr="004914E7">
        <w:rPr>
          <w:rFonts w:ascii="Lato" w:hAnsi="Lato"/>
          <w:bCs w:val="0"/>
          <w:sz w:val="22"/>
          <w:szCs w:val="22"/>
        </w:rPr>
        <w:t>a</w:t>
      </w:r>
      <w:r w:rsidRPr="004914E7">
        <w:rPr>
          <w:rFonts w:ascii="Lato" w:hAnsi="Lato"/>
          <w:bCs w:val="0"/>
          <w:sz w:val="22"/>
          <w:szCs w:val="22"/>
        </w:rPr>
        <w:t xml:space="preserve"> nr 1 do Regulaminu; </w:t>
      </w:r>
    </w:p>
    <w:p w14:paraId="2F576D97" w14:textId="51CE7ED8" w:rsidR="00B87861" w:rsidRPr="004914E7" w:rsidRDefault="00B87861" w:rsidP="004914E7">
      <w:pPr>
        <w:pStyle w:val="Nagwek4"/>
        <w:tabs>
          <w:tab w:val="clear" w:pos="2354"/>
        </w:tabs>
        <w:spacing w:before="0" w:after="120"/>
        <w:ind w:left="1276" w:hanging="425"/>
        <w:rPr>
          <w:rFonts w:ascii="Lato" w:hAnsi="Lato"/>
          <w:bCs w:val="0"/>
          <w:sz w:val="22"/>
          <w:szCs w:val="22"/>
        </w:rPr>
      </w:pPr>
      <w:r w:rsidRPr="004914E7">
        <w:rPr>
          <w:rFonts w:ascii="Lato" w:hAnsi="Lato"/>
          <w:bCs w:val="0"/>
          <w:sz w:val="22"/>
          <w:szCs w:val="22"/>
        </w:rPr>
        <w:t>rejestrowanie podróży w serwisie konsularnym „</w:t>
      </w:r>
      <w:hyperlink r:id="rId12" w:tgtFrame="_blank" w:history="1">
        <w:r w:rsidRPr="004914E7">
          <w:rPr>
            <w:rFonts w:ascii="Lato" w:hAnsi="Lato"/>
            <w:bCs w:val="0"/>
            <w:sz w:val="22"/>
            <w:szCs w:val="22"/>
          </w:rPr>
          <w:t>Od</w:t>
        </w:r>
      </w:hyperlink>
      <w:hyperlink r:id="rId13" w:tgtFrame="_blank" w:history="1">
        <w:r w:rsidRPr="004914E7">
          <w:rPr>
            <w:rFonts w:ascii="Lato" w:hAnsi="Lato"/>
            <w:bCs w:val="0"/>
            <w:sz w:val="22"/>
            <w:szCs w:val="22"/>
          </w:rPr>
          <w:t>yseusz</w:t>
        </w:r>
      </w:hyperlink>
      <w:r w:rsidRPr="004914E7">
        <w:rPr>
          <w:rFonts w:ascii="Lato" w:hAnsi="Lato"/>
          <w:bCs w:val="0"/>
          <w:sz w:val="22"/>
          <w:szCs w:val="22"/>
        </w:rPr>
        <w:t>”</w:t>
      </w:r>
      <w:r w:rsidRPr="004914E7">
        <w:rPr>
          <w:rFonts w:ascii="Lato" w:hAnsi="Lato"/>
          <w:b/>
          <w:bCs w:val="0"/>
          <w:sz w:val="22"/>
          <w:szCs w:val="22"/>
        </w:rPr>
        <w:t xml:space="preserve"> </w:t>
      </w:r>
      <w:r w:rsidRPr="004914E7">
        <w:rPr>
          <w:rFonts w:ascii="Lato" w:hAnsi="Lato"/>
          <w:bCs w:val="0"/>
          <w:sz w:val="22"/>
          <w:szCs w:val="22"/>
        </w:rPr>
        <w:t>przez</w:t>
      </w:r>
      <w:r w:rsidRPr="004914E7">
        <w:rPr>
          <w:rFonts w:ascii="Lato" w:hAnsi="Lato"/>
          <w:b/>
          <w:bCs w:val="0"/>
          <w:sz w:val="22"/>
          <w:szCs w:val="22"/>
        </w:rPr>
        <w:t xml:space="preserve"> </w:t>
      </w:r>
      <w:r w:rsidRPr="004914E7">
        <w:rPr>
          <w:rFonts w:ascii="Lato" w:hAnsi="Lato"/>
          <w:bCs w:val="0"/>
          <w:sz w:val="22"/>
          <w:szCs w:val="22"/>
        </w:rPr>
        <w:t>osoby po stronie oferentów, które przebywają lub planują pobyt poza granicami Polski w</w:t>
      </w:r>
      <w:r w:rsidR="003C2766" w:rsidRPr="004914E7">
        <w:rPr>
          <w:rFonts w:ascii="Lato" w:hAnsi="Lato"/>
          <w:bCs w:val="0"/>
          <w:sz w:val="22"/>
          <w:szCs w:val="22"/>
        </w:rPr>
        <w:t xml:space="preserve"> </w:t>
      </w:r>
      <w:r w:rsidRPr="004914E7">
        <w:rPr>
          <w:rFonts w:ascii="Lato" w:hAnsi="Lato"/>
          <w:bCs w:val="0"/>
          <w:sz w:val="22"/>
          <w:szCs w:val="22"/>
        </w:rPr>
        <w:t>związku z realizacją projektów.</w:t>
      </w:r>
    </w:p>
    <w:p w14:paraId="481412DF" w14:textId="6258D5B9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Informowanie o źródle finansowania projektu powinno następować zgodne z </w:t>
      </w:r>
      <w:r w:rsidRPr="004914E7">
        <w:rPr>
          <w:rFonts w:ascii="Lato" w:hAnsi="Lato"/>
          <w:i/>
          <w:iCs/>
          <w:sz w:val="22"/>
        </w:rPr>
        <w:t>Wytycznymi dotyczącymi informowania o projektach oraz znakowania projektów realizowanych w ramach polskiej współpracy</w:t>
      </w:r>
      <w:r w:rsidR="003C2766" w:rsidRPr="004914E7">
        <w:rPr>
          <w:rFonts w:ascii="Lato" w:hAnsi="Lato"/>
          <w:i/>
          <w:iCs/>
          <w:sz w:val="22"/>
        </w:rPr>
        <w:t xml:space="preserve"> </w:t>
      </w:r>
      <w:r w:rsidRPr="004914E7">
        <w:rPr>
          <w:rFonts w:ascii="Lato" w:hAnsi="Lato"/>
          <w:i/>
          <w:iCs/>
          <w:sz w:val="22"/>
        </w:rPr>
        <w:t>rozwojowej</w:t>
      </w:r>
      <w:r w:rsidRPr="004914E7">
        <w:rPr>
          <w:rFonts w:ascii="Lato" w:hAnsi="Lato"/>
          <w:sz w:val="22"/>
        </w:rPr>
        <w:t>, będącymi załącznikiem do umowy dotacji. Wytyczne można znaleźć również</w:t>
      </w:r>
      <w:r w:rsidRPr="004914E7" w:rsidDel="00F41464">
        <w:rPr>
          <w:rFonts w:ascii="Lato" w:hAnsi="Lato"/>
          <w:sz w:val="22"/>
        </w:rPr>
        <w:t xml:space="preserve"> </w:t>
      </w:r>
      <w:r w:rsidRPr="004914E7">
        <w:rPr>
          <w:rFonts w:ascii="Lato" w:hAnsi="Lato"/>
          <w:sz w:val="22"/>
        </w:rPr>
        <w:t xml:space="preserve">na stronie </w:t>
      </w:r>
      <w:hyperlink r:id="rId14" w:history="1">
        <w:r w:rsidRPr="004914E7">
          <w:rPr>
            <w:rStyle w:val="Hipercze"/>
            <w:rFonts w:ascii="Lato" w:hAnsi="Lato" w:cs="Arial"/>
            <w:bCs/>
          </w:rPr>
          <w:t>https://www.gov.pl/web/polskapomoc/logo-polskiej-pomocy</w:t>
        </w:r>
      </w:hyperlink>
      <w:r w:rsidRPr="004914E7">
        <w:rPr>
          <w:rFonts w:ascii="Lato" w:hAnsi="Lato"/>
          <w:sz w:val="22"/>
        </w:rPr>
        <w:t>.</w:t>
      </w:r>
    </w:p>
    <w:p w14:paraId="4524C6C2" w14:textId="77777777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Po oficjalnym poinformowaniu o przyznaniu dofinansowania wszelka </w:t>
      </w:r>
      <w:r w:rsidRPr="004914E7">
        <w:rPr>
          <w:rFonts w:ascii="Lato" w:hAnsi="Lato"/>
          <w:b/>
          <w:bCs/>
          <w:sz w:val="22"/>
        </w:rPr>
        <w:t xml:space="preserve">korespondencja </w:t>
      </w:r>
      <w:r w:rsidRPr="004914E7">
        <w:rPr>
          <w:rFonts w:ascii="Lato" w:hAnsi="Lato"/>
          <w:b/>
          <w:sz w:val="22"/>
        </w:rPr>
        <w:t>pocztowa</w:t>
      </w:r>
      <w:r w:rsidRPr="004914E7">
        <w:rPr>
          <w:rFonts w:ascii="Lato" w:hAnsi="Lato"/>
          <w:sz w:val="22"/>
        </w:rPr>
        <w:t xml:space="preserve"> </w:t>
      </w:r>
      <w:r w:rsidRPr="004914E7">
        <w:rPr>
          <w:rFonts w:ascii="Lato" w:hAnsi="Lato"/>
          <w:b/>
          <w:bCs/>
          <w:sz w:val="22"/>
        </w:rPr>
        <w:t>z MSZ w sprawie realizacji zadania</w:t>
      </w:r>
      <w:r w:rsidRPr="004914E7">
        <w:rPr>
          <w:rFonts w:ascii="Lato" w:hAnsi="Lato"/>
          <w:sz w:val="22"/>
        </w:rPr>
        <w:t xml:space="preserve"> powinna być przesyłana na adres:</w:t>
      </w:r>
    </w:p>
    <w:p w14:paraId="2EE9E0D6" w14:textId="77777777" w:rsidR="00B87861" w:rsidRPr="004914E7" w:rsidRDefault="00B87861" w:rsidP="004914E7">
      <w:pPr>
        <w:pStyle w:val="Nagwek3"/>
        <w:numPr>
          <w:ilvl w:val="0"/>
          <w:numId w:val="0"/>
        </w:numPr>
        <w:spacing w:before="0" w:after="120"/>
        <w:ind w:left="142"/>
        <w:jc w:val="center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Ministerstwo Spraw Zagranicznych </w:t>
      </w:r>
    </w:p>
    <w:p w14:paraId="5D633BD8" w14:textId="77777777" w:rsidR="00B87861" w:rsidRPr="004914E7" w:rsidRDefault="00B87861" w:rsidP="004914E7">
      <w:pPr>
        <w:pStyle w:val="Nagwek3"/>
        <w:numPr>
          <w:ilvl w:val="0"/>
          <w:numId w:val="0"/>
        </w:numPr>
        <w:spacing w:before="0" w:after="120"/>
        <w:ind w:left="142"/>
        <w:jc w:val="center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Departament Współpracy Rozwojowej</w:t>
      </w:r>
    </w:p>
    <w:p w14:paraId="42FBBFF6" w14:textId="77777777" w:rsidR="00B87861" w:rsidRPr="004914E7" w:rsidRDefault="00B87861" w:rsidP="004914E7">
      <w:pPr>
        <w:pStyle w:val="Nagwek3"/>
        <w:numPr>
          <w:ilvl w:val="0"/>
          <w:numId w:val="0"/>
        </w:numPr>
        <w:spacing w:before="0" w:after="120"/>
        <w:ind w:left="142"/>
        <w:jc w:val="center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>al. J. Ch. Szucha 23, 00-580 Warszawa</w:t>
      </w:r>
    </w:p>
    <w:p w14:paraId="4F0008D2" w14:textId="3A126D92" w:rsidR="00B87861" w:rsidRPr="004914E7" w:rsidRDefault="00B87861" w:rsidP="004914E7">
      <w:pPr>
        <w:spacing w:before="0" w:after="120"/>
        <w:ind w:firstLine="709"/>
        <w:jc w:val="center"/>
        <w:rPr>
          <w:rFonts w:ascii="Lato" w:hAnsi="Lato"/>
          <w:i/>
          <w:sz w:val="22"/>
          <w:szCs w:val="22"/>
        </w:rPr>
      </w:pPr>
      <w:r w:rsidRPr="004914E7">
        <w:rPr>
          <w:rFonts w:ascii="Lato" w:hAnsi="Lato"/>
          <w:i/>
          <w:sz w:val="22"/>
          <w:szCs w:val="22"/>
        </w:rPr>
        <w:t>(z dopiskiem na kopercie: „Konkurs P</w:t>
      </w:r>
      <w:r w:rsidR="00D77C62" w:rsidRPr="004914E7">
        <w:rPr>
          <w:rFonts w:ascii="Lato" w:hAnsi="Lato"/>
          <w:i/>
          <w:sz w:val="22"/>
          <w:szCs w:val="22"/>
        </w:rPr>
        <w:t xml:space="preserve">omoc </w:t>
      </w:r>
      <w:r w:rsidR="00F06559" w:rsidRPr="004914E7">
        <w:rPr>
          <w:rFonts w:ascii="Lato" w:hAnsi="Lato"/>
          <w:i/>
          <w:sz w:val="22"/>
          <w:szCs w:val="22"/>
        </w:rPr>
        <w:t>h</w:t>
      </w:r>
      <w:r w:rsidR="00D77C62" w:rsidRPr="004914E7">
        <w:rPr>
          <w:rFonts w:ascii="Lato" w:hAnsi="Lato"/>
          <w:i/>
          <w:sz w:val="22"/>
          <w:szCs w:val="22"/>
        </w:rPr>
        <w:t>umanitarna</w:t>
      </w:r>
      <w:r w:rsidRPr="004914E7">
        <w:rPr>
          <w:rFonts w:ascii="Lato" w:hAnsi="Lato"/>
          <w:i/>
          <w:sz w:val="22"/>
          <w:szCs w:val="22"/>
        </w:rPr>
        <w:t xml:space="preserve"> 202</w:t>
      </w:r>
      <w:r w:rsidR="00E64BA1" w:rsidRPr="004914E7">
        <w:rPr>
          <w:rFonts w:ascii="Lato" w:hAnsi="Lato"/>
          <w:i/>
          <w:sz w:val="22"/>
          <w:szCs w:val="22"/>
        </w:rPr>
        <w:t>6</w:t>
      </w:r>
      <w:r w:rsidRPr="004914E7">
        <w:rPr>
          <w:rFonts w:ascii="Lato" w:hAnsi="Lato"/>
          <w:i/>
          <w:sz w:val="22"/>
          <w:szCs w:val="22"/>
        </w:rPr>
        <w:t>” i</w:t>
      </w:r>
      <w:r w:rsidR="00D77C62" w:rsidRPr="004914E7">
        <w:rPr>
          <w:rFonts w:ascii="Lato" w:hAnsi="Lato"/>
          <w:i/>
          <w:sz w:val="22"/>
          <w:szCs w:val="22"/>
        </w:rPr>
        <w:t> </w:t>
      </w:r>
      <w:r w:rsidRPr="004914E7">
        <w:rPr>
          <w:rFonts w:ascii="Lato" w:hAnsi="Lato"/>
          <w:i/>
          <w:sz w:val="22"/>
          <w:szCs w:val="22"/>
        </w:rPr>
        <w:t xml:space="preserve">podaniem numeru oferty, wygenerowanego z aplikacji </w:t>
      </w:r>
      <w:proofErr w:type="spellStart"/>
      <w:r w:rsidRPr="004914E7">
        <w:rPr>
          <w:rFonts w:ascii="Lato" w:hAnsi="Lato"/>
          <w:i/>
          <w:sz w:val="22"/>
          <w:szCs w:val="22"/>
        </w:rPr>
        <w:t>eGranty</w:t>
      </w:r>
      <w:proofErr w:type="spellEnd"/>
      <w:r w:rsidRPr="004914E7">
        <w:rPr>
          <w:rFonts w:ascii="Lato" w:hAnsi="Lato"/>
          <w:i/>
          <w:sz w:val="22"/>
          <w:szCs w:val="22"/>
        </w:rPr>
        <w:t>);</w:t>
      </w:r>
    </w:p>
    <w:p w14:paraId="12C940CD" w14:textId="44C68F84" w:rsidR="00D31E70" w:rsidRPr="004914E7" w:rsidRDefault="00132E0F" w:rsidP="004914E7">
      <w:pPr>
        <w:pStyle w:val="NormalnyWeb"/>
        <w:shd w:val="clear" w:color="auto" w:fill="FFFFFF"/>
        <w:spacing w:before="0" w:beforeAutospacing="0" w:after="120" w:afterAutospacing="0"/>
        <w:jc w:val="center"/>
        <w:textAlignment w:val="baseline"/>
        <w:rPr>
          <w:rFonts w:ascii="Lato" w:hAnsi="Lato" w:cs="Open Sans"/>
          <w:color w:val="1B1B1B"/>
        </w:rPr>
      </w:pPr>
      <w:r w:rsidRPr="004914E7">
        <w:rPr>
          <w:rStyle w:val="Pogrubienie"/>
          <w:rFonts w:ascii="Lato" w:hAnsi="Lato"/>
          <w:color w:val="1B1B1B"/>
        </w:rPr>
        <w:lastRenderedPageBreak/>
        <w:t>Lub na a</w:t>
      </w:r>
      <w:r w:rsidR="00D31E70" w:rsidRPr="004914E7">
        <w:rPr>
          <w:rStyle w:val="Pogrubienie"/>
          <w:rFonts w:ascii="Lato" w:hAnsi="Lato"/>
          <w:color w:val="1B1B1B"/>
        </w:rPr>
        <w:t>dres do e-Doręczeń: </w:t>
      </w:r>
      <w:r w:rsidR="00D31E70" w:rsidRPr="004914E7">
        <w:rPr>
          <w:rFonts w:ascii="Lato" w:hAnsi="Lato" w:cs="Open Sans"/>
          <w:color w:val="1B1B1B"/>
        </w:rPr>
        <w:t>AE:PL-48513-20251-FIHGG-25</w:t>
      </w:r>
    </w:p>
    <w:p w14:paraId="16FD4ADB" w14:textId="7DAE55B9" w:rsidR="00B87861" w:rsidRPr="004914E7" w:rsidRDefault="00B87861" w:rsidP="004914E7">
      <w:pPr>
        <w:pStyle w:val="Nagwek3"/>
        <w:tabs>
          <w:tab w:val="clear" w:pos="1827"/>
        </w:tabs>
        <w:spacing w:before="0" w:after="120"/>
        <w:ind w:left="709" w:hanging="567"/>
        <w:rPr>
          <w:rFonts w:ascii="Lato" w:hAnsi="Lato"/>
          <w:sz w:val="22"/>
        </w:rPr>
      </w:pPr>
      <w:r w:rsidRPr="004914E7">
        <w:rPr>
          <w:rFonts w:ascii="Lato" w:hAnsi="Lato"/>
          <w:sz w:val="22"/>
        </w:rPr>
        <w:t xml:space="preserve">Przez cały czas składania ofert będzie funkcjonować infolinia </w:t>
      </w:r>
      <w:proofErr w:type="spellStart"/>
      <w:r w:rsidRPr="004914E7">
        <w:rPr>
          <w:rFonts w:ascii="Lato" w:hAnsi="Lato"/>
          <w:sz w:val="22"/>
        </w:rPr>
        <w:t>emailowa</w:t>
      </w:r>
      <w:proofErr w:type="spellEnd"/>
      <w:r w:rsidRPr="004914E7">
        <w:rPr>
          <w:rFonts w:ascii="Lato" w:hAnsi="Lato"/>
          <w:sz w:val="22"/>
        </w:rPr>
        <w:t xml:space="preserve"> w sprawie konkursu. Pytania można będzie kierować na adres </w:t>
      </w:r>
      <w:hyperlink r:id="rId15" w:history="1">
        <w:r w:rsidRPr="004914E7">
          <w:rPr>
            <w:rStyle w:val="Hipercze"/>
            <w:rFonts w:ascii="Lato" w:hAnsi="Lato"/>
          </w:rPr>
          <w:t>konkursy.polskapomoc@msz.gov.pl</w:t>
        </w:r>
      </w:hyperlink>
      <w:r w:rsidRPr="004914E7">
        <w:rPr>
          <w:rFonts w:ascii="Lato" w:hAnsi="Lato"/>
          <w:sz w:val="22"/>
        </w:rPr>
        <w:t>, wpisując w temacie e-maila: „Pomoc humanitarna 20</w:t>
      </w:r>
      <w:r w:rsidR="00D3061A" w:rsidRPr="004914E7">
        <w:rPr>
          <w:rFonts w:ascii="Lato" w:hAnsi="Lato"/>
          <w:sz w:val="22"/>
        </w:rPr>
        <w:t>26</w:t>
      </w:r>
      <w:r w:rsidRPr="004914E7">
        <w:rPr>
          <w:rFonts w:ascii="Lato" w:hAnsi="Lato"/>
          <w:sz w:val="22"/>
        </w:rPr>
        <w:t>”.</w:t>
      </w:r>
    </w:p>
    <w:p w14:paraId="3AF98FDA" w14:textId="77777777" w:rsidR="003C2766" w:rsidRPr="004914E7" w:rsidRDefault="003C2766" w:rsidP="004914E7">
      <w:pPr>
        <w:spacing w:before="0" w:after="120"/>
        <w:rPr>
          <w:rFonts w:ascii="Lato" w:hAnsi="Lato"/>
          <w:sz w:val="22"/>
          <w:szCs w:val="22"/>
          <w:u w:val="single"/>
        </w:rPr>
      </w:pPr>
    </w:p>
    <w:p w14:paraId="7B9FEE81" w14:textId="77777777" w:rsidR="003C2766" w:rsidRPr="004914E7" w:rsidRDefault="003C2766" w:rsidP="004914E7">
      <w:pPr>
        <w:spacing w:before="0" w:after="120"/>
        <w:rPr>
          <w:rFonts w:ascii="Lato" w:hAnsi="Lato"/>
          <w:sz w:val="22"/>
          <w:szCs w:val="22"/>
          <w:u w:val="single"/>
        </w:rPr>
      </w:pPr>
    </w:p>
    <w:p w14:paraId="77CB1BE3" w14:textId="77777777" w:rsidR="003C2766" w:rsidRPr="004914E7" w:rsidRDefault="003C2766" w:rsidP="004914E7">
      <w:pPr>
        <w:spacing w:before="0" w:after="120"/>
        <w:rPr>
          <w:rFonts w:ascii="Lato" w:hAnsi="Lato"/>
          <w:sz w:val="22"/>
          <w:szCs w:val="22"/>
          <w:u w:val="single"/>
        </w:rPr>
      </w:pPr>
    </w:p>
    <w:p w14:paraId="3C0C81C7" w14:textId="418DCBAA" w:rsidR="00B87861" w:rsidRPr="004914E7" w:rsidRDefault="00B87861" w:rsidP="004914E7">
      <w:pPr>
        <w:spacing w:before="0" w:after="120"/>
        <w:rPr>
          <w:rFonts w:ascii="Lato" w:hAnsi="Lato"/>
          <w:sz w:val="22"/>
          <w:szCs w:val="22"/>
          <w:u w:val="single"/>
        </w:rPr>
      </w:pPr>
      <w:r w:rsidRPr="004914E7">
        <w:rPr>
          <w:rFonts w:ascii="Lato" w:hAnsi="Lato"/>
          <w:sz w:val="22"/>
          <w:szCs w:val="22"/>
          <w:u w:val="single"/>
        </w:rPr>
        <w:t>Załączniki:</w:t>
      </w:r>
    </w:p>
    <w:p w14:paraId="46DB8397" w14:textId="7BE4EBFE" w:rsidR="00B87861" w:rsidRPr="004914E7" w:rsidRDefault="00B87861" w:rsidP="004914E7">
      <w:pPr>
        <w:pStyle w:val="StylNumerowanie"/>
        <w:spacing w:before="0" w:after="120"/>
        <w:rPr>
          <w:rFonts w:ascii="Lato" w:hAnsi="Lato"/>
          <w:sz w:val="22"/>
          <w:szCs w:val="22"/>
        </w:rPr>
      </w:pPr>
      <w:bookmarkStart w:id="20" w:name="_Ref241035148"/>
      <w:r w:rsidRPr="004914E7">
        <w:rPr>
          <w:rFonts w:ascii="Lato" w:hAnsi="Lato"/>
          <w:sz w:val="22"/>
          <w:szCs w:val="22"/>
        </w:rPr>
        <w:t xml:space="preserve">Wytyczne dla oferentów </w:t>
      </w:r>
      <w:bookmarkEnd w:id="20"/>
      <w:r w:rsidRPr="004914E7">
        <w:rPr>
          <w:rFonts w:ascii="Lato" w:hAnsi="Lato"/>
          <w:sz w:val="22"/>
          <w:szCs w:val="22"/>
        </w:rPr>
        <w:t>ubiegających się o dotację w konkursie „Pomoc humanitarna 202</w:t>
      </w:r>
      <w:r w:rsidR="00D3061A" w:rsidRPr="004914E7">
        <w:rPr>
          <w:rFonts w:ascii="Lato" w:hAnsi="Lato"/>
          <w:sz w:val="22"/>
          <w:szCs w:val="22"/>
        </w:rPr>
        <w:t>6”</w:t>
      </w:r>
    </w:p>
    <w:p w14:paraId="6E54040E" w14:textId="39627AFA" w:rsidR="00B87861" w:rsidRPr="004914E7" w:rsidRDefault="00B87861" w:rsidP="004914E7">
      <w:pPr>
        <w:pStyle w:val="StylNumerowanie"/>
        <w:spacing w:before="0" w:after="120"/>
        <w:rPr>
          <w:rFonts w:ascii="Lato" w:hAnsi="Lato"/>
          <w:sz w:val="22"/>
          <w:szCs w:val="22"/>
        </w:rPr>
      </w:pPr>
      <w:r w:rsidRPr="004914E7">
        <w:rPr>
          <w:rFonts w:ascii="Lato" w:hAnsi="Lato"/>
          <w:sz w:val="22"/>
          <w:szCs w:val="22"/>
        </w:rPr>
        <w:t>Wzór umowy dotacji</w:t>
      </w:r>
      <w:r w:rsidR="00A53493">
        <w:rPr>
          <w:rFonts w:ascii="Lato" w:hAnsi="Lato"/>
          <w:sz w:val="22"/>
          <w:szCs w:val="22"/>
        </w:rPr>
        <w:t>/ Wzór umowy dotacji – oferta wspólna</w:t>
      </w:r>
    </w:p>
    <w:p w14:paraId="282C82E0" w14:textId="77777777" w:rsidR="00C519E6" w:rsidRPr="004914E7" w:rsidRDefault="00C519E6" w:rsidP="004914E7">
      <w:pPr>
        <w:spacing w:before="0" w:after="120"/>
        <w:rPr>
          <w:rFonts w:ascii="Lato" w:hAnsi="Lato"/>
          <w:sz w:val="22"/>
          <w:szCs w:val="22"/>
        </w:rPr>
      </w:pPr>
    </w:p>
    <w:sectPr w:rsidR="00C519E6" w:rsidRPr="004914E7" w:rsidSect="00901779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304" w:right="1361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C9CA" w14:textId="77777777" w:rsidR="003F2EC0" w:rsidRDefault="003F2EC0">
      <w:r>
        <w:separator/>
      </w:r>
    </w:p>
  </w:endnote>
  <w:endnote w:type="continuationSeparator" w:id="0">
    <w:p w14:paraId="080AF824" w14:textId="77777777" w:rsidR="003F2EC0" w:rsidRDefault="003F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03C7" w14:textId="77777777" w:rsidR="00BD6126" w:rsidRDefault="00BD6126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64E35B" w14:textId="77777777" w:rsidR="00BD6126" w:rsidRDefault="00BD61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996E" w14:textId="1181BF32" w:rsidR="00BD6126" w:rsidRPr="00A946CA" w:rsidRDefault="00BD6126" w:rsidP="00FB1D22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5F59EA">
      <w:rPr>
        <w:rStyle w:val="Numerstrony"/>
        <w:rFonts w:asciiTheme="minorHAnsi" w:hAnsiTheme="minorHAnsi"/>
        <w:noProof/>
        <w:sz w:val="22"/>
        <w:szCs w:val="22"/>
      </w:rPr>
      <w:t>11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14:paraId="1912BC59" w14:textId="77777777" w:rsidR="00BD6126" w:rsidRDefault="00BD6126" w:rsidP="00D77C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25BA" w14:textId="77777777" w:rsidR="003F2EC0" w:rsidRDefault="003F2EC0">
      <w:r>
        <w:separator/>
      </w:r>
    </w:p>
  </w:footnote>
  <w:footnote w:type="continuationSeparator" w:id="0">
    <w:p w14:paraId="1231017B" w14:textId="77777777" w:rsidR="003F2EC0" w:rsidRDefault="003F2EC0">
      <w:r>
        <w:continuationSeparator/>
      </w:r>
    </w:p>
  </w:footnote>
  <w:footnote w:id="1">
    <w:p w14:paraId="03BC2ECC" w14:textId="77777777" w:rsidR="00B0502C" w:rsidRPr="00AB1CAE" w:rsidRDefault="00B0502C" w:rsidP="00B0502C">
      <w:pPr>
        <w:pStyle w:val="Tekstprzypisudolnego"/>
        <w:rPr>
          <w:rFonts w:ascii="Lato" w:hAnsi="Lato"/>
          <w:szCs w:val="18"/>
        </w:rPr>
      </w:pPr>
      <w:r w:rsidRPr="00AB1CAE">
        <w:rPr>
          <w:rStyle w:val="Odwoanieprzypisudolnego"/>
          <w:rFonts w:ascii="Lato" w:hAnsi="Lato"/>
          <w:sz w:val="18"/>
          <w:szCs w:val="18"/>
        </w:rPr>
        <w:footnoteRef/>
      </w:r>
      <w:r w:rsidRPr="00AB1CAE">
        <w:rPr>
          <w:rFonts w:ascii="Lato" w:hAnsi="Lato"/>
          <w:szCs w:val="18"/>
        </w:rPr>
        <w:t xml:space="preserve"> Szczegółowe określenie obszarów tematycznych zostało zawarte w Wytycznych, stanowiących załącznik nr 1 do regulaminu </w:t>
      </w:r>
    </w:p>
  </w:footnote>
  <w:footnote w:id="2">
    <w:p w14:paraId="031E232E" w14:textId="107C9FF6" w:rsidR="00BD6126" w:rsidRPr="00AB1CAE" w:rsidRDefault="00BD6126" w:rsidP="00B87861">
      <w:pPr>
        <w:pStyle w:val="Tekstprzypisudolnego"/>
        <w:spacing w:before="0" w:after="0"/>
        <w:rPr>
          <w:rFonts w:ascii="Lato" w:hAnsi="Lato"/>
          <w:szCs w:val="18"/>
        </w:rPr>
      </w:pPr>
      <w:r w:rsidRPr="00AB1CAE">
        <w:rPr>
          <w:rStyle w:val="Odwoanieprzypisudolnego"/>
          <w:rFonts w:ascii="Lato" w:hAnsi="Lato"/>
          <w:sz w:val="18"/>
          <w:szCs w:val="18"/>
        </w:rPr>
        <w:footnoteRef/>
      </w:r>
      <w:r w:rsidRPr="00AB1CAE">
        <w:rPr>
          <w:rFonts w:ascii="Lato" w:hAnsi="Lato"/>
          <w:szCs w:val="18"/>
        </w:rPr>
        <w:t xml:space="preserve"> Zgodnie z definicją zawartą w pkt 1 Wytycznych stanowiących załącznik nr 1 do </w:t>
      </w:r>
      <w:r w:rsidR="00D3629B" w:rsidRPr="00AB1CAE">
        <w:rPr>
          <w:rFonts w:ascii="Lato" w:hAnsi="Lato"/>
          <w:szCs w:val="18"/>
        </w:rPr>
        <w:t>r</w:t>
      </w:r>
      <w:r w:rsidRPr="00AB1CAE">
        <w:rPr>
          <w:rFonts w:ascii="Lato" w:hAnsi="Lato"/>
          <w:szCs w:val="18"/>
        </w:rPr>
        <w:t>egulaminu.</w:t>
      </w:r>
    </w:p>
  </w:footnote>
  <w:footnote w:id="3">
    <w:p w14:paraId="32ADE70A" w14:textId="5314752C" w:rsidR="008A425C" w:rsidRPr="009E6CE8" w:rsidRDefault="008A425C" w:rsidP="008A425C">
      <w:pPr>
        <w:pStyle w:val="tekstprzypisudolnego0"/>
        <w:jc w:val="left"/>
        <w:rPr>
          <w:rFonts w:ascii="Lato" w:hAnsi="Lato" w:cstheme="minorHAnsi"/>
          <w:sz w:val="18"/>
          <w:szCs w:val="18"/>
        </w:rPr>
      </w:pPr>
      <w:r w:rsidRPr="009E6CE8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Pr="009E6CE8">
        <w:rPr>
          <w:rFonts w:ascii="Lato" w:hAnsi="Lato" w:cstheme="minorHAnsi"/>
          <w:sz w:val="18"/>
          <w:szCs w:val="18"/>
        </w:rPr>
        <w:t xml:space="preserve"> W rozumieniu ustawy z dnia 20 lipca 2018 r. Prawo o szkolnictwie wyższym i nauce </w:t>
      </w:r>
      <w:hyperlink r:id="rId1" w:history="1">
        <w:r w:rsidRPr="009E6CE8">
          <w:rPr>
            <w:rStyle w:val="Hipercze"/>
            <w:rFonts w:ascii="Lato" w:hAnsi="Lato" w:cstheme="minorHAnsi"/>
            <w:sz w:val="18"/>
            <w:szCs w:val="18"/>
          </w:rPr>
          <w:t>( Dz. U. z 2024 r. poz. 1571</w:t>
        </w:r>
        <w:r w:rsidR="00A727DB" w:rsidRPr="009E6CE8">
          <w:rPr>
            <w:rStyle w:val="Hipercze"/>
            <w:rFonts w:ascii="Lato" w:hAnsi="Lato" w:cstheme="minorHAnsi"/>
            <w:sz w:val="18"/>
            <w:szCs w:val="18"/>
          </w:rPr>
          <w:t>,</w:t>
        </w:r>
        <w:r w:rsidRPr="009E6CE8">
          <w:rPr>
            <w:rStyle w:val="Hipercze"/>
            <w:rFonts w:ascii="Lato" w:hAnsi="Lato" w:cstheme="minorHAnsi"/>
            <w:sz w:val="18"/>
            <w:szCs w:val="18"/>
          </w:rPr>
          <w:t xml:space="preserve"> z </w:t>
        </w:r>
        <w:proofErr w:type="spellStart"/>
        <w:r w:rsidRPr="009E6CE8">
          <w:rPr>
            <w:rStyle w:val="Hipercze"/>
            <w:rFonts w:ascii="Lato" w:hAnsi="Lato" w:cstheme="minorHAnsi"/>
            <w:sz w:val="18"/>
            <w:szCs w:val="18"/>
          </w:rPr>
          <w:t>póżń</w:t>
        </w:r>
        <w:proofErr w:type="spellEnd"/>
        <w:r w:rsidRPr="009E6CE8">
          <w:rPr>
            <w:rStyle w:val="Hipercze"/>
            <w:rFonts w:ascii="Lato" w:hAnsi="Lato" w:cstheme="minorHAnsi"/>
            <w:sz w:val="18"/>
            <w:szCs w:val="18"/>
          </w:rPr>
          <w:t>. zm.)</w:t>
        </w:r>
      </w:hyperlink>
      <w:r w:rsidRPr="009E6CE8">
        <w:rPr>
          <w:rFonts w:ascii="Lato" w:hAnsi="Lato" w:cstheme="minorHAnsi"/>
          <w:sz w:val="18"/>
          <w:szCs w:val="18"/>
        </w:rPr>
        <w:t>.</w:t>
      </w:r>
    </w:p>
  </w:footnote>
  <w:footnote w:id="4">
    <w:p w14:paraId="548531F7" w14:textId="77777777" w:rsidR="008A425C" w:rsidRPr="00AB1CAE" w:rsidRDefault="008A425C" w:rsidP="008A425C">
      <w:pPr>
        <w:pStyle w:val="Tekstprzypisudolnego"/>
        <w:spacing w:before="0" w:after="0"/>
        <w:jc w:val="left"/>
        <w:rPr>
          <w:rFonts w:ascii="Lato" w:hAnsi="Lato" w:cstheme="minorHAnsi"/>
          <w:szCs w:val="18"/>
        </w:rPr>
      </w:pPr>
      <w:r w:rsidRPr="009E6CE8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Pr="009E6CE8">
        <w:rPr>
          <w:rFonts w:ascii="Lato" w:hAnsi="Lato" w:cstheme="minorHAnsi"/>
          <w:szCs w:val="18"/>
        </w:rPr>
        <w:t xml:space="preserve"> W rozumieniu ustawy z dnia 30 kwietnia 2010 r. o instytutach badawczych </w:t>
      </w:r>
      <w:hyperlink r:id="rId2" w:history="1">
        <w:r w:rsidRPr="009E6CE8">
          <w:rPr>
            <w:rStyle w:val="Hipercze"/>
            <w:rFonts w:ascii="Lato" w:hAnsi="Lato" w:cstheme="minorHAnsi"/>
            <w:sz w:val="18"/>
            <w:szCs w:val="18"/>
          </w:rPr>
          <w:t>( Dz. U. z 2024 r. poz. 534, z 2025 r. poz. 1017, 1080)</w:t>
        </w:r>
      </w:hyperlink>
      <w:r w:rsidRPr="009E6CE8">
        <w:rPr>
          <w:rFonts w:ascii="Lato" w:hAnsi="Lato" w:cstheme="minorHAnsi"/>
          <w:szCs w:val="18"/>
        </w:rPr>
        <w:t>.</w:t>
      </w:r>
    </w:p>
  </w:footnote>
  <w:footnote w:id="5">
    <w:p w14:paraId="560A4B0C" w14:textId="77777777" w:rsidR="00BD6126" w:rsidRPr="00BF5980" w:rsidRDefault="00BD6126" w:rsidP="00BF5980">
      <w:pPr>
        <w:pStyle w:val="tekstprzypisudolnego0"/>
        <w:rPr>
          <w:rFonts w:ascii="Lato" w:hAnsi="Lato"/>
          <w:sz w:val="18"/>
          <w:szCs w:val="18"/>
        </w:rPr>
      </w:pPr>
      <w:r w:rsidRPr="00BF5980">
        <w:rPr>
          <w:rStyle w:val="Odwoanieprzypisudolnego"/>
          <w:rFonts w:ascii="Lato" w:hAnsi="Lato"/>
          <w:sz w:val="18"/>
          <w:szCs w:val="18"/>
        </w:rPr>
        <w:footnoteRef/>
      </w:r>
      <w:r w:rsidRPr="00BF5980">
        <w:rPr>
          <w:rFonts w:ascii="Lato" w:hAnsi="Lato"/>
          <w:sz w:val="18"/>
          <w:szCs w:val="18"/>
        </w:rPr>
        <w:t xml:space="preserve"> Szczegółowe informacje dotyczące warunków i zasad licencji Creative </w:t>
      </w:r>
      <w:proofErr w:type="spellStart"/>
      <w:r w:rsidRPr="00BF5980">
        <w:rPr>
          <w:rFonts w:ascii="Lato" w:hAnsi="Lato"/>
          <w:sz w:val="18"/>
          <w:szCs w:val="18"/>
        </w:rPr>
        <w:t>Commons</w:t>
      </w:r>
      <w:proofErr w:type="spellEnd"/>
      <w:r w:rsidRPr="00BF5980">
        <w:rPr>
          <w:rFonts w:ascii="Lato" w:hAnsi="Lato"/>
          <w:sz w:val="18"/>
          <w:szCs w:val="18"/>
        </w:rPr>
        <w:t xml:space="preserve"> Uznanie autorstwa 4.0 Międzynarodowe znajdują się pod adresem </w:t>
      </w:r>
      <w:hyperlink r:id="rId3" w:history="1">
        <w:r w:rsidRPr="00BF5980">
          <w:rPr>
            <w:rStyle w:val="Hipercze"/>
            <w:rFonts w:ascii="Lato" w:hAnsi="Lato"/>
            <w:sz w:val="18"/>
            <w:szCs w:val="18"/>
          </w:rPr>
          <w:t>https://creativecommons.org/licenses/by/4.0/legalcode.pl</w:t>
        </w:r>
      </w:hyperlink>
      <w:r w:rsidRPr="00BF5980">
        <w:rPr>
          <w:rFonts w:ascii="Lato" w:hAnsi="Lato"/>
          <w:sz w:val="18"/>
          <w:szCs w:val="18"/>
        </w:rPr>
        <w:t xml:space="preserve"> </w:t>
      </w:r>
    </w:p>
  </w:footnote>
  <w:footnote w:id="6">
    <w:p w14:paraId="63EDE785" w14:textId="776C609B" w:rsidR="00BD6126" w:rsidRPr="00BF5980" w:rsidRDefault="00BD6126" w:rsidP="00BF5980">
      <w:pPr>
        <w:pStyle w:val="Tekstprzypisudolnego"/>
        <w:spacing w:before="0" w:after="0"/>
        <w:rPr>
          <w:rFonts w:ascii="Lato" w:hAnsi="Lato"/>
          <w:szCs w:val="18"/>
        </w:rPr>
      </w:pPr>
      <w:r w:rsidRPr="00BF5980">
        <w:rPr>
          <w:rStyle w:val="Odwoanieprzypisudolnego"/>
          <w:rFonts w:ascii="Lato" w:hAnsi="Lato"/>
          <w:sz w:val="18"/>
          <w:szCs w:val="18"/>
        </w:rPr>
        <w:footnoteRef/>
      </w:r>
      <w:r w:rsidRPr="00BF5980">
        <w:rPr>
          <w:rFonts w:ascii="Lato" w:hAnsi="Lato"/>
          <w:szCs w:val="18"/>
        </w:rPr>
        <w:t xml:space="preserve"> Tekst Wytycznych NZ dotyczących biznesu i praw człowieka oraz aktualne informacje nt. działań na rzecz ich wdrożenia są dostępne na stronie Biura Wysokiego Komisarza ds. Praw Człowieka: </w:t>
      </w:r>
      <w:hyperlink r:id="rId4" w:history="1">
        <w:r w:rsidRPr="00BF5980">
          <w:rPr>
            <w:rStyle w:val="Hipercze"/>
            <w:rFonts w:ascii="Lato" w:hAnsi="Lato"/>
            <w:sz w:val="18"/>
            <w:szCs w:val="18"/>
          </w:rPr>
          <w:t>http://www.ohchr.org/Documents/Publications/GuidingPrinciplesBusinessHR_EN.pdf</w:t>
        </w:r>
      </w:hyperlink>
      <w:r w:rsidRPr="00BF5980">
        <w:rPr>
          <w:rFonts w:ascii="Lato" w:hAnsi="Lato"/>
          <w:szCs w:val="18"/>
        </w:rPr>
        <w:t xml:space="preserve"> </w:t>
      </w:r>
    </w:p>
    <w:p w14:paraId="38D7C331" w14:textId="77777777" w:rsidR="00BD6126" w:rsidRPr="00BF5980" w:rsidRDefault="00BD6126" w:rsidP="00BF5980">
      <w:pPr>
        <w:pStyle w:val="Tekstprzypisudolnego"/>
        <w:spacing w:before="0" w:after="0"/>
        <w:rPr>
          <w:rFonts w:ascii="Lato" w:hAnsi="Lato"/>
          <w:szCs w:val="18"/>
        </w:rPr>
      </w:pPr>
      <w:hyperlink r:id="rId5" w:history="1">
        <w:r w:rsidRPr="00BF5980">
          <w:rPr>
            <w:rStyle w:val="Hipercze"/>
            <w:rFonts w:ascii="Lato" w:hAnsi="Lato"/>
            <w:sz w:val="18"/>
            <w:szCs w:val="18"/>
          </w:rPr>
          <w:t>http://www.ohchr.org/EN/Issues/Business/Pages/NationalActionPlans.aspx</w:t>
        </w:r>
      </w:hyperlink>
      <w:r w:rsidRPr="00BF5980">
        <w:rPr>
          <w:rFonts w:ascii="Lato" w:hAnsi="Lato"/>
          <w:szCs w:val="18"/>
        </w:rPr>
        <w:t xml:space="preserve"> </w:t>
      </w:r>
    </w:p>
    <w:p w14:paraId="4867FB87" w14:textId="77777777" w:rsidR="00BD6126" w:rsidRPr="00BF5980" w:rsidRDefault="00BD6126" w:rsidP="00BF5980">
      <w:pPr>
        <w:pStyle w:val="Tekstprzypisudolnego"/>
        <w:spacing w:before="0" w:after="0"/>
        <w:rPr>
          <w:rFonts w:ascii="Lato" w:hAnsi="Lato"/>
          <w:szCs w:val="18"/>
        </w:rPr>
      </w:pPr>
      <w:r w:rsidRPr="00BF5980">
        <w:rPr>
          <w:rFonts w:ascii="Lato" w:hAnsi="Lato"/>
          <w:szCs w:val="18"/>
        </w:rPr>
        <w:t xml:space="preserve">Tłumaczenie polskie jest dostępne na stronie internetowej Polskiego Instytutu Praw Człowieka i Biznesu: </w:t>
      </w:r>
      <w:hyperlink r:id="rId6" w:history="1">
        <w:r w:rsidRPr="00BF5980">
          <w:rPr>
            <w:rStyle w:val="Hipercze"/>
            <w:rFonts w:ascii="Lato" w:hAnsi="Lato"/>
            <w:sz w:val="18"/>
            <w:szCs w:val="18"/>
          </w:rPr>
          <w:t>http://pihrb.org/wp-content/uploads/2014/10/Wytyczne-ONZ-UNGPs-BHR-PL_web_PIHRB.pdf</w:t>
        </w:r>
      </w:hyperlink>
      <w:r w:rsidRPr="00BF5980">
        <w:rPr>
          <w:rFonts w:ascii="Lato" w:hAnsi="Lato"/>
          <w:szCs w:val="18"/>
        </w:rPr>
        <w:t xml:space="preserve"> </w:t>
      </w:r>
    </w:p>
  </w:footnote>
  <w:footnote w:id="7">
    <w:p w14:paraId="04E3A110" w14:textId="74D704C2" w:rsidR="00886FD3" w:rsidRPr="00175B41" w:rsidRDefault="00886FD3" w:rsidP="00BF5980">
      <w:pPr>
        <w:pStyle w:val="Tekstprzypisudolnego"/>
        <w:spacing w:before="0" w:after="0"/>
        <w:rPr>
          <w:rFonts w:ascii="Lato" w:hAnsi="Lato"/>
          <w:szCs w:val="18"/>
        </w:rPr>
      </w:pPr>
      <w:r w:rsidRPr="00BF5980">
        <w:rPr>
          <w:rStyle w:val="Odwoanieprzypisudolnego"/>
          <w:rFonts w:ascii="Lato" w:hAnsi="Lato"/>
          <w:sz w:val="18"/>
          <w:szCs w:val="18"/>
        </w:rPr>
        <w:footnoteRef/>
      </w:r>
      <w:r w:rsidRPr="00BF5980">
        <w:rPr>
          <w:rFonts w:ascii="Lato" w:hAnsi="Lato"/>
          <w:szCs w:val="18"/>
        </w:rPr>
        <w:t xml:space="preserve"> Każdorazowo, gdy mowa jest w dokumencie o e-</w:t>
      </w:r>
      <w:r w:rsidR="004B41FD" w:rsidRPr="00BF5980">
        <w:rPr>
          <w:rFonts w:ascii="Lato" w:hAnsi="Lato"/>
          <w:szCs w:val="18"/>
        </w:rPr>
        <w:t>D</w:t>
      </w:r>
      <w:r w:rsidRPr="00BF5980">
        <w:rPr>
          <w:rFonts w:ascii="Lato" w:hAnsi="Lato"/>
          <w:szCs w:val="18"/>
        </w:rPr>
        <w:t xml:space="preserve">oręczeniach dopuszcza się również stosowanie </w:t>
      </w:r>
      <w:proofErr w:type="spellStart"/>
      <w:r w:rsidRPr="00BF5980">
        <w:rPr>
          <w:rFonts w:ascii="Lato" w:hAnsi="Lato"/>
          <w:szCs w:val="18"/>
        </w:rPr>
        <w:t>ePUAP</w:t>
      </w:r>
      <w:proofErr w:type="spellEnd"/>
      <w:r w:rsidRPr="00BF5980">
        <w:rPr>
          <w:rFonts w:ascii="Lato" w:hAnsi="Lato"/>
          <w:szCs w:val="18"/>
        </w:rPr>
        <w:t xml:space="preserve"> (adres: /MSZ/</w:t>
      </w:r>
      <w:proofErr w:type="spellStart"/>
      <w:r w:rsidRPr="00BF5980">
        <w:rPr>
          <w:rFonts w:ascii="Lato" w:hAnsi="Lato"/>
          <w:szCs w:val="18"/>
        </w:rPr>
        <w:t>SkrytkaESP</w:t>
      </w:r>
      <w:proofErr w:type="spellEnd"/>
      <w:r w:rsidRPr="00BF5980">
        <w:rPr>
          <w:rFonts w:ascii="Lato" w:hAnsi="Lato"/>
          <w:szCs w:val="18"/>
        </w:rPr>
        <w:t>).</w:t>
      </w:r>
    </w:p>
  </w:footnote>
  <w:footnote w:id="8">
    <w:p w14:paraId="14F6B352" w14:textId="77777777" w:rsidR="00BD6126" w:rsidRPr="003764F4" w:rsidRDefault="00BD6126" w:rsidP="00B87861">
      <w:pPr>
        <w:pStyle w:val="tekstprzypisudolnego0"/>
        <w:jc w:val="left"/>
        <w:rPr>
          <w:rFonts w:asciiTheme="minorHAnsi" w:hAnsiTheme="minorHAnsi"/>
          <w:sz w:val="18"/>
          <w:szCs w:val="18"/>
        </w:rPr>
      </w:pPr>
      <w:r w:rsidRPr="003764F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764F4">
        <w:rPr>
          <w:rFonts w:asciiTheme="minorHAnsi" w:hAnsiTheme="minorHAnsi"/>
          <w:sz w:val="18"/>
          <w:szCs w:val="18"/>
        </w:rPr>
        <w:t xml:space="preserve"> Przez poniesienie wydatków należy rozumieć zapłatę za określone dobra lub usługi.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6A60" w14:textId="7B0999CC" w:rsidR="00BD6126" w:rsidRPr="008B3484" w:rsidRDefault="00BD6126">
    <w:pPr>
      <w:pStyle w:val="Nagwek"/>
      <w:rPr>
        <w:rFonts w:asciiTheme="minorHAnsi" w:hAnsiTheme="minorHAnsi"/>
        <w:sz w:val="20"/>
        <w:szCs w:val="22"/>
      </w:rPr>
    </w:pPr>
    <w:r w:rsidRPr="00A0322D">
      <w:rPr>
        <w:rFonts w:asciiTheme="minorHAnsi" w:hAnsiTheme="minorHAnsi"/>
        <w:sz w:val="20"/>
        <w:szCs w:val="22"/>
      </w:rPr>
      <w:t xml:space="preserve">Regulamin </w:t>
    </w:r>
    <w:r>
      <w:rPr>
        <w:rFonts w:asciiTheme="minorHAnsi" w:hAnsiTheme="minorHAnsi"/>
        <w:sz w:val="20"/>
        <w:szCs w:val="22"/>
      </w:rPr>
      <w:t>konkursu „Pomoc humanitarna</w:t>
    </w:r>
    <w:r w:rsidRPr="00A0322D">
      <w:rPr>
        <w:rFonts w:asciiTheme="minorHAnsi" w:hAnsiTheme="minorHAnsi"/>
        <w:sz w:val="20"/>
        <w:szCs w:val="22"/>
      </w:rPr>
      <w:t xml:space="preserve"> 202</w:t>
    </w:r>
    <w:r w:rsidR="00E64BA1">
      <w:rPr>
        <w:rFonts w:asciiTheme="minorHAnsi" w:hAnsiTheme="minorHAnsi"/>
        <w:sz w:val="20"/>
        <w:szCs w:val="22"/>
      </w:rPr>
      <w:t>6</w:t>
    </w:r>
    <w:r w:rsidRPr="00A0322D">
      <w:rPr>
        <w:rFonts w:asciiTheme="minorHAnsi" w:hAnsiTheme="minorHAnsi"/>
        <w:sz w:val="20"/>
        <w:szCs w:val="22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E3A0" w14:textId="77777777" w:rsidR="00BD6126" w:rsidRPr="00050DA2" w:rsidRDefault="00BD6126" w:rsidP="008B3484">
    <w:pPr>
      <w:jc w:val="center"/>
      <w:rPr>
        <w:rFonts w:ascii="Lato" w:hAnsi="Lato"/>
        <w:sz w:val="22"/>
        <w:szCs w:val="22"/>
      </w:rPr>
    </w:pPr>
    <w:r w:rsidRPr="00050DA2">
      <w:rPr>
        <w:rFonts w:ascii="Lato" w:hAnsi="Lato"/>
        <w:sz w:val="22"/>
        <w:szCs w:val="22"/>
      </w:rPr>
      <w:t>Ministerstwo Spraw Zagranicznych</w:t>
    </w:r>
  </w:p>
  <w:p w14:paraId="44933430" w14:textId="77777777" w:rsidR="00BD6126" w:rsidRPr="00050DA2" w:rsidRDefault="00BD6126" w:rsidP="008B3484">
    <w:pPr>
      <w:jc w:val="center"/>
      <w:rPr>
        <w:rFonts w:ascii="Lato" w:hAnsi="Lato"/>
        <w:sz w:val="22"/>
        <w:szCs w:val="22"/>
      </w:rPr>
    </w:pPr>
    <w:r w:rsidRPr="00050DA2">
      <w:rPr>
        <w:rFonts w:ascii="Lato" w:hAnsi="Lato"/>
        <w:sz w:val="22"/>
        <w:szCs w:val="22"/>
      </w:rPr>
      <w:t>Departament Współpracy Rozwojowej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627"/>
    <w:multiLevelType w:val="hybridMultilevel"/>
    <w:tmpl w:val="184C9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34A3"/>
    <w:multiLevelType w:val="multilevel"/>
    <w:tmpl w:val="91DE6534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834"/>
        </w:tabs>
        <w:ind w:left="834" w:hanging="550"/>
      </w:pPr>
      <w:rPr>
        <w:rFonts w:ascii="Lato" w:hAnsi="Lat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AE33E14"/>
    <w:multiLevelType w:val="hybridMultilevel"/>
    <w:tmpl w:val="52B6A0C6"/>
    <w:lvl w:ilvl="0" w:tplc="04150011">
      <w:start w:val="1"/>
      <w:numFmt w:val="decimal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690F5F"/>
    <w:multiLevelType w:val="multilevel"/>
    <w:tmpl w:val="818C60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5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37261F0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2E3E"/>
    <w:multiLevelType w:val="hybridMultilevel"/>
    <w:tmpl w:val="6B74D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47FA9"/>
    <w:multiLevelType w:val="hybridMultilevel"/>
    <w:tmpl w:val="7FFE92B8"/>
    <w:lvl w:ilvl="0" w:tplc="368C2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632D54"/>
    <w:multiLevelType w:val="hybridMultilevel"/>
    <w:tmpl w:val="ECF629B6"/>
    <w:lvl w:ilvl="0" w:tplc="8642FE9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38B3"/>
    <w:multiLevelType w:val="hybridMultilevel"/>
    <w:tmpl w:val="582CF246"/>
    <w:lvl w:ilvl="0" w:tplc="F11C4CBC">
      <w:start w:val="9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53A2476E"/>
    <w:multiLevelType w:val="hybridMultilevel"/>
    <w:tmpl w:val="F2A08034"/>
    <w:lvl w:ilvl="0" w:tplc="7DAA458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DB940A1"/>
    <w:multiLevelType w:val="hybridMultilevel"/>
    <w:tmpl w:val="4B08C1D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28616F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B2D85"/>
    <w:multiLevelType w:val="hybridMultilevel"/>
    <w:tmpl w:val="007608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26C6002"/>
    <w:multiLevelType w:val="hybridMultilevel"/>
    <w:tmpl w:val="D5C46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DBB4E77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43394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4472512">
    <w:abstractNumId w:val="17"/>
  </w:num>
  <w:num w:numId="3" w16cid:durableId="1582762126">
    <w:abstractNumId w:val="1"/>
  </w:num>
  <w:num w:numId="4" w16cid:durableId="1062674570">
    <w:abstractNumId w:val="13"/>
  </w:num>
  <w:num w:numId="5" w16cid:durableId="1222063164">
    <w:abstractNumId w:val="18"/>
  </w:num>
  <w:num w:numId="6" w16cid:durableId="89930787">
    <w:abstractNumId w:val="4"/>
  </w:num>
  <w:num w:numId="7" w16cid:durableId="711228841">
    <w:abstractNumId w:val="8"/>
  </w:num>
  <w:num w:numId="8" w16cid:durableId="1113939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4199686">
    <w:abstractNumId w:val="6"/>
  </w:num>
  <w:num w:numId="10" w16cid:durableId="1686858570">
    <w:abstractNumId w:val="5"/>
  </w:num>
  <w:num w:numId="11" w16cid:durableId="990643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0181155">
    <w:abstractNumId w:val="20"/>
  </w:num>
  <w:num w:numId="13" w16cid:durableId="453985409">
    <w:abstractNumId w:val="16"/>
  </w:num>
  <w:num w:numId="14" w16cid:durableId="1769887168">
    <w:abstractNumId w:val="2"/>
  </w:num>
  <w:num w:numId="15" w16cid:durableId="506331343">
    <w:abstractNumId w:val="9"/>
  </w:num>
  <w:num w:numId="16" w16cid:durableId="2120640180">
    <w:abstractNumId w:val="15"/>
  </w:num>
  <w:num w:numId="17" w16cid:durableId="109709613">
    <w:abstractNumId w:val="7"/>
  </w:num>
  <w:num w:numId="18" w16cid:durableId="1901820103">
    <w:abstractNumId w:val="1"/>
  </w:num>
  <w:num w:numId="19" w16cid:durableId="669261952">
    <w:abstractNumId w:val="1"/>
  </w:num>
  <w:num w:numId="20" w16cid:durableId="1515143688">
    <w:abstractNumId w:val="1"/>
  </w:num>
  <w:num w:numId="21" w16cid:durableId="313997089">
    <w:abstractNumId w:val="3"/>
  </w:num>
  <w:num w:numId="22" w16cid:durableId="1740402957">
    <w:abstractNumId w:val="0"/>
  </w:num>
  <w:num w:numId="23" w16cid:durableId="1057555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3008408">
    <w:abstractNumId w:val="12"/>
  </w:num>
  <w:num w:numId="25" w16cid:durableId="843545895">
    <w:abstractNumId w:val="19"/>
  </w:num>
  <w:num w:numId="26" w16cid:durableId="1011880027">
    <w:abstractNumId w:val="10"/>
  </w:num>
  <w:num w:numId="27" w16cid:durableId="62410562">
    <w:abstractNumId w:val="11"/>
  </w:num>
  <w:num w:numId="28" w16cid:durableId="182986666">
    <w:abstractNumId w:val="1"/>
  </w:num>
  <w:num w:numId="29" w16cid:durableId="564991484">
    <w:abstractNumId w:val="14"/>
  </w:num>
  <w:num w:numId="30" w16cid:durableId="367875822">
    <w:abstractNumId w:val="21"/>
  </w:num>
  <w:num w:numId="31" w16cid:durableId="667288439">
    <w:abstractNumId w:val="1"/>
  </w:num>
  <w:num w:numId="32" w16cid:durableId="52001403">
    <w:abstractNumId w:val="1"/>
  </w:num>
  <w:num w:numId="33" w16cid:durableId="30397622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9D"/>
    <w:rsid w:val="00000EF6"/>
    <w:rsid w:val="00002524"/>
    <w:rsid w:val="000025D6"/>
    <w:rsid w:val="00002ABF"/>
    <w:rsid w:val="00002BC2"/>
    <w:rsid w:val="00003387"/>
    <w:rsid w:val="000034C5"/>
    <w:rsid w:val="00003781"/>
    <w:rsid w:val="000037A5"/>
    <w:rsid w:val="0000399B"/>
    <w:rsid w:val="00004404"/>
    <w:rsid w:val="0000450E"/>
    <w:rsid w:val="0000520E"/>
    <w:rsid w:val="000058A6"/>
    <w:rsid w:val="000059C2"/>
    <w:rsid w:val="00006100"/>
    <w:rsid w:val="00007568"/>
    <w:rsid w:val="000107AB"/>
    <w:rsid w:val="000119AC"/>
    <w:rsid w:val="00012337"/>
    <w:rsid w:val="000129D8"/>
    <w:rsid w:val="00013013"/>
    <w:rsid w:val="000131AB"/>
    <w:rsid w:val="000132D2"/>
    <w:rsid w:val="000132F1"/>
    <w:rsid w:val="000136C0"/>
    <w:rsid w:val="00014566"/>
    <w:rsid w:val="00014EC5"/>
    <w:rsid w:val="0001669F"/>
    <w:rsid w:val="00016D21"/>
    <w:rsid w:val="0001717D"/>
    <w:rsid w:val="00017261"/>
    <w:rsid w:val="00017402"/>
    <w:rsid w:val="00017CF5"/>
    <w:rsid w:val="000204BC"/>
    <w:rsid w:val="00020F2A"/>
    <w:rsid w:val="000210A6"/>
    <w:rsid w:val="00021439"/>
    <w:rsid w:val="00021A57"/>
    <w:rsid w:val="00022CA1"/>
    <w:rsid w:val="00023236"/>
    <w:rsid w:val="000235D5"/>
    <w:rsid w:val="000262C6"/>
    <w:rsid w:val="00026417"/>
    <w:rsid w:val="0002687C"/>
    <w:rsid w:val="00026EBF"/>
    <w:rsid w:val="00026F53"/>
    <w:rsid w:val="00030623"/>
    <w:rsid w:val="0003098D"/>
    <w:rsid w:val="0003115D"/>
    <w:rsid w:val="000311E5"/>
    <w:rsid w:val="00032CB5"/>
    <w:rsid w:val="00034579"/>
    <w:rsid w:val="00034C31"/>
    <w:rsid w:val="00034F25"/>
    <w:rsid w:val="00035197"/>
    <w:rsid w:val="0003552B"/>
    <w:rsid w:val="000359E9"/>
    <w:rsid w:val="000365FE"/>
    <w:rsid w:val="00036817"/>
    <w:rsid w:val="00036860"/>
    <w:rsid w:val="0003766D"/>
    <w:rsid w:val="00040E38"/>
    <w:rsid w:val="0004135F"/>
    <w:rsid w:val="00041667"/>
    <w:rsid w:val="00042A70"/>
    <w:rsid w:val="000432C1"/>
    <w:rsid w:val="00043D34"/>
    <w:rsid w:val="0004473E"/>
    <w:rsid w:val="00045015"/>
    <w:rsid w:val="000453BC"/>
    <w:rsid w:val="00050142"/>
    <w:rsid w:val="0005039D"/>
    <w:rsid w:val="00050B68"/>
    <w:rsid w:val="00050DA2"/>
    <w:rsid w:val="000512E4"/>
    <w:rsid w:val="000513FA"/>
    <w:rsid w:val="00051AC7"/>
    <w:rsid w:val="00051F83"/>
    <w:rsid w:val="0005437A"/>
    <w:rsid w:val="000550A5"/>
    <w:rsid w:val="0005593E"/>
    <w:rsid w:val="00055A4E"/>
    <w:rsid w:val="00056119"/>
    <w:rsid w:val="0005791D"/>
    <w:rsid w:val="00057AFF"/>
    <w:rsid w:val="00060109"/>
    <w:rsid w:val="00060351"/>
    <w:rsid w:val="0006123F"/>
    <w:rsid w:val="0006248E"/>
    <w:rsid w:val="00062E1D"/>
    <w:rsid w:val="000641E0"/>
    <w:rsid w:val="000656C6"/>
    <w:rsid w:val="00065AE3"/>
    <w:rsid w:val="00066400"/>
    <w:rsid w:val="000674A0"/>
    <w:rsid w:val="000676F6"/>
    <w:rsid w:val="000679A1"/>
    <w:rsid w:val="00067BB7"/>
    <w:rsid w:val="00067FEB"/>
    <w:rsid w:val="000715E4"/>
    <w:rsid w:val="00071768"/>
    <w:rsid w:val="000718C2"/>
    <w:rsid w:val="000719E5"/>
    <w:rsid w:val="00072670"/>
    <w:rsid w:val="00072F3B"/>
    <w:rsid w:val="00073F91"/>
    <w:rsid w:val="00074976"/>
    <w:rsid w:val="0007533C"/>
    <w:rsid w:val="000767F9"/>
    <w:rsid w:val="00076969"/>
    <w:rsid w:val="00076CA2"/>
    <w:rsid w:val="00076EB8"/>
    <w:rsid w:val="000811A3"/>
    <w:rsid w:val="00081601"/>
    <w:rsid w:val="0008280B"/>
    <w:rsid w:val="00083235"/>
    <w:rsid w:val="000838D9"/>
    <w:rsid w:val="00083A11"/>
    <w:rsid w:val="00083FDA"/>
    <w:rsid w:val="00085367"/>
    <w:rsid w:val="00085394"/>
    <w:rsid w:val="00085DD9"/>
    <w:rsid w:val="00086295"/>
    <w:rsid w:val="00086BAB"/>
    <w:rsid w:val="00086CD3"/>
    <w:rsid w:val="000870C5"/>
    <w:rsid w:val="000871F9"/>
    <w:rsid w:val="0008758D"/>
    <w:rsid w:val="00087FA0"/>
    <w:rsid w:val="0009267E"/>
    <w:rsid w:val="000926F5"/>
    <w:rsid w:val="0009314D"/>
    <w:rsid w:val="000938CD"/>
    <w:rsid w:val="00094F67"/>
    <w:rsid w:val="00095E02"/>
    <w:rsid w:val="0009629A"/>
    <w:rsid w:val="00097400"/>
    <w:rsid w:val="00097E28"/>
    <w:rsid w:val="000A043D"/>
    <w:rsid w:val="000A07D4"/>
    <w:rsid w:val="000A0F6C"/>
    <w:rsid w:val="000A0FC3"/>
    <w:rsid w:val="000A1BAF"/>
    <w:rsid w:val="000A1DB1"/>
    <w:rsid w:val="000A2458"/>
    <w:rsid w:val="000A2709"/>
    <w:rsid w:val="000A42BF"/>
    <w:rsid w:val="000A4C65"/>
    <w:rsid w:val="000A539A"/>
    <w:rsid w:val="000A590C"/>
    <w:rsid w:val="000A62C8"/>
    <w:rsid w:val="000A6629"/>
    <w:rsid w:val="000A6AAF"/>
    <w:rsid w:val="000A754D"/>
    <w:rsid w:val="000A7692"/>
    <w:rsid w:val="000A7C0B"/>
    <w:rsid w:val="000A7EDE"/>
    <w:rsid w:val="000B01AA"/>
    <w:rsid w:val="000B1607"/>
    <w:rsid w:val="000B2C06"/>
    <w:rsid w:val="000B3354"/>
    <w:rsid w:val="000B3AED"/>
    <w:rsid w:val="000B3DE9"/>
    <w:rsid w:val="000B3F1D"/>
    <w:rsid w:val="000B41FA"/>
    <w:rsid w:val="000B51CA"/>
    <w:rsid w:val="000B5C01"/>
    <w:rsid w:val="000B6937"/>
    <w:rsid w:val="000B76C9"/>
    <w:rsid w:val="000B78C2"/>
    <w:rsid w:val="000B7E59"/>
    <w:rsid w:val="000C12D5"/>
    <w:rsid w:val="000C16BB"/>
    <w:rsid w:val="000C16EB"/>
    <w:rsid w:val="000C2713"/>
    <w:rsid w:val="000C2C90"/>
    <w:rsid w:val="000C30F9"/>
    <w:rsid w:val="000C3805"/>
    <w:rsid w:val="000C3AC3"/>
    <w:rsid w:val="000C3E2B"/>
    <w:rsid w:val="000C4B1B"/>
    <w:rsid w:val="000C54EC"/>
    <w:rsid w:val="000C598C"/>
    <w:rsid w:val="000C620F"/>
    <w:rsid w:val="000C7659"/>
    <w:rsid w:val="000D00C0"/>
    <w:rsid w:val="000D0E29"/>
    <w:rsid w:val="000D159D"/>
    <w:rsid w:val="000D18E9"/>
    <w:rsid w:val="000D29CA"/>
    <w:rsid w:val="000D365F"/>
    <w:rsid w:val="000D3A1A"/>
    <w:rsid w:val="000D440D"/>
    <w:rsid w:val="000D4420"/>
    <w:rsid w:val="000D45D4"/>
    <w:rsid w:val="000D6EE6"/>
    <w:rsid w:val="000E1993"/>
    <w:rsid w:val="000E256E"/>
    <w:rsid w:val="000E25BB"/>
    <w:rsid w:val="000E26EB"/>
    <w:rsid w:val="000E3287"/>
    <w:rsid w:val="000E38B1"/>
    <w:rsid w:val="000E3A4F"/>
    <w:rsid w:val="000E3B09"/>
    <w:rsid w:val="000E3DEA"/>
    <w:rsid w:val="000E43C4"/>
    <w:rsid w:val="000E4437"/>
    <w:rsid w:val="000E535C"/>
    <w:rsid w:val="000E5C65"/>
    <w:rsid w:val="000E602F"/>
    <w:rsid w:val="000E61D5"/>
    <w:rsid w:val="000E68A9"/>
    <w:rsid w:val="000E6C17"/>
    <w:rsid w:val="000E78AE"/>
    <w:rsid w:val="000F0B64"/>
    <w:rsid w:val="000F0E0C"/>
    <w:rsid w:val="000F0FF6"/>
    <w:rsid w:val="000F2E14"/>
    <w:rsid w:val="000F32B6"/>
    <w:rsid w:val="000F44FE"/>
    <w:rsid w:val="000F4709"/>
    <w:rsid w:val="000F47EC"/>
    <w:rsid w:val="000F4955"/>
    <w:rsid w:val="000F5162"/>
    <w:rsid w:val="000F52DC"/>
    <w:rsid w:val="000F54EF"/>
    <w:rsid w:val="000F74FD"/>
    <w:rsid w:val="000F755E"/>
    <w:rsid w:val="000F7981"/>
    <w:rsid w:val="0010011D"/>
    <w:rsid w:val="0010045D"/>
    <w:rsid w:val="00100D36"/>
    <w:rsid w:val="00101994"/>
    <w:rsid w:val="00102752"/>
    <w:rsid w:val="0010366D"/>
    <w:rsid w:val="00103BA6"/>
    <w:rsid w:val="00103CE1"/>
    <w:rsid w:val="00104B3E"/>
    <w:rsid w:val="00105056"/>
    <w:rsid w:val="00106899"/>
    <w:rsid w:val="001070DF"/>
    <w:rsid w:val="001074CA"/>
    <w:rsid w:val="001104F7"/>
    <w:rsid w:val="00111EBC"/>
    <w:rsid w:val="00111F70"/>
    <w:rsid w:val="0011253B"/>
    <w:rsid w:val="0011282C"/>
    <w:rsid w:val="00113305"/>
    <w:rsid w:val="00113681"/>
    <w:rsid w:val="00113939"/>
    <w:rsid w:val="00113F9E"/>
    <w:rsid w:val="00114DF6"/>
    <w:rsid w:val="001156B5"/>
    <w:rsid w:val="0011717D"/>
    <w:rsid w:val="00120559"/>
    <w:rsid w:val="00121570"/>
    <w:rsid w:val="00121BF8"/>
    <w:rsid w:val="00121FBF"/>
    <w:rsid w:val="001223AD"/>
    <w:rsid w:val="00122A1F"/>
    <w:rsid w:val="001232CB"/>
    <w:rsid w:val="00123380"/>
    <w:rsid w:val="00125645"/>
    <w:rsid w:val="00125A17"/>
    <w:rsid w:val="00126741"/>
    <w:rsid w:val="0012703A"/>
    <w:rsid w:val="00127C14"/>
    <w:rsid w:val="0013072E"/>
    <w:rsid w:val="0013085E"/>
    <w:rsid w:val="00130BC5"/>
    <w:rsid w:val="001313AA"/>
    <w:rsid w:val="00131620"/>
    <w:rsid w:val="0013196E"/>
    <w:rsid w:val="0013214C"/>
    <w:rsid w:val="00132B28"/>
    <w:rsid w:val="00132E0F"/>
    <w:rsid w:val="00133A06"/>
    <w:rsid w:val="00133B18"/>
    <w:rsid w:val="00133D93"/>
    <w:rsid w:val="0013437D"/>
    <w:rsid w:val="0013487C"/>
    <w:rsid w:val="00135D41"/>
    <w:rsid w:val="001373F6"/>
    <w:rsid w:val="0014055B"/>
    <w:rsid w:val="00140872"/>
    <w:rsid w:val="00142219"/>
    <w:rsid w:val="001426E5"/>
    <w:rsid w:val="00142B69"/>
    <w:rsid w:val="00143012"/>
    <w:rsid w:val="00143716"/>
    <w:rsid w:val="00145055"/>
    <w:rsid w:val="00145A3E"/>
    <w:rsid w:val="00145B05"/>
    <w:rsid w:val="00145B11"/>
    <w:rsid w:val="00146AD4"/>
    <w:rsid w:val="00146D36"/>
    <w:rsid w:val="00147046"/>
    <w:rsid w:val="00147322"/>
    <w:rsid w:val="00147422"/>
    <w:rsid w:val="001476C7"/>
    <w:rsid w:val="00147B0E"/>
    <w:rsid w:val="00150B96"/>
    <w:rsid w:val="00150D34"/>
    <w:rsid w:val="00150D73"/>
    <w:rsid w:val="00150FD6"/>
    <w:rsid w:val="001512DA"/>
    <w:rsid w:val="00151918"/>
    <w:rsid w:val="00151E45"/>
    <w:rsid w:val="00151EF6"/>
    <w:rsid w:val="001529D0"/>
    <w:rsid w:val="00152B08"/>
    <w:rsid w:val="001534F2"/>
    <w:rsid w:val="00153DE5"/>
    <w:rsid w:val="00154594"/>
    <w:rsid w:val="001552B3"/>
    <w:rsid w:val="001556E1"/>
    <w:rsid w:val="00155D03"/>
    <w:rsid w:val="00155F8C"/>
    <w:rsid w:val="00157763"/>
    <w:rsid w:val="00160BD8"/>
    <w:rsid w:val="00161376"/>
    <w:rsid w:val="00162027"/>
    <w:rsid w:val="001629D6"/>
    <w:rsid w:val="00162C96"/>
    <w:rsid w:val="00162DAC"/>
    <w:rsid w:val="00162E7C"/>
    <w:rsid w:val="00163B4A"/>
    <w:rsid w:val="0016459D"/>
    <w:rsid w:val="00164B7E"/>
    <w:rsid w:val="00166186"/>
    <w:rsid w:val="00167542"/>
    <w:rsid w:val="00167793"/>
    <w:rsid w:val="00167B44"/>
    <w:rsid w:val="001710A2"/>
    <w:rsid w:val="00171286"/>
    <w:rsid w:val="00171965"/>
    <w:rsid w:val="001721E2"/>
    <w:rsid w:val="001727C3"/>
    <w:rsid w:val="00172C94"/>
    <w:rsid w:val="001739E8"/>
    <w:rsid w:val="0017436F"/>
    <w:rsid w:val="00175144"/>
    <w:rsid w:val="00175B41"/>
    <w:rsid w:val="00175ED0"/>
    <w:rsid w:val="00175EEA"/>
    <w:rsid w:val="00176BF1"/>
    <w:rsid w:val="00176F4A"/>
    <w:rsid w:val="00176FE9"/>
    <w:rsid w:val="00177670"/>
    <w:rsid w:val="001777CB"/>
    <w:rsid w:val="00177D21"/>
    <w:rsid w:val="00177F19"/>
    <w:rsid w:val="00180284"/>
    <w:rsid w:val="001808A0"/>
    <w:rsid w:val="00182199"/>
    <w:rsid w:val="00182628"/>
    <w:rsid w:val="00182F0D"/>
    <w:rsid w:val="001833D7"/>
    <w:rsid w:val="00183439"/>
    <w:rsid w:val="00183CA6"/>
    <w:rsid w:val="00184352"/>
    <w:rsid w:val="00184883"/>
    <w:rsid w:val="00184CA8"/>
    <w:rsid w:val="00185011"/>
    <w:rsid w:val="0018593D"/>
    <w:rsid w:val="00185955"/>
    <w:rsid w:val="00185B34"/>
    <w:rsid w:val="00187A00"/>
    <w:rsid w:val="00187CAE"/>
    <w:rsid w:val="00190446"/>
    <w:rsid w:val="00191620"/>
    <w:rsid w:val="0019189E"/>
    <w:rsid w:val="00192FB5"/>
    <w:rsid w:val="00193AAB"/>
    <w:rsid w:val="001941C1"/>
    <w:rsid w:val="001949D0"/>
    <w:rsid w:val="00195151"/>
    <w:rsid w:val="00195EAA"/>
    <w:rsid w:val="0019643C"/>
    <w:rsid w:val="00196923"/>
    <w:rsid w:val="00196F9C"/>
    <w:rsid w:val="001973A2"/>
    <w:rsid w:val="001974F8"/>
    <w:rsid w:val="00197D2D"/>
    <w:rsid w:val="001A061B"/>
    <w:rsid w:val="001A0C04"/>
    <w:rsid w:val="001A147E"/>
    <w:rsid w:val="001A1D92"/>
    <w:rsid w:val="001A2B7E"/>
    <w:rsid w:val="001A386E"/>
    <w:rsid w:val="001A3E13"/>
    <w:rsid w:val="001A429F"/>
    <w:rsid w:val="001A4913"/>
    <w:rsid w:val="001A49E8"/>
    <w:rsid w:val="001A4F56"/>
    <w:rsid w:val="001A5216"/>
    <w:rsid w:val="001A56AF"/>
    <w:rsid w:val="001A6B11"/>
    <w:rsid w:val="001B088A"/>
    <w:rsid w:val="001B1516"/>
    <w:rsid w:val="001B1936"/>
    <w:rsid w:val="001B19F7"/>
    <w:rsid w:val="001B235F"/>
    <w:rsid w:val="001B2A70"/>
    <w:rsid w:val="001B32F3"/>
    <w:rsid w:val="001B3B6A"/>
    <w:rsid w:val="001B4C0B"/>
    <w:rsid w:val="001B4CEA"/>
    <w:rsid w:val="001B5944"/>
    <w:rsid w:val="001B624E"/>
    <w:rsid w:val="001B6F8D"/>
    <w:rsid w:val="001B70AB"/>
    <w:rsid w:val="001B7EB2"/>
    <w:rsid w:val="001C013A"/>
    <w:rsid w:val="001C06FD"/>
    <w:rsid w:val="001C08CB"/>
    <w:rsid w:val="001C09A3"/>
    <w:rsid w:val="001C10C3"/>
    <w:rsid w:val="001C17FD"/>
    <w:rsid w:val="001C1A44"/>
    <w:rsid w:val="001C1C1A"/>
    <w:rsid w:val="001C2291"/>
    <w:rsid w:val="001C236C"/>
    <w:rsid w:val="001C24DF"/>
    <w:rsid w:val="001C26DE"/>
    <w:rsid w:val="001C293A"/>
    <w:rsid w:val="001C2E9E"/>
    <w:rsid w:val="001C3190"/>
    <w:rsid w:val="001C319C"/>
    <w:rsid w:val="001C3544"/>
    <w:rsid w:val="001C3606"/>
    <w:rsid w:val="001C3F3E"/>
    <w:rsid w:val="001C471B"/>
    <w:rsid w:val="001C4F4D"/>
    <w:rsid w:val="001C5759"/>
    <w:rsid w:val="001C6470"/>
    <w:rsid w:val="001C670C"/>
    <w:rsid w:val="001C6AC1"/>
    <w:rsid w:val="001C7F57"/>
    <w:rsid w:val="001D025E"/>
    <w:rsid w:val="001D0D23"/>
    <w:rsid w:val="001D1D3A"/>
    <w:rsid w:val="001D21BB"/>
    <w:rsid w:val="001D307E"/>
    <w:rsid w:val="001D30CC"/>
    <w:rsid w:val="001D4090"/>
    <w:rsid w:val="001D40D4"/>
    <w:rsid w:val="001D45A7"/>
    <w:rsid w:val="001D4CB4"/>
    <w:rsid w:val="001D59F2"/>
    <w:rsid w:val="001D61C4"/>
    <w:rsid w:val="001D663A"/>
    <w:rsid w:val="001D6D8B"/>
    <w:rsid w:val="001D6E7B"/>
    <w:rsid w:val="001D734B"/>
    <w:rsid w:val="001D751F"/>
    <w:rsid w:val="001D7AA6"/>
    <w:rsid w:val="001E0960"/>
    <w:rsid w:val="001E0DCF"/>
    <w:rsid w:val="001E0FFB"/>
    <w:rsid w:val="001E1C1D"/>
    <w:rsid w:val="001E20C8"/>
    <w:rsid w:val="001E21FB"/>
    <w:rsid w:val="001E2BEA"/>
    <w:rsid w:val="001E2CD7"/>
    <w:rsid w:val="001E33EA"/>
    <w:rsid w:val="001E3497"/>
    <w:rsid w:val="001E3ABB"/>
    <w:rsid w:val="001E46AE"/>
    <w:rsid w:val="001E47CE"/>
    <w:rsid w:val="001E52EA"/>
    <w:rsid w:val="001E674D"/>
    <w:rsid w:val="001E6E45"/>
    <w:rsid w:val="001E7442"/>
    <w:rsid w:val="001E7CB7"/>
    <w:rsid w:val="001F1B96"/>
    <w:rsid w:val="001F3AD0"/>
    <w:rsid w:val="001F3CD1"/>
    <w:rsid w:val="001F3ED6"/>
    <w:rsid w:val="001F5B14"/>
    <w:rsid w:val="001F5BE1"/>
    <w:rsid w:val="001F5CD1"/>
    <w:rsid w:val="00200141"/>
    <w:rsid w:val="002001E9"/>
    <w:rsid w:val="002022AE"/>
    <w:rsid w:val="0020307F"/>
    <w:rsid w:val="002033CB"/>
    <w:rsid w:val="00203602"/>
    <w:rsid w:val="00204A76"/>
    <w:rsid w:val="00204B9F"/>
    <w:rsid w:val="00205AF5"/>
    <w:rsid w:val="0020605C"/>
    <w:rsid w:val="002106E4"/>
    <w:rsid w:val="002110F5"/>
    <w:rsid w:val="002113E8"/>
    <w:rsid w:val="002116B7"/>
    <w:rsid w:val="00211E35"/>
    <w:rsid w:val="0021233A"/>
    <w:rsid w:val="00213598"/>
    <w:rsid w:val="00213EB3"/>
    <w:rsid w:val="00214C59"/>
    <w:rsid w:val="00215062"/>
    <w:rsid w:val="0021622B"/>
    <w:rsid w:val="00216AE5"/>
    <w:rsid w:val="00216B76"/>
    <w:rsid w:val="00217030"/>
    <w:rsid w:val="002171AC"/>
    <w:rsid w:val="0022003B"/>
    <w:rsid w:val="00220105"/>
    <w:rsid w:val="00221024"/>
    <w:rsid w:val="0022192E"/>
    <w:rsid w:val="00221F6F"/>
    <w:rsid w:val="00221F80"/>
    <w:rsid w:val="00222ACE"/>
    <w:rsid w:val="00224025"/>
    <w:rsid w:val="002242D1"/>
    <w:rsid w:val="0022483A"/>
    <w:rsid w:val="00224C3F"/>
    <w:rsid w:val="00227177"/>
    <w:rsid w:val="00230C06"/>
    <w:rsid w:val="00230E38"/>
    <w:rsid w:val="00231705"/>
    <w:rsid w:val="0023274B"/>
    <w:rsid w:val="002336A0"/>
    <w:rsid w:val="00233ABD"/>
    <w:rsid w:val="00233CE5"/>
    <w:rsid w:val="0023417E"/>
    <w:rsid w:val="00234744"/>
    <w:rsid w:val="002348D2"/>
    <w:rsid w:val="00234A53"/>
    <w:rsid w:val="00234B1F"/>
    <w:rsid w:val="00234C36"/>
    <w:rsid w:val="00235480"/>
    <w:rsid w:val="00235E8E"/>
    <w:rsid w:val="002373E7"/>
    <w:rsid w:val="00237BB9"/>
    <w:rsid w:val="00240773"/>
    <w:rsid w:val="00240BC8"/>
    <w:rsid w:val="0024157A"/>
    <w:rsid w:val="0024160D"/>
    <w:rsid w:val="0024230A"/>
    <w:rsid w:val="00243ED5"/>
    <w:rsid w:val="0024426B"/>
    <w:rsid w:val="00245B45"/>
    <w:rsid w:val="00246C59"/>
    <w:rsid w:val="00246D72"/>
    <w:rsid w:val="00247B12"/>
    <w:rsid w:val="00247B7B"/>
    <w:rsid w:val="00250556"/>
    <w:rsid w:val="00250B51"/>
    <w:rsid w:val="0025136A"/>
    <w:rsid w:val="002522D6"/>
    <w:rsid w:val="00252725"/>
    <w:rsid w:val="00252B40"/>
    <w:rsid w:val="00252E85"/>
    <w:rsid w:val="002530D1"/>
    <w:rsid w:val="00253701"/>
    <w:rsid w:val="00253A42"/>
    <w:rsid w:val="0025440E"/>
    <w:rsid w:val="002545CC"/>
    <w:rsid w:val="002549B3"/>
    <w:rsid w:val="00255F38"/>
    <w:rsid w:val="002570F7"/>
    <w:rsid w:val="0025723E"/>
    <w:rsid w:val="002573E0"/>
    <w:rsid w:val="002620A4"/>
    <w:rsid w:val="00262E95"/>
    <w:rsid w:val="002634A7"/>
    <w:rsid w:val="00264ED5"/>
    <w:rsid w:val="002654EA"/>
    <w:rsid w:val="00265CB1"/>
    <w:rsid w:val="00265F07"/>
    <w:rsid w:val="00265FA6"/>
    <w:rsid w:val="00266763"/>
    <w:rsid w:val="00266DFC"/>
    <w:rsid w:val="00267A69"/>
    <w:rsid w:val="002702A7"/>
    <w:rsid w:val="00271325"/>
    <w:rsid w:val="002719CE"/>
    <w:rsid w:val="00271CA6"/>
    <w:rsid w:val="00271FE2"/>
    <w:rsid w:val="002729D1"/>
    <w:rsid w:val="0027322F"/>
    <w:rsid w:val="00273290"/>
    <w:rsid w:val="00273EB2"/>
    <w:rsid w:val="00275376"/>
    <w:rsid w:val="0027627C"/>
    <w:rsid w:val="0027696B"/>
    <w:rsid w:val="0028028C"/>
    <w:rsid w:val="00280671"/>
    <w:rsid w:val="00280D9C"/>
    <w:rsid w:val="00281660"/>
    <w:rsid w:val="00281A89"/>
    <w:rsid w:val="00281CAB"/>
    <w:rsid w:val="00281E58"/>
    <w:rsid w:val="0028240B"/>
    <w:rsid w:val="002824D9"/>
    <w:rsid w:val="0028381E"/>
    <w:rsid w:val="00283AF7"/>
    <w:rsid w:val="00284151"/>
    <w:rsid w:val="0028439E"/>
    <w:rsid w:val="002845F5"/>
    <w:rsid w:val="002851AF"/>
    <w:rsid w:val="0028569D"/>
    <w:rsid w:val="00285E9A"/>
    <w:rsid w:val="00285FE9"/>
    <w:rsid w:val="002864C1"/>
    <w:rsid w:val="00286BB7"/>
    <w:rsid w:val="00287076"/>
    <w:rsid w:val="00287086"/>
    <w:rsid w:val="00287464"/>
    <w:rsid w:val="00287B87"/>
    <w:rsid w:val="00287F17"/>
    <w:rsid w:val="00290D79"/>
    <w:rsid w:val="002910BD"/>
    <w:rsid w:val="0029115D"/>
    <w:rsid w:val="00291E91"/>
    <w:rsid w:val="00292038"/>
    <w:rsid w:val="00292E88"/>
    <w:rsid w:val="002937B4"/>
    <w:rsid w:val="00295452"/>
    <w:rsid w:val="00296406"/>
    <w:rsid w:val="002A0D07"/>
    <w:rsid w:val="002A1B13"/>
    <w:rsid w:val="002A1B55"/>
    <w:rsid w:val="002A230D"/>
    <w:rsid w:val="002A2877"/>
    <w:rsid w:val="002A2AAA"/>
    <w:rsid w:val="002A2DAE"/>
    <w:rsid w:val="002A3A1D"/>
    <w:rsid w:val="002A3A63"/>
    <w:rsid w:val="002A3D4C"/>
    <w:rsid w:val="002A542B"/>
    <w:rsid w:val="002A5A07"/>
    <w:rsid w:val="002A61F7"/>
    <w:rsid w:val="002A7174"/>
    <w:rsid w:val="002A7309"/>
    <w:rsid w:val="002A7347"/>
    <w:rsid w:val="002B11C8"/>
    <w:rsid w:val="002B1B8A"/>
    <w:rsid w:val="002B3462"/>
    <w:rsid w:val="002B42C8"/>
    <w:rsid w:val="002B5621"/>
    <w:rsid w:val="002B5EE1"/>
    <w:rsid w:val="002B5F04"/>
    <w:rsid w:val="002B6409"/>
    <w:rsid w:val="002B6E53"/>
    <w:rsid w:val="002B761C"/>
    <w:rsid w:val="002B77C1"/>
    <w:rsid w:val="002C0CF0"/>
    <w:rsid w:val="002C0D5D"/>
    <w:rsid w:val="002C0F14"/>
    <w:rsid w:val="002C1D5E"/>
    <w:rsid w:val="002C2326"/>
    <w:rsid w:val="002C3CA1"/>
    <w:rsid w:val="002C468D"/>
    <w:rsid w:val="002C477C"/>
    <w:rsid w:val="002C6451"/>
    <w:rsid w:val="002C6732"/>
    <w:rsid w:val="002C78E4"/>
    <w:rsid w:val="002D0183"/>
    <w:rsid w:val="002D0934"/>
    <w:rsid w:val="002D2071"/>
    <w:rsid w:val="002D3384"/>
    <w:rsid w:val="002D3ACC"/>
    <w:rsid w:val="002D542E"/>
    <w:rsid w:val="002D5B94"/>
    <w:rsid w:val="002D5ED9"/>
    <w:rsid w:val="002D645B"/>
    <w:rsid w:val="002D66FB"/>
    <w:rsid w:val="002D691E"/>
    <w:rsid w:val="002D6AAC"/>
    <w:rsid w:val="002D6D24"/>
    <w:rsid w:val="002D6FFE"/>
    <w:rsid w:val="002D7561"/>
    <w:rsid w:val="002D7EBF"/>
    <w:rsid w:val="002E05D2"/>
    <w:rsid w:val="002E06E8"/>
    <w:rsid w:val="002E08B8"/>
    <w:rsid w:val="002E0CE6"/>
    <w:rsid w:val="002E16AE"/>
    <w:rsid w:val="002E1882"/>
    <w:rsid w:val="002E203B"/>
    <w:rsid w:val="002E2DF1"/>
    <w:rsid w:val="002E324F"/>
    <w:rsid w:val="002E3305"/>
    <w:rsid w:val="002E3434"/>
    <w:rsid w:val="002E36A4"/>
    <w:rsid w:val="002E3E2F"/>
    <w:rsid w:val="002E5340"/>
    <w:rsid w:val="002E5950"/>
    <w:rsid w:val="002E5DCD"/>
    <w:rsid w:val="002E5FE9"/>
    <w:rsid w:val="002E602F"/>
    <w:rsid w:val="002E63E7"/>
    <w:rsid w:val="002E6427"/>
    <w:rsid w:val="002E69DA"/>
    <w:rsid w:val="002E7187"/>
    <w:rsid w:val="002E7BF7"/>
    <w:rsid w:val="002E7DD5"/>
    <w:rsid w:val="002F04CC"/>
    <w:rsid w:val="002F0684"/>
    <w:rsid w:val="002F2296"/>
    <w:rsid w:val="002F4503"/>
    <w:rsid w:val="002F45C9"/>
    <w:rsid w:val="002F502A"/>
    <w:rsid w:val="002F607B"/>
    <w:rsid w:val="002F6152"/>
    <w:rsid w:val="002F6472"/>
    <w:rsid w:val="002F7364"/>
    <w:rsid w:val="003000DF"/>
    <w:rsid w:val="003023B9"/>
    <w:rsid w:val="0030248C"/>
    <w:rsid w:val="00303B3C"/>
    <w:rsid w:val="0030413C"/>
    <w:rsid w:val="00304628"/>
    <w:rsid w:val="003047BB"/>
    <w:rsid w:val="00304A1F"/>
    <w:rsid w:val="00304C0A"/>
    <w:rsid w:val="00304F79"/>
    <w:rsid w:val="0030513F"/>
    <w:rsid w:val="00305C93"/>
    <w:rsid w:val="00306183"/>
    <w:rsid w:val="003061FA"/>
    <w:rsid w:val="00306E8F"/>
    <w:rsid w:val="00306F28"/>
    <w:rsid w:val="003071F9"/>
    <w:rsid w:val="003107D4"/>
    <w:rsid w:val="003107FC"/>
    <w:rsid w:val="003114F9"/>
    <w:rsid w:val="003121D7"/>
    <w:rsid w:val="0031285F"/>
    <w:rsid w:val="00313F52"/>
    <w:rsid w:val="0031452F"/>
    <w:rsid w:val="003148A4"/>
    <w:rsid w:val="00314D8B"/>
    <w:rsid w:val="00315216"/>
    <w:rsid w:val="00316096"/>
    <w:rsid w:val="003163D0"/>
    <w:rsid w:val="003166E8"/>
    <w:rsid w:val="00316AE0"/>
    <w:rsid w:val="00317160"/>
    <w:rsid w:val="00320416"/>
    <w:rsid w:val="00320D85"/>
    <w:rsid w:val="0032166C"/>
    <w:rsid w:val="003246C8"/>
    <w:rsid w:val="003247AC"/>
    <w:rsid w:val="00324BAC"/>
    <w:rsid w:val="00324BE6"/>
    <w:rsid w:val="00324C90"/>
    <w:rsid w:val="00326876"/>
    <w:rsid w:val="00326C9F"/>
    <w:rsid w:val="00326F03"/>
    <w:rsid w:val="003279B0"/>
    <w:rsid w:val="00331684"/>
    <w:rsid w:val="00331780"/>
    <w:rsid w:val="00331DC8"/>
    <w:rsid w:val="0033261F"/>
    <w:rsid w:val="0033272D"/>
    <w:rsid w:val="00333490"/>
    <w:rsid w:val="00334522"/>
    <w:rsid w:val="003346FD"/>
    <w:rsid w:val="00334936"/>
    <w:rsid w:val="00334F26"/>
    <w:rsid w:val="00334FBF"/>
    <w:rsid w:val="00335BD1"/>
    <w:rsid w:val="0033715A"/>
    <w:rsid w:val="003407BE"/>
    <w:rsid w:val="0034208A"/>
    <w:rsid w:val="00342846"/>
    <w:rsid w:val="00343096"/>
    <w:rsid w:val="003442CB"/>
    <w:rsid w:val="003449EA"/>
    <w:rsid w:val="00345C05"/>
    <w:rsid w:val="00345DA2"/>
    <w:rsid w:val="00346390"/>
    <w:rsid w:val="00347D21"/>
    <w:rsid w:val="0035168A"/>
    <w:rsid w:val="00351794"/>
    <w:rsid w:val="003521FF"/>
    <w:rsid w:val="00352EC2"/>
    <w:rsid w:val="003557E7"/>
    <w:rsid w:val="00355B51"/>
    <w:rsid w:val="00355EBD"/>
    <w:rsid w:val="003562CA"/>
    <w:rsid w:val="00356771"/>
    <w:rsid w:val="00356B5A"/>
    <w:rsid w:val="00356B74"/>
    <w:rsid w:val="00356CBD"/>
    <w:rsid w:val="00357CDB"/>
    <w:rsid w:val="00360A37"/>
    <w:rsid w:val="00360AB0"/>
    <w:rsid w:val="00361966"/>
    <w:rsid w:val="00361EC6"/>
    <w:rsid w:val="003623BA"/>
    <w:rsid w:val="00362DF6"/>
    <w:rsid w:val="003631B0"/>
    <w:rsid w:val="0036375A"/>
    <w:rsid w:val="00364DAA"/>
    <w:rsid w:val="00365957"/>
    <w:rsid w:val="0036615D"/>
    <w:rsid w:val="0037097D"/>
    <w:rsid w:val="00370C34"/>
    <w:rsid w:val="0037236F"/>
    <w:rsid w:val="00372633"/>
    <w:rsid w:val="00372D8D"/>
    <w:rsid w:val="003737D4"/>
    <w:rsid w:val="003741F4"/>
    <w:rsid w:val="00374D6E"/>
    <w:rsid w:val="003750D7"/>
    <w:rsid w:val="003756EC"/>
    <w:rsid w:val="003764F4"/>
    <w:rsid w:val="0037671F"/>
    <w:rsid w:val="00380140"/>
    <w:rsid w:val="0038030E"/>
    <w:rsid w:val="00380538"/>
    <w:rsid w:val="003809C1"/>
    <w:rsid w:val="00380E63"/>
    <w:rsid w:val="00380E6A"/>
    <w:rsid w:val="00381050"/>
    <w:rsid w:val="0038114D"/>
    <w:rsid w:val="003821E7"/>
    <w:rsid w:val="003824D4"/>
    <w:rsid w:val="00382A42"/>
    <w:rsid w:val="00382FC4"/>
    <w:rsid w:val="00383705"/>
    <w:rsid w:val="00384E32"/>
    <w:rsid w:val="00385821"/>
    <w:rsid w:val="003878F8"/>
    <w:rsid w:val="00390C49"/>
    <w:rsid w:val="00390D5D"/>
    <w:rsid w:val="0039152C"/>
    <w:rsid w:val="0039159F"/>
    <w:rsid w:val="00391E7D"/>
    <w:rsid w:val="00392F9D"/>
    <w:rsid w:val="0039405A"/>
    <w:rsid w:val="00394BF9"/>
    <w:rsid w:val="003962F7"/>
    <w:rsid w:val="00396408"/>
    <w:rsid w:val="00396544"/>
    <w:rsid w:val="00396C21"/>
    <w:rsid w:val="00396C8B"/>
    <w:rsid w:val="003970FF"/>
    <w:rsid w:val="00397D87"/>
    <w:rsid w:val="003A065E"/>
    <w:rsid w:val="003A08D5"/>
    <w:rsid w:val="003A0C90"/>
    <w:rsid w:val="003A20B5"/>
    <w:rsid w:val="003A255C"/>
    <w:rsid w:val="003A36E7"/>
    <w:rsid w:val="003A3C07"/>
    <w:rsid w:val="003A4BDA"/>
    <w:rsid w:val="003A50D4"/>
    <w:rsid w:val="003A6889"/>
    <w:rsid w:val="003A68E5"/>
    <w:rsid w:val="003A6B34"/>
    <w:rsid w:val="003A6C6D"/>
    <w:rsid w:val="003A7857"/>
    <w:rsid w:val="003B075E"/>
    <w:rsid w:val="003B1DF3"/>
    <w:rsid w:val="003B2003"/>
    <w:rsid w:val="003B2577"/>
    <w:rsid w:val="003B2E21"/>
    <w:rsid w:val="003B339C"/>
    <w:rsid w:val="003B3C7C"/>
    <w:rsid w:val="003B492B"/>
    <w:rsid w:val="003B4DBF"/>
    <w:rsid w:val="003B50DA"/>
    <w:rsid w:val="003B543E"/>
    <w:rsid w:val="003B558A"/>
    <w:rsid w:val="003B66D1"/>
    <w:rsid w:val="003B6B97"/>
    <w:rsid w:val="003B7034"/>
    <w:rsid w:val="003B7380"/>
    <w:rsid w:val="003B7CCE"/>
    <w:rsid w:val="003C0253"/>
    <w:rsid w:val="003C064C"/>
    <w:rsid w:val="003C08DB"/>
    <w:rsid w:val="003C0C44"/>
    <w:rsid w:val="003C1167"/>
    <w:rsid w:val="003C17D2"/>
    <w:rsid w:val="003C1CB2"/>
    <w:rsid w:val="003C2574"/>
    <w:rsid w:val="003C2766"/>
    <w:rsid w:val="003C2BF4"/>
    <w:rsid w:val="003C3AE5"/>
    <w:rsid w:val="003C460B"/>
    <w:rsid w:val="003C4D66"/>
    <w:rsid w:val="003C4EAE"/>
    <w:rsid w:val="003C5E52"/>
    <w:rsid w:val="003C5E7A"/>
    <w:rsid w:val="003C7382"/>
    <w:rsid w:val="003C7EDA"/>
    <w:rsid w:val="003D1167"/>
    <w:rsid w:val="003D11E1"/>
    <w:rsid w:val="003D1364"/>
    <w:rsid w:val="003D1A5D"/>
    <w:rsid w:val="003D1D73"/>
    <w:rsid w:val="003D2849"/>
    <w:rsid w:val="003D3FAD"/>
    <w:rsid w:val="003D4A5B"/>
    <w:rsid w:val="003D659D"/>
    <w:rsid w:val="003D6BDF"/>
    <w:rsid w:val="003D7F04"/>
    <w:rsid w:val="003E02AB"/>
    <w:rsid w:val="003E10BA"/>
    <w:rsid w:val="003E1903"/>
    <w:rsid w:val="003E1E77"/>
    <w:rsid w:val="003E21F1"/>
    <w:rsid w:val="003E3394"/>
    <w:rsid w:val="003E372E"/>
    <w:rsid w:val="003E443C"/>
    <w:rsid w:val="003E4E93"/>
    <w:rsid w:val="003E51A2"/>
    <w:rsid w:val="003E5488"/>
    <w:rsid w:val="003E5DC3"/>
    <w:rsid w:val="003E5FB3"/>
    <w:rsid w:val="003E6F3A"/>
    <w:rsid w:val="003E7D32"/>
    <w:rsid w:val="003E7D59"/>
    <w:rsid w:val="003F04FF"/>
    <w:rsid w:val="003F0795"/>
    <w:rsid w:val="003F127F"/>
    <w:rsid w:val="003F2622"/>
    <w:rsid w:val="003F2A1B"/>
    <w:rsid w:val="003F2EC0"/>
    <w:rsid w:val="003F2FC0"/>
    <w:rsid w:val="003F392B"/>
    <w:rsid w:val="003F47A2"/>
    <w:rsid w:val="003F4D16"/>
    <w:rsid w:val="003F555E"/>
    <w:rsid w:val="003F57E9"/>
    <w:rsid w:val="003F5CC5"/>
    <w:rsid w:val="003F6256"/>
    <w:rsid w:val="003F6906"/>
    <w:rsid w:val="003F71DF"/>
    <w:rsid w:val="0040082D"/>
    <w:rsid w:val="004017AD"/>
    <w:rsid w:val="00401E5C"/>
    <w:rsid w:val="00402218"/>
    <w:rsid w:val="004023E7"/>
    <w:rsid w:val="00402863"/>
    <w:rsid w:val="00402EBD"/>
    <w:rsid w:val="00403AD8"/>
    <w:rsid w:val="00404537"/>
    <w:rsid w:val="00404A29"/>
    <w:rsid w:val="00404B78"/>
    <w:rsid w:val="004055C4"/>
    <w:rsid w:val="00406221"/>
    <w:rsid w:val="00406FBA"/>
    <w:rsid w:val="004070AA"/>
    <w:rsid w:val="0040749B"/>
    <w:rsid w:val="0040792F"/>
    <w:rsid w:val="00407A64"/>
    <w:rsid w:val="00410B2B"/>
    <w:rsid w:val="0041146C"/>
    <w:rsid w:val="00411B1C"/>
    <w:rsid w:val="00411C46"/>
    <w:rsid w:val="00412419"/>
    <w:rsid w:val="00413040"/>
    <w:rsid w:val="004141F2"/>
    <w:rsid w:val="0041498D"/>
    <w:rsid w:val="00414DB5"/>
    <w:rsid w:val="004153CE"/>
    <w:rsid w:val="004156F4"/>
    <w:rsid w:val="00416113"/>
    <w:rsid w:val="0041621C"/>
    <w:rsid w:val="004162EF"/>
    <w:rsid w:val="004167C1"/>
    <w:rsid w:val="004179C7"/>
    <w:rsid w:val="00417D85"/>
    <w:rsid w:val="004206EA"/>
    <w:rsid w:val="00420B65"/>
    <w:rsid w:val="00421460"/>
    <w:rsid w:val="0042181F"/>
    <w:rsid w:val="00421A65"/>
    <w:rsid w:val="00421E93"/>
    <w:rsid w:val="00421F00"/>
    <w:rsid w:val="004238E6"/>
    <w:rsid w:val="00423909"/>
    <w:rsid w:val="00423D20"/>
    <w:rsid w:val="00424163"/>
    <w:rsid w:val="0042588E"/>
    <w:rsid w:val="00426293"/>
    <w:rsid w:val="0042645D"/>
    <w:rsid w:val="00426804"/>
    <w:rsid w:val="00426B9C"/>
    <w:rsid w:val="00427266"/>
    <w:rsid w:val="004275A1"/>
    <w:rsid w:val="004318CD"/>
    <w:rsid w:val="0043199C"/>
    <w:rsid w:val="004319EF"/>
    <w:rsid w:val="00431C63"/>
    <w:rsid w:val="00431DAC"/>
    <w:rsid w:val="00432340"/>
    <w:rsid w:val="00432823"/>
    <w:rsid w:val="00432DF7"/>
    <w:rsid w:val="004351B7"/>
    <w:rsid w:val="004353F9"/>
    <w:rsid w:val="00435859"/>
    <w:rsid w:val="00443A35"/>
    <w:rsid w:val="00443D2F"/>
    <w:rsid w:val="00443DBA"/>
    <w:rsid w:val="004444AC"/>
    <w:rsid w:val="00444721"/>
    <w:rsid w:val="00444AFE"/>
    <w:rsid w:val="004451AC"/>
    <w:rsid w:val="00445C30"/>
    <w:rsid w:val="00445D0D"/>
    <w:rsid w:val="0044628C"/>
    <w:rsid w:val="0044664A"/>
    <w:rsid w:val="004472E8"/>
    <w:rsid w:val="004474F2"/>
    <w:rsid w:val="00450156"/>
    <w:rsid w:val="0045031B"/>
    <w:rsid w:val="00450879"/>
    <w:rsid w:val="00450D03"/>
    <w:rsid w:val="00451AA1"/>
    <w:rsid w:val="00452D0B"/>
    <w:rsid w:val="004532BA"/>
    <w:rsid w:val="004541F9"/>
    <w:rsid w:val="00454446"/>
    <w:rsid w:val="004548FA"/>
    <w:rsid w:val="00454EC0"/>
    <w:rsid w:val="0045521F"/>
    <w:rsid w:val="00455527"/>
    <w:rsid w:val="00455531"/>
    <w:rsid w:val="00455B94"/>
    <w:rsid w:val="00455CC0"/>
    <w:rsid w:val="00456126"/>
    <w:rsid w:val="00456193"/>
    <w:rsid w:val="004565B3"/>
    <w:rsid w:val="00456F39"/>
    <w:rsid w:val="00457B3F"/>
    <w:rsid w:val="0046338C"/>
    <w:rsid w:val="004637A6"/>
    <w:rsid w:val="00463A22"/>
    <w:rsid w:val="0046436B"/>
    <w:rsid w:val="00464563"/>
    <w:rsid w:val="004647C4"/>
    <w:rsid w:val="00464861"/>
    <w:rsid w:val="0046492A"/>
    <w:rsid w:val="004666DE"/>
    <w:rsid w:val="0046678A"/>
    <w:rsid w:val="00470B5A"/>
    <w:rsid w:val="00471646"/>
    <w:rsid w:val="00471AB4"/>
    <w:rsid w:val="00471F32"/>
    <w:rsid w:val="00472468"/>
    <w:rsid w:val="00473120"/>
    <w:rsid w:val="004736F4"/>
    <w:rsid w:val="0047490C"/>
    <w:rsid w:val="00474B94"/>
    <w:rsid w:val="00474F0A"/>
    <w:rsid w:val="00476A60"/>
    <w:rsid w:val="00476B73"/>
    <w:rsid w:val="00476F95"/>
    <w:rsid w:val="00477A07"/>
    <w:rsid w:val="004809D5"/>
    <w:rsid w:val="00481D92"/>
    <w:rsid w:val="00481DB8"/>
    <w:rsid w:val="00482AB5"/>
    <w:rsid w:val="00483BEC"/>
    <w:rsid w:val="00483D87"/>
    <w:rsid w:val="00484015"/>
    <w:rsid w:val="00484B67"/>
    <w:rsid w:val="00484D2E"/>
    <w:rsid w:val="00484D3D"/>
    <w:rsid w:val="00484E25"/>
    <w:rsid w:val="004850C4"/>
    <w:rsid w:val="004850E5"/>
    <w:rsid w:val="0048521C"/>
    <w:rsid w:val="0048590C"/>
    <w:rsid w:val="00485A1E"/>
    <w:rsid w:val="00485C79"/>
    <w:rsid w:val="00486FDF"/>
    <w:rsid w:val="00490023"/>
    <w:rsid w:val="00490BC4"/>
    <w:rsid w:val="00490DC9"/>
    <w:rsid w:val="004914E7"/>
    <w:rsid w:val="00491B46"/>
    <w:rsid w:val="00491C5F"/>
    <w:rsid w:val="00491F5C"/>
    <w:rsid w:val="0049218B"/>
    <w:rsid w:val="0049278B"/>
    <w:rsid w:val="004927C0"/>
    <w:rsid w:val="004928F0"/>
    <w:rsid w:val="00492996"/>
    <w:rsid w:val="00492A58"/>
    <w:rsid w:val="004945BB"/>
    <w:rsid w:val="00494FC1"/>
    <w:rsid w:val="00495200"/>
    <w:rsid w:val="00495A9F"/>
    <w:rsid w:val="00495DA0"/>
    <w:rsid w:val="00496232"/>
    <w:rsid w:val="0049687B"/>
    <w:rsid w:val="00496D50"/>
    <w:rsid w:val="0049733C"/>
    <w:rsid w:val="00497A1D"/>
    <w:rsid w:val="00497E70"/>
    <w:rsid w:val="004A01AF"/>
    <w:rsid w:val="004A029A"/>
    <w:rsid w:val="004A02ED"/>
    <w:rsid w:val="004A0DA3"/>
    <w:rsid w:val="004A1226"/>
    <w:rsid w:val="004A1413"/>
    <w:rsid w:val="004A1943"/>
    <w:rsid w:val="004A2BAE"/>
    <w:rsid w:val="004A2F73"/>
    <w:rsid w:val="004A3337"/>
    <w:rsid w:val="004A3F56"/>
    <w:rsid w:val="004A4F87"/>
    <w:rsid w:val="004A514D"/>
    <w:rsid w:val="004A5235"/>
    <w:rsid w:val="004A57D7"/>
    <w:rsid w:val="004A580F"/>
    <w:rsid w:val="004A5C70"/>
    <w:rsid w:val="004A671E"/>
    <w:rsid w:val="004A6CE8"/>
    <w:rsid w:val="004A7305"/>
    <w:rsid w:val="004A787C"/>
    <w:rsid w:val="004A7B8E"/>
    <w:rsid w:val="004A7D21"/>
    <w:rsid w:val="004A7F2E"/>
    <w:rsid w:val="004B1C05"/>
    <w:rsid w:val="004B1F77"/>
    <w:rsid w:val="004B232A"/>
    <w:rsid w:val="004B27E9"/>
    <w:rsid w:val="004B2A78"/>
    <w:rsid w:val="004B2A9F"/>
    <w:rsid w:val="004B4083"/>
    <w:rsid w:val="004B41FD"/>
    <w:rsid w:val="004B4414"/>
    <w:rsid w:val="004B4E89"/>
    <w:rsid w:val="004B4F73"/>
    <w:rsid w:val="004B5C80"/>
    <w:rsid w:val="004B5D0C"/>
    <w:rsid w:val="004B6AE8"/>
    <w:rsid w:val="004B6D24"/>
    <w:rsid w:val="004C01CA"/>
    <w:rsid w:val="004C07DD"/>
    <w:rsid w:val="004C0F6F"/>
    <w:rsid w:val="004C1642"/>
    <w:rsid w:val="004C1E92"/>
    <w:rsid w:val="004C261D"/>
    <w:rsid w:val="004C3063"/>
    <w:rsid w:val="004C37A3"/>
    <w:rsid w:val="004C388E"/>
    <w:rsid w:val="004C4014"/>
    <w:rsid w:val="004C51DD"/>
    <w:rsid w:val="004C6453"/>
    <w:rsid w:val="004C6D21"/>
    <w:rsid w:val="004C7324"/>
    <w:rsid w:val="004C76CF"/>
    <w:rsid w:val="004D04F3"/>
    <w:rsid w:val="004D063E"/>
    <w:rsid w:val="004D0B63"/>
    <w:rsid w:val="004D0FE6"/>
    <w:rsid w:val="004D1C8C"/>
    <w:rsid w:val="004D1FE1"/>
    <w:rsid w:val="004D2020"/>
    <w:rsid w:val="004D265F"/>
    <w:rsid w:val="004D2AC1"/>
    <w:rsid w:val="004D384E"/>
    <w:rsid w:val="004D3FBD"/>
    <w:rsid w:val="004D419E"/>
    <w:rsid w:val="004D6420"/>
    <w:rsid w:val="004D696F"/>
    <w:rsid w:val="004D6A44"/>
    <w:rsid w:val="004D7B41"/>
    <w:rsid w:val="004D7B6C"/>
    <w:rsid w:val="004D7F0C"/>
    <w:rsid w:val="004E0A34"/>
    <w:rsid w:val="004E1195"/>
    <w:rsid w:val="004E143B"/>
    <w:rsid w:val="004E3316"/>
    <w:rsid w:val="004E4A86"/>
    <w:rsid w:val="004E4F64"/>
    <w:rsid w:val="004E56F9"/>
    <w:rsid w:val="004E58E0"/>
    <w:rsid w:val="004E5DC9"/>
    <w:rsid w:val="004E6655"/>
    <w:rsid w:val="004E670B"/>
    <w:rsid w:val="004E6717"/>
    <w:rsid w:val="004E72CE"/>
    <w:rsid w:val="004E7C6A"/>
    <w:rsid w:val="004F0367"/>
    <w:rsid w:val="004F144A"/>
    <w:rsid w:val="004F2758"/>
    <w:rsid w:val="004F2B2C"/>
    <w:rsid w:val="004F2F4B"/>
    <w:rsid w:val="004F3643"/>
    <w:rsid w:val="004F3744"/>
    <w:rsid w:val="004F3980"/>
    <w:rsid w:val="004F48B8"/>
    <w:rsid w:val="004F4C8C"/>
    <w:rsid w:val="004F6E41"/>
    <w:rsid w:val="004F79FF"/>
    <w:rsid w:val="004F7BF8"/>
    <w:rsid w:val="004F7ED5"/>
    <w:rsid w:val="00500ED3"/>
    <w:rsid w:val="0050314E"/>
    <w:rsid w:val="0050406B"/>
    <w:rsid w:val="00504EC3"/>
    <w:rsid w:val="005050A7"/>
    <w:rsid w:val="005050B8"/>
    <w:rsid w:val="00505A94"/>
    <w:rsid w:val="0050613D"/>
    <w:rsid w:val="005075AE"/>
    <w:rsid w:val="00510AF8"/>
    <w:rsid w:val="00512096"/>
    <w:rsid w:val="005126A5"/>
    <w:rsid w:val="0051286B"/>
    <w:rsid w:val="00512EF5"/>
    <w:rsid w:val="00512F34"/>
    <w:rsid w:val="005133FA"/>
    <w:rsid w:val="005134EA"/>
    <w:rsid w:val="0051372E"/>
    <w:rsid w:val="00514B59"/>
    <w:rsid w:val="00515C5E"/>
    <w:rsid w:val="00516CF1"/>
    <w:rsid w:val="00520DAF"/>
    <w:rsid w:val="00522BBB"/>
    <w:rsid w:val="00524856"/>
    <w:rsid w:val="00526357"/>
    <w:rsid w:val="0052692A"/>
    <w:rsid w:val="00527091"/>
    <w:rsid w:val="005270FE"/>
    <w:rsid w:val="005306DE"/>
    <w:rsid w:val="00530C87"/>
    <w:rsid w:val="0053198E"/>
    <w:rsid w:val="00531C69"/>
    <w:rsid w:val="00531FF7"/>
    <w:rsid w:val="00532464"/>
    <w:rsid w:val="005327EA"/>
    <w:rsid w:val="005330F1"/>
    <w:rsid w:val="00533230"/>
    <w:rsid w:val="0053334D"/>
    <w:rsid w:val="005338C2"/>
    <w:rsid w:val="0053592C"/>
    <w:rsid w:val="005359BB"/>
    <w:rsid w:val="00535D7D"/>
    <w:rsid w:val="005423E3"/>
    <w:rsid w:val="00543F51"/>
    <w:rsid w:val="00547EC5"/>
    <w:rsid w:val="00550E00"/>
    <w:rsid w:val="005511F8"/>
    <w:rsid w:val="00551553"/>
    <w:rsid w:val="00552318"/>
    <w:rsid w:val="00552556"/>
    <w:rsid w:val="005544A8"/>
    <w:rsid w:val="005549C7"/>
    <w:rsid w:val="00555841"/>
    <w:rsid w:val="0055688A"/>
    <w:rsid w:val="0055689C"/>
    <w:rsid w:val="00556A25"/>
    <w:rsid w:val="00556BAA"/>
    <w:rsid w:val="00557BAC"/>
    <w:rsid w:val="005628A0"/>
    <w:rsid w:val="00562E68"/>
    <w:rsid w:val="00563336"/>
    <w:rsid w:val="0056334D"/>
    <w:rsid w:val="005637AC"/>
    <w:rsid w:val="005645C4"/>
    <w:rsid w:val="00564641"/>
    <w:rsid w:val="005663D6"/>
    <w:rsid w:val="0056657F"/>
    <w:rsid w:val="00566C8C"/>
    <w:rsid w:val="00566E21"/>
    <w:rsid w:val="005670A9"/>
    <w:rsid w:val="005670BA"/>
    <w:rsid w:val="00567495"/>
    <w:rsid w:val="00567927"/>
    <w:rsid w:val="00570680"/>
    <w:rsid w:val="0057095C"/>
    <w:rsid w:val="00570C39"/>
    <w:rsid w:val="00572CBE"/>
    <w:rsid w:val="005733A2"/>
    <w:rsid w:val="00573FD5"/>
    <w:rsid w:val="005745D6"/>
    <w:rsid w:val="00574E11"/>
    <w:rsid w:val="00575343"/>
    <w:rsid w:val="00575482"/>
    <w:rsid w:val="00575791"/>
    <w:rsid w:val="00575ABC"/>
    <w:rsid w:val="00575FFC"/>
    <w:rsid w:val="005760C9"/>
    <w:rsid w:val="00580E46"/>
    <w:rsid w:val="005814F4"/>
    <w:rsid w:val="00581566"/>
    <w:rsid w:val="005835CA"/>
    <w:rsid w:val="00583A5C"/>
    <w:rsid w:val="00583D05"/>
    <w:rsid w:val="00584D98"/>
    <w:rsid w:val="00584ED5"/>
    <w:rsid w:val="005854FC"/>
    <w:rsid w:val="0058602D"/>
    <w:rsid w:val="00586099"/>
    <w:rsid w:val="00586FE1"/>
    <w:rsid w:val="0058706E"/>
    <w:rsid w:val="00587096"/>
    <w:rsid w:val="005874B6"/>
    <w:rsid w:val="00587B01"/>
    <w:rsid w:val="00590D9D"/>
    <w:rsid w:val="00591112"/>
    <w:rsid w:val="005919A9"/>
    <w:rsid w:val="00591B37"/>
    <w:rsid w:val="005926FC"/>
    <w:rsid w:val="00592CB1"/>
    <w:rsid w:val="00592FC2"/>
    <w:rsid w:val="00592FE6"/>
    <w:rsid w:val="00593174"/>
    <w:rsid w:val="005945D1"/>
    <w:rsid w:val="0059532C"/>
    <w:rsid w:val="0059547B"/>
    <w:rsid w:val="005954DF"/>
    <w:rsid w:val="00595A53"/>
    <w:rsid w:val="005960C2"/>
    <w:rsid w:val="0059655F"/>
    <w:rsid w:val="00596BDB"/>
    <w:rsid w:val="00596ECC"/>
    <w:rsid w:val="005978FC"/>
    <w:rsid w:val="00597DB7"/>
    <w:rsid w:val="005A034E"/>
    <w:rsid w:val="005A1B6C"/>
    <w:rsid w:val="005A1B86"/>
    <w:rsid w:val="005A27B8"/>
    <w:rsid w:val="005A28F9"/>
    <w:rsid w:val="005A2A67"/>
    <w:rsid w:val="005A3684"/>
    <w:rsid w:val="005A3A4E"/>
    <w:rsid w:val="005A3EC3"/>
    <w:rsid w:val="005A41D5"/>
    <w:rsid w:val="005A472B"/>
    <w:rsid w:val="005A48E1"/>
    <w:rsid w:val="005A630F"/>
    <w:rsid w:val="005A7266"/>
    <w:rsid w:val="005A7499"/>
    <w:rsid w:val="005B058E"/>
    <w:rsid w:val="005B1889"/>
    <w:rsid w:val="005B1ED1"/>
    <w:rsid w:val="005B2C7E"/>
    <w:rsid w:val="005B48EB"/>
    <w:rsid w:val="005B578F"/>
    <w:rsid w:val="005B5A30"/>
    <w:rsid w:val="005B6AD4"/>
    <w:rsid w:val="005B6B1C"/>
    <w:rsid w:val="005B7C5B"/>
    <w:rsid w:val="005B7FAA"/>
    <w:rsid w:val="005C1AB8"/>
    <w:rsid w:val="005C235D"/>
    <w:rsid w:val="005C2A12"/>
    <w:rsid w:val="005C2E35"/>
    <w:rsid w:val="005C3D29"/>
    <w:rsid w:val="005C40CF"/>
    <w:rsid w:val="005C41CE"/>
    <w:rsid w:val="005C41F1"/>
    <w:rsid w:val="005C56B4"/>
    <w:rsid w:val="005C59E2"/>
    <w:rsid w:val="005C64F3"/>
    <w:rsid w:val="005C65BD"/>
    <w:rsid w:val="005C6AB2"/>
    <w:rsid w:val="005C70A1"/>
    <w:rsid w:val="005D0311"/>
    <w:rsid w:val="005D0391"/>
    <w:rsid w:val="005D0E50"/>
    <w:rsid w:val="005D1739"/>
    <w:rsid w:val="005D1964"/>
    <w:rsid w:val="005D1B4D"/>
    <w:rsid w:val="005D23F7"/>
    <w:rsid w:val="005D2781"/>
    <w:rsid w:val="005D2AC1"/>
    <w:rsid w:val="005D31F0"/>
    <w:rsid w:val="005D379C"/>
    <w:rsid w:val="005D3A34"/>
    <w:rsid w:val="005D3B0F"/>
    <w:rsid w:val="005D3E06"/>
    <w:rsid w:val="005D3E5C"/>
    <w:rsid w:val="005D4978"/>
    <w:rsid w:val="005D7613"/>
    <w:rsid w:val="005D7DA0"/>
    <w:rsid w:val="005E22ED"/>
    <w:rsid w:val="005E30DD"/>
    <w:rsid w:val="005E32F6"/>
    <w:rsid w:val="005E3692"/>
    <w:rsid w:val="005E3882"/>
    <w:rsid w:val="005E3F71"/>
    <w:rsid w:val="005E3FBE"/>
    <w:rsid w:val="005E421F"/>
    <w:rsid w:val="005E6308"/>
    <w:rsid w:val="005E63CC"/>
    <w:rsid w:val="005E679E"/>
    <w:rsid w:val="005E697D"/>
    <w:rsid w:val="005E6C32"/>
    <w:rsid w:val="005E7005"/>
    <w:rsid w:val="005F0090"/>
    <w:rsid w:val="005F0134"/>
    <w:rsid w:val="005F1524"/>
    <w:rsid w:val="005F29E9"/>
    <w:rsid w:val="005F36F0"/>
    <w:rsid w:val="005F3C92"/>
    <w:rsid w:val="005F3DBF"/>
    <w:rsid w:val="005F4366"/>
    <w:rsid w:val="005F5961"/>
    <w:rsid w:val="005F59EA"/>
    <w:rsid w:val="005F5D63"/>
    <w:rsid w:val="00600026"/>
    <w:rsid w:val="00600A62"/>
    <w:rsid w:val="006018CE"/>
    <w:rsid w:val="00602647"/>
    <w:rsid w:val="0060327C"/>
    <w:rsid w:val="00603CDD"/>
    <w:rsid w:val="00604081"/>
    <w:rsid w:val="00610536"/>
    <w:rsid w:val="0061065F"/>
    <w:rsid w:val="00610731"/>
    <w:rsid w:val="0061115E"/>
    <w:rsid w:val="00611213"/>
    <w:rsid w:val="0061311E"/>
    <w:rsid w:val="00613BB6"/>
    <w:rsid w:val="006147F1"/>
    <w:rsid w:val="00614AFB"/>
    <w:rsid w:val="00617775"/>
    <w:rsid w:val="00617FF4"/>
    <w:rsid w:val="00621580"/>
    <w:rsid w:val="00621CEF"/>
    <w:rsid w:val="006223A6"/>
    <w:rsid w:val="00622B0C"/>
    <w:rsid w:val="006236BC"/>
    <w:rsid w:val="00623AFE"/>
    <w:rsid w:val="00623ED1"/>
    <w:rsid w:val="00625DC8"/>
    <w:rsid w:val="00625E0E"/>
    <w:rsid w:val="0062602F"/>
    <w:rsid w:val="0062634B"/>
    <w:rsid w:val="0062637E"/>
    <w:rsid w:val="00626564"/>
    <w:rsid w:val="00626B2E"/>
    <w:rsid w:val="00627529"/>
    <w:rsid w:val="0063016B"/>
    <w:rsid w:val="00630216"/>
    <w:rsid w:val="0063071B"/>
    <w:rsid w:val="00630A4E"/>
    <w:rsid w:val="0063169E"/>
    <w:rsid w:val="006326D6"/>
    <w:rsid w:val="00632AA9"/>
    <w:rsid w:val="0063328B"/>
    <w:rsid w:val="006332B3"/>
    <w:rsid w:val="00634A7E"/>
    <w:rsid w:val="00635764"/>
    <w:rsid w:val="00635C59"/>
    <w:rsid w:val="00636E40"/>
    <w:rsid w:val="0063700A"/>
    <w:rsid w:val="006374D1"/>
    <w:rsid w:val="00637D61"/>
    <w:rsid w:val="00637FD6"/>
    <w:rsid w:val="00640C51"/>
    <w:rsid w:val="00641C34"/>
    <w:rsid w:val="006421D6"/>
    <w:rsid w:val="00642654"/>
    <w:rsid w:val="00643133"/>
    <w:rsid w:val="006442B0"/>
    <w:rsid w:val="00644838"/>
    <w:rsid w:val="00646408"/>
    <w:rsid w:val="0064658D"/>
    <w:rsid w:val="00646824"/>
    <w:rsid w:val="00646AAB"/>
    <w:rsid w:val="00646CFB"/>
    <w:rsid w:val="00646DA0"/>
    <w:rsid w:val="006476DA"/>
    <w:rsid w:val="0065013F"/>
    <w:rsid w:val="006506AE"/>
    <w:rsid w:val="0065126B"/>
    <w:rsid w:val="006537D7"/>
    <w:rsid w:val="00653AE3"/>
    <w:rsid w:val="006541AD"/>
    <w:rsid w:val="006549C8"/>
    <w:rsid w:val="006552DC"/>
    <w:rsid w:val="00655378"/>
    <w:rsid w:val="00655415"/>
    <w:rsid w:val="006555FB"/>
    <w:rsid w:val="006560E8"/>
    <w:rsid w:val="00656465"/>
    <w:rsid w:val="006579CA"/>
    <w:rsid w:val="0066042C"/>
    <w:rsid w:val="0066088C"/>
    <w:rsid w:val="006612AE"/>
    <w:rsid w:val="00661C45"/>
    <w:rsid w:val="006623D2"/>
    <w:rsid w:val="00662BED"/>
    <w:rsid w:val="0066349F"/>
    <w:rsid w:val="00663750"/>
    <w:rsid w:val="006638D9"/>
    <w:rsid w:val="00664B7E"/>
    <w:rsid w:val="00665BCD"/>
    <w:rsid w:val="006678E8"/>
    <w:rsid w:val="0066790E"/>
    <w:rsid w:val="00667A1B"/>
    <w:rsid w:val="00667DA6"/>
    <w:rsid w:val="006700FA"/>
    <w:rsid w:val="00670BC3"/>
    <w:rsid w:val="00670C4B"/>
    <w:rsid w:val="00670E05"/>
    <w:rsid w:val="00671D6D"/>
    <w:rsid w:val="00672065"/>
    <w:rsid w:val="006738FF"/>
    <w:rsid w:val="00673CDA"/>
    <w:rsid w:val="0067405B"/>
    <w:rsid w:val="006745A1"/>
    <w:rsid w:val="006746F5"/>
    <w:rsid w:val="00674BD9"/>
    <w:rsid w:val="00674F2C"/>
    <w:rsid w:val="00675952"/>
    <w:rsid w:val="0067616A"/>
    <w:rsid w:val="00676824"/>
    <w:rsid w:val="00676A83"/>
    <w:rsid w:val="00676FA8"/>
    <w:rsid w:val="00677A30"/>
    <w:rsid w:val="006800D7"/>
    <w:rsid w:val="00680493"/>
    <w:rsid w:val="006809E4"/>
    <w:rsid w:val="00680E01"/>
    <w:rsid w:val="00680E8B"/>
    <w:rsid w:val="006815F9"/>
    <w:rsid w:val="00681E1D"/>
    <w:rsid w:val="00682861"/>
    <w:rsid w:val="00682C87"/>
    <w:rsid w:val="00682D62"/>
    <w:rsid w:val="006830ED"/>
    <w:rsid w:val="0068373E"/>
    <w:rsid w:val="00683E30"/>
    <w:rsid w:val="0068414E"/>
    <w:rsid w:val="00684EC0"/>
    <w:rsid w:val="006867A1"/>
    <w:rsid w:val="00686863"/>
    <w:rsid w:val="0069025A"/>
    <w:rsid w:val="00690BFD"/>
    <w:rsid w:val="00690D4E"/>
    <w:rsid w:val="00690F59"/>
    <w:rsid w:val="0069109F"/>
    <w:rsid w:val="0069114F"/>
    <w:rsid w:val="006919E8"/>
    <w:rsid w:val="00692609"/>
    <w:rsid w:val="00692F04"/>
    <w:rsid w:val="006937A3"/>
    <w:rsid w:val="00693CC2"/>
    <w:rsid w:val="00693F3E"/>
    <w:rsid w:val="006940F3"/>
    <w:rsid w:val="0069425E"/>
    <w:rsid w:val="00695011"/>
    <w:rsid w:val="00696139"/>
    <w:rsid w:val="00696292"/>
    <w:rsid w:val="0069642F"/>
    <w:rsid w:val="006970AE"/>
    <w:rsid w:val="006970F9"/>
    <w:rsid w:val="0069743B"/>
    <w:rsid w:val="006A0068"/>
    <w:rsid w:val="006A015E"/>
    <w:rsid w:val="006A1441"/>
    <w:rsid w:val="006A214D"/>
    <w:rsid w:val="006A2A64"/>
    <w:rsid w:val="006A4478"/>
    <w:rsid w:val="006A4CAD"/>
    <w:rsid w:val="006A5273"/>
    <w:rsid w:val="006A576B"/>
    <w:rsid w:val="006A59C0"/>
    <w:rsid w:val="006A66D6"/>
    <w:rsid w:val="006A73F6"/>
    <w:rsid w:val="006A7548"/>
    <w:rsid w:val="006B0750"/>
    <w:rsid w:val="006B0A68"/>
    <w:rsid w:val="006B2BA7"/>
    <w:rsid w:val="006B3823"/>
    <w:rsid w:val="006B3874"/>
    <w:rsid w:val="006B394D"/>
    <w:rsid w:val="006B50F6"/>
    <w:rsid w:val="006B50FD"/>
    <w:rsid w:val="006B55D3"/>
    <w:rsid w:val="006B63F5"/>
    <w:rsid w:val="006B673D"/>
    <w:rsid w:val="006B7819"/>
    <w:rsid w:val="006C00B8"/>
    <w:rsid w:val="006C01C9"/>
    <w:rsid w:val="006C08C0"/>
    <w:rsid w:val="006C09F9"/>
    <w:rsid w:val="006C0D97"/>
    <w:rsid w:val="006C313B"/>
    <w:rsid w:val="006C3A3A"/>
    <w:rsid w:val="006C3B81"/>
    <w:rsid w:val="006C47D8"/>
    <w:rsid w:val="006C4A1E"/>
    <w:rsid w:val="006C5544"/>
    <w:rsid w:val="006C5699"/>
    <w:rsid w:val="006C611E"/>
    <w:rsid w:val="006C6680"/>
    <w:rsid w:val="006C70D0"/>
    <w:rsid w:val="006D0010"/>
    <w:rsid w:val="006D00ED"/>
    <w:rsid w:val="006D0350"/>
    <w:rsid w:val="006D19B6"/>
    <w:rsid w:val="006D23D8"/>
    <w:rsid w:val="006D2CE0"/>
    <w:rsid w:val="006D3671"/>
    <w:rsid w:val="006D3EAC"/>
    <w:rsid w:val="006D4A60"/>
    <w:rsid w:val="006D4F25"/>
    <w:rsid w:val="006D5103"/>
    <w:rsid w:val="006D5F25"/>
    <w:rsid w:val="006D626E"/>
    <w:rsid w:val="006D7005"/>
    <w:rsid w:val="006D7D2F"/>
    <w:rsid w:val="006E18B0"/>
    <w:rsid w:val="006E1F6C"/>
    <w:rsid w:val="006E258E"/>
    <w:rsid w:val="006E25B6"/>
    <w:rsid w:val="006E278D"/>
    <w:rsid w:val="006E2C5C"/>
    <w:rsid w:val="006E2FC5"/>
    <w:rsid w:val="006E37C2"/>
    <w:rsid w:val="006E3CFD"/>
    <w:rsid w:val="006E4053"/>
    <w:rsid w:val="006E40D0"/>
    <w:rsid w:val="006E42BA"/>
    <w:rsid w:val="006E42DA"/>
    <w:rsid w:val="006E467B"/>
    <w:rsid w:val="006E5737"/>
    <w:rsid w:val="006E5AFF"/>
    <w:rsid w:val="006E5B08"/>
    <w:rsid w:val="006E5DA7"/>
    <w:rsid w:val="006E64E4"/>
    <w:rsid w:val="006E69C2"/>
    <w:rsid w:val="006E6BC0"/>
    <w:rsid w:val="006F1230"/>
    <w:rsid w:val="006F12DD"/>
    <w:rsid w:val="006F1BCD"/>
    <w:rsid w:val="006F22A4"/>
    <w:rsid w:val="006F2371"/>
    <w:rsid w:val="006F2FC2"/>
    <w:rsid w:val="006F3442"/>
    <w:rsid w:val="006F3570"/>
    <w:rsid w:val="006F3F24"/>
    <w:rsid w:val="006F4085"/>
    <w:rsid w:val="006F44F0"/>
    <w:rsid w:val="006F4802"/>
    <w:rsid w:val="006F54DD"/>
    <w:rsid w:val="006F55EF"/>
    <w:rsid w:val="006F5615"/>
    <w:rsid w:val="006F5B84"/>
    <w:rsid w:val="006F5E1D"/>
    <w:rsid w:val="006F5EAA"/>
    <w:rsid w:val="006F608E"/>
    <w:rsid w:val="006F6178"/>
    <w:rsid w:val="006F7167"/>
    <w:rsid w:val="007005CF"/>
    <w:rsid w:val="007015EB"/>
    <w:rsid w:val="007042E3"/>
    <w:rsid w:val="00704312"/>
    <w:rsid w:val="00704BB7"/>
    <w:rsid w:val="00705A12"/>
    <w:rsid w:val="00706567"/>
    <w:rsid w:val="00707B87"/>
    <w:rsid w:val="0071021E"/>
    <w:rsid w:val="0071025E"/>
    <w:rsid w:val="007108EB"/>
    <w:rsid w:val="00710A5D"/>
    <w:rsid w:val="00710A81"/>
    <w:rsid w:val="00710C78"/>
    <w:rsid w:val="007113A9"/>
    <w:rsid w:val="007129E7"/>
    <w:rsid w:val="007131FE"/>
    <w:rsid w:val="00713D73"/>
    <w:rsid w:val="00714327"/>
    <w:rsid w:val="00714EDA"/>
    <w:rsid w:val="00715A22"/>
    <w:rsid w:val="007174A6"/>
    <w:rsid w:val="007175E5"/>
    <w:rsid w:val="00717A30"/>
    <w:rsid w:val="00717FAE"/>
    <w:rsid w:val="007200F7"/>
    <w:rsid w:val="00720371"/>
    <w:rsid w:val="00721068"/>
    <w:rsid w:val="00721C54"/>
    <w:rsid w:val="00722186"/>
    <w:rsid w:val="00723889"/>
    <w:rsid w:val="00723E8C"/>
    <w:rsid w:val="007240EA"/>
    <w:rsid w:val="00724701"/>
    <w:rsid w:val="007251AB"/>
    <w:rsid w:val="0072532E"/>
    <w:rsid w:val="00725C6D"/>
    <w:rsid w:val="007265DB"/>
    <w:rsid w:val="00726E97"/>
    <w:rsid w:val="00727039"/>
    <w:rsid w:val="00727E40"/>
    <w:rsid w:val="00730D64"/>
    <w:rsid w:val="0073114F"/>
    <w:rsid w:val="0073168B"/>
    <w:rsid w:val="00731693"/>
    <w:rsid w:val="00731A9D"/>
    <w:rsid w:val="00731FB8"/>
    <w:rsid w:val="007329F5"/>
    <w:rsid w:val="007352F7"/>
    <w:rsid w:val="00735559"/>
    <w:rsid w:val="00740B14"/>
    <w:rsid w:val="00740EBD"/>
    <w:rsid w:val="00741121"/>
    <w:rsid w:val="00742551"/>
    <w:rsid w:val="00742598"/>
    <w:rsid w:val="00742748"/>
    <w:rsid w:val="007432AB"/>
    <w:rsid w:val="00743813"/>
    <w:rsid w:val="00743E82"/>
    <w:rsid w:val="007447BB"/>
    <w:rsid w:val="00744A5D"/>
    <w:rsid w:val="007457F5"/>
    <w:rsid w:val="00745878"/>
    <w:rsid w:val="00745CA2"/>
    <w:rsid w:val="00746C75"/>
    <w:rsid w:val="00746F7F"/>
    <w:rsid w:val="0074752B"/>
    <w:rsid w:val="00747589"/>
    <w:rsid w:val="00747CF1"/>
    <w:rsid w:val="00747F80"/>
    <w:rsid w:val="007500B8"/>
    <w:rsid w:val="00750367"/>
    <w:rsid w:val="00750C33"/>
    <w:rsid w:val="007513A2"/>
    <w:rsid w:val="00751D7C"/>
    <w:rsid w:val="00752134"/>
    <w:rsid w:val="00752579"/>
    <w:rsid w:val="00752825"/>
    <w:rsid w:val="00752C3F"/>
    <w:rsid w:val="007565A9"/>
    <w:rsid w:val="007574B4"/>
    <w:rsid w:val="007575EF"/>
    <w:rsid w:val="007579D3"/>
    <w:rsid w:val="00757F84"/>
    <w:rsid w:val="00760583"/>
    <w:rsid w:val="0076092E"/>
    <w:rsid w:val="00761498"/>
    <w:rsid w:val="00761913"/>
    <w:rsid w:val="00761A3F"/>
    <w:rsid w:val="0076268D"/>
    <w:rsid w:val="00762D6B"/>
    <w:rsid w:val="00762EDF"/>
    <w:rsid w:val="00763AFD"/>
    <w:rsid w:val="00764321"/>
    <w:rsid w:val="00764F0A"/>
    <w:rsid w:val="00764FEF"/>
    <w:rsid w:val="00765321"/>
    <w:rsid w:val="007658EE"/>
    <w:rsid w:val="00767029"/>
    <w:rsid w:val="007670E0"/>
    <w:rsid w:val="00767F1F"/>
    <w:rsid w:val="0077022B"/>
    <w:rsid w:val="00770338"/>
    <w:rsid w:val="007705B2"/>
    <w:rsid w:val="00771DA0"/>
    <w:rsid w:val="007726CD"/>
    <w:rsid w:val="007729E0"/>
    <w:rsid w:val="00773BF4"/>
    <w:rsid w:val="007746A4"/>
    <w:rsid w:val="007748AB"/>
    <w:rsid w:val="00775275"/>
    <w:rsid w:val="00775C4C"/>
    <w:rsid w:val="00776032"/>
    <w:rsid w:val="00776643"/>
    <w:rsid w:val="007766BD"/>
    <w:rsid w:val="007767A1"/>
    <w:rsid w:val="00776DFB"/>
    <w:rsid w:val="00776F72"/>
    <w:rsid w:val="007775A9"/>
    <w:rsid w:val="007775C7"/>
    <w:rsid w:val="007801B6"/>
    <w:rsid w:val="0078058D"/>
    <w:rsid w:val="00780ACF"/>
    <w:rsid w:val="007831C5"/>
    <w:rsid w:val="00783D8C"/>
    <w:rsid w:val="00784DB8"/>
    <w:rsid w:val="00784F8C"/>
    <w:rsid w:val="0078529F"/>
    <w:rsid w:val="00786022"/>
    <w:rsid w:val="007869AC"/>
    <w:rsid w:val="007870DF"/>
    <w:rsid w:val="0078742E"/>
    <w:rsid w:val="00787978"/>
    <w:rsid w:val="00790AC3"/>
    <w:rsid w:val="00791885"/>
    <w:rsid w:val="00792044"/>
    <w:rsid w:val="007923DB"/>
    <w:rsid w:val="00792E54"/>
    <w:rsid w:val="00792F7F"/>
    <w:rsid w:val="0079335D"/>
    <w:rsid w:val="007934DE"/>
    <w:rsid w:val="00793F9F"/>
    <w:rsid w:val="00794485"/>
    <w:rsid w:val="00794C6F"/>
    <w:rsid w:val="007951E6"/>
    <w:rsid w:val="00795C40"/>
    <w:rsid w:val="0079604C"/>
    <w:rsid w:val="007963DD"/>
    <w:rsid w:val="0079658B"/>
    <w:rsid w:val="00796E05"/>
    <w:rsid w:val="00796EC7"/>
    <w:rsid w:val="00797762"/>
    <w:rsid w:val="0079780A"/>
    <w:rsid w:val="00797D20"/>
    <w:rsid w:val="007A13E6"/>
    <w:rsid w:val="007A1945"/>
    <w:rsid w:val="007A1D5F"/>
    <w:rsid w:val="007A1F91"/>
    <w:rsid w:val="007A2281"/>
    <w:rsid w:val="007A3285"/>
    <w:rsid w:val="007A3485"/>
    <w:rsid w:val="007A39D6"/>
    <w:rsid w:val="007A4046"/>
    <w:rsid w:val="007A4146"/>
    <w:rsid w:val="007A4A73"/>
    <w:rsid w:val="007A56DA"/>
    <w:rsid w:val="007A5841"/>
    <w:rsid w:val="007A58F7"/>
    <w:rsid w:val="007A635A"/>
    <w:rsid w:val="007A6829"/>
    <w:rsid w:val="007B015B"/>
    <w:rsid w:val="007B091F"/>
    <w:rsid w:val="007B0931"/>
    <w:rsid w:val="007B0AF9"/>
    <w:rsid w:val="007B1C61"/>
    <w:rsid w:val="007B1F0A"/>
    <w:rsid w:val="007B2074"/>
    <w:rsid w:val="007B28E6"/>
    <w:rsid w:val="007B364C"/>
    <w:rsid w:val="007B3B78"/>
    <w:rsid w:val="007B4BE3"/>
    <w:rsid w:val="007B56DE"/>
    <w:rsid w:val="007B608A"/>
    <w:rsid w:val="007B6B29"/>
    <w:rsid w:val="007B7630"/>
    <w:rsid w:val="007B76C3"/>
    <w:rsid w:val="007B77AA"/>
    <w:rsid w:val="007B7922"/>
    <w:rsid w:val="007C1AD5"/>
    <w:rsid w:val="007C2729"/>
    <w:rsid w:val="007C2AD8"/>
    <w:rsid w:val="007C2B27"/>
    <w:rsid w:val="007C418A"/>
    <w:rsid w:val="007C5A71"/>
    <w:rsid w:val="007C5ECD"/>
    <w:rsid w:val="007C6464"/>
    <w:rsid w:val="007C65E5"/>
    <w:rsid w:val="007C7538"/>
    <w:rsid w:val="007D0175"/>
    <w:rsid w:val="007D0185"/>
    <w:rsid w:val="007D068A"/>
    <w:rsid w:val="007D08AC"/>
    <w:rsid w:val="007D1242"/>
    <w:rsid w:val="007D12F2"/>
    <w:rsid w:val="007D12FC"/>
    <w:rsid w:val="007D166F"/>
    <w:rsid w:val="007D1708"/>
    <w:rsid w:val="007D1780"/>
    <w:rsid w:val="007D1ED4"/>
    <w:rsid w:val="007D2739"/>
    <w:rsid w:val="007D2843"/>
    <w:rsid w:val="007D2C06"/>
    <w:rsid w:val="007D377A"/>
    <w:rsid w:val="007D3F9F"/>
    <w:rsid w:val="007D4348"/>
    <w:rsid w:val="007D4C64"/>
    <w:rsid w:val="007D4FD2"/>
    <w:rsid w:val="007D6181"/>
    <w:rsid w:val="007D634E"/>
    <w:rsid w:val="007D6693"/>
    <w:rsid w:val="007D686B"/>
    <w:rsid w:val="007D6C19"/>
    <w:rsid w:val="007D70A5"/>
    <w:rsid w:val="007D7212"/>
    <w:rsid w:val="007D73F3"/>
    <w:rsid w:val="007D73F4"/>
    <w:rsid w:val="007E03D5"/>
    <w:rsid w:val="007E04DE"/>
    <w:rsid w:val="007E086E"/>
    <w:rsid w:val="007E0FC7"/>
    <w:rsid w:val="007E181C"/>
    <w:rsid w:val="007E1BE8"/>
    <w:rsid w:val="007E229A"/>
    <w:rsid w:val="007E22C2"/>
    <w:rsid w:val="007E2D33"/>
    <w:rsid w:val="007E3A5F"/>
    <w:rsid w:val="007E40DE"/>
    <w:rsid w:val="007E6073"/>
    <w:rsid w:val="007E644B"/>
    <w:rsid w:val="007E69ED"/>
    <w:rsid w:val="007E6A7B"/>
    <w:rsid w:val="007E6D9A"/>
    <w:rsid w:val="007E734E"/>
    <w:rsid w:val="007E7888"/>
    <w:rsid w:val="007F04F8"/>
    <w:rsid w:val="007F07D7"/>
    <w:rsid w:val="007F19EA"/>
    <w:rsid w:val="007F1C62"/>
    <w:rsid w:val="007F1CD6"/>
    <w:rsid w:val="007F1E59"/>
    <w:rsid w:val="007F21AE"/>
    <w:rsid w:val="007F2395"/>
    <w:rsid w:val="007F2758"/>
    <w:rsid w:val="007F50C7"/>
    <w:rsid w:val="007F59C6"/>
    <w:rsid w:val="007F59FC"/>
    <w:rsid w:val="007F5A3C"/>
    <w:rsid w:val="007F60F8"/>
    <w:rsid w:val="007F634E"/>
    <w:rsid w:val="007F6C3D"/>
    <w:rsid w:val="007F7266"/>
    <w:rsid w:val="007F7530"/>
    <w:rsid w:val="007F79EF"/>
    <w:rsid w:val="008007C4"/>
    <w:rsid w:val="00800F28"/>
    <w:rsid w:val="0080100F"/>
    <w:rsid w:val="00801396"/>
    <w:rsid w:val="008023ED"/>
    <w:rsid w:val="00803454"/>
    <w:rsid w:val="008046C5"/>
    <w:rsid w:val="00805160"/>
    <w:rsid w:val="008061CB"/>
    <w:rsid w:val="0080705E"/>
    <w:rsid w:val="00807DFB"/>
    <w:rsid w:val="00810B44"/>
    <w:rsid w:val="00811A25"/>
    <w:rsid w:val="00811E4B"/>
    <w:rsid w:val="00811EB3"/>
    <w:rsid w:val="0081229D"/>
    <w:rsid w:val="008145E0"/>
    <w:rsid w:val="00814A73"/>
    <w:rsid w:val="00814B54"/>
    <w:rsid w:val="00815401"/>
    <w:rsid w:val="00816179"/>
    <w:rsid w:val="00816C8B"/>
    <w:rsid w:val="00816F09"/>
    <w:rsid w:val="00816F55"/>
    <w:rsid w:val="00817185"/>
    <w:rsid w:val="00820EB0"/>
    <w:rsid w:val="00820EC5"/>
    <w:rsid w:val="00822D81"/>
    <w:rsid w:val="00823392"/>
    <w:rsid w:val="00824008"/>
    <w:rsid w:val="008241DC"/>
    <w:rsid w:val="00824302"/>
    <w:rsid w:val="008249C6"/>
    <w:rsid w:val="00826597"/>
    <w:rsid w:val="00826B4D"/>
    <w:rsid w:val="00826FB1"/>
    <w:rsid w:val="00827ED6"/>
    <w:rsid w:val="00830CD1"/>
    <w:rsid w:val="00830CE7"/>
    <w:rsid w:val="008315D3"/>
    <w:rsid w:val="008323D0"/>
    <w:rsid w:val="00834981"/>
    <w:rsid w:val="00836050"/>
    <w:rsid w:val="00836D62"/>
    <w:rsid w:val="0083754C"/>
    <w:rsid w:val="00837B94"/>
    <w:rsid w:val="008404F8"/>
    <w:rsid w:val="0084067C"/>
    <w:rsid w:val="008408C7"/>
    <w:rsid w:val="008419BD"/>
    <w:rsid w:val="0084208C"/>
    <w:rsid w:val="008434CA"/>
    <w:rsid w:val="00843619"/>
    <w:rsid w:val="00843A86"/>
    <w:rsid w:val="008447B2"/>
    <w:rsid w:val="008456F6"/>
    <w:rsid w:val="00845B2E"/>
    <w:rsid w:val="008472A9"/>
    <w:rsid w:val="00847C1F"/>
    <w:rsid w:val="00850960"/>
    <w:rsid w:val="00850C08"/>
    <w:rsid w:val="00851153"/>
    <w:rsid w:val="00851521"/>
    <w:rsid w:val="00852158"/>
    <w:rsid w:val="0085266C"/>
    <w:rsid w:val="00853141"/>
    <w:rsid w:val="00853DC0"/>
    <w:rsid w:val="00853DE6"/>
    <w:rsid w:val="008548DD"/>
    <w:rsid w:val="00854E0F"/>
    <w:rsid w:val="00855A99"/>
    <w:rsid w:val="00855DF1"/>
    <w:rsid w:val="008567E0"/>
    <w:rsid w:val="00856C69"/>
    <w:rsid w:val="00857872"/>
    <w:rsid w:val="008602F0"/>
    <w:rsid w:val="008605EA"/>
    <w:rsid w:val="0086090A"/>
    <w:rsid w:val="008615D5"/>
    <w:rsid w:val="00861B17"/>
    <w:rsid w:val="0086272E"/>
    <w:rsid w:val="00862F01"/>
    <w:rsid w:val="0086368C"/>
    <w:rsid w:val="00863B54"/>
    <w:rsid w:val="00863D71"/>
    <w:rsid w:val="008642D6"/>
    <w:rsid w:val="00864433"/>
    <w:rsid w:val="0086572D"/>
    <w:rsid w:val="008660B0"/>
    <w:rsid w:val="00867175"/>
    <w:rsid w:val="008679F8"/>
    <w:rsid w:val="00867AAA"/>
    <w:rsid w:val="00867C9C"/>
    <w:rsid w:val="00867F43"/>
    <w:rsid w:val="008700B2"/>
    <w:rsid w:val="00871049"/>
    <w:rsid w:val="00871F1B"/>
    <w:rsid w:val="0087292F"/>
    <w:rsid w:val="008731B1"/>
    <w:rsid w:val="00873DA1"/>
    <w:rsid w:val="0087423F"/>
    <w:rsid w:val="00874392"/>
    <w:rsid w:val="00874E84"/>
    <w:rsid w:val="00874E8C"/>
    <w:rsid w:val="0087540B"/>
    <w:rsid w:val="00875609"/>
    <w:rsid w:val="00875650"/>
    <w:rsid w:val="00875A03"/>
    <w:rsid w:val="00875A98"/>
    <w:rsid w:val="00877776"/>
    <w:rsid w:val="008779F8"/>
    <w:rsid w:val="00877C71"/>
    <w:rsid w:val="0088099F"/>
    <w:rsid w:val="00881FA0"/>
    <w:rsid w:val="00884A6C"/>
    <w:rsid w:val="00884D8E"/>
    <w:rsid w:val="0088516D"/>
    <w:rsid w:val="00885767"/>
    <w:rsid w:val="008859F6"/>
    <w:rsid w:val="00885E02"/>
    <w:rsid w:val="008867FF"/>
    <w:rsid w:val="00886934"/>
    <w:rsid w:val="00886948"/>
    <w:rsid w:val="00886FD3"/>
    <w:rsid w:val="0089150F"/>
    <w:rsid w:val="008915B3"/>
    <w:rsid w:val="0089194D"/>
    <w:rsid w:val="0089229D"/>
    <w:rsid w:val="00892BB9"/>
    <w:rsid w:val="00893260"/>
    <w:rsid w:val="008934CE"/>
    <w:rsid w:val="008947DE"/>
    <w:rsid w:val="00894C8E"/>
    <w:rsid w:val="00894D67"/>
    <w:rsid w:val="00894FBD"/>
    <w:rsid w:val="00895E8D"/>
    <w:rsid w:val="0089687E"/>
    <w:rsid w:val="00896DC4"/>
    <w:rsid w:val="00897306"/>
    <w:rsid w:val="00897B2B"/>
    <w:rsid w:val="008A0245"/>
    <w:rsid w:val="008A05F4"/>
    <w:rsid w:val="008A0F7A"/>
    <w:rsid w:val="008A16A6"/>
    <w:rsid w:val="008A1E82"/>
    <w:rsid w:val="008A321B"/>
    <w:rsid w:val="008A35B0"/>
    <w:rsid w:val="008A418C"/>
    <w:rsid w:val="008A425C"/>
    <w:rsid w:val="008A4BB7"/>
    <w:rsid w:val="008A5D69"/>
    <w:rsid w:val="008A60FB"/>
    <w:rsid w:val="008A62D8"/>
    <w:rsid w:val="008A640D"/>
    <w:rsid w:val="008A72CC"/>
    <w:rsid w:val="008A755D"/>
    <w:rsid w:val="008A766B"/>
    <w:rsid w:val="008A774A"/>
    <w:rsid w:val="008A7C63"/>
    <w:rsid w:val="008B0039"/>
    <w:rsid w:val="008B045C"/>
    <w:rsid w:val="008B1038"/>
    <w:rsid w:val="008B27CA"/>
    <w:rsid w:val="008B2994"/>
    <w:rsid w:val="008B3484"/>
    <w:rsid w:val="008B4300"/>
    <w:rsid w:val="008B56B3"/>
    <w:rsid w:val="008B57EC"/>
    <w:rsid w:val="008B6B0E"/>
    <w:rsid w:val="008B7547"/>
    <w:rsid w:val="008B7711"/>
    <w:rsid w:val="008B77DB"/>
    <w:rsid w:val="008C0738"/>
    <w:rsid w:val="008C1D15"/>
    <w:rsid w:val="008C1DE3"/>
    <w:rsid w:val="008C1E2C"/>
    <w:rsid w:val="008C1E51"/>
    <w:rsid w:val="008C2A97"/>
    <w:rsid w:val="008C2FBB"/>
    <w:rsid w:val="008C30AF"/>
    <w:rsid w:val="008C3FBB"/>
    <w:rsid w:val="008C4216"/>
    <w:rsid w:val="008C474B"/>
    <w:rsid w:val="008C4CF0"/>
    <w:rsid w:val="008C5097"/>
    <w:rsid w:val="008C50CD"/>
    <w:rsid w:val="008C5396"/>
    <w:rsid w:val="008C54BD"/>
    <w:rsid w:val="008C561D"/>
    <w:rsid w:val="008C5694"/>
    <w:rsid w:val="008C58E9"/>
    <w:rsid w:val="008C6CA7"/>
    <w:rsid w:val="008D0208"/>
    <w:rsid w:val="008D0736"/>
    <w:rsid w:val="008D0852"/>
    <w:rsid w:val="008D18B8"/>
    <w:rsid w:val="008D1A77"/>
    <w:rsid w:val="008D1AAF"/>
    <w:rsid w:val="008D23F6"/>
    <w:rsid w:val="008D29F5"/>
    <w:rsid w:val="008D2BFD"/>
    <w:rsid w:val="008D3753"/>
    <w:rsid w:val="008D3DD4"/>
    <w:rsid w:val="008D4532"/>
    <w:rsid w:val="008D4848"/>
    <w:rsid w:val="008D4AAA"/>
    <w:rsid w:val="008D50C2"/>
    <w:rsid w:val="008D5DED"/>
    <w:rsid w:val="008D625F"/>
    <w:rsid w:val="008D6670"/>
    <w:rsid w:val="008D66BF"/>
    <w:rsid w:val="008D6870"/>
    <w:rsid w:val="008D7038"/>
    <w:rsid w:val="008E0200"/>
    <w:rsid w:val="008E0878"/>
    <w:rsid w:val="008E18B4"/>
    <w:rsid w:val="008E2493"/>
    <w:rsid w:val="008E2799"/>
    <w:rsid w:val="008E30A6"/>
    <w:rsid w:val="008E46BA"/>
    <w:rsid w:val="008E549E"/>
    <w:rsid w:val="008E54B7"/>
    <w:rsid w:val="008E5951"/>
    <w:rsid w:val="008E5F94"/>
    <w:rsid w:val="008E628A"/>
    <w:rsid w:val="008E7B3C"/>
    <w:rsid w:val="008E7C25"/>
    <w:rsid w:val="008F1D80"/>
    <w:rsid w:val="008F3424"/>
    <w:rsid w:val="008F4012"/>
    <w:rsid w:val="008F43AF"/>
    <w:rsid w:val="008F4584"/>
    <w:rsid w:val="008F4D9A"/>
    <w:rsid w:val="008F5937"/>
    <w:rsid w:val="008F59AA"/>
    <w:rsid w:val="008F5C5C"/>
    <w:rsid w:val="008F60C6"/>
    <w:rsid w:val="008F6219"/>
    <w:rsid w:val="008F665C"/>
    <w:rsid w:val="008F66FA"/>
    <w:rsid w:val="008F6A5B"/>
    <w:rsid w:val="008F6F30"/>
    <w:rsid w:val="008F6F69"/>
    <w:rsid w:val="008F6F91"/>
    <w:rsid w:val="008F7119"/>
    <w:rsid w:val="008F77FE"/>
    <w:rsid w:val="00900FCA"/>
    <w:rsid w:val="00901192"/>
    <w:rsid w:val="00901254"/>
    <w:rsid w:val="00901769"/>
    <w:rsid w:val="00901779"/>
    <w:rsid w:val="00902197"/>
    <w:rsid w:val="00902273"/>
    <w:rsid w:val="00902320"/>
    <w:rsid w:val="00902A18"/>
    <w:rsid w:val="00902FB9"/>
    <w:rsid w:val="00903A97"/>
    <w:rsid w:val="00903FB0"/>
    <w:rsid w:val="00904A86"/>
    <w:rsid w:val="009058C0"/>
    <w:rsid w:val="009059AE"/>
    <w:rsid w:val="009067F0"/>
    <w:rsid w:val="009071CA"/>
    <w:rsid w:val="00907688"/>
    <w:rsid w:val="0091003A"/>
    <w:rsid w:val="00911510"/>
    <w:rsid w:val="0091192E"/>
    <w:rsid w:val="00911B01"/>
    <w:rsid w:val="00911D0F"/>
    <w:rsid w:val="00911DEF"/>
    <w:rsid w:val="00912C25"/>
    <w:rsid w:val="0091376B"/>
    <w:rsid w:val="009143A0"/>
    <w:rsid w:val="00914634"/>
    <w:rsid w:val="00914B9C"/>
    <w:rsid w:val="00915FCF"/>
    <w:rsid w:val="009218A2"/>
    <w:rsid w:val="00922C13"/>
    <w:rsid w:val="00922C40"/>
    <w:rsid w:val="00922C4F"/>
    <w:rsid w:val="009261C2"/>
    <w:rsid w:val="00926EC8"/>
    <w:rsid w:val="009271F4"/>
    <w:rsid w:val="009306FB"/>
    <w:rsid w:val="00931B01"/>
    <w:rsid w:val="00932E4B"/>
    <w:rsid w:val="00932E8F"/>
    <w:rsid w:val="009333ED"/>
    <w:rsid w:val="009339A1"/>
    <w:rsid w:val="00934B66"/>
    <w:rsid w:val="00934C7F"/>
    <w:rsid w:val="00934E03"/>
    <w:rsid w:val="00934FFC"/>
    <w:rsid w:val="0093531D"/>
    <w:rsid w:val="00935D88"/>
    <w:rsid w:val="00936737"/>
    <w:rsid w:val="00937406"/>
    <w:rsid w:val="00937F5C"/>
    <w:rsid w:val="00940A9F"/>
    <w:rsid w:val="00941351"/>
    <w:rsid w:val="0094184A"/>
    <w:rsid w:val="00942AD2"/>
    <w:rsid w:val="009430D2"/>
    <w:rsid w:val="0094321D"/>
    <w:rsid w:val="00943332"/>
    <w:rsid w:val="009437BB"/>
    <w:rsid w:val="00944756"/>
    <w:rsid w:val="00945344"/>
    <w:rsid w:val="00945D87"/>
    <w:rsid w:val="009463E9"/>
    <w:rsid w:val="00946454"/>
    <w:rsid w:val="0094786E"/>
    <w:rsid w:val="00947AE9"/>
    <w:rsid w:val="00950409"/>
    <w:rsid w:val="0095096D"/>
    <w:rsid w:val="00952090"/>
    <w:rsid w:val="0095257E"/>
    <w:rsid w:val="00952CDB"/>
    <w:rsid w:val="009534E2"/>
    <w:rsid w:val="00953D2B"/>
    <w:rsid w:val="00954371"/>
    <w:rsid w:val="00954D0B"/>
    <w:rsid w:val="00955444"/>
    <w:rsid w:val="009558B6"/>
    <w:rsid w:val="00955FF6"/>
    <w:rsid w:val="0095657A"/>
    <w:rsid w:val="0095673A"/>
    <w:rsid w:val="00956AF1"/>
    <w:rsid w:val="009572CD"/>
    <w:rsid w:val="00960C0C"/>
    <w:rsid w:val="00961138"/>
    <w:rsid w:val="009616C2"/>
    <w:rsid w:val="00961AF2"/>
    <w:rsid w:val="00961B4F"/>
    <w:rsid w:val="009620E4"/>
    <w:rsid w:val="00962274"/>
    <w:rsid w:val="009625AD"/>
    <w:rsid w:val="00963272"/>
    <w:rsid w:val="00963541"/>
    <w:rsid w:val="0096461A"/>
    <w:rsid w:val="009646F0"/>
    <w:rsid w:val="00965A50"/>
    <w:rsid w:val="00965CCF"/>
    <w:rsid w:val="00966B2F"/>
    <w:rsid w:val="0096779D"/>
    <w:rsid w:val="00967BD1"/>
    <w:rsid w:val="00967BF3"/>
    <w:rsid w:val="00967BFF"/>
    <w:rsid w:val="00967D17"/>
    <w:rsid w:val="00970CCD"/>
    <w:rsid w:val="0097104D"/>
    <w:rsid w:val="0097165A"/>
    <w:rsid w:val="0097179A"/>
    <w:rsid w:val="00971C02"/>
    <w:rsid w:val="00971FB5"/>
    <w:rsid w:val="009722CA"/>
    <w:rsid w:val="00972952"/>
    <w:rsid w:val="00972B18"/>
    <w:rsid w:val="00972D13"/>
    <w:rsid w:val="00973187"/>
    <w:rsid w:val="009735FE"/>
    <w:rsid w:val="00973E58"/>
    <w:rsid w:val="009740D8"/>
    <w:rsid w:val="00974AAA"/>
    <w:rsid w:val="00974B10"/>
    <w:rsid w:val="00974FE0"/>
    <w:rsid w:val="0097507B"/>
    <w:rsid w:val="00975C47"/>
    <w:rsid w:val="00975D80"/>
    <w:rsid w:val="00976A0E"/>
    <w:rsid w:val="009778FD"/>
    <w:rsid w:val="00977B71"/>
    <w:rsid w:val="00981025"/>
    <w:rsid w:val="009820CB"/>
    <w:rsid w:val="00982D78"/>
    <w:rsid w:val="0098352D"/>
    <w:rsid w:val="00983723"/>
    <w:rsid w:val="00983E88"/>
    <w:rsid w:val="00984389"/>
    <w:rsid w:val="0098477A"/>
    <w:rsid w:val="00985AA6"/>
    <w:rsid w:val="00986765"/>
    <w:rsid w:val="009873E9"/>
    <w:rsid w:val="00987BFB"/>
    <w:rsid w:val="0099036D"/>
    <w:rsid w:val="009907B2"/>
    <w:rsid w:val="00990980"/>
    <w:rsid w:val="00990DA4"/>
    <w:rsid w:val="00992B72"/>
    <w:rsid w:val="00992BE2"/>
    <w:rsid w:val="00993C73"/>
    <w:rsid w:val="009946ED"/>
    <w:rsid w:val="009949E1"/>
    <w:rsid w:val="0099576A"/>
    <w:rsid w:val="009957FD"/>
    <w:rsid w:val="00996150"/>
    <w:rsid w:val="009A0012"/>
    <w:rsid w:val="009A084B"/>
    <w:rsid w:val="009A09F9"/>
    <w:rsid w:val="009A0B8F"/>
    <w:rsid w:val="009A0CFE"/>
    <w:rsid w:val="009A1240"/>
    <w:rsid w:val="009A1BDD"/>
    <w:rsid w:val="009A1FAD"/>
    <w:rsid w:val="009A2FF4"/>
    <w:rsid w:val="009A3224"/>
    <w:rsid w:val="009A3318"/>
    <w:rsid w:val="009A3C7F"/>
    <w:rsid w:val="009A3EE3"/>
    <w:rsid w:val="009A425B"/>
    <w:rsid w:val="009A4A6F"/>
    <w:rsid w:val="009A5911"/>
    <w:rsid w:val="009A5F0A"/>
    <w:rsid w:val="009A5F5C"/>
    <w:rsid w:val="009A66A6"/>
    <w:rsid w:val="009A6AA5"/>
    <w:rsid w:val="009A6DB5"/>
    <w:rsid w:val="009A764A"/>
    <w:rsid w:val="009B04E4"/>
    <w:rsid w:val="009B0913"/>
    <w:rsid w:val="009B0F3D"/>
    <w:rsid w:val="009B1415"/>
    <w:rsid w:val="009B1C86"/>
    <w:rsid w:val="009B263E"/>
    <w:rsid w:val="009B2922"/>
    <w:rsid w:val="009B32CD"/>
    <w:rsid w:val="009B4336"/>
    <w:rsid w:val="009B4511"/>
    <w:rsid w:val="009B475A"/>
    <w:rsid w:val="009B4F1D"/>
    <w:rsid w:val="009B657D"/>
    <w:rsid w:val="009B7AFF"/>
    <w:rsid w:val="009C00EB"/>
    <w:rsid w:val="009C12C5"/>
    <w:rsid w:val="009C2237"/>
    <w:rsid w:val="009C2367"/>
    <w:rsid w:val="009C2CDD"/>
    <w:rsid w:val="009C39F8"/>
    <w:rsid w:val="009C3BB4"/>
    <w:rsid w:val="009C40BC"/>
    <w:rsid w:val="009C4170"/>
    <w:rsid w:val="009C44F5"/>
    <w:rsid w:val="009C49D4"/>
    <w:rsid w:val="009C4EBD"/>
    <w:rsid w:val="009C5C98"/>
    <w:rsid w:val="009C6350"/>
    <w:rsid w:val="009C676B"/>
    <w:rsid w:val="009C6A00"/>
    <w:rsid w:val="009C6FA8"/>
    <w:rsid w:val="009C735A"/>
    <w:rsid w:val="009C74B8"/>
    <w:rsid w:val="009C74EA"/>
    <w:rsid w:val="009D0092"/>
    <w:rsid w:val="009D0AF9"/>
    <w:rsid w:val="009D14CE"/>
    <w:rsid w:val="009D15EF"/>
    <w:rsid w:val="009D1682"/>
    <w:rsid w:val="009D187F"/>
    <w:rsid w:val="009D3F14"/>
    <w:rsid w:val="009D4A4A"/>
    <w:rsid w:val="009D4F5A"/>
    <w:rsid w:val="009D5297"/>
    <w:rsid w:val="009D5490"/>
    <w:rsid w:val="009D5798"/>
    <w:rsid w:val="009D57E3"/>
    <w:rsid w:val="009D63BF"/>
    <w:rsid w:val="009D69AC"/>
    <w:rsid w:val="009D6D7B"/>
    <w:rsid w:val="009D7FB6"/>
    <w:rsid w:val="009E0391"/>
    <w:rsid w:val="009E06CC"/>
    <w:rsid w:val="009E0B40"/>
    <w:rsid w:val="009E210D"/>
    <w:rsid w:val="009E2444"/>
    <w:rsid w:val="009E25AD"/>
    <w:rsid w:val="009E2BC3"/>
    <w:rsid w:val="009E2EFE"/>
    <w:rsid w:val="009E3D8C"/>
    <w:rsid w:val="009E4774"/>
    <w:rsid w:val="009E4952"/>
    <w:rsid w:val="009E4BFA"/>
    <w:rsid w:val="009E5F6B"/>
    <w:rsid w:val="009E62DF"/>
    <w:rsid w:val="009E636E"/>
    <w:rsid w:val="009E692B"/>
    <w:rsid w:val="009E6CE8"/>
    <w:rsid w:val="009F12DC"/>
    <w:rsid w:val="009F2319"/>
    <w:rsid w:val="009F2C09"/>
    <w:rsid w:val="009F325B"/>
    <w:rsid w:val="009F351D"/>
    <w:rsid w:val="009F3BD8"/>
    <w:rsid w:val="009F3D58"/>
    <w:rsid w:val="009F3E8B"/>
    <w:rsid w:val="009F3EE0"/>
    <w:rsid w:val="009F43BA"/>
    <w:rsid w:val="009F538E"/>
    <w:rsid w:val="009F5989"/>
    <w:rsid w:val="009F5FDD"/>
    <w:rsid w:val="009F6BD5"/>
    <w:rsid w:val="009F6D94"/>
    <w:rsid w:val="009F6F79"/>
    <w:rsid w:val="009F768D"/>
    <w:rsid w:val="009F7FAC"/>
    <w:rsid w:val="00A004FA"/>
    <w:rsid w:val="00A019F0"/>
    <w:rsid w:val="00A01BBB"/>
    <w:rsid w:val="00A027D6"/>
    <w:rsid w:val="00A03185"/>
    <w:rsid w:val="00A0322D"/>
    <w:rsid w:val="00A0331C"/>
    <w:rsid w:val="00A0336B"/>
    <w:rsid w:val="00A0356A"/>
    <w:rsid w:val="00A042B0"/>
    <w:rsid w:val="00A044AB"/>
    <w:rsid w:val="00A04AA5"/>
    <w:rsid w:val="00A04B5E"/>
    <w:rsid w:val="00A04BFD"/>
    <w:rsid w:val="00A0501B"/>
    <w:rsid w:val="00A065C2"/>
    <w:rsid w:val="00A10E36"/>
    <w:rsid w:val="00A111E3"/>
    <w:rsid w:val="00A1259C"/>
    <w:rsid w:val="00A129C7"/>
    <w:rsid w:val="00A12DFD"/>
    <w:rsid w:val="00A12ED5"/>
    <w:rsid w:val="00A13D3D"/>
    <w:rsid w:val="00A14302"/>
    <w:rsid w:val="00A145B2"/>
    <w:rsid w:val="00A14A11"/>
    <w:rsid w:val="00A15106"/>
    <w:rsid w:val="00A152DA"/>
    <w:rsid w:val="00A15BF9"/>
    <w:rsid w:val="00A167EF"/>
    <w:rsid w:val="00A17044"/>
    <w:rsid w:val="00A173E0"/>
    <w:rsid w:val="00A175BD"/>
    <w:rsid w:val="00A17B74"/>
    <w:rsid w:val="00A205E2"/>
    <w:rsid w:val="00A20E20"/>
    <w:rsid w:val="00A20F4F"/>
    <w:rsid w:val="00A22294"/>
    <w:rsid w:val="00A22CCD"/>
    <w:rsid w:val="00A2366B"/>
    <w:rsid w:val="00A24149"/>
    <w:rsid w:val="00A2461C"/>
    <w:rsid w:val="00A246D4"/>
    <w:rsid w:val="00A24772"/>
    <w:rsid w:val="00A24C03"/>
    <w:rsid w:val="00A254B8"/>
    <w:rsid w:val="00A27400"/>
    <w:rsid w:val="00A279C8"/>
    <w:rsid w:val="00A3020C"/>
    <w:rsid w:val="00A30377"/>
    <w:rsid w:val="00A311E3"/>
    <w:rsid w:val="00A31519"/>
    <w:rsid w:val="00A318B1"/>
    <w:rsid w:val="00A319C8"/>
    <w:rsid w:val="00A32463"/>
    <w:rsid w:val="00A32933"/>
    <w:rsid w:val="00A32AB2"/>
    <w:rsid w:val="00A3306D"/>
    <w:rsid w:val="00A339C6"/>
    <w:rsid w:val="00A33D54"/>
    <w:rsid w:val="00A33E8D"/>
    <w:rsid w:val="00A34250"/>
    <w:rsid w:val="00A34BC8"/>
    <w:rsid w:val="00A36BC7"/>
    <w:rsid w:val="00A3712F"/>
    <w:rsid w:val="00A37213"/>
    <w:rsid w:val="00A37249"/>
    <w:rsid w:val="00A37E56"/>
    <w:rsid w:val="00A402F5"/>
    <w:rsid w:val="00A405A0"/>
    <w:rsid w:val="00A4074D"/>
    <w:rsid w:val="00A4240A"/>
    <w:rsid w:val="00A424A2"/>
    <w:rsid w:val="00A42939"/>
    <w:rsid w:val="00A42A7B"/>
    <w:rsid w:val="00A42AFD"/>
    <w:rsid w:val="00A43294"/>
    <w:rsid w:val="00A43459"/>
    <w:rsid w:val="00A44197"/>
    <w:rsid w:val="00A44465"/>
    <w:rsid w:val="00A44817"/>
    <w:rsid w:val="00A449EF"/>
    <w:rsid w:val="00A46B5F"/>
    <w:rsid w:val="00A46BFA"/>
    <w:rsid w:val="00A47922"/>
    <w:rsid w:val="00A4792F"/>
    <w:rsid w:val="00A47A77"/>
    <w:rsid w:val="00A501D3"/>
    <w:rsid w:val="00A508FC"/>
    <w:rsid w:val="00A51177"/>
    <w:rsid w:val="00A51E0B"/>
    <w:rsid w:val="00A5272B"/>
    <w:rsid w:val="00A52791"/>
    <w:rsid w:val="00A52A79"/>
    <w:rsid w:val="00A531A4"/>
    <w:rsid w:val="00A533D4"/>
    <w:rsid w:val="00A53493"/>
    <w:rsid w:val="00A540FB"/>
    <w:rsid w:val="00A54631"/>
    <w:rsid w:val="00A54D50"/>
    <w:rsid w:val="00A554C6"/>
    <w:rsid w:val="00A5728F"/>
    <w:rsid w:val="00A579EE"/>
    <w:rsid w:val="00A611E0"/>
    <w:rsid w:val="00A61685"/>
    <w:rsid w:val="00A61E67"/>
    <w:rsid w:val="00A62155"/>
    <w:rsid w:val="00A62DB7"/>
    <w:rsid w:val="00A62F19"/>
    <w:rsid w:val="00A63021"/>
    <w:rsid w:val="00A631D6"/>
    <w:rsid w:val="00A63BAF"/>
    <w:rsid w:val="00A6425B"/>
    <w:rsid w:val="00A648F0"/>
    <w:rsid w:val="00A65D8D"/>
    <w:rsid w:val="00A660FA"/>
    <w:rsid w:val="00A676FE"/>
    <w:rsid w:val="00A67A88"/>
    <w:rsid w:val="00A67FCF"/>
    <w:rsid w:val="00A70751"/>
    <w:rsid w:val="00A70805"/>
    <w:rsid w:val="00A71793"/>
    <w:rsid w:val="00A7190F"/>
    <w:rsid w:val="00A726E0"/>
    <w:rsid w:val="00A727DB"/>
    <w:rsid w:val="00A72FE8"/>
    <w:rsid w:val="00A73734"/>
    <w:rsid w:val="00A73D23"/>
    <w:rsid w:val="00A742B3"/>
    <w:rsid w:val="00A751AB"/>
    <w:rsid w:val="00A75D4E"/>
    <w:rsid w:val="00A75DF0"/>
    <w:rsid w:val="00A76787"/>
    <w:rsid w:val="00A778FF"/>
    <w:rsid w:val="00A80997"/>
    <w:rsid w:val="00A81251"/>
    <w:rsid w:val="00A81A14"/>
    <w:rsid w:val="00A81D46"/>
    <w:rsid w:val="00A82105"/>
    <w:rsid w:val="00A825B2"/>
    <w:rsid w:val="00A8293B"/>
    <w:rsid w:val="00A82979"/>
    <w:rsid w:val="00A82B5D"/>
    <w:rsid w:val="00A837E0"/>
    <w:rsid w:val="00A84235"/>
    <w:rsid w:val="00A842C6"/>
    <w:rsid w:val="00A8455A"/>
    <w:rsid w:val="00A84B8A"/>
    <w:rsid w:val="00A84FC3"/>
    <w:rsid w:val="00A8581D"/>
    <w:rsid w:val="00A90468"/>
    <w:rsid w:val="00A907B6"/>
    <w:rsid w:val="00A90FEA"/>
    <w:rsid w:val="00A91B4D"/>
    <w:rsid w:val="00A927B2"/>
    <w:rsid w:val="00A945C1"/>
    <w:rsid w:val="00A945E7"/>
    <w:rsid w:val="00A946CA"/>
    <w:rsid w:val="00A948E4"/>
    <w:rsid w:val="00A94970"/>
    <w:rsid w:val="00A956FA"/>
    <w:rsid w:val="00A95DB4"/>
    <w:rsid w:val="00A96D55"/>
    <w:rsid w:val="00A96DC2"/>
    <w:rsid w:val="00A97D94"/>
    <w:rsid w:val="00AA0879"/>
    <w:rsid w:val="00AA0BED"/>
    <w:rsid w:val="00AA0DBB"/>
    <w:rsid w:val="00AA1089"/>
    <w:rsid w:val="00AA10C5"/>
    <w:rsid w:val="00AA18AD"/>
    <w:rsid w:val="00AA1C18"/>
    <w:rsid w:val="00AA2C60"/>
    <w:rsid w:val="00AA3670"/>
    <w:rsid w:val="00AA36D1"/>
    <w:rsid w:val="00AA4049"/>
    <w:rsid w:val="00AA4753"/>
    <w:rsid w:val="00AA6244"/>
    <w:rsid w:val="00AA7360"/>
    <w:rsid w:val="00AA7C18"/>
    <w:rsid w:val="00AB0B4D"/>
    <w:rsid w:val="00AB1BC3"/>
    <w:rsid w:val="00AB1CAE"/>
    <w:rsid w:val="00AB1E9E"/>
    <w:rsid w:val="00AB3198"/>
    <w:rsid w:val="00AB3632"/>
    <w:rsid w:val="00AB43AC"/>
    <w:rsid w:val="00AB4C98"/>
    <w:rsid w:val="00AB4FAC"/>
    <w:rsid w:val="00AB500A"/>
    <w:rsid w:val="00AB5082"/>
    <w:rsid w:val="00AB52B4"/>
    <w:rsid w:val="00AB53C5"/>
    <w:rsid w:val="00AB55DF"/>
    <w:rsid w:val="00AB564B"/>
    <w:rsid w:val="00AB693C"/>
    <w:rsid w:val="00AB6AA0"/>
    <w:rsid w:val="00AB7ABE"/>
    <w:rsid w:val="00AC022A"/>
    <w:rsid w:val="00AC084A"/>
    <w:rsid w:val="00AC0855"/>
    <w:rsid w:val="00AC0CEE"/>
    <w:rsid w:val="00AC1B9C"/>
    <w:rsid w:val="00AC2CF2"/>
    <w:rsid w:val="00AC32F9"/>
    <w:rsid w:val="00AC4945"/>
    <w:rsid w:val="00AC5498"/>
    <w:rsid w:val="00AC5F19"/>
    <w:rsid w:val="00AC6019"/>
    <w:rsid w:val="00AC6EAC"/>
    <w:rsid w:val="00AC6F07"/>
    <w:rsid w:val="00AC7BFC"/>
    <w:rsid w:val="00AC7C60"/>
    <w:rsid w:val="00AC7F3C"/>
    <w:rsid w:val="00AD01AE"/>
    <w:rsid w:val="00AD0402"/>
    <w:rsid w:val="00AD143D"/>
    <w:rsid w:val="00AD1652"/>
    <w:rsid w:val="00AD1DD8"/>
    <w:rsid w:val="00AD1E4D"/>
    <w:rsid w:val="00AD290A"/>
    <w:rsid w:val="00AD2BE7"/>
    <w:rsid w:val="00AD2DDC"/>
    <w:rsid w:val="00AD2F89"/>
    <w:rsid w:val="00AD3598"/>
    <w:rsid w:val="00AD38B4"/>
    <w:rsid w:val="00AD498F"/>
    <w:rsid w:val="00AD659E"/>
    <w:rsid w:val="00AD6B74"/>
    <w:rsid w:val="00AD6EDC"/>
    <w:rsid w:val="00AD7176"/>
    <w:rsid w:val="00AD75C4"/>
    <w:rsid w:val="00AD7A78"/>
    <w:rsid w:val="00AD7B75"/>
    <w:rsid w:val="00AD7B8A"/>
    <w:rsid w:val="00AE21F2"/>
    <w:rsid w:val="00AE28D1"/>
    <w:rsid w:val="00AE306B"/>
    <w:rsid w:val="00AE3144"/>
    <w:rsid w:val="00AE3916"/>
    <w:rsid w:val="00AE4420"/>
    <w:rsid w:val="00AE56A6"/>
    <w:rsid w:val="00AE7252"/>
    <w:rsid w:val="00AE75F8"/>
    <w:rsid w:val="00AF0AC0"/>
    <w:rsid w:val="00AF0B71"/>
    <w:rsid w:val="00AF0DA1"/>
    <w:rsid w:val="00AF1968"/>
    <w:rsid w:val="00AF1B35"/>
    <w:rsid w:val="00AF1BC2"/>
    <w:rsid w:val="00AF260C"/>
    <w:rsid w:val="00AF2CEE"/>
    <w:rsid w:val="00AF2DDB"/>
    <w:rsid w:val="00AF30CA"/>
    <w:rsid w:val="00AF3260"/>
    <w:rsid w:val="00AF3760"/>
    <w:rsid w:val="00AF40AD"/>
    <w:rsid w:val="00AF4BCD"/>
    <w:rsid w:val="00AF70DB"/>
    <w:rsid w:val="00AF7370"/>
    <w:rsid w:val="00AF7E84"/>
    <w:rsid w:val="00AF7FF2"/>
    <w:rsid w:val="00B028CC"/>
    <w:rsid w:val="00B0302F"/>
    <w:rsid w:val="00B0502C"/>
    <w:rsid w:val="00B058A7"/>
    <w:rsid w:val="00B05946"/>
    <w:rsid w:val="00B05BDC"/>
    <w:rsid w:val="00B05FB5"/>
    <w:rsid w:val="00B06449"/>
    <w:rsid w:val="00B06B07"/>
    <w:rsid w:val="00B07407"/>
    <w:rsid w:val="00B106A6"/>
    <w:rsid w:val="00B10B18"/>
    <w:rsid w:val="00B11A15"/>
    <w:rsid w:val="00B12F0B"/>
    <w:rsid w:val="00B131B1"/>
    <w:rsid w:val="00B13249"/>
    <w:rsid w:val="00B1419B"/>
    <w:rsid w:val="00B15632"/>
    <w:rsid w:val="00B157CB"/>
    <w:rsid w:val="00B159C7"/>
    <w:rsid w:val="00B15C68"/>
    <w:rsid w:val="00B16368"/>
    <w:rsid w:val="00B1757A"/>
    <w:rsid w:val="00B17F49"/>
    <w:rsid w:val="00B17F9F"/>
    <w:rsid w:val="00B204C3"/>
    <w:rsid w:val="00B2064E"/>
    <w:rsid w:val="00B206C9"/>
    <w:rsid w:val="00B207EE"/>
    <w:rsid w:val="00B21078"/>
    <w:rsid w:val="00B22AD1"/>
    <w:rsid w:val="00B238CC"/>
    <w:rsid w:val="00B2395E"/>
    <w:rsid w:val="00B23A9A"/>
    <w:rsid w:val="00B24F82"/>
    <w:rsid w:val="00B25E34"/>
    <w:rsid w:val="00B26DDE"/>
    <w:rsid w:val="00B277D6"/>
    <w:rsid w:val="00B27AEC"/>
    <w:rsid w:val="00B30081"/>
    <w:rsid w:val="00B303DB"/>
    <w:rsid w:val="00B309A3"/>
    <w:rsid w:val="00B309B1"/>
    <w:rsid w:val="00B30FA2"/>
    <w:rsid w:val="00B3105E"/>
    <w:rsid w:val="00B31572"/>
    <w:rsid w:val="00B32364"/>
    <w:rsid w:val="00B32495"/>
    <w:rsid w:val="00B32D46"/>
    <w:rsid w:val="00B32FB4"/>
    <w:rsid w:val="00B34580"/>
    <w:rsid w:val="00B34630"/>
    <w:rsid w:val="00B35269"/>
    <w:rsid w:val="00B35FD0"/>
    <w:rsid w:val="00B3699D"/>
    <w:rsid w:val="00B36CFA"/>
    <w:rsid w:val="00B3772B"/>
    <w:rsid w:val="00B37E0A"/>
    <w:rsid w:val="00B40133"/>
    <w:rsid w:val="00B40443"/>
    <w:rsid w:val="00B406C9"/>
    <w:rsid w:val="00B40767"/>
    <w:rsid w:val="00B40DFB"/>
    <w:rsid w:val="00B41B09"/>
    <w:rsid w:val="00B41B5A"/>
    <w:rsid w:val="00B426F8"/>
    <w:rsid w:val="00B4293A"/>
    <w:rsid w:val="00B42C3D"/>
    <w:rsid w:val="00B42E40"/>
    <w:rsid w:val="00B4309F"/>
    <w:rsid w:val="00B43E15"/>
    <w:rsid w:val="00B44660"/>
    <w:rsid w:val="00B455C0"/>
    <w:rsid w:val="00B45AB2"/>
    <w:rsid w:val="00B45E61"/>
    <w:rsid w:val="00B46C83"/>
    <w:rsid w:val="00B46C8B"/>
    <w:rsid w:val="00B47BC8"/>
    <w:rsid w:val="00B509CA"/>
    <w:rsid w:val="00B51823"/>
    <w:rsid w:val="00B52326"/>
    <w:rsid w:val="00B525A2"/>
    <w:rsid w:val="00B52799"/>
    <w:rsid w:val="00B52854"/>
    <w:rsid w:val="00B53B5B"/>
    <w:rsid w:val="00B54FCE"/>
    <w:rsid w:val="00B55E90"/>
    <w:rsid w:val="00B55FB4"/>
    <w:rsid w:val="00B6036B"/>
    <w:rsid w:val="00B606A7"/>
    <w:rsid w:val="00B61F9B"/>
    <w:rsid w:val="00B62273"/>
    <w:rsid w:val="00B62FCD"/>
    <w:rsid w:val="00B632CA"/>
    <w:rsid w:val="00B63512"/>
    <w:rsid w:val="00B63740"/>
    <w:rsid w:val="00B638E2"/>
    <w:rsid w:val="00B63C77"/>
    <w:rsid w:val="00B6402D"/>
    <w:rsid w:val="00B64257"/>
    <w:rsid w:val="00B64481"/>
    <w:rsid w:val="00B64D7E"/>
    <w:rsid w:val="00B659CE"/>
    <w:rsid w:val="00B65CB4"/>
    <w:rsid w:val="00B65D90"/>
    <w:rsid w:val="00B66739"/>
    <w:rsid w:val="00B66BD7"/>
    <w:rsid w:val="00B671FD"/>
    <w:rsid w:val="00B70390"/>
    <w:rsid w:val="00B70C00"/>
    <w:rsid w:val="00B7147F"/>
    <w:rsid w:val="00B71C37"/>
    <w:rsid w:val="00B728AF"/>
    <w:rsid w:val="00B72DF0"/>
    <w:rsid w:val="00B72EAC"/>
    <w:rsid w:val="00B7394A"/>
    <w:rsid w:val="00B73AE9"/>
    <w:rsid w:val="00B74474"/>
    <w:rsid w:val="00B74A0B"/>
    <w:rsid w:val="00B74CAE"/>
    <w:rsid w:val="00B7715C"/>
    <w:rsid w:val="00B77792"/>
    <w:rsid w:val="00B80140"/>
    <w:rsid w:val="00B801D9"/>
    <w:rsid w:val="00B807C0"/>
    <w:rsid w:val="00B817B3"/>
    <w:rsid w:val="00B82A92"/>
    <w:rsid w:val="00B83217"/>
    <w:rsid w:val="00B83805"/>
    <w:rsid w:val="00B851E6"/>
    <w:rsid w:val="00B8520A"/>
    <w:rsid w:val="00B85975"/>
    <w:rsid w:val="00B85C18"/>
    <w:rsid w:val="00B86249"/>
    <w:rsid w:val="00B87861"/>
    <w:rsid w:val="00B87D41"/>
    <w:rsid w:val="00B90D0A"/>
    <w:rsid w:val="00B90D6D"/>
    <w:rsid w:val="00B90E31"/>
    <w:rsid w:val="00B90E63"/>
    <w:rsid w:val="00B915D7"/>
    <w:rsid w:val="00B917D4"/>
    <w:rsid w:val="00B92B14"/>
    <w:rsid w:val="00B92C7F"/>
    <w:rsid w:val="00B93101"/>
    <w:rsid w:val="00B9336F"/>
    <w:rsid w:val="00B939C4"/>
    <w:rsid w:val="00B93C93"/>
    <w:rsid w:val="00B93CB3"/>
    <w:rsid w:val="00B93EB2"/>
    <w:rsid w:val="00B94B20"/>
    <w:rsid w:val="00B9537B"/>
    <w:rsid w:val="00B9542E"/>
    <w:rsid w:val="00B95691"/>
    <w:rsid w:val="00B95A67"/>
    <w:rsid w:val="00B967E8"/>
    <w:rsid w:val="00B96A6F"/>
    <w:rsid w:val="00B96CA2"/>
    <w:rsid w:val="00B96FE4"/>
    <w:rsid w:val="00BA09A5"/>
    <w:rsid w:val="00BA1294"/>
    <w:rsid w:val="00BA39A8"/>
    <w:rsid w:val="00BA442E"/>
    <w:rsid w:val="00BA4693"/>
    <w:rsid w:val="00BA4BC5"/>
    <w:rsid w:val="00BA5187"/>
    <w:rsid w:val="00BA5824"/>
    <w:rsid w:val="00BA5D68"/>
    <w:rsid w:val="00BA5F5D"/>
    <w:rsid w:val="00BA60C3"/>
    <w:rsid w:val="00BA72FC"/>
    <w:rsid w:val="00BA79DF"/>
    <w:rsid w:val="00BB133D"/>
    <w:rsid w:val="00BB1913"/>
    <w:rsid w:val="00BB1BD7"/>
    <w:rsid w:val="00BB2207"/>
    <w:rsid w:val="00BB3CBA"/>
    <w:rsid w:val="00BB444C"/>
    <w:rsid w:val="00BB50DB"/>
    <w:rsid w:val="00BB5242"/>
    <w:rsid w:val="00BB52C7"/>
    <w:rsid w:val="00BB533C"/>
    <w:rsid w:val="00BB5442"/>
    <w:rsid w:val="00BC0597"/>
    <w:rsid w:val="00BC085A"/>
    <w:rsid w:val="00BC0E52"/>
    <w:rsid w:val="00BC0ECB"/>
    <w:rsid w:val="00BC1A9B"/>
    <w:rsid w:val="00BC1ECA"/>
    <w:rsid w:val="00BC2340"/>
    <w:rsid w:val="00BC2DF9"/>
    <w:rsid w:val="00BC40BA"/>
    <w:rsid w:val="00BC4599"/>
    <w:rsid w:val="00BC45A6"/>
    <w:rsid w:val="00BC5307"/>
    <w:rsid w:val="00BC5B7A"/>
    <w:rsid w:val="00BC5F2B"/>
    <w:rsid w:val="00BC6244"/>
    <w:rsid w:val="00BC6696"/>
    <w:rsid w:val="00BC779D"/>
    <w:rsid w:val="00BD0257"/>
    <w:rsid w:val="00BD24E7"/>
    <w:rsid w:val="00BD258B"/>
    <w:rsid w:val="00BD2A70"/>
    <w:rsid w:val="00BD32EF"/>
    <w:rsid w:val="00BD3731"/>
    <w:rsid w:val="00BD38FB"/>
    <w:rsid w:val="00BD46B6"/>
    <w:rsid w:val="00BD507C"/>
    <w:rsid w:val="00BD528A"/>
    <w:rsid w:val="00BD5390"/>
    <w:rsid w:val="00BD58B3"/>
    <w:rsid w:val="00BD5C73"/>
    <w:rsid w:val="00BD5F08"/>
    <w:rsid w:val="00BD6126"/>
    <w:rsid w:val="00BD73BD"/>
    <w:rsid w:val="00BD7D67"/>
    <w:rsid w:val="00BE03D1"/>
    <w:rsid w:val="00BE096B"/>
    <w:rsid w:val="00BE1189"/>
    <w:rsid w:val="00BE1B40"/>
    <w:rsid w:val="00BE2100"/>
    <w:rsid w:val="00BE24C5"/>
    <w:rsid w:val="00BE2D7A"/>
    <w:rsid w:val="00BE2E0C"/>
    <w:rsid w:val="00BE4AE4"/>
    <w:rsid w:val="00BE4F45"/>
    <w:rsid w:val="00BE59DC"/>
    <w:rsid w:val="00BE6C02"/>
    <w:rsid w:val="00BE6D39"/>
    <w:rsid w:val="00BE6D5E"/>
    <w:rsid w:val="00BE6E7D"/>
    <w:rsid w:val="00BE74CE"/>
    <w:rsid w:val="00BE7C80"/>
    <w:rsid w:val="00BE7EF3"/>
    <w:rsid w:val="00BF05B5"/>
    <w:rsid w:val="00BF3A81"/>
    <w:rsid w:val="00BF3DA4"/>
    <w:rsid w:val="00BF3DCA"/>
    <w:rsid w:val="00BF3EA4"/>
    <w:rsid w:val="00BF5437"/>
    <w:rsid w:val="00BF5656"/>
    <w:rsid w:val="00BF578E"/>
    <w:rsid w:val="00BF5980"/>
    <w:rsid w:val="00BF6222"/>
    <w:rsid w:val="00BF6D8D"/>
    <w:rsid w:val="00BF7557"/>
    <w:rsid w:val="00BF7FEB"/>
    <w:rsid w:val="00C004BD"/>
    <w:rsid w:val="00C00DC9"/>
    <w:rsid w:val="00C02D20"/>
    <w:rsid w:val="00C03C0D"/>
    <w:rsid w:val="00C0442B"/>
    <w:rsid w:val="00C05E04"/>
    <w:rsid w:val="00C0634B"/>
    <w:rsid w:val="00C06A8A"/>
    <w:rsid w:val="00C06E1B"/>
    <w:rsid w:val="00C070CA"/>
    <w:rsid w:val="00C07351"/>
    <w:rsid w:val="00C07532"/>
    <w:rsid w:val="00C10D9F"/>
    <w:rsid w:val="00C113CE"/>
    <w:rsid w:val="00C1170E"/>
    <w:rsid w:val="00C12679"/>
    <w:rsid w:val="00C12685"/>
    <w:rsid w:val="00C15EFD"/>
    <w:rsid w:val="00C16502"/>
    <w:rsid w:val="00C169EB"/>
    <w:rsid w:val="00C173DC"/>
    <w:rsid w:val="00C17B9B"/>
    <w:rsid w:val="00C203F5"/>
    <w:rsid w:val="00C21C8A"/>
    <w:rsid w:val="00C2205D"/>
    <w:rsid w:val="00C2249C"/>
    <w:rsid w:val="00C2297E"/>
    <w:rsid w:val="00C22AA9"/>
    <w:rsid w:val="00C22D3E"/>
    <w:rsid w:val="00C238E0"/>
    <w:rsid w:val="00C2450D"/>
    <w:rsid w:val="00C2458E"/>
    <w:rsid w:val="00C24966"/>
    <w:rsid w:val="00C2521E"/>
    <w:rsid w:val="00C2548C"/>
    <w:rsid w:val="00C254CB"/>
    <w:rsid w:val="00C25996"/>
    <w:rsid w:val="00C25F72"/>
    <w:rsid w:val="00C26A80"/>
    <w:rsid w:val="00C27071"/>
    <w:rsid w:val="00C27C42"/>
    <w:rsid w:val="00C27D8A"/>
    <w:rsid w:val="00C27EF6"/>
    <w:rsid w:val="00C30C12"/>
    <w:rsid w:val="00C317AB"/>
    <w:rsid w:val="00C31AD9"/>
    <w:rsid w:val="00C31F01"/>
    <w:rsid w:val="00C33267"/>
    <w:rsid w:val="00C33991"/>
    <w:rsid w:val="00C34AC4"/>
    <w:rsid w:val="00C353FF"/>
    <w:rsid w:val="00C36276"/>
    <w:rsid w:val="00C3653E"/>
    <w:rsid w:val="00C3670F"/>
    <w:rsid w:val="00C36B26"/>
    <w:rsid w:val="00C36E75"/>
    <w:rsid w:val="00C37E76"/>
    <w:rsid w:val="00C408E7"/>
    <w:rsid w:val="00C40A49"/>
    <w:rsid w:val="00C41428"/>
    <w:rsid w:val="00C41ED6"/>
    <w:rsid w:val="00C43A53"/>
    <w:rsid w:val="00C43E3F"/>
    <w:rsid w:val="00C43E6B"/>
    <w:rsid w:val="00C43E99"/>
    <w:rsid w:val="00C44A74"/>
    <w:rsid w:val="00C4511E"/>
    <w:rsid w:val="00C454C0"/>
    <w:rsid w:val="00C457AD"/>
    <w:rsid w:val="00C45FD7"/>
    <w:rsid w:val="00C4629C"/>
    <w:rsid w:val="00C462EF"/>
    <w:rsid w:val="00C4675B"/>
    <w:rsid w:val="00C46869"/>
    <w:rsid w:val="00C4754A"/>
    <w:rsid w:val="00C4777F"/>
    <w:rsid w:val="00C47D55"/>
    <w:rsid w:val="00C47EC2"/>
    <w:rsid w:val="00C47ED4"/>
    <w:rsid w:val="00C5116F"/>
    <w:rsid w:val="00C515B6"/>
    <w:rsid w:val="00C519E6"/>
    <w:rsid w:val="00C522B8"/>
    <w:rsid w:val="00C52760"/>
    <w:rsid w:val="00C531B8"/>
    <w:rsid w:val="00C534ED"/>
    <w:rsid w:val="00C53652"/>
    <w:rsid w:val="00C542DD"/>
    <w:rsid w:val="00C544AC"/>
    <w:rsid w:val="00C548ED"/>
    <w:rsid w:val="00C54AF0"/>
    <w:rsid w:val="00C55CF8"/>
    <w:rsid w:val="00C55F90"/>
    <w:rsid w:val="00C565BA"/>
    <w:rsid w:val="00C56DBB"/>
    <w:rsid w:val="00C56FA9"/>
    <w:rsid w:val="00C57F72"/>
    <w:rsid w:val="00C614D0"/>
    <w:rsid w:val="00C62C5B"/>
    <w:rsid w:val="00C6344C"/>
    <w:rsid w:val="00C63B88"/>
    <w:rsid w:val="00C643D5"/>
    <w:rsid w:val="00C65A82"/>
    <w:rsid w:val="00C67921"/>
    <w:rsid w:val="00C70570"/>
    <w:rsid w:val="00C708EB"/>
    <w:rsid w:val="00C711C1"/>
    <w:rsid w:val="00C71300"/>
    <w:rsid w:val="00C71309"/>
    <w:rsid w:val="00C71EDA"/>
    <w:rsid w:val="00C71EFC"/>
    <w:rsid w:val="00C7337C"/>
    <w:rsid w:val="00C736B2"/>
    <w:rsid w:val="00C73BC3"/>
    <w:rsid w:val="00C749F3"/>
    <w:rsid w:val="00C74D76"/>
    <w:rsid w:val="00C754E7"/>
    <w:rsid w:val="00C754F7"/>
    <w:rsid w:val="00C76640"/>
    <w:rsid w:val="00C769B9"/>
    <w:rsid w:val="00C77522"/>
    <w:rsid w:val="00C77562"/>
    <w:rsid w:val="00C77D43"/>
    <w:rsid w:val="00C80EE0"/>
    <w:rsid w:val="00C81881"/>
    <w:rsid w:val="00C81A13"/>
    <w:rsid w:val="00C8333C"/>
    <w:rsid w:val="00C83E70"/>
    <w:rsid w:val="00C84381"/>
    <w:rsid w:val="00C8450D"/>
    <w:rsid w:val="00C8642C"/>
    <w:rsid w:val="00C8668D"/>
    <w:rsid w:val="00C90393"/>
    <w:rsid w:val="00C904F7"/>
    <w:rsid w:val="00C9057F"/>
    <w:rsid w:val="00C9059D"/>
    <w:rsid w:val="00C90C35"/>
    <w:rsid w:val="00C90FD3"/>
    <w:rsid w:val="00C919D8"/>
    <w:rsid w:val="00C92300"/>
    <w:rsid w:val="00C927BC"/>
    <w:rsid w:val="00C93464"/>
    <w:rsid w:val="00C93953"/>
    <w:rsid w:val="00C9407B"/>
    <w:rsid w:val="00C94D37"/>
    <w:rsid w:val="00C95420"/>
    <w:rsid w:val="00C95FA7"/>
    <w:rsid w:val="00C96A96"/>
    <w:rsid w:val="00C97670"/>
    <w:rsid w:val="00CA01D9"/>
    <w:rsid w:val="00CA25C6"/>
    <w:rsid w:val="00CA2931"/>
    <w:rsid w:val="00CA30F4"/>
    <w:rsid w:val="00CA3271"/>
    <w:rsid w:val="00CA4989"/>
    <w:rsid w:val="00CA682A"/>
    <w:rsid w:val="00CA7796"/>
    <w:rsid w:val="00CB04AC"/>
    <w:rsid w:val="00CB0E68"/>
    <w:rsid w:val="00CB1BC3"/>
    <w:rsid w:val="00CB232B"/>
    <w:rsid w:val="00CB2958"/>
    <w:rsid w:val="00CB2AC8"/>
    <w:rsid w:val="00CB30F3"/>
    <w:rsid w:val="00CB3927"/>
    <w:rsid w:val="00CB40D4"/>
    <w:rsid w:val="00CB4280"/>
    <w:rsid w:val="00CB480F"/>
    <w:rsid w:val="00CB4863"/>
    <w:rsid w:val="00CB49FE"/>
    <w:rsid w:val="00CB5FFE"/>
    <w:rsid w:val="00CB6504"/>
    <w:rsid w:val="00CC02C8"/>
    <w:rsid w:val="00CC084F"/>
    <w:rsid w:val="00CC1230"/>
    <w:rsid w:val="00CC136D"/>
    <w:rsid w:val="00CC18E7"/>
    <w:rsid w:val="00CC1AC4"/>
    <w:rsid w:val="00CC1D56"/>
    <w:rsid w:val="00CC48ED"/>
    <w:rsid w:val="00CC50F1"/>
    <w:rsid w:val="00CC659C"/>
    <w:rsid w:val="00CC70BE"/>
    <w:rsid w:val="00CC7C1B"/>
    <w:rsid w:val="00CD0BD5"/>
    <w:rsid w:val="00CD102E"/>
    <w:rsid w:val="00CD106D"/>
    <w:rsid w:val="00CD1246"/>
    <w:rsid w:val="00CD1E0F"/>
    <w:rsid w:val="00CD2365"/>
    <w:rsid w:val="00CD2D19"/>
    <w:rsid w:val="00CD33E5"/>
    <w:rsid w:val="00CD3940"/>
    <w:rsid w:val="00CD3E23"/>
    <w:rsid w:val="00CD3EAF"/>
    <w:rsid w:val="00CD4058"/>
    <w:rsid w:val="00CD4CC0"/>
    <w:rsid w:val="00CD50D7"/>
    <w:rsid w:val="00CD60FB"/>
    <w:rsid w:val="00CD6FCA"/>
    <w:rsid w:val="00CD7B2D"/>
    <w:rsid w:val="00CE0092"/>
    <w:rsid w:val="00CE027A"/>
    <w:rsid w:val="00CE08E2"/>
    <w:rsid w:val="00CE09A6"/>
    <w:rsid w:val="00CE09F1"/>
    <w:rsid w:val="00CE1824"/>
    <w:rsid w:val="00CE2593"/>
    <w:rsid w:val="00CE3D03"/>
    <w:rsid w:val="00CE4A98"/>
    <w:rsid w:val="00CE5161"/>
    <w:rsid w:val="00CE6AF6"/>
    <w:rsid w:val="00CE6C9F"/>
    <w:rsid w:val="00CE75A9"/>
    <w:rsid w:val="00CE77B7"/>
    <w:rsid w:val="00CE77C0"/>
    <w:rsid w:val="00CE7CDC"/>
    <w:rsid w:val="00CE7DE8"/>
    <w:rsid w:val="00CF0E70"/>
    <w:rsid w:val="00CF1974"/>
    <w:rsid w:val="00CF2663"/>
    <w:rsid w:val="00CF2E9E"/>
    <w:rsid w:val="00CF421A"/>
    <w:rsid w:val="00CF5872"/>
    <w:rsid w:val="00CF6DA6"/>
    <w:rsid w:val="00CF7D98"/>
    <w:rsid w:val="00D000D6"/>
    <w:rsid w:val="00D00403"/>
    <w:rsid w:val="00D01096"/>
    <w:rsid w:val="00D01C6B"/>
    <w:rsid w:val="00D0248F"/>
    <w:rsid w:val="00D042EA"/>
    <w:rsid w:val="00D06C93"/>
    <w:rsid w:val="00D06CC2"/>
    <w:rsid w:val="00D06CC8"/>
    <w:rsid w:val="00D07E3A"/>
    <w:rsid w:val="00D104F7"/>
    <w:rsid w:val="00D1056A"/>
    <w:rsid w:val="00D106EB"/>
    <w:rsid w:val="00D10829"/>
    <w:rsid w:val="00D10A3B"/>
    <w:rsid w:val="00D10D83"/>
    <w:rsid w:val="00D11D22"/>
    <w:rsid w:val="00D11FBE"/>
    <w:rsid w:val="00D1204F"/>
    <w:rsid w:val="00D12502"/>
    <w:rsid w:val="00D138F8"/>
    <w:rsid w:val="00D14EEF"/>
    <w:rsid w:val="00D14F50"/>
    <w:rsid w:val="00D15599"/>
    <w:rsid w:val="00D170EC"/>
    <w:rsid w:val="00D17B78"/>
    <w:rsid w:val="00D17F8C"/>
    <w:rsid w:val="00D20126"/>
    <w:rsid w:val="00D202E1"/>
    <w:rsid w:val="00D20476"/>
    <w:rsid w:val="00D21318"/>
    <w:rsid w:val="00D21404"/>
    <w:rsid w:val="00D214ED"/>
    <w:rsid w:val="00D215E3"/>
    <w:rsid w:val="00D21745"/>
    <w:rsid w:val="00D219EE"/>
    <w:rsid w:val="00D2314F"/>
    <w:rsid w:val="00D23514"/>
    <w:rsid w:val="00D24EE0"/>
    <w:rsid w:val="00D25B91"/>
    <w:rsid w:val="00D25DCF"/>
    <w:rsid w:val="00D2648D"/>
    <w:rsid w:val="00D26C79"/>
    <w:rsid w:val="00D30185"/>
    <w:rsid w:val="00D3061A"/>
    <w:rsid w:val="00D30BB4"/>
    <w:rsid w:val="00D30C79"/>
    <w:rsid w:val="00D30D6F"/>
    <w:rsid w:val="00D30ECA"/>
    <w:rsid w:val="00D31E70"/>
    <w:rsid w:val="00D325B0"/>
    <w:rsid w:val="00D3269D"/>
    <w:rsid w:val="00D3363A"/>
    <w:rsid w:val="00D34438"/>
    <w:rsid w:val="00D356BF"/>
    <w:rsid w:val="00D35988"/>
    <w:rsid w:val="00D35C32"/>
    <w:rsid w:val="00D3629B"/>
    <w:rsid w:val="00D365AC"/>
    <w:rsid w:val="00D36E57"/>
    <w:rsid w:val="00D376CD"/>
    <w:rsid w:val="00D40BBA"/>
    <w:rsid w:val="00D41BF4"/>
    <w:rsid w:val="00D4222E"/>
    <w:rsid w:val="00D42FF3"/>
    <w:rsid w:val="00D444BC"/>
    <w:rsid w:val="00D4616B"/>
    <w:rsid w:val="00D463BF"/>
    <w:rsid w:val="00D47196"/>
    <w:rsid w:val="00D47621"/>
    <w:rsid w:val="00D47642"/>
    <w:rsid w:val="00D477A4"/>
    <w:rsid w:val="00D47982"/>
    <w:rsid w:val="00D47CC2"/>
    <w:rsid w:val="00D5037F"/>
    <w:rsid w:val="00D50A7A"/>
    <w:rsid w:val="00D50C48"/>
    <w:rsid w:val="00D50D4C"/>
    <w:rsid w:val="00D50DF3"/>
    <w:rsid w:val="00D51608"/>
    <w:rsid w:val="00D53621"/>
    <w:rsid w:val="00D53935"/>
    <w:rsid w:val="00D539B3"/>
    <w:rsid w:val="00D53CA0"/>
    <w:rsid w:val="00D54271"/>
    <w:rsid w:val="00D5457C"/>
    <w:rsid w:val="00D57739"/>
    <w:rsid w:val="00D6037B"/>
    <w:rsid w:val="00D608E7"/>
    <w:rsid w:val="00D61556"/>
    <w:rsid w:val="00D61921"/>
    <w:rsid w:val="00D654E1"/>
    <w:rsid w:val="00D65812"/>
    <w:rsid w:val="00D65889"/>
    <w:rsid w:val="00D66160"/>
    <w:rsid w:val="00D66163"/>
    <w:rsid w:val="00D66297"/>
    <w:rsid w:val="00D67BDF"/>
    <w:rsid w:val="00D67EFA"/>
    <w:rsid w:val="00D719EF"/>
    <w:rsid w:val="00D7331F"/>
    <w:rsid w:val="00D74120"/>
    <w:rsid w:val="00D7455F"/>
    <w:rsid w:val="00D75491"/>
    <w:rsid w:val="00D7628D"/>
    <w:rsid w:val="00D767C5"/>
    <w:rsid w:val="00D76C4E"/>
    <w:rsid w:val="00D76F30"/>
    <w:rsid w:val="00D7788E"/>
    <w:rsid w:val="00D778ED"/>
    <w:rsid w:val="00D77C62"/>
    <w:rsid w:val="00D77FFA"/>
    <w:rsid w:val="00D8048C"/>
    <w:rsid w:val="00D8129A"/>
    <w:rsid w:val="00D81848"/>
    <w:rsid w:val="00D82304"/>
    <w:rsid w:val="00D83951"/>
    <w:rsid w:val="00D8425F"/>
    <w:rsid w:val="00D84403"/>
    <w:rsid w:val="00D84520"/>
    <w:rsid w:val="00D869FF"/>
    <w:rsid w:val="00D87425"/>
    <w:rsid w:val="00D87AF9"/>
    <w:rsid w:val="00D87E58"/>
    <w:rsid w:val="00D902CA"/>
    <w:rsid w:val="00D90CCC"/>
    <w:rsid w:val="00D91367"/>
    <w:rsid w:val="00D915F2"/>
    <w:rsid w:val="00D91E28"/>
    <w:rsid w:val="00D93676"/>
    <w:rsid w:val="00D93BCE"/>
    <w:rsid w:val="00D9411B"/>
    <w:rsid w:val="00D95CD2"/>
    <w:rsid w:val="00D96880"/>
    <w:rsid w:val="00D96C56"/>
    <w:rsid w:val="00D9708C"/>
    <w:rsid w:val="00D97C60"/>
    <w:rsid w:val="00DA0E03"/>
    <w:rsid w:val="00DA107F"/>
    <w:rsid w:val="00DA110A"/>
    <w:rsid w:val="00DA132C"/>
    <w:rsid w:val="00DA2900"/>
    <w:rsid w:val="00DA2C7D"/>
    <w:rsid w:val="00DA2F3D"/>
    <w:rsid w:val="00DA2FED"/>
    <w:rsid w:val="00DA3934"/>
    <w:rsid w:val="00DA3958"/>
    <w:rsid w:val="00DA3B0C"/>
    <w:rsid w:val="00DA44BB"/>
    <w:rsid w:val="00DA4FCD"/>
    <w:rsid w:val="00DA507B"/>
    <w:rsid w:val="00DA566F"/>
    <w:rsid w:val="00DA5ECF"/>
    <w:rsid w:val="00DA65F1"/>
    <w:rsid w:val="00DA66EA"/>
    <w:rsid w:val="00DA6E21"/>
    <w:rsid w:val="00DA704F"/>
    <w:rsid w:val="00DA75B6"/>
    <w:rsid w:val="00DA790F"/>
    <w:rsid w:val="00DA7FA6"/>
    <w:rsid w:val="00DB100A"/>
    <w:rsid w:val="00DB111F"/>
    <w:rsid w:val="00DB1E92"/>
    <w:rsid w:val="00DB31C6"/>
    <w:rsid w:val="00DB3764"/>
    <w:rsid w:val="00DB3D22"/>
    <w:rsid w:val="00DB3EEA"/>
    <w:rsid w:val="00DB4F73"/>
    <w:rsid w:val="00DB52C8"/>
    <w:rsid w:val="00DB575B"/>
    <w:rsid w:val="00DB62E9"/>
    <w:rsid w:val="00DB6C76"/>
    <w:rsid w:val="00DB7216"/>
    <w:rsid w:val="00DB7D79"/>
    <w:rsid w:val="00DC06D2"/>
    <w:rsid w:val="00DC0A06"/>
    <w:rsid w:val="00DC0B0B"/>
    <w:rsid w:val="00DC0F91"/>
    <w:rsid w:val="00DC11D3"/>
    <w:rsid w:val="00DC135F"/>
    <w:rsid w:val="00DC13C4"/>
    <w:rsid w:val="00DC1CFE"/>
    <w:rsid w:val="00DC1EED"/>
    <w:rsid w:val="00DC233F"/>
    <w:rsid w:val="00DC28C6"/>
    <w:rsid w:val="00DC3C97"/>
    <w:rsid w:val="00DC3E3F"/>
    <w:rsid w:val="00DC408B"/>
    <w:rsid w:val="00DC46E8"/>
    <w:rsid w:val="00DC48C8"/>
    <w:rsid w:val="00DC4D59"/>
    <w:rsid w:val="00DC614C"/>
    <w:rsid w:val="00DC713E"/>
    <w:rsid w:val="00DC74A1"/>
    <w:rsid w:val="00DC7B70"/>
    <w:rsid w:val="00DD0637"/>
    <w:rsid w:val="00DD0D59"/>
    <w:rsid w:val="00DD1820"/>
    <w:rsid w:val="00DD28BD"/>
    <w:rsid w:val="00DD2DEA"/>
    <w:rsid w:val="00DD361C"/>
    <w:rsid w:val="00DD3801"/>
    <w:rsid w:val="00DD3BD8"/>
    <w:rsid w:val="00DD45C6"/>
    <w:rsid w:val="00DD4ACB"/>
    <w:rsid w:val="00DD4FA7"/>
    <w:rsid w:val="00DD61DA"/>
    <w:rsid w:val="00DD7E39"/>
    <w:rsid w:val="00DE073C"/>
    <w:rsid w:val="00DE0E89"/>
    <w:rsid w:val="00DE170F"/>
    <w:rsid w:val="00DE1D27"/>
    <w:rsid w:val="00DE22E3"/>
    <w:rsid w:val="00DE2A6E"/>
    <w:rsid w:val="00DE301A"/>
    <w:rsid w:val="00DE378F"/>
    <w:rsid w:val="00DE38B0"/>
    <w:rsid w:val="00DE3C1B"/>
    <w:rsid w:val="00DE3F42"/>
    <w:rsid w:val="00DE4481"/>
    <w:rsid w:val="00DE4DE3"/>
    <w:rsid w:val="00DE56D7"/>
    <w:rsid w:val="00DE5A42"/>
    <w:rsid w:val="00DE641F"/>
    <w:rsid w:val="00DE659E"/>
    <w:rsid w:val="00DE69D2"/>
    <w:rsid w:val="00DE6DA6"/>
    <w:rsid w:val="00DE73FA"/>
    <w:rsid w:val="00DE74B5"/>
    <w:rsid w:val="00DE7848"/>
    <w:rsid w:val="00DE7955"/>
    <w:rsid w:val="00DE7F21"/>
    <w:rsid w:val="00DF0376"/>
    <w:rsid w:val="00DF0470"/>
    <w:rsid w:val="00DF0BA9"/>
    <w:rsid w:val="00DF15F9"/>
    <w:rsid w:val="00DF18F5"/>
    <w:rsid w:val="00DF2047"/>
    <w:rsid w:val="00DF2870"/>
    <w:rsid w:val="00DF2D74"/>
    <w:rsid w:val="00DF3601"/>
    <w:rsid w:val="00DF36BB"/>
    <w:rsid w:val="00DF3C08"/>
    <w:rsid w:val="00DF4487"/>
    <w:rsid w:val="00DF5074"/>
    <w:rsid w:val="00DF5BBE"/>
    <w:rsid w:val="00DF5C99"/>
    <w:rsid w:val="00DF5CD7"/>
    <w:rsid w:val="00DF5EFD"/>
    <w:rsid w:val="00DF6A03"/>
    <w:rsid w:val="00DF72A1"/>
    <w:rsid w:val="00DF764B"/>
    <w:rsid w:val="00DF7989"/>
    <w:rsid w:val="00E00043"/>
    <w:rsid w:val="00E003F9"/>
    <w:rsid w:val="00E007D4"/>
    <w:rsid w:val="00E0105B"/>
    <w:rsid w:val="00E011BF"/>
    <w:rsid w:val="00E01A4B"/>
    <w:rsid w:val="00E01CF5"/>
    <w:rsid w:val="00E027BB"/>
    <w:rsid w:val="00E02856"/>
    <w:rsid w:val="00E028F2"/>
    <w:rsid w:val="00E03027"/>
    <w:rsid w:val="00E03182"/>
    <w:rsid w:val="00E0322A"/>
    <w:rsid w:val="00E038FC"/>
    <w:rsid w:val="00E04A8E"/>
    <w:rsid w:val="00E04F10"/>
    <w:rsid w:val="00E0525A"/>
    <w:rsid w:val="00E05DD9"/>
    <w:rsid w:val="00E062CF"/>
    <w:rsid w:val="00E06D4E"/>
    <w:rsid w:val="00E0726B"/>
    <w:rsid w:val="00E07626"/>
    <w:rsid w:val="00E07DC4"/>
    <w:rsid w:val="00E07FF9"/>
    <w:rsid w:val="00E1040F"/>
    <w:rsid w:val="00E1083A"/>
    <w:rsid w:val="00E10CF3"/>
    <w:rsid w:val="00E11108"/>
    <w:rsid w:val="00E1142C"/>
    <w:rsid w:val="00E134AA"/>
    <w:rsid w:val="00E134B3"/>
    <w:rsid w:val="00E1354C"/>
    <w:rsid w:val="00E138CC"/>
    <w:rsid w:val="00E14475"/>
    <w:rsid w:val="00E14955"/>
    <w:rsid w:val="00E15154"/>
    <w:rsid w:val="00E152D8"/>
    <w:rsid w:val="00E155B8"/>
    <w:rsid w:val="00E16365"/>
    <w:rsid w:val="00E16F78"/>
    <w:rsid w:val="00E17169"/>
    <w:rsid w:val="00E173BC"/>
    <w:rsid w:val="00E1752F"/>
    <w:rsid w:val="00E17D05"/>
    <w:rsid w:val="00E17E86"/>
    <w:rsid w:val="00E213B5"/>
    <w:rsid w:val="00E2185D"/>
    <w:rsid w:val="00E218EC"/>
    <w:rsid w:val="00E21FB7"/>
    <w:rsid w:val="00E229F1"/>
    <w:rsid w:val="00E22EE3"/>
    <w:rsid w:val="00E230CD"/>
    <w:rsid w:val="00E23497"/>
    <w:rsid w:val="00E24BE8"/>
    <w:rsid w:val="00E24F72"/>
    <w:rsid w:val="00E254D4"/>
    <w:rsid w:val="00E26F42"/>
    <w:rsid w:val="00E27077"/>
    <w:rsid w:val="00E2729F"/>
    <w:rsid w:val="00E2769D"/>
    <w:rsid w:val="00E27C82"/>
    <w:rsid w:val="00E3007E"/>
    <w:rsid w:val="00E3031F"/>
    <w:rsid w:val="00E30FAF"/>
    <w:rsid w:val="00E31886"/>
    <w:rsid w:val="00E31FF6"/>
    <w:rsid w:val="00E3207D"/>
    <w:rsid w:val="00E32363"/>
    <w:rsid w:val="00E324A5"/>
    <w:rsid w:val="00E3265D"/>
    <w:rsid w:val="00E32A82"/>
    <w:rsid w:val="00E32DD8"/>
    <w:rsid w:val="00E331C2"/>
    <w:rsid w:val="00E331D8"/>
    <w:rsid w:val="00E351FB"/>
    <w:rsid w:val="00E357B4"/>
    <w:rsid w:val="00E35846"/>
    <w:rsid w:val="00E35AC8"/>
    <w:rsid w:val="00E36C5C"/>
    <w:rsid w:val="00E37097"/>
    <w:rsid w:val="00E37627"/>
    <w:rsid w:val="00E40143"/>
    <w:rsid w:val="00E40570"/>
    <w:rsid w:val="00E41B01"/>
    <w:rsid w:val="00E42664"/>
    <w:rsid w:val="00E427EE"/>
    <w:rsid w:val="00E42C17"/>
    <w:rsid w:val="00E439EB"/>
    <w:rsid w:val="00E439EC"/>
    <w:rsid w:val="00E43BC9"/>
    <w:rsid w:val="00E447B7"/>
    <w:rsid w:val="00E44876"/>
    <w:rsid w:val="00E44A16"/>
    <w:rsid w:val="00E45814"/>
    <w:rsid w:val="00E462FE"/>
    <w:rsid w:val="00E4683A"/>
    <w:rsid w:val="00E47022"/>
    <w:rsid w:val="00E4773D"/>
    <w:rsid w:val="00E479A4"/>
    <w:rsid w:val="00E47C5B"/>
    <w:rsid w:val="00E503FA"/>
    <w:rsid w:val="00E509A9"/>
    <w:rsid w:val="00E51A65"/>
    <w:rsid w:val="00E51E27"/>
    <w:rsid w:val="00E522D3"/>
    <w:rsid w:val="00E524B5"/>
    <w:rsid w:val="00E52883"/>
    <w:rsid w:val="00E53373"/>
    <w:rsid w:val="00E53744"/>
    <w:rsid w:val="00E53ACD"/>
    <w:rsid w:val="00E53B52"/>
    <w:rsid w:val="00E53B87"/>
    <w:rsid w:val="00E560B2"/>
    <w:rsid w:val="00E565BB"/>
    <w:rsid w:val="00E566B6"/>
    <w:rsid w:val="00E5744A"/>
    <w:rsid w:val="00E57B61"/>
    <w:rsid w:val="00E57D0D"/>
    <w:rsid w:val="00E607B6"/>
    <w:rsid w:val="00E60DE5"/>
    <w:rsid w:val="00E61002"/>
    <w:rsid w:val="00E62138"/>
    <w:rsid w:val="00E62408"/>
    <w:rsid w:val="00E62C0F"/>
    <w:rsid w:val="00E63AA4"/>
    <w:rsid w:val="00E63FA5"/>
    <w:rsid w:val="00E63FFB"/>
    <w:rsid w:val="00E644E3"/>
    <w:rsid w:val="00E6488E"/>
    <w:rsid w:val="00E64929"/>
    <w:rsid w:val="00E64BA1"/>
    <w:rsid w:val="00E6558A"/>
    <w:rsid w:val="00E6699C"/>
    <w:rsid w:val="00E67041"/>
    <w:rsid w:val="00E677D8"/>
    <w:rsid w:val="00E67A7C"/>
    <w:rsid w:val="00E67EA4"/>
    <w:rsid w:val="00E700D1"/>
    <w:rsid w:val="00E70BD5"/>
    <w:rsid w:val="00E71316"/>
    <w:rsid w:val="00E72EEE"/>
    <w:rsid w:val="00E72F66"/>
    <w:rsid w:val="00E73195"/>
    <w:rsid w:val="00E73257"/>
    <w:rsid w:val="00E73313"/>
    <w:rsid w:val="00E73335"/>
    <w:rsid w:val="00E73968"/>
    <w:rsid w:val="00E73DD8"/>
    <w:rsid w:val="00E73E51"/>
    <w:rsid w:val="00E74925"/>
    <w:rsid w:val="00E7667B"/>
    <w:rsid w:val="00E76A76"/>
    <w:rsid w:val="00E76C93"/>
    <w:rsid w:val="00E77562"/>
    <w:rsid w:val="00E77D33"/>
    <w:rsid w:val="00E77EE2"/>
    <w:rsid w:val="00E800DA"/>
    <w:rsid w:val="00E80F7A"/>
    <w:rsid w:val="00E822A1"/>
    <w:rsid w:val="00E8381F"/>
    <w:rsid w:val="00E84B26"/>
    <w:rsid w:val="00E84DDE"/>
    <w:rsid w:val="00E85CBF"/>
    <w:rsid w:val="00E85D99"/>
    <w:rsid w:val="00E87DF6"/>
    <w:rsid w:val="00E911BA"/>
    <w:rsid w:val="00E913A1"/>
    <w:rsid w:val="00E91C59"/>
    <w:rsid w:val="00E920EE"/>
    <w:rsid w:val="00E92A37"/>
    <w:rsid w:val="00E93EBD"/>
    <w:rsid w:val="00E94A2E"/>
    <w:rsid w:val="00E94D89"/>
    <w:rsid w:val="00E95D5C"/>
    <w:rsid w:val="00E960C0"/>
    <w:rsid w:val="00E960D3"/>
    <w:rsid w:val="00E96260"/>
    <w:rsid w:val="00E9639D"/>
    <w:rsid w:val="00E97590"/>
    <w:rsid w:val="00E97DD6"/>
    <w:rsid w:val="00EA0288"/>
    <w:rsid w:val="00EA060C"/>
    <w:rsid w:val="00EA0728"/>
    <w:rsid w:val="00EA07B5"/>
    <w:rsid w:val="00EA1022"/>
    <w:rsid w:val="00EA2C19"/>
    <w:rsid w:val="00EA3146"/>
    <w:rsid w:val="00EA34A1"/>
    <w:rsid w:val="00EA36F7"/>
    <w:rsid w:val="00EA3879"/>
    <w:rsid w:val="00EA40B7"/>
    <w:rsid w:val="00EA4F74"/>
    <w:rsid w:val="00EA5991"/>
    <w:rsid w:val="00EA6286"/>
    <w:rsid w:val="00EA6881"/>
    <w:rsid w:val="00EA7B78"/>
    <w:rsid w:val="00EA7CE6"/>
    <w:rsid w:val="00EB0C3F"/>
    <w:rsid w:val="00EB1340"/>
    <w:rsid w:val="00EB1401"/>
    <w:rsid w:val="00EB1892"/>
    <w:rsid w:val="00EB1DAF"/>
    <w:rsid w:val="00EB3598"/>
    <w:rsid w:val="00EB38B5"/>
    <w:rsid w:val="00EB62F0"/>
    <w:rsid w:val="00EB70E7"/>
    <w:rsid w:val="00EB736E"/>
    <w:rsid w:val="00EB73E2"/>
    <w:rsid w:val="00EB782F"/>
    <w:rsid w:val="00EC017F"/>
    <w:rsid w:val="00EC0750"/>
    <w:rsid w:val="00EC0A26"/>
    <w:rsid w:val="00EC2853"/>
    <w:rsid w:val="00EC324C"/>
    <w:rsid w:val="00EC35D7"/>
    <w:rsid w:val="00EC5CD7"/>
    <w:rsid w:val="00EC64F4"/>
    <w:rsid w:val="00EC7B7E"/>
    <w:rsid w:val="00EC7D51"/>
    <w:rsid w:val="00ED00AD"/>
    <w:rsid w:val="00ED0329"/>
    <w:rsid w:val="00ED05DD"/>
    <w:rsid w:val="00ED081F"/>
    <w:rsid w:val="00ED0BB6"/>
    <w:rsid w:val="00ED3382"/>
    <w:rsid w:val="00ED38DA"/>
    <w:rsid w:val="00ED401B"/>
    <w:rsid w:val="00ED4670"/>
    <w:rsid w:val="00ED4ABF"/>
    <w:rsid w:val="00ED4F7C"/>
    <w:rsid w:val="00ED525E"/>
    <w:rsid w:val="00ED52BF"/>
    <w:rsid w:val="00ED5443"/>
    <w:rsid w:val="00ED67F8"/>
    <w:rsid w:val="00ED767E"/>
    <w:rsid w:val="00ED7B01"/>
    <w:rsid w:val="00EE0CAA"/>
    <w:rsid w:val="00EE1F96"/>
    <w:rsid w:val="00EE30BC"/>
    <w:rsid w:val="00EE5DB0"/>
    <w:rsid w:val="00EE6632"/>
    <w:rsid w:val="00EE6BEB"/>
    <w:rsid w:val="00EE72D6"/>
    <w:rsid w:val="00EE7B24"/>
    <w:rsid w:val="00EE7DAB"/>
    <w:rsid w:val="00EF0089"/>
    <w:rsid w:val="00EF080A"/>
    <w:rsid w:val="00EF0E8E"/>
    <w:rsid w:val="00EF28F4"/>
    <w:rsid w:val="00EF33D4"/>
    <w:rsid w:val="00EF3ABF"/>
    <w:rsid w:val="00EF3C27"/>
    <w:rsid w:val="00EF4A52"/>
    <w:rsid w:val="00EF5E19"/>
    <w:rsid w:val="00EF679A"/>
    <w:rsid w:val="00EF6A75"/>
    <w:rsid w:val="00EF6EFA"/>
    <w:rsid w:val="00EF6F96"/>
    <w:rsid w:val="00EF752B"/>
    <w:rsid w:val="00F000CD"/>
    <w:rsid w:val="00F000D9"/>
    <w:rsid w:val="00F00813"/>
    <w:rsid w:val="00F00946"/>
    <w:rsid w:val="00F016A3"/>
    <w:rsid w:val="00F02298"/>
    <w:rsid w:val="00F02357"/>
    <w:rsid w:val="00F02979"/>
    <w:rsid w:val="00F02E4B"/>
    <w:rsid w:val="00F02ED3"/>
    <w:rsid w:val="00F02EF0"/>
    <w:rsid w:val="00F032DD"/>
    <w:rsid w:val="00F036B7"/>
    <w:rsid w:val="00F03964"/>
    <w:rsid w:val="00F03B71"/>
    <w:rsid w:val="00F04BFB"/>
    <w:rsid w:val="00F06186"/>
    <w:rsid w:val="00F06559"/>
    <w:rsid w:val="00F06570"/>
    <w:rsid w:val="00F065B4"/>
    <w:rsid w:val="00F06A6A"/>
    <w:rsid w:val="00F070C3"/>
    <w:rsid w:val="00F07729"/>
    <w:rsid w:val="00F0794B"/>
    <w:rsid w:val="00F1111E"/>
    <w:rsid w:val="00F1115A"/>
    <w:rsid w:val="00F113D7"/>
    <w:rsid w:val="00F11BB5"/>
    <w:rsid w:val="00F11DA3"/>
    <w:rsid w:val="00F12F91"/>
    <w:rsid w:val="00F13E39"/>
    <w:rsid w:val="00F13F09"/>
    <w:rsid w:val="00F1465E"/>
    <w:rsid w:val="00F16222"/>
    <w:rsid w:val="00F1644E"/>
    <w:rsid w:val="00F16A29"/>
    <w:rsid w:val="00F16C49"/>
    <w:rsid w:val="00F172E8"/>
    <w:rsid w:val="00F17474"/>
    <w:rsid w:val="00F17900"/>
    <w:rsid w:val="00F17B55"/>
    <w:rsid w:val="00F20E0B"/>
    <w:rsid w:val="00F22B7A"/>
    <w:rsid w:val="00F2405F"/>
    <w:rsid w:val="00F24692"/>
    <w:rsid w:val="00F25ADB"/>
    <w:rsid w:val="00F260ED"/>
    <w:rsid w:val="00F2646D"/>
    <w:rsid w:val="00F272DD"/>
    <w:rsid w:val="00F30B8A"/>
    <w:rsid w:val="00F31561"/>
    <w:rsid w:val="00F32E47"/>
    <w:rsid w:val="00F33437"/>
    <w:rsid w:val="00F3386D"/>
    <w:rsid w:val="00F33E1A"/>
    <w:rsid w:val="00F340AE"/>
    <w:rsid w:val="00F3427B"/>
    <w:rsid w:val="00F349A3"/>
    <w:rsid w:val="00F34FC6"/>
    <w:rsid w:val="00F34FC8"/>
    <w:rsid w:val="00F350AC"/>
    <w:rsid w:val="00F351BC"/>
    <w:rsid w:val="00F35481"/>
    <w:rsid w:val="00F358DE"/>
    <w:rsid w:val="00F36C1E"/>
    <w:rsid w:val="00F409FD"/>
    <w:rsid w:val="00F40C6F"/>
    <w:rsid w:val="00F40D20"/>
    <w:rsid w:val="00F4109E"/>
    <w:rsid w:val="00F412BC"/>
    <w:rsid w:val="00F41441"/>
    <w:rsid w:val="00F41464"/>
    <w:rsid w:val="00F41534"/>
    <w:rsid w:val="00F425E7"/>
    <w:rsid w:val="00F44893"/>
    <w:rsid w:val="00F45052"/>
    <w:rsid w:val="00F458EE"/>
    <w:rsid w:val="00F459E4"/>
    <w:rsid w:val="00F464CC"/>
    <w:rsid w:val="00F472D9"/>
    <w:rsid w:val="00F47806"/>
    <w:rsid w:val="00F47988"/>
    <w:rsid w:val="00F47B98"/>
    <w:rsid w:val="00F47C86"/>
    <w:rsid w:val="00F5041A"/>
    <w:rsid w:val="00F50866"/>
    <w:rsid w:val="00F5105D"/>
    <w:rsid w:val="00F515FC"/>
    <w:rsid w:val="00F52430"/>
    <w:rsid w:val="00F52482"/>
    <w:rsid w:val="00F527CC"/>
    <w:rsid w:val="00F52826"/>
    <w:rsid w:val="00F52B62"/>
    <w:rsid w:val="00F52E1C"/>
    <w:rsid w:val="00F52F12"/>
    <w:rsid w:val="00F530D9"/>
    <w:rsid w:val="00F5334C"/>
    <w:rsid w:val="00F538B4"/>
    <w:rsid w:val="00F53FF2"/>
    <w:rsid w:val="00F5497F"/>
    <w:rsid w:val="00F559FA"/>
    <w:rsid w:val="00F55B17"/>
    <w:rsid w:val="00F56294"/>
    <w:rsid w:val="00F56499"/>
    <w:rsid w:val="00F56528"/>
    <w:rsid w:val="00F56C9B"/>
    <w:rsid w:val="00F56E1E"/>
    <w:rsid w:val="00F61152"/>
    <w:rsid w:val="00F619C4"/>
    <w:rsid w:val="00F619D4"/>
    <w:rsid w:val="00F626B0"/>
    <w:rsid w:val="00F62AE8"/>
    <w:rsid w:val="00F633F4"/>
    <w:rsid w:val="00F63D19"/>
    <w:rsid w:val="00F63F06"/>
    <w:rsid w:val="00F640A3"/>
    <w:rsid w:val="00F6545A"/>
    <w:rsid w:val="00F661B4"/>
    <w:rsid w:val="00F67186"/>
    <w:rsid w:val="00F67A2C"/>
    <w:rsid w:val="00F67B29"/>
    <w:rsid w:val="00F700C5"/>
    <w:rsid w:val="00F7077C"/>
    <w:rsid w:val="00F708DE"/>
    <w:rsid w:val="00F70ADA"/>
    <w:rsid w:val="00F71123"/>
    <w:rsid w:val="00F7114A"/>
    <w:rsid w:val="00F71560"/>
    <w:rsid w:val="00F72B08"/>
    <w:rsid w:val="00F736DB"/>
    <w:rsid w:val="00F73716"/>
    <w:rsid w:val="00F7389B"/>
    <w:rsid w:val="00F73BBC"/>
    <w:rsid w:val="00F74A06"/>
    <w:rsid w:val="00F74B03"/>
    <w:rsid w:val="00F75BC5"/>
    <w:rsid w:val="00F7657F"/>
    <w:rsid w:val="00F7717D"/>
    <w:rsid w:val="00F7725B"/>
    <w:rsid w:val="00F774C2"/>
    <w:rsid w:val="00F778CE"/>
    <w:rsid w:val="00F77EC4"/>
    <w:rsid w:val="00F77F6F"/>
    <w:rsid w:val="00F83835"/>
    <w:rsid w:val="00F8441C"/>
    <w:rsid w:val="00F8529D"/>
    <w:rsid w:val="00F85363"/>
    <w:rsid w:val="00F85B55"/>
    <w:rsid w:val="00F85B89"/>
    <w:rsid w:val="00F85C20"/>
    <w:rsid w:val="00F86241"/>
    <w:rsid w:val="00F86EAA"/>
    <w:rsid w:val="00F87140"/>
    <w:rsid w:val="00F876FC"/>
    <w:rsid w:val="00F8783A"/>
    <w:rsid w:val="00F879A4"/>
    <w:rsid w:val="00F87C1D"/>
    <w:rsid w:val="00F87ED2"/>
    <w:rsid w:val="00F905A6"/>
    <w:rsid w:val="00F908FD"/>
    <w:rsid w:val="00F90BA6"/>
    <w:rsid w:val="00F9221C"/>
    <w:rsid w:val="00F932EE"/>
    <w:rsid w:val="00F93386"/>
    <w:rsid w:val="00F934C0"/>
    <w:rsid w:val="00F94270"/>
    <w:rsid w:val="00F94EF6"/>
    <w:rsid w:val="00F9534A"/>
    <w:rsid w:val="00F95A3D"/>
    <w:rsid w:val="00F95A8D"/>
    <w:rsid w:val="00F95E8A"/>
    <w:rsid w:val="00F96E63"/>
    <w:rsid w:val="00F9708E"/>
    <w:rsid w:val="00F9734D"/>
    <w:rsid w:val="00F97EAD"/>
    <w:rsid w:val="00FA1694"/>
    <w:rsid w:val="00FA2D3D"/>
    <w:rsid w:val="00FA4FFD"/>
    <w:rsid w:val="00FA51CC"/>
    <w:rsid w:val="00FA587A"/>
    <w:rsid w:val="00FA61AE"/>
    <w:rsid w:val="00FA6AC7"/>
    <w:rsid w:val="00FA782B"/>
    <w:rsid w:val="00FB1936"/>
    <w:rsid w:val="00FB1D22"/>
    <w:rsid w:val="00FB1EC6"/>
    <w:rsid w:val="00FB2913"/>
    <w:rsid w:val="00FB292F"/>
    <w:rsid w:val="00FB2D64"/>
    <w:rsid w:val="00FB3AA3"/>
    <w:rsid w:val="00FB3E23"/>
    <w:rsid w:val="00FB4F7A"/>
    <w:rsid w:val="00FB4F9B"/>
    <w:rsid w:val="00FB56B3"/>
    <w:rsid w:val="00FB7D09"/>
    <w:rsid w:val="00FB7F73"/>
    <w:rsid w:val="00FC0917"/>
    <w:rsid w:val="00FC1441"/>
    <w:rsid w:val="00FC1C7A"/>
    <w:rsid w:val="00FC267A"/>
    <w:rsid w:val="00FC2857"/>
    <w:rsid w:val="00FC2EE2"/>
    <w:rsid w:val="00FC3DEE"/>
    <w:rsid w:val="00FC4346"/>
    <w:rsid w:val="00FC47AC"/>
    <w:rsid w:val="00FC47BA"/>
    <w:rsid w:val="00FC5B13"/>
    <w:rsid w:val="00FC5F8A"/>
    <w:rsid w:val="00FC7255"/>
    <w:rsid w:val="00FC7C5A"/>
    <w:rsid w:val="00FD1E79"/>
    <w:rsid w:val="00FD2087"/>
    <w:rsid w:val="00FD24C1"/>
    <w:rsid w:val="00FD2F21"/>
    <w:rsid w:val="00FD3597"/>
    <w:rsid w:val="00FD4167"/>
    <w:rsid w:val="00FD607B"/>
    <w:rsid w:val="00FD635B"/>
    <w:rsid w:val="00FD6737"/>
    <w:rsid w:val="00FD709F"/>
    <w:rsid w:val="00FD7501"/>
    <w:rsid w:val="00FD79DA"/>
    <w:rsid w:val="00FD7F29"/>
    <w:rsid w:val="00FE0916"/>
    <w:rsid w:val="00FE14DA"/>
    <w:rsid w:val="00FE17F1"/>
    <w:rsid w:val="00FE1DD8"/>
    <w:rsid w:val="00FE2558"/>
    <w:rsid w:val="00FE2E6F"/>
    <w:rsid w:val="00FE3209"/>
    <w:rsid w:val="00FE35C4"/>
    <w:rsid w:val="00FE3753"/>
    <w:rsid w:val="00FE3A0F"/>
    <w:rsid w:val="00FE4C4F"/>
    <w:rsid w:val="00FE5A8F"/>
    <w:rsid w:val="00FE6E9C"/>
    <w:rsid w:val="00FE73B4"/>
    <w:rsid w:val="00FE787F"/>
    <w:rsid w:val="00FF0DAA"/>
    <w:rsid w:val="00FF0E0C"/>
    <w:rsid w:val="00FF166C"/>
    <w:rsid w:val="00FF220E"/>
    <w:rsid w:val="00FF2381"/>
    <w:rsid w:val="00FF2B3A"/>
    <w:rsid w:val="00FF37CE"/>
    <w:rsid w:val="00FF3A40"/>
    <w:rsid w:val="00FF3C1C"/>
    <w:rsid w:val="00FF3C2D"/>
    <w:rsid w:val="00FF4D19"/>
    <w:rsid w:val="00FF59B2"/>
    <w:rsid w:val="00FF6F58"/>
    <w:rsid w:val="00FF72CA"/>
    <w:rsid w:val="00FF7CC1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D72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1DC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59D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E351FB"/>
    <w:pPr>
      <w:keepNext/>
      <w:numPr>
        <w:ilvl w:val="1"/>
        <w:numId w:val="3"/>
      </w:numPr>
      <w:spacing w:before="120" w:after="120"/>
      <w:outlineLvl w:val="1"/>
    </w:pPr>
    <w:rPr>
      <w:rFonts w:asciiTheme="minorHAnsi" w:hAnsiTheme="minorHAnsi"/>
      <w:b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6459D"/>
    <w:pPr>
      <w:widowControl w:val="0"/>
      <w:numPr>
        <w:ilvl w:val="2"/>
        <w:numId w:val="3"/>
      </w:numPr>
      <w:tabs>
        <w:tab w:val="num" w:pos="976"/>
        <w:tab w:val="num" w:pos="1827"/>
      </w:tabs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6459D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6459D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6459D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6459D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6459D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6459D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16459D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locked/>
    <w:rsid w:val="00E351FB"/>
    <w:rPr>
      <w:rFonts w:asciiTheme="minorHAnsi" w:hAnsiTheme="minorHAnsi"/>
      <w:b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16459D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16459D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2E5950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2E5950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2E5950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2E5950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2E5950"/>
    <w:rPr>
      <w:rFonts w:ascii="Arial" w:hAnsi="Arial"/>
      <w:sz w:val="21"/>
      <w:szCs w:val="24"/>
    </w:rPr>
  </w:style>
  <w:style w:type="character" w:styleId="Hipercze">
    <w:name w:val="Hyperlink"/>
    <w:basedOn w:val="Domylnaczcionkaakapitu"/>
    <w:uiPriority w:val="99"/>
    <w:rsid w:val="0016459D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6459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16459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16459D"/>
    <w:rPr>
      <w:rFonts w:ascii="Arial" w:hAnsi="Arial" w:cs="Times New Roman"/>
      <w:lang w:val="pl-PL"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16459D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16459D"/>
    <w:rPr>
      <w:rFonts w:ascii="Arial" w:hAnsi="Arial" w:cs="Times New Roman"/>
      <w:sz w:val="18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6459D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6459D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6459D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6459D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64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595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F74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0F74F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380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locked/>
    <w:rsid w:val="002E5950"/>
    <w:rPr>
      <w:rFonts w:ascii="Arial" w:hAnsi="Arial" w:cs="Times New Roman"/>
      <w:b/>
      <w:bCs/>
      <w:sz w:val="20"/>
      <w:szCs w:val="20"/>
      <w:lang w:val="pl-PL" w:eastAsia="pl-PL"/>
    </w:rPr>
  </w:style>
  <w:style w:type="character" w:customStyle="1" w:styleId="ZnakZnak2">
    <w:name w:val="Znak Znak2"/>
    <w:uiPriority w:val="99"/>
    <w:semiHidden/>
    <w:rsid w:val="00DD3801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632CA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E5950"/>
    <w:rPr>
      <w:rFonts w:ascii="Arial" w:hAnsi="Arial" w:cs="Times New Roman"/>
      <w:sz w:val="16"/>
      <w:szCs w:val="16"/>
    </w:rPr>
  </w:style>
  <w:style w:type="character" w:customStyle="1" w:styleId="TekstprzypisudolnegoZnak">
    <w:name w:val="Tekst przypisu dolnego Znak"/>
    <w:uiPriority w:val="99"/>
    <w:locked/>
    <w:rsid w:val="00EF080A"/>
    <w:rPr>
      <w:rFonts w:ascii="Calibri" w:hAnsi="Calibri"/>
    </w:rPr>
  </w:style>
  <w:style w:type="character" w:customStyle="1" w:styleId="TekstkomentarzaZnak">
    <w:name w:val="Tekst komentarza Znak"/>
    <w:uiPriority w:val="99"/>
    <w:locked/>
    <w:rsid w:val="00EF080A"/>
    <w:rPr>
      <w:rFonts w:ascii="Calibri" w:hAnsi="Calibri"/>
    </w:rPr>
  </w:style>
  <w:style w:type="paragraph" w:customStyle="1" w:styleId="wtabeliwypunktowany">
    <w:name w:val="w tabeli wypunktowany"/>
    <w:basedOn w:val="Normalny"/>
    <w:uiPriority w:val="99"/>
    <w:rsid w:val="00EF080A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EF080A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AB1E9E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AB1E9E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AB1E9E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62C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62C96"/>
    <w:rPr>
      <w:rFonts w:ascii="Arial" w:hAnsi="Arial" w:cs="Times New Roman"/>
    </w:rPr>
  </w:style>
  <w:style w:type="character" w:styleId="Odwoanieprzypisukocowego">
    <w:name w:val="endnote reference"/>
    <w:basedOn w:val="Domylnaczcionkaakapitu"/>
    <w:uiPriority w:val="99"/>
    <w:rsid w:val="00162C96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A46BFA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A46BFA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844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paragraph" w:customStyle="1" w:styleId="Standard">
    <w:name w:val="Standard"/>
    <w:basedOn w:val="Normalny"/>
    <w:uiPriority w:val="99"/>
    <w:rsid w:val="00086BAB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956AF1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956AF1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omylnie">
    <w:name w:val="Domyślnie"/>
    <w:uiPriority w:val="99"/>
    <w:rsid w:val="003279B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en-US"/>
    </w:rPr>
  </w:style>
  <w:style w:type="character" w:styleId="UyteHipercze">
    <w:name w:val="FollowedHyperlink"/>
    <w:basedOn w:val="Domylnaczcionkaakapitu"/>
    <w:uiPriority w:val="99"/>
    <w:rsid w:val="00AF2CE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C24DF"/>
    <w:rPr>
      <w:rFonts w:ascii="Arial" w:hAnsi="Arial"/>
      <w:sz w:val="21"/>
      <w:szCs w:val="24"/>
    </w:rPr>
  </w:style>
  <w:style w:type="paragraph" w:customStyle="1" w:styleId="listanumerowana">
    <w:name w:val="lista numerowana"/>
    <w:basedOn w:val="Normalny"/>
    <w:link w:val="listanumerowanaZnak1"/>
    <w:uiPriority w:val="99"/>
    <w:rsid w:val="001E674D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674D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674D"/>
    <w:rPr>
      <w:rFonts w:ascii="Calibri" w:hAnsi="Calibri" w:cs="Arial"/>
    </w:rPr>
  </w:style>
  <w:style w:type="table" w:styleId="Tabela-Siatka">
    <w:name w:val="Table Grid"/>
    <w:basedOn w:val="Standardowy"/>
    <w:uiPriority w:val="39"/>
    <w:rsid w:val="00F16C49"/>
    <w:pPr>
      <w:spacing w:before="60" w:after="6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9D1682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0307F"/>
    <w:rPr>
      <w:rFonts w:ascii="Calibri" w:hAnsi="Calibri" w:cs="Times New Roman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575791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80E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C10D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0D9F"/>
    <w:rPr>
      <w:rFonts w:ascii="Arial" w:hAnsi="Arial"/>
      <w:sz w:val="21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0D440D"/>
    <w:rPr>
      <w:rFonts w:ascii="Calibri" w:hAnsi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D30C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0C79"/>
    <w:rPr>
      <w:rFonts w:ascii="Arial" w:hAnsi="Arial"/>
      <w:sz w:val="21"/>
      <w:szCs w:val="24"/>
    </w:rPr>
  </w:style>
  <w:style w:type="paragraph" w:customStyle="1" w:styleId="wordsection1">
    <w:name w:val="wordsection1"/>
    <w:basedOn w:val="Normalny"/>
    <w:link w:val="NormalWebChar5"/>
    <w:rsid w:val="00DA6E21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character" w:customStyle="1" w:styleId="NormalWebChar5">
    <w:name w:val="Normal (Web) Char5"/>
    <w:aliases w:val="Normal (Web) Char Char4"/>
    <w:basedOn w:val="Domylnaczcionkaakapitu"/>
    <w:link w:val="wordsection1"/>
    <w:uiPriority w:val="99"/>
    <w:locked/>
    <w:rsid w:val="0067616A"/>
    <w:rPr>
      <w:rFonts w:eastAsiaTheme="minorHAnsi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D31E70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character" w:styleId="Pogrubienie">
    <w:name w:val="Strong"/>
    <w:basedOn w:val="Domylnaczcionkaakapitu"/>
    <w:uiPriority w:val="22"/>
    <w:qFormat/>
    <w:locked/>
    <w:rsid w:val="00D31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anty.msz.gov.pl/" TargetMode="External"/><Relationship Id="rId13" Type="http://schemas.openxmlformats.org/officeDocument/2006/relationships/hyperlink" Target="http://odyseusz.msz.gov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dyseusz.msz.gov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olskapom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nkursy.polskapomoc@msz.gov.pl" TargetMode="External"/><Relationship Id="rId10" Type="http://schemas.openxmlformats.org/officeDocument/2006/relationships/hyperlink" Target="https://www.gov.pl/web/dyplomacja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egranty.msz.gov.pl/" TargetMode="External"/><Relationship Id="rId14" Type="http://schemas.openxmlformats.org/officeDocument/2006/relationships/hyperlink" Target="https://www.gov.pl/web/polskapomoc/logo-polskiej-pomocy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legalcode.pl" TargetMode="External"/><Relationship Id="rId2" Type="http://schemas.openxmlformats.org/officeDocument/2006/relationships/hyperlink" Target="https://sip.legalis.pl/document-view.seam?documentId=mfrxilrtg4ytomrzgyzdc" TargetMode="External"/><Relationship Id="rId1" Type="http://schemas.openxmlformats.org/officeDocument/2006/relationships/hyperlink" Target="https://sip.legalis.pl/document-view.seam?documentId=mfrxilrtg4ytomzthazta" TargetMode="External"/><Relationship Id="rId6" Type="http://schemas.openxmlformats.org/officeDocument/2006/relationships/hyperlink" Target="http://pihrb.org/wp-content/uploads/2014/10/Wytyczne-ONZ-UNGPs-BHR-PL_web_PIHRB.pdf" TargetMode="External"/><Relationship Id="rId5" Type="http://schemas.openxmlformats.org/officeDocument/2006/relationships/hyperlink" Target="http://www.ohchr.org/EN/Issues/Business/Pages/NationalActionPlans.aspx" TargetMode="External"/><Relationship Id="rId4" Type="http://schemas.openxmlformats.org/officeDocument/2006/relationships/hyperlink" Target="http://www.ohchr.org/Documents/Publications/GuidingPrinciplesBusinessHR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EEA1-FFB8-4C1C-B451-A17E85BA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4226</Words>
  <Characters>25362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2026-02-24T11:01:00Z</dcterms:created>
  <dcterms:modified xsi:type="dcterms:W3CDTF">2026-02-24T11:01:00Z</dcterms:modified>
</cp:coreProperties>
</file>