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4F" w:rsidRPr="00306303" w:rsidRDefault="00833E4F" w:rsidP="00C71425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D60746">
        <w:rPr>
          <w:rFonts w:ascii="Times New Roman" w:hAnsi="Times New Roman" w:cs="Times New Roman"/>
          <w:b/>
          <w:sz w:val="24"/>
          <w:szCs w:val="24"/>
        </w:rPr>
        <w:t>17</w:t>
      </w:r>
      <w:r w:rsidRPr="00306303">
        <w:rPr>
          <w:rFonts w:ascii="Times New Roman" w:hAnsi="Times New Roman" w:cs="Times New Roman"/>
          <w:b/>
          <w:sz w:val="24"/>
          <w:szCs w:val="24"/>
        </w:rPr>
        <w:t>/20</w:t>
      </w:r>
      <w:r w:rsidR="008C27A9" w:rsidRPr="00306303">
        <w:rPr>
          <w:rFonts w:ascii="Times New Roman" w:hAnsi="Times New Roman" w:cs="Times New Roman"/>
          <w:b/>
          <w:sz w:val="24"/>
          <w:szCs w:val="24"/>
        </w:rPr>
        <w:t>25</w:t>
      </w:r>
      <w:r w:rsidRPr="00306303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4B5C2F" w:rsidRPr="00306303" w:rsidRDefault="00007118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-195580</wp:posOffset>
                </wp:positionH>
                <wp:positionV relativeFrom="paragraph">
                  <wp:posOffset>139699</wp:posOffset>
                </wp:positionV>
                <wp:extent cx="3114040" cy="147637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A03" w:rsidRDefault="00890A03" w:rsidP="00890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890A03" w:rsidRPr="009263F2" w:rsidRDefault="00890A03" w:rsidP="00890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263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9263F2" w:rsidRDefault="009263F2" w:rsidP="009263F2">
                            <w:pPr>
                              <w:spacing w:after="0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  <w:r w:rsidRPr="009263F2">
                              <w:rPr>
                                <w:b/>
                                <w:sz w:val="20"/>
                                <w:szCs w:val="32"/>
                              </w:rPr>
                              <w:t xml:space="preserve">Z upoważnienia </w:t>
                            </w:r>
                          </w:p>
                          <w:p w:rsidR="00890A03" w:rsidRDefault="009263F2" w:rsidP="009263F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  <w:r w:rsidRPr="009263F2">
                              <w:rPr>
                                <w:b/>
                                <w:sz w:val="20"/>
                                <w:szCs w:val="32"/>
                              </w:rPr>
                              <w:t>MINISTRA OBRONY NARODOWEJ</w:t>
                            </w:r>
                          </w:p>
                          <w:p w:rsidR="009263F2" w:rsidRPr="009263F2" w:rsidRDefault="009263F2" w:rsidP="009263F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32"/>
                              </w:rPr>
                              <w:t>/-/</w:t>
                            </w:r>
                          </w:p>
                          <w:p w:rsidR="009263F2" w:rsidRPr="009263F2" w:rsidRDefault="009263F2" w:rsidP="00890A0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  <w:r w:rsidRPr="009263F2">
                              <w:rPr>
                                <w:b/>
                                <w:sz w:val="20"/>
                                <w:szCs w:val="32"/>
                              </w:rPr>
                              <w:t>Stanisław WZIATEK</w:t>
                            </w:r>
                          </w:p>
                          <w:p w:rsidR="009263F2" w:rsidRPr="009263F2" w:rsidRDefault="009263F2" w:rsidP="00890A0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  <w:r w:rsidRPr="009263F2">
                              <w:rPr>
                                <w:b/>
                                <w:sz w:val="20"/>
                                <w:szCs w:val="32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5.4pt;margin-top:11pt;width:245.2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" fillcolor="window" stroked="f" strokeweight=".5pt">
                <v:textbox>
                  <w:txbxContent>
                    <w:p w:rsidR="00890A03" w:rsidRDefault="00890A03" w:rsidP="00890A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890A03" w:rsidRPr="009263F2" w:rsidRDefault="00890A03" w:rsidP="00890A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263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9263F2" w:rsidRDefault="009263F2" w:rsidP="009263F2">
                      <w:pPr>
                        <w:spacing w:after="0"/>
                        <w:rPr>
                          <w:b/>
                          <w:sz w:val="20"/>
                          <w:szCs w:val="32"/>
                        </w:rPr>
                      </w:pPr>
                      <w:r w:rsidRPr="009263F2">
                        <w:rPr>
                          <w:b/>
                          <w:sz w:val="20"/>
                          <w:szCs w:val="32"/>
                        </w:rPr>
                        <w:t xml:space="preserve">Z upoważnienia </w:t>
                      </w:r>
                    </w:p>
                    <w:p w:rsidR="00890A03" w:rsidRDefault="009263F2" w:rsidP="009263F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32"/>
                        </w:rPr>
                      </w:pPr>
                      <w:r w:rsidRPr="009263F2">
                        <w:rPr>
                          <w:b/>
                          <w:sz w:val="20"/>
                          <w:szCs w:val="32"/>
                        </w:rPr>
                        <w:t>MINISTRA OBRONY NARODOWEJ</w:t>
                      </w:r>
                    </w:p>
                    <w:p w:rsidR="009263F2" w:rsidRPr="009263F2" w:rsidRDefault="009263F2" w:rsidP="009263F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32"/>
                        </w:rPr>
                      </w:pPr>
                      <w:r>
                        <w:rPr>
                          <w:b/>
                          <w:sz w:val="20"/>
                          <w:szCs w:val="32"/>
                        </w:rPr>
                        <w:t>/-/</w:t>
                      </w:r>
                    </w:p>
                    <w:p w:rsidR="009263F2" w:rsidRPr="009263F2" w:rsidRDefault="009263F2" w:rsidP="00890A0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32"/>
                        </w:rPr>
                      </w:pPr>
                      <w:r w:rsidRPr="009263F2">
                        <w:rPr>
                          <w:b/>
                          <w:sz w:val="20"/>
                          <w:szCs w:val="32"/>
                        </w:rPr>
                        <w:t>Stanisław WZIATEK</w:t>
                      </w:r>
                    </w:p>
                    <w:p w:rsidR="009263F2" w:rsidRPr="009263F2" w:rsidRDefault="009263F2" w:rsidP="00890A0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32"/>
                        </w:rPr>
                      </w:pPr>
                      <w:r w:rsidRPr="009263F2">
                        <w:rPr>
                          <w:b/>
                          <w:sz w:val="20"/>
                          <w:szCs w:val="32"/>
                        </w:rPr>
                        <w:t>Podsekretarz Stanu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303" w:rsidRPr="00306303" w:rsidRDefault="00306303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306303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306303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833E4F" w:rsidRPr="00306303" w:rsidRDefault="00833E4F" w:rsidP="0030630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</w:r>
      <w:r w:rsidRPr="00306303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306303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087E6E" w:rsidRPr="00306303">
        <w:rPr>
          <w:rFonts w:ascii="Times New Roman" w:eastAsia="Calibri" w:hAnsi="Times New Roman" w:cs="Times New Roman"/>
          <w:sz w:val="24"/>
          <w:szCs w:val="24"/>
        </w:rPr>
        <w:t>4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="00087E6E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1491</w:t>
      </w:r>
      <w:r w:rsidR="00B03898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:rsidR="00306303" w:rsidRPr="00306303" w:rsidRDefault="00306303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ogłasza Otwarty Konkurs Ofert na realizację zadania publicznego w formie wsparcia w zakresie </w:t>
      </w:r>
      <w:r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E907C4" w:rsidRPr="00306303" w:rsidRDefault="004355C2" w:rsidP="0009695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09695C"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 w:rsidR="00F82C36">
        <w:rPr>
          <w:rFonts w:ascii="Times New Roman" w:hAnsi="Times New Roman" w:cs="Times New Roman"/>
          <w:b/>
          <w:i/>
          <w:sz w:val="24"/>
          <w:szCs w:val="24"/>
        </w:rPr>
        <w:t xml:space="preserve"> – edycja II</w:t>
      </w:r>
      <w:r w:rsidR="00D60746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ED7F77" w:rsidRPr="00ED7F77" w:rsidRDefault="00ED7F77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popularyzowanie w społeczeństwie historycznego dziedzictwa Wojska Polskiego oraz tradycji narodowych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27A9" w:rsidRPr="00306303" w:rsidRDefault="008C27A9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pielęgnowanie pamięci o uczestnikach walk o wolność i niepodległość Ojczyzny;</w:t>
      </w:r>
    </w:p>
    <w:p w:rsidR="0009695C" w:rsidRPr="00ED7F77" w:rsidRDefault="00ED7F77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kształtowanie w społeczeństwie postaw patriotycznych i obywatelskich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F77" w:rsidRPr="00606E45" w:rsidRDefault="00ED7F77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popularyzowanie w społeczeństwie wiedzy o walkach polskich żołnierzy oraz mi</w:t>
      </w:r>
      <w:r w:rsidR="00606E45">
        <w:rPr>
          <w:rFonts w:ascii="Times New Roman" w:eastAsia="Calibri" w:hAnsi="Times New Roman" w:cs="Times New Roman"/>
          <w:sz w:val="24"/>
          <w:szCs w:val="24"/>
        </w:rPr>
        <w:t>ejscach upamiętnienia tych walk</w:t>
      </w:r>
      <w:r w:rsidR="00BA430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06E45" w:rsidRPr="00606E45" w:rsidRDefault="00606E45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poszerzanie wiedzy o dokonaniach żołnierzy różnych formacji Wojska Polskiego</w:t>
      </w:r>
      <w:r w:rsidR="00BA430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06E45" w:rsidRPr="00306303" w:rsidRDefault="00606E45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upowszechnianie w społeczeństwie wiedzy o dorobu historycznym Wojska Polskiego od początków polskiej państwowo</w:t>
      </w:r>
      <w:r w:rsidR="00A23790">
        <w:rPr>
          <w:rFonts w:ascii="Times New Roman" w:eastAsia="Calibri" w:hAnsi="Times New Roman" w:cs="Times New Roman"/>
          <w:sz w:val="24"/>
          <w:szCs w:val="24"/>
        </w:rPr>
        <w:t>śc</w:t>
      </w:r>
      <w:r>
        <w:rPr>
          <w:rFonts w:ascii="Times New Roman" w:eastAsia="Calibri" w:hAnsi="Times New Roman" w:cs="Times New Roman"/>
          <w:sz w:val="24"/>
          <w:szCs w:val="24"/>
        </w:rPr>
        <w:t>i do czasów współczesnych;</w:t>
      </w:r>
    </w:p>
    <w:p w:rsidR="00E47182" w:rsidRPr="00306303" w:rsidRDefault="00E47182" w:rsidP="00691944">
      <w:pPr>
        <w:numPr>
          <w:ilvl w:val="2"/>
          <w:numId w:val="1"/>
        </w:numPr>
        <w:spacing w:before="60" w:after="60" w:line="276" w:lineRule="auto"/>
        <w:ind w:left="425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upamiętnienie na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>jważniejszych świąt narodowych</w:t>
      </w:r>
      <w:r w:rsidR="00BA43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 xml:space="preserve">Rezultaty konkursu: </w:t>
      </w:r>
    </w:p>
    <w:p w:rsidR="000E3AF9" w:rsidRPr="00306303" w:rsidRDefault="000E3AF9" w:rsidP="00691944">
      <w:pPr>
        <w:numPr>
          <w:ilvl w:val="0"/>
          <w:numId w:val="17"/>
        </w:numPr>
        <w:spacing w:before="60"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podniesienie w społeczeństwie poziomu wiedzy o historii oręża polskiego oraz polskich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tradycjach narodowych</w:t>
      </w:r>
      <w:r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AF9" w:rsidRPr="00306303" w:rsidRDefault="000E3AF9" w:rsidP="00691944">
      <w:pPr>
        <w:numPr>
          <w:ilvl w:val="0"/>
          <w:numId w:val="17"/>
        </w:numPr>
        <w:spacing w:before="60"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wzrost poczucia tożsamości narodowej oraz świadomości historycznej Polaków;</w:t>
      </w:r>
    </w:p>
    <w:p w:rsidR="000E3AF9" w:rsidRPr="00306303" w:rsidRDefault="000E3AF9" w:rsidP="00691944">
      <w:pPr>
        <w:numPr>
          <w:ilvl w:val="0"/>
          <w:numId w:val="17"/>
        </w:numPr>
        <w:spacing w:before="60"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podniesienie wśród młodego pokolenia oraz żołnierzy Sił Zbrojnych RP wiedzy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>o czynach polskich patriotów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tym bohaterstwie polskich żołnierzy</w:t>
      </w:r>
      <w:r w:rsidRPr="003063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43A" w:rsidRPr="00306303" w:rsidRDefault="0060043A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 xml:space="preserve">Grupa docelowa odbiorców zadań publicznych: </w:t>
      </w:r>
    </w:p>
    <w:p w:rsidR="0060043A" w:rsidRDefault="0060043A" w:rsidP="006C5183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mogą być kierowane do szerokiego grona odbiorców – Oferent jest zobowiązany wskazać adresatów zadania w ofercie. </w:t>
      </w:r>
    </w:p>
    <w:p w:rsidR="00691944" w:rsidRPr="00306303" w:rsidRDefault="00691944" w:rsidP="006C5183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3E4F" w:rsidRPr="00306303" w:rsidRDefault="00833E4F" w:rsidP="00691944">
      <w:pPr>
        <w:numPr>
          <w:ilvl w:val="0"/>
          <w:numId w:val="1"/>
        </w:numPr>
        <w:spacing w:before="60" w:after="6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Zadania konkursowe powinny polegać w szczególności na: </w:t>
      </w:r>
    </w:p>
    <w:p w:rsidR="000E3AF9" w:rsidRPr="00306303" w:rsidRDefault="000E3AF9" w:rsidP="00691944">
      <w:pPr>
        <w:numPr>
          <w:ilvl w:val="0"/>
          <w:numId w:val="26"/>
        </w:numPr>
        <w:spacing w:before="60" w:after="6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organizowani</w:t>
      </w:r>
      <w:r w:rsidR="00377540"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przedsięwzięć kształtujących postawy patriotyczne w społeczeństwie, 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  <w:t>w szczególności wśród uczniów szkół ponadpodstawowych, studentów oraz osób zrzeszonych w organizacjach proobronnych oraz organizacjach pozarządowych działających na rzecz obronności;</w:t>
      </w:r>
    </w:p>
    <w:p w:rsidR="000E3AF9" w:rsidRPr="00306303" w:rsidRDefault="000E3AF9" w:rsidP="00691944">
      <w:pPr>
        <w:numPr>
          <w:ilvl w:val="0"/>
          <w:numId w:val="26"/>
        </w:numPr>
        <w:spacing w:before="60" w:after="6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prowadzeni</w:t>
      </w:r>
      <w:r w:rsidR="00377540"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edukacji historycznej </w:t>
      </w:r>
      <w:r w:rsidR="002D5098">
        <w:rPr>
          <w:rFonts w:ascii="Times New Roman" w:eastAsia="Calibri" w:hAnsi="Times New Roman" w:cs="Times New Roman"/>
          <w:sz w:val="24"/>
          <w:szCs w:val="24"/>
        </w:rPr>
        <w:t xml:space="preserve">ukierunkowanej 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na kształtowanie postaw patriotycznych i obywatelskich wśród </w:t>
      </w:r>
      <w:r w:rsidR="00BA430C">
        <w:rPr>
          <w:rFonts w:ascii="Times New Roman" w:eastAsia="Calibri" w:hAnsi="Times New Roman" w:cs="Times New Roman"/>
          <w:sz w:val="24"/>
          <w:szCs w:val="24"/>
        </w:rPr>
        <w:t>społeczeństwa;</w:t>
      </w:r>
    </w:p>
    <w:p w:rsidR="000E3AF9" w:rsidRPr="00306303" w:rsidRDefault="000E3AF9" w:rsidP="00691944">
      <w:pPr>
        <w:numPr>
          <w:ilvl w:val="0"/>
          <w:numId w:val="26"/>
        </w:numPr>
        <w:spacing w:before="60" w:after="6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organizowani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098">
        <w:rPr>
          <w:rFonts w:ascii="Times New Roman" w:eastAsia="Calibri" w:hAnsi="Times New Roman" w:cs="Times New Roman"/>
          <w:sz w:val="24"/>
          <w:szCs w:val="24"/>
        </w:rPr>
        <w:t>podróży historycznych</w:t>
      </w:r>
      <w:r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AF9" w:rsidRPr="00306303" w:rsidRDefault="000E3AF9" w:rsidP="00691944">
      <w:pPr>
        <w:numPr>
          <w:ilvl w:val="0"/>
          <w:numId w:val="26"/>
        </w:numPr>
        <w:spacing w:before="60" w:after="6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wspierani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środowisk lokalnych w kultywowaniu tradycji orężnych w regionie, w tym upamiętnianie lokalnych bohaterów walk o niepodległość;</w:t>
      </w:r>
    </w:p>
    <w:p w:rsidR="000E3AF9" w:rsidRPr="00306303" w:rsidRDefault="000E3AF9" w:rsidP="00691944">
      <w:pPr>
        <w:numPr>
          <w:ilvl w:val="0"/>
          <w:numId w:val="26"/>
        </w:numPr>
        <w:spacing w:before="60" w:after="6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organizowani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430C">
        <w:rPr>
          <w:rFonts w:ascii="Times New Roman" w:eastAsia="Calibri" w:hAnsi="Times New Roman" w:cs="Times New Roman"/>
          <w:sz w:val="24"/>
          <w:szCs w:val="24"/>
        </w:rPr>
        <w:t xml:space="preserve">m.in. 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>uroczystości patriotycznych,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wydarzeń edukacyjnych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>,</w:t>
      </w:r>
      <w:r w:rsidR="006C5183">
        <w:rPr>
          <w:rFonts w:ascii="Times New Roman" w:eastAsia="Calibri" w:hAnsi="Times New Roman" w:cs="Times New Roman"/>
          <w:sz w:val="24"/>
          <w:szCs w:val="24"/>
        </w:rPr>
        <w:t xml:space="preserve"> rekonstrukcji historycznych,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CB3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wystaw, seminariów i konferencji naukowych</w:t>
      </w:r>
      <w:r w:rsidR="00BA4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Calibri" w:hAnsi="Times New Roman" w:cs="Times New Roman"/>
          <w:sz w:val="24"/>
          <w:szCs w:val="24"/>
        </w:rPr>
        <w:t>związ</w:t>
      </w:r>
      <w:r w:rsidR="00306303" w:rsidRPr="00306303">
        <w:rPr>
          <w:rFonts w:ascii="Times New Roman" w:eastAsia="Calibri" w:hAnsi="Times New Roman" w:cs="Times New Roman"/>
          <w:sz w:val="24"/>
          <w:szCs w:val="24"/>
        </w:rPr>
        <w:t xml:space="preserve">anych </w:t>
      </w:r>
      <w:r w:rsidR="00BA430C">
        <w:rPr>
          <w:rFonts w:ascii="Times New Roman" w:eastAsia="Calibri" w:hAnsi="Times New Roman" w:cs="Times New Roman"/>
          <w:sz w:val="24"/>
          <w:szCs w:val="24"/>
        </w:rPr>
        <w:br/>
      </w:r>
      <w:r w:rsidRPr="00306303">
        <w:rPr>
          <w:rFonts w:ascii="Times New Roman" w:eastAsia="Calibri" w:hAnsi="Times New Roman" w:cs="Times New Roman"/>
          <w:sz w:val="24"/>
          <w:szCs w:val="24"/>
        </w:rPr>
        <w:t>z najważniejszymi świętami i rocznicami wydarzeń historycznych;</w:t>
      </w:r>
    </w:p>
    <w:p w:rsidR="0031798B" w:rsidRDefault="000E3AF9" w:rsidP="00691944">
      <w:pPr>
        <w:numPr>
          <w:ilvl w:val="0"/>
          <w:numId w:val="26"/>
        </w:numPr>
        <w:spacing w:before="60" w:after="6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wykorzystani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obiektów historyczno-militarnych kształtowania postaw patriotycznych </w:t>
      </w:r>
      <w:r w:rsidR="00BA430C">
        <w:rPr>
          <w:rFonts w:ascii="Times New Roman" w:eastAsia="Calibri" w:hAnsi="Times New Roman" w:cs="Times New Roman"/>
          <w:sz w:val="24"/>
          <w:szCs w:val="24"/>
        </w:rPr>
        <w:br/>
      </w:r>
      <w:r w:rsidRPr="00306303">
        <w:rPr>
          <w:rFonts w:ascii="Times New Roman" w:eastAsia="Calibri" w:hAnsi="Times New Roman" w:cs="Times New Roman"/>
          <w:sz w:val="24"/>
          <w:szCs w:val="24"/>
        </w:rPr>
        <w:t>w społeczeństwie</w:t>
      </w:r>
      <w:r w:rsidR="00BA43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0746" w:rsidRPr="00BA430C" w:rsidRDefault="00D60746" w:rsidP="00BA430C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mogą dotyczyć</w:t>
      </w:r>
      <w:r w:rsidR="00BA4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BA430C">
        <w:rPr>
          <w:rFonts w:ascii="Times New Roman" w:eastAsia="Calibri" w:hAnsi="Times New Roman" w:cs="Times New Roman"/>
          <w:sz w:val="24"/>
          <w:szCs w:val="24"/>
        </w:rPr>
        <w:t xml:space="preserve">upamiętnienia wydarzeń i postaci </w:t>
      </w:r>
      <w:r w:rsidR="00956DE8" w:rsidRPr="00BA430C">
        <w:rPr>
          <w:rFonts w:ascii="Times New Roman" w:eastAsia="Calibri" w:hAnsi="Times New Roman" w:cs="Times New Roman"/>
          <w:sz w:val="24"/>
          <w:szCs w:val="24"/>
        </w:rPr>
        <w:t xml:space="preserve">historycznych </w:t>
      </w:r>
      <w:r w:rsidRPr="00BA430C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="00956DE8" w:rsidRPr="00BA430C">
        <w:rPr>
          <w:rFonts w:ascii="Times New Roman" w:eastAsia="Calibri" w:hAnsi="Times New Roman" w:cs="Times New Roman"/>
          <w:sz w:val="24"/>
          <w:szCs w:val="24"/>
        </w:rPr>
        <w:t xml:space="preserve">wykonania </w:t>
      </w:r>
      <w:r w:rsidR="00CF0FAC">
        <w:rPr>
          <w:rFonts w:ascii="Times New Roman" w:eastAsia="Calibri" w:hAnsi="Times New Roman" w:cs="Times New Roman"/>
          <w:sz w:val="24"/>
          <w:szCs w:val="24"/>
        </w:rPr>
        <w:t xml:space="preserve">muralu </w:t>
      </w:r>
      <w:r w:rsidR="00BA430C" w:rsidRPr="00BA430C">
        <w:rPr>
          <w:rFonts w:ascii="Times New Roman" w:eastAsia="Calibri" w:hAnsi="Times New Roman" w:cs="Times New Roman"/>
          <w:sz w:val="24"/>
          <w:szCs w:val="24"/>
        </w:rPr>
        <w:t>oraz produkcji filmow</w:t>
      </w:r>
      <w:r w:rsidR="00CF0FAC">
        <w:rPr>
          <w:rFonts w:ascii="Times New Roman" w:eastAsia="Calibri" w:hAnsi="Times New Roman" w:cs="Times New Roman"/>
          <w:sz w:val="24"/>
          <w:szCs w:val="24"/>
        </w:rPr>
        <w:t>ej</w:t>
      </w:r>
      <w:r w:rsidR="00BA430C" w:rsidRPr="00BA43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3E4F" w:rsidRPr="00306303" w:rsidRDefault="00833E4F" w:rsidP="006C5183">
      <w:pPr>
        <w:pStyle w:val="Akapitzlist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przyznawania i rozliczania dotacji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dofinansowanych przez Ministra Obrony Narodowej określone zostały w Regulaminie Ot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wartego Konkursu Ofert nr </w:t>
      </w:r>
      <w:r w:rsidR="00273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ew. </w:t>
      </w:r>
      <w:r w:rsidR="00D6074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E7EC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65C0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WD/DEKiD, stanowiącym załącznik nr 1 do niniejszego ogłoszenia.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833E4F" w:rsidRPr="00F82C36" w:rsidRDefault="00833E4F" w:rsidP="00691944">
      <w:pPr>
        <w:numPr>
          <w:ilvl w:val="0"/>
          <w:numId w:val="5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="00175B06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D60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F82C36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60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="00D65C00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31 grudnia</w:t>
      </w:r>
      <w:r w:rsidR="00D65C00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833E4F" w:rsidRPr="00306303" w:rsidRDefault="00833E4F" w:rsidP="00691944">
      <w:pPr>
        <w:numPr>
          <w:ilvl w:val="0"/>
          <w:numId w:val="5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zaplanowano kwotę w wysokości:</w:t>
      </w:r>
    </w:p>
    <w:p w:rsidR="00833E4F" w:rsidRPr="00306303" w:rsidRDefault="00833E4F" w:rsidP="00691944">
      <w:pPr>
        <w:spacing w:before="60" w:after="60" w:line="276" w:lineRule="auto"/>
        <w:ind w:left="567" w:right="1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60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70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zł;</w:t>
      </w:r>
    </w:p>
    <w:p w:rsidR="001A405B" w:rsidRPr="00306303" w:rsidRDefault="00833E4F" w:rsidP="00691944">
      <w:pPr>
        <w:numPr>
          <w:ilvl w:val="0"/>
          <w:numId w:val="5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formie wsparcia wykonania zadania publicznego wraz z udzielenie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m dotacji na ich dofinansowanie;</w:t>
      </w:r>
    </w:p>
    <w:p w:rsidR="001A405B" w:rsidRDefault="001A405B" w:rsidP="00691944">
      <w:pPr>
        <w:numPr>
          <w:ilvl w:val="0"/>
          <w:numId w:val="5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>w 2024 r. na zadania przeznaczono 4.784.963,00 zł;</w:t>
      </w:r>
    </w:p>
    <w:p w:rsidR="00F82C36" w:rsidRPr="00306303" w:rsidRDefault="00F82C36" w:rsidP="00691944">
      <w:pPr>
        <w:numPr>
          <w:ilvl w:val="0"/>
          <w:numId w:val="5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2025 r. na zadania przeznaczono </w:t>
      </w:r>
      <w:r w:rsidR="00D6074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60746">
        <w:rPr>
          <w:rFonts w:ascii="Times New Roman" w:eastAsia="Times New Roman" w:hAnsi="Times New Roman"/>
          <w:sz w:val="24"/>
          <w:szCs w:val="24"/>
          <w:lang w:eastAsia="pl-PL"/>
        </w:rPr>
        <w:t>197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6074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00,00 zł;</w:t>
      </w:r>
    </w:p>
    <w:p w:rsidR="001A405B" w:rsidRPr="00306303" w:rsidRDefault="001A405B" w:rsidP="00691944">
      <w:pPr>
        <w:numPr>
          <w:ilvl w:val="0"/>
          <w:numId w:val="5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BA4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zł.</w:t>
      </w:r>
      <w:r w:rsidR="007F3E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043A" w:rsidRPr="00306303" w:rsidRDefault="0060043A" w:rsidP="00BA430C">
      <w:pPr>
        <w:pStyle w:val="Akapitzlist"/>
        <w:numPr>
          <w:ilvl w:val="0"/>
          <w:numId w:val="1"/>
        </w:numPr>
        <w:spacing w:after="0" w:line="276" w:lineRule="auto"/>
        <w:ind w:left="142" w:right="11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ofert na realizację zadań publicznych w ramach niniejszego Otwartego Konkursu Ofert:</w:t>
      </w:r>
    </w:p>
    <w:p w:rsidR="0060043A" w:rsidRPr="00306303" w:rsidRDefault="0060043A" w:rsidP="00BA430C">
      <w:pPr>
        <w:pStyle w:val="Akapitzlist"/>
        <w:spacing w:after="120" w:line="276" w:lineRule="auto"/>
        <w:ind w:left="142" w:right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ramach niniejszego konkursu uprawniony podmiot może złożyć </w:t>
      </w:r>
      <w:r w:rsidR="001E38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jedną ofertę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E38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 publicznego.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3E4F" w:rsidRPr="00306303" w:rsidRDefault="00833E4F" w:rsidP="00691944">
      <w:pPr>
        <w:numPr>
          <w:ilvl w:val="0"/>
          <w:numId w:val="1"/>
        </w:numPr>
        <w:spacing w:before="60" w:after="60" w:line="276" w:lineRule="auto"/>
        <w:ind w:left="142" w:right="1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833E4F" w:rsidRPr="00306303" w:rsidRDefault="005B4569" w:rsidP="00691944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ele wskazane w Ofercie muszą być spójne z celami określonymi w Ogłoszeniu Otwartego Konkursu Ofert</w:t>
      </w:r>
      <w:r w:rsidR="00833E4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81806" w:rsidRPr="00306303" w:rsidRDefault="005B4569" w:rsidP="00691944">
      <w:pPr>
        <w:numPr>
          <w:ilvl w:val="0"/>
          <w:numId w:val="4"/>
        </w:numPr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do zapewnienia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wkładu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finansowego (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inne niż dotacja) 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wysokości minimum 10% planowanej kwoty dotacji; </w:t>
      </w:r>
    </w:p>
    <w:p w:rsidR="00C81806" w:rsidRPr="00306303" w:rsidRDefault="005B4569" w:rsidP="00691944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zapewnić wkład własny niefinansowy (osobowy) w wysokości minimum </w:t>
      </w:r>
      <w:r w:rsidR="006919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planowanej kwoty dotacji; </w:t>
      </w:r>
    </w:p>
    <w:p w:rsidR="00C81806" w:rsidRPr="00306303" w:rsidRDefault="00C81806" w:rsidP="00691944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C81806" w:rsidRPr="00306303" w:rsidRDefault="00C81806" w:rsidP="00691944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dopuszcza się pobieranie opłat od adresatów zadania, pod warunkiem, że oferent prowadzi działalność odpłatną pożytku publicznego, z której zysk przeznacza na działalność statutową. Wysokość wpłat wnoszonych przez uczestników musi w sposób jednoznaczny wynikać z oferty (należy podać koszt wpisowego/opłaty od 1 uczestnika), co oznacza, że powinna być skalkulowana w środkach własny</w:t>
      </w:r>
      <w:r w:rsidR="001E38FA"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>ch w kosztorysie i w części dotyczy</w:t>
      </w:r>
      <w:r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źródeł finansowania zadania;</w:t>
      </w:r>
    </w:p>
    <w:p w:rsidR="00833E4F" w:rsidRPr="00306303" w:rsidRDefault="00833E4F" w:rsidP="00691944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:rsidR="005B4569" w:rsidRPr="00306303" w:rsidRDefault="005B4569" w:rsidP="00691944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:rsidR="005B4569" w:rsidRPr="00306303" w:rsidRDefault="005B4569" w:rsidP="00691944">
      <w:pPr>
        <w:pStyle w:val="Akapitzlist"/>
        <w:numPr>
          <w:ilvl w:val="7"/>
          <w:numId w:val="1"/>
        </w:numPr>
        <w:spacing w:before="60" w:after="60" w:line="276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</w:t>
      </w:r>
      <w:r w:rsidR="001E38FA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przedsięwzięć podobnego rodzaju,</w:t>
      </w:r>
    </w:p>
    <w:p w:rsidR="005B4569" w:rsidRPr="00306303" w:rsidRDefault="005B4569" w:rsidP="00691944">
      <w:pPr>
        <w:pStyle w:val="Akapitzlist"/>
        <w:numPr>
          <w:ilvl w:val="7"/>
          <w:numId w:val="1"/>
        </w:numPr>
        <w:spacing w:before="60" w:after="60" w:line="276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prowadzić działalność statutową w zakresie określonym w pkt 1</w:t>
      </w:r>
      <w:r w:rsidR="009E56CE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niniejszego ogłoszenia;</w:t>
      </w:r>
    </w:p>
    <w:p w:rsidR="00C81806" w:rsidRPr="00306303" w:rsidRDefault="00C81806" w:rsidP="00691944">
      <w:pPr>
        <w:pStyle w:val="Akapitzlist"/>
        <w:numPr>
          <w:ilvl w:val="0"/>
          <w:numId w:val="4"/>
        </w:numPr>
        <w:spacing w:before="60" w:after="6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</w:t>
      </w:r>
      <w:r w:rsidR="005B456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ienia obowiązków informacyjnych, tj.:</w:t>
      </w:r>
    </w:p>
    <w:p w:rsidR="005B4569" w:rsidRPr="00306303" w:rsidRDefault="005B4569" w:rsidP="00691944">
      <w:pPr>
        <w:pStyle w:val="Akapitzlist"/>
        <w:numPr>
          <w:ilvl w:val="0"/>
          <w:numId w:val="20"/>
        </w:numPr>
        <w:spacing w:before="60" w:after="60" w:line="276" w:lineRule="auto"/>
        <w:ind w:left="992" w:right="2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F3E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1073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informacji, że zadanie publiczne jest współfinans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owane ze środków otrzymanych od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:rsidR="00373123" w:rsidRPr="00306303" w:rsidRDefault="00373123" w:rsidP="00691944">
      <w:pPr>
        <w:numPr>
          <w:ilvl w:val="0"/>
          <w:numId w:val="20"/>
        </w:numPr>
        <w:spacing w:before="60" w:after="60" w:line="276" w:lineRule="auto"/>
        <w:ind w:left="99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kiedy zadanie publiczne zostało sfinansowan</w:t>
      </w:r>
      <w:r w:rsidR="007B2D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 lub dofinansowane z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państwa w wysokości powyżej 50.000,00 zł, realizujący zadanie jest zobowiązany do wykonania obowiązku, o którym mowa w art. 35a ustawy z dnia </w:t>
      </w:r>
      <w:r w:rsidR="009426E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sierpnia 2009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finansach publicznych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0, z późn. zm.), tj. do podjęcia działań informacyjnych dotyczących udzielonego finansowania lub dofinansowania z budżetu państwa, o których mowa w § 2 pkt 2 i 3 rozporządzenia Rady Ministrów z dnia 7 maja 2021 r.</w:t>
      </w:r>
      <w:r w:rsidRPr="003063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</w:t>
      </w:r>
      <w:r w:rsidR="007B2DB0"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nsowane z 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budżetu państwa lub z państwowych funduszy celowych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późn. zm.) w sposób określony w tym rozporządzeniu;</w:t>
      </w:r>
    </w:p>
    <w:p w:rsidR="00373123" w:rsidRPr="00306303" w:rsidRDefault="00373123" w:rsidP="00691944">
      <w:pPr>
        <w:pStyle w:val="Akapitzlist"/>
        <w:numPr>
          <w:ilvl w:val="0"/>
          <w:numId w:val="4"/>
        </w:numPr>
        <w:spacing w:before="60" w:after="6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prowadzenia, podczas realizacji zadania publicznego, działań informacyjno-promocyjnych związanych z upowszechnianiem wiedzy o</w:t>
      </w:r>
      <w:r w:rsidR="007B2D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 z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daniu publicznym dofinansowanym ze środków publicznych uwzględniając m.in.: </w:t>
      </w:r>
    </w:p>
    <w:p w:rsidR="00C81806" w:rsidRPr="00306303" w:rsidRDefault="00C81806" w:rsidP="00691944">
      <w:pPr>
        <w:pStyle w:val="Akapitzlist"/>
        <w:numPr>
          <w:ilvl w:val="0"/>
          <w:numId w:val="21"/>
        </w:numPr>
        <w:spacing w:before="60" w:after="60" w:line="276" w:lineRule="auto"/>
        <w:ind w:left="992" w:right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na stronie internetowej – dedykowanej stronie internetowej bądź dedykow</w:t>
      </w:r>
      <w:r w:rsidR="009D7AB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anej sekcji na stronie podmiotu przeznczonej specjalnie dla zadań realizowanych z budżetu państwa lub państwowych funduszy celowych. Dostęp powinien być możliwy ze strony głównej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D7AB9" w:rsidRPr="00306303" w:rsidRDefault="00C81806" w:rsidP="00691944">
      <w:pPr>
        <w:pStyle w:val="Akapitzlist"/>
        <w:numPr>
          <w:ilvl w:val="0"/>
          <w:numId w:val="21"/>
        </w:numPr>
        <w:spacing w:before="60" w:after="60" w:line="276" w:lineRule="auto"/>
        <w:ind w:left="992" w:right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promocję w mediach społecznościowych – z wykorzystaniem oddzielnego konta zadania i/lub przy pomocy konta podmiotu, z wykorzystaniem przynajmniej je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dnego medium społecznościowego,</w:t>
      </w:r>
    </w:p>
    <w:p w:rsidR="00C81806" w:rsidRPr="00306303" w:rsidRDefault="009D7AB9" w:rsidP="00691944">
      <w:pPr>
        <w:pStyle w:val="Akapitzlist"/>
        <w:numPr>
          <w:ilvl w:val="0"/>
          <w:numId w:val="21"/>
        </w:numPr>
        <w:spacing w:before="60" w:after="60" w:line="276" w:lineRule="auto"/>
        <w:ind w:left="992" w:right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romocja w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przestrzeni publicznej – z wykorzystaniem 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plakatów, bilbordów, reklam umieszczonych na budynkach, przystankach czy środkach komunikacji miejskiej, reklam w radio lub szkolnych węzłach, ulotek rozdawanych osobiście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64FC2" w:rsidRPr="00306303" w:rsidRDefault="00464FC2" w:rsidP="00691944">
      <w:pPr>
        <w:pStyle w:val="Akapitzlist"/>
        <w:spacing w:before="60" w:after="60" w:line="276" w:lineRule="auto"/>
        <w:ind w:left="992" w:right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promocji zostały określone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D6074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833E4F" w:rsidRPr="00306303" w:rsidRDefault="00833E4F" w:rsidP="00691944">
      <w:pPr>
        <w:pStyle w:val="Akapitzlist"/>
        <w:numPr>
          <w:ilvl w:val="0"/>
          <w:numId w:val="4"/>
        </w:numPr>
        <w:spacing w:before="60" w:after="6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3063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:rsidR="00833E4F" w:rsidRPr="00306303" w:rsidRDefault="00464FC2" w:rsidP="00691944">
      <w:pPr>
        <w:numPr>
          <w:ilvl w:val="0"/>
          <w:numId w:val="8"/>
        </w:numPr>
        <w:spacing w:before="60" w:after="60" w:line="276" w:lineRule="auto"/>
        <w:ind w:left="1134" w:right="23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:rsidR="00833E4F" w:rsidRPr="00306303" w:rsidRDefault="00464FC2" w:rsidP="00691944">
      <w:pPr>
        <w:numPr>
          <w:ilvl w:val="0"/>
          <w:numId w:val="8"/>
        </w:numPr>
        <w:spacing w:before="60" w:after="60" w:line="276" w:lineRule="auto"/>
        <w:ind w:left="1134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:rsidR="00833E4F" w:rsidRPr="00306303" w:rsidRDefault="00464FC2" w:rsidP="00691944">
      <w:pPr>
        <w:numPr>
          <w:ilvl w:val="0"/>
          <w:numId w:val="8"/>
        </w:numPr>
        <w:spacing w:before="60" w:after="60" w:line="276" w:lineRule="auto"/>
        <w:ind w:left="1134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:rsidR="00464FC2" w:rsidRPr="00306303" w:rsidRDefault="00464FC2" w:rsidP="00691944">
      <w:pPr>
        <w:pStyle w:val="Akapitzlist"/>
        <w:spacing w:before="60" w:after="60" w:line="276" w:lineRule="auto"/>
        <w:ind w:left="709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minimalne warunki służące za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pewnieniu dostępności osobom ze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szczególnymi potrzebami zostały wskazane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D6074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464FC2" w:rsidRPr="00306303" w:rsidRDefault="00464FC2" w:rsidP="00691944">
      <w:pPr>
        <w:pStyle w:val="Akapitzlist"/>
        <w:numPr>
          <w:ilvl w:val="0"/>
          <w:numId w:val="4"/>
        </w:numPr>
        <w:spacing w:before="60" w:after="60" w:line="276" w:lineRule="auto"/>
        <w:ind w:left="567" w:right="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D6074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0C017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3E4F" w:rsidRPr="00306303" w:rsidRDefault="00833E4F" w:rsidP="00691944">
      <w:pPr>
        <w:numPr>
          <w:ilvl w:val="0"/>
          <w:numId w:val="1"/>
        </w:numPr>
        <w:spacing w:before="60" w:after="60" w:line="276" w:lineRule="auto"/>
        <w:ind w:left="142" w:right="1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sposób składania ofert: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2523F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kwietnia 2003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 w:rsidR="00C71425"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„ustawą”;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D2316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60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F4A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60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</w:t>
      </w:r>
      <w:r w:rsidR="00A8341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B5C2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23.59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303">
        <w:rPr>
          <w:rFonts w:ascii="Times New Roman" w:hAnsi="Times New Roman" w:cs="Times New Roman"/>
          <w:sz w:val="24"/>
          <w:szCs w:val="24"/>
        </w:rPr>
        <w:t xml:space="preserve">za pośrednictwem serwisu internetowego Witkac.pl poprzez elektroniczny formularz dostępny w tym serwisie. </w:t>
      </w:r>
    </w:p>
    <w:p w:rsidR="004E0994" w:rsidRPr="009C6DC0" w:rsidRDefault="00833E4F" w:rsidP="00691944">
      <w:pPr>
        <w:spacing w:before="60" w:after="60" w:line="276" w:lineRule="auto"/>
        <w:ind w:left="567" w:right="23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W celu przygotowania oferty w </w:t>
      </w:r>
      <w:r w:rsidRPr="00EF4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serwisie Witkac.pl należy uruchomić następujący link: </w:t>
      </w:r>
      <w:r w:rsidR="00EF4AE7" w:rsidRPr="00EF4AE7">
        <w:rPr>
          <w:rFonts w:ascii="Times New Roman" w:hAnsi="Times New Roman" w:cs="Times New Roman"/>
          <w:color w:val="00B0F0"/>
          <w:sz w:val="24"/>
          <w:szCs w:val="24"/>
        </w:rPr>
        <w:t>https://witkac.pl/#contest/view?id=37882</w:t>
      </w:r>
      <w:r w:rsidR="009C6DC0" w:rsidRPr="00EF4A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A0FE7" w:rsidRPr="00EF4AE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3E4F" w:rsidRPr="00306303" w:rsidRDefault="005011CA" w:rsidP="00691944">
      <w:pPr>
        <w:pStyle w:val="Akapitzlist"/>
        <w:numPr>
          <w:ilvl w:val="0"/>
          <w:numId w:val="7"/>
        </w:numPr>
        <w:spacing w:before="60" w:after="6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33E4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ozpatrzeniu będą podlegały wyłącznie oferty złożone poprzez serwis Witkac.pl; 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jest równoznaczne z zapoznaniem się o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zobowiązaniem do stosowania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 zadania Regulaminu Otwarte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Konkursu Ofert nr </w:t>
      </w:r>
      <w:r w:rsidR="00B03898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ew.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074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0C0179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do formularza elektronicznego oferty należy załączyć</w:t>
      </w:r>
      <w:r w:rsidR="000C0179" w:rsidRPr="00306303">
        <w:rPr>
          <w:rFonts w:ascii="Times New Roman" w:hAnsi="Times New Roman" w:cs="Times New Roman"/>
          <w:sz w:val="24"/>
          <w:szCs w:val="24"/>
        </w:rPr>
        <w:t>:</w:t>
      </w:r>
    </w:p>
    <w:p w:rsidR="000C0179" w:rsidRPr="00306303" w:rsidRDefault="00833E4F" w:rsidP="00691944">
      <w:pPr>
        <w:pStyle w:val="Akapitzlist"/>
        <w:numPr>
          <w:ilvl w:val="0"/>
          <w:numId w:val="22"/>
        </w:numPr>
        <w:spacing w:before="60" w:after="6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kopię aktualnego wyciągu </w:t>
      </w:r>
      <w:r w:rsidR="001E38FA" w:rsidRPr="00306303">
        <w:rPr>
          <w:rFonts w:ascii="Times New Roman" w:hAnsi="Times New Roman" w:cs="Times New Roman"/>
          <w:sz w:val="24"/>
          <w:szCs w:val="24"/>
        </w:rPr>
        <w:t xml:space="preserve">z </w:t>
      </w:r>
      <w:r w:rsidRPr="00306303">
        <w:rPr>
          <w:rFonts w:ascii="Times New Roman" w:hAnsi="Times New Roman" w:cs="Times New Roman"/>
          <w:sz w:val="24"/>
          <w:szCs w:val="24"/>
        </w:rPr>
        <w:t xml:space="preserve">właściwego rejestru lub ewidencji/pobrany samodzielnie wydruk komputerowy aktualnych informacji o podmiocie wpisanym do </w:t>
      </w:r>
      <w:r w:rsidR="000C0179" w:rsidRPr="00306303">
        <w:rPr>
          <w:rFonts w:ascii="Times New Roman" w:hAnsi="Times New Roman" w:cs="Times New Roman"/>
          <w:sz w:val="24"/>
          <w:szCs w:val="24"/>
        </w:rPr>
        <w:t>Krajowego Rejestru Sądowego,</w:t>
      </w:r>
    </w:p>
    <w:p w:rsidR="000C0179" w:rsidRPr="00306303" w:rsidRDefault="00833E4F" w:rsidP="00691944">
      <w:pPr>
        <w:pStyle w:val="Akapitzlist"/>
        <w:numPr>
          <w:ilvl w:val="0"/>
          <w:numId w:val="22"/>
        </w:numPr>
        <w:spacing w:before="60" w:after="6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oświadczenie o VAT stanowiące załącznik nr 5 do ogłoszenia</w:t>
      </w:r>
      <w:r w:rsidR="000C0179" w:rsidRPr="00306303">
        <w:rPr>
          <w:rFonts w:ascii="Times New Roman" w:hAnsi="Times New Roman" w:cs="Times New Roman"/>
          <w:sz w:val="24"/>
          <w:szCs w:val="24"/>
        </w:rPr>
        <w:t>,</w:t>
      </w:r>
    </w:p>
    <w:p w:rsidR="000C0179" w:rsidRPr="00306303" w:rsidRDefault="000C0179" w:rsidP="00691944">
      <w:pPr>
        <w:pStyle w:val="Akapitzlist"/>
        <w:numPr>
          <w:ilvl w:val="0"/>
          <w:numId w:val="22"/>
        </w:numPr>
        <w:spacing w:before="60" w:after="6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</w:t>
      </w:r>
      <w:r w:rsidR="00776BC7" w:rsidRPr="00306303">
        <w:rPr>
          <w:rFonts w:ascii="Times New Roman" w:hAnsi="Times New Roman" w:cs="Times New Roman"/>
          <w:sz w:val="24"/>
          <w:szCs w:val="24"/>
        </w:rPr>
        <w:t>ce załącznik nr 6 do ogłoszenia,</w:t>
      </w:r>
    </w:p>
    <w:p w:rsidR="00833E4F" w:rsidRPr="00306303" w:rsidRDefault="000C0179" w:rsidP="00691944">
      <w:pPr>
        <w:spacing w:before="60" w:after="60" w:line="276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Z</w:t>
      </w:r>
      <w:r w:rsidR="00833E4F" w:rsidRPr="00306303">
        <w:rPr>
          <w:rFonts w:ascii="Times New Roman" w:hAnsi="Times New Roman" w:cs="Times New Roman"/>
          <w:sz w:val="24"/>
          <w:szCs w:val="24"/>
        </w:rPr>
        <w:t>ałącznikami mogą być tyl</w:t>
      </w:r>
      <w:r w:rsidRPr="00306303">
        <w:rPr>
          <w:rFonts w:ascii="Times New Roman" w:hAnsi="Times New Roman" w:cs="Times New Roman"/>
          <w:sz w:val="24"/>
          <w:szCs w:val="24"/>
        </w:rPr>
        <w:t>ko pliki w formacie pdf lub jpg.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 przesłane po terminie wskazanym powyżej zostaną odrzucone z przyczyn formalnych;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 inny sposób niż wskazany w pkt. 2 nie będą rozpatrywane;</w:t>
      </w:r>
    </w:p>
    <w:p w:rsidR="00833E4F" w:rsidRPr="00306303" w:rsidRDefault="000C0179" w:rsidP="00691944">
      <w:pPr>
        <w:spacing w:before="60" w:after="60" w:line="276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B</w:t>
      </w:r>
      <w:r w:rsidR="00833E4F" w:rsidRPr="00306303">
        <w:rPr>
          <w:rFonts w:ascii="Times New Roman" w:hAnsi="Times New Roman" w:cs="Times New Roman"/>
          <w:sz w:val="24"/>
          <w:szCs w:val="24"/>
        </w:rPr>
        <w:t>ezpośrednio po złożeniu oferty realizacji zadania publicznego poprzez s</w:t>
      </w:r>
      <w:r w:rsidR="00691944">
        <w:rPr>
          <w:rFonts w:ascii="Times New Roman" w:hAnsi="Times New Roman" w:cs="Times New Roman"/>
          <w:sz w:val="24"/>
          <w:szCs w:val="24"/>
        </w:rPr>
        <w:t>ystem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567D5" w:rsidRPr="0030630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www.witkac.pl</w:t>
        </w:r>
      </w:hyperlink>
      <w:r w:rsidR="00A8341F" w:rsidRPr="00306303">
        <w:rPr>
          <w:rFonts w:ascii="Times New Roman" w:hAnsi="Times New Roman" w:cs="Times New Roman"/>
          <w:sz w:val="24"/>
          <w:szCs w:val="24"/>
        </w:rPr>
        <w:t xml:space="preserve"> 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Oferent ma obowiązek wydrukować ofertę oraz podpisać ją przez osoby upoważnione do składania oświadczeń </w:t>
      </w:r>
      <w:r w:rsidR="005567D5" w:rsidRPr="00306303">
        <w:rPr>
          <w:rFonts w:ascii="Times New Roman" w:hAnsi="Times New Roman" w:cs="Times New Roman"/>
          <w:sz w:val="24"/>
          <w:szCs w:val="24"/>
        </w:rPr>
        <w:t>woli w imieniu oferenta z datą tożsamą, co data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złożenia oferty </w:t>
      </w:r>
      <w:r w:rsidR="005567D5" w:rsidRPr="00306303">
        <w:rPr>
          <w:rFonts w:ascii="Times New Roman" w:hAnsi="Times New Roman" w:cs="Times New Roman"/>
          <w:sz w:val="24"/>
          <w:szCs w:val="24"/>
        </w:rPr>
        <w:t>w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serwis</w:t>
      </w:r>
      <w:r w:rsidR="005567D5" w:rsidRPr="00306303">
        <w:rPr>
          <w:rFonts w:ascii="Times New Roman" w:hAnsi="Times New Roman" w:cs="Times New Roman"/>
          <w:sz w:val="24"/>
          <w:szCs w:val="24"/>
        </w:rPr>
        <w:t xml:space="preserve">ie Witkac.pl.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osoby uprawnione nie dysponują pieczęciami imiennymi należy złożyć czytelny podpis z podaniem pełnionej funkcji. Oferta w wersji papierowej musi zawierać taką samą sumę kontrolną, co oferta złożona w serwisie witkac.pl. </w:t>
      </w:r>
      <w:r w:rsidR="005567D5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obowiązek zaistnieje dopiero na etapie zawierania umowy – w przypadku przyznania dotacji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5567D5" w:rsidRPr="0030630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tylko jedna ofertę realizacji zadania publicznego.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 mogą być składane oferty wspólne, o</w:t>
      </w:r>
      <w:r w:rsidR="005567D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fertę wspólną może złożyć kilka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(co najmniej dwie) organizacji pozarządowych lub podmiotów określonych </w:t>
      </w:r>
      <w:r w:rsidR="005567D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 art. 3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lub podmioty wymienione w art. 3 ust. 3 pkt 1- 4 ustawy składające ofertę wspólną ponoszą solidarną odpo</w:t>
      </w:r>
      <w:r w:rsidR="00C7142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wiedzialność za zobowiązania, o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16 ust. 1 ustawy;</w:t>
      </w:r>
    </w:p>
    <w:p w:rsidR="00833E4F" w:rsidRPr="00306303" w:rsidRDefault="00833E4F" w:rsidP="00691944">
      <w:pPr>
        <w:numPr>
          <w:ilvl w:val="0"/>
          <w:numId w:val="7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833E4F" w:rsidRPr="00306303" w:rsidRDefault="00833E4F" w:rsidP="00691944">
      <w:pPr>
        <w:numPr>
          <w:ilvl w:val="0"/>
          <w:numId w:val="1"/>
        </w:numPr>
        <w:spacing w:before="60" w:after="60" w:line="276" w:lineRule="auto"/>
        <w:ind w:left="142" w:right="1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ofert i termin dokonania wyboru ofert: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ocenione pod względem formalnym przez 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 Edukacji, Kultury i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MON, natomiast pod względem merytorycznym przez Komisję ds. Zlecania Zadań Publicznych w Zakresie Obronności; ocenie merytorycznej poddane zostaną oferty spełniające wymagania formalne;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C71425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="00D60746">
        <w:rPr>
          <w:rFonts w:ascii="Times New Roman" w:eastAsia="Calibri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A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D60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</w:t>
      </w:r>
      <w:r w:rsidR="008360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2025 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wykazy Oferentów, których oferty zawierają uchybienia formalne lub błędy formalne zostaną opublikowane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="00997DA1" w:rsidRPr="006E50C3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https://www.gov.pl/web/obrona-narodowa/otwarte-konkursy-ofert</w:t>
        </w:r>
      </w:hyperlink>
      <w:r w:rsidR="00997DA1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306303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formalne, w terminie </w:t>
      </w:r>
      <w:r w:rsidR="00EF4A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dni od dnia opublikowania wykazu w Biuletynie Informacji Publicznej MON mają prawo do usunięcia uchybień formalnych (decyduje data złożenia uzupełnionego elektronicznego formularza ofert w serwisie Witkac.pl); uchybienia</w:t>
      </w:r>
      <w:r w:rsidR="004B5C2F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</w:t>
      </w:r>
      <w:r w:rsidR="00D145B8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serwisie Witkac.pl; w tym celu zostanie aktywowana sekcja elektronicznego formularza oferty, która wymaga pop</w:t>
      </w:r>
      <w:r w:rsidR="000C0179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rawienia/uzupełnienia;</w:t>
      </w:r>
    </w:p>
    <w:p w:rsidR="000C0179" w:rsidRPr="00306303" w:rsidRDefault="000C0179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po złożeniu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poprawionej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zadania w serwisie witkac.pl, oferent zobowiązany jest wydrukować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poprawioną 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ofertę, podpisać przez osoby upoważnione do składania oświadczeń woli w imieniu oferenta z datą tożsamą, jak data złożenia ostatecz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 wersji w serwisie witkac.pl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Jeśli osoby uprawnione nie dysponują pieczęciami imiennymi należy złożyć czytelny podpis z podaniem pełnionej funkcji. Oferta w wersji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papierowej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zawierać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taką samą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kontrolną, co o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ferta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złożona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serwisie witkac.pl. </w:t>
      </w:r>
      <w:r w:rsidR="007B2DB0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</w:t>
      </w:r>
      <w:r w:rsidR="00A70B94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bowiązek </w:t>
      </w:r>
      <w:r w:rsidR="007B2DB0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zaistnieje dopiero na etapie zawierania umowy – w przypadku przyznania dotacji</w:t>
      </w:r>
      <w:r w:rsidR="009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A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D60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8341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Ministerstwa Obrony Narodowej;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przekazania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zawar</w:t>
      </w:r>
      <w:r w:rsidR="004B5C2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cie umowy według ramowego wzoru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określonego w rozporządzeniu Przewodniczącego Komitetu Do Spraw Pożytku Publicznego z dnia 24 października 2018 r.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833E4F" w:rsidRPr="00306303" w:rsidRDefault="00833E4F" w:rsidP="00691944">
      <w:pPr>
        <w:numPr>
          <w:ilvl w:val="0"/>
          <w:numId w:val="6"/>
        </w:numPr>
        <w:spacing w:before="60" w:after="60" w:line="276" w:lineRule="auto"/>
        <w:ind w:left="567" w:right="2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w De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partamencie Edukacji, Kultury i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MON wyłącznie drogą e-mailową pod adresem: </w:t>
      </w:r>
      <w:hyperlink r:id="rId13" w:history="1">
        <w:r w:rsidR="00997DA1" w:rsidRPr="006E50C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wDEKiD@mon.gov.pl</w:t>
        </w:r>
      </w:hyperlink>
      <w:r w:rsidR="00997D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833E4F" w:rsidRPr="00306303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danych osobowych</w:t>
      </w:r>
    </w:p>
    <w:p w:rsidR="00833E4F" w:rsidRPr="00306303" w:rsidRDefault="00833E4F" w:rsidP="00C71425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Działając na podstawie art. 13 ust. 1 i 2 RODO informuję Panią/Pana, że:</w:t>
      </w:r>
    </w:p>
    <w:p w:rsidR="00956DE8" w:rsidRP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administratorem danych osobowych jest Minister Obrony Narodowej z siedzibą w Warszawie, przy Al. Niepodległości 218, tel. 22 628 00 31;</w:t>
      </w:r>
    </w:p>
    <w:p w:rsidR="00956DE8" w:rsidRP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administrator wyznaczył Inspektora Ochrony Danych, z którym można się kontaktować poprzez pocztę elektroniczną na adres: iod@mon.gov.pl lub listownie na adres:</w:t>
      </w:r>
    </w:p>
    <w:p w:rsidR="00956DE8" w:rsidRPr="00956DE8" w:rsidRDefault="00956DE8" w:rsidP="00956DE8">
      <w:pPr>
        <w:pStyle w:val="Akapitzlist"/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Ministerstwo Obrony Narodowej Al. Niepodległości 218,</w:t>
      </w:r>
    </w:p>
    <w:p w:rsidR="00956DE8" w:rsidRPr="00956DE8" w:rsidRDefault="00956DE8" w:rsidP="00956DE8">
      <w:pPr>
        <w:pStyle w:val="Akapitzlist"/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00-911 Warszawa, z dopiskiem „Inspektor Ochrony Danych”;</w:t>
      </w:r>
    </w:p>
    <w:p w:rsidR="00956DE8" w:rsidRP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dane osobowe będą przetwarzane na podstawie art. 6 ust. 1 lit e RODO tj. przetwarzanie danych jest niezbędne administratorowi do wykonania zadania realizowanego w interesie publicznym wynikającego z ustawy z dnia 24 kwietnia 2003 r. o działalności pożytku publicznego i o wolontariacie;</w:t>
      </w:r>
    </w:p>
    <w:p w:rsidR="00956DE8" w:rsidRP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956DE8" w:rsidRP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dane nie będą przekazywane do państwa trzeciego ani do organizacji międzynarodowej;</w:t>
      </w:r>
    </w:p>
    <w:p w:rsidR="00956DE8" w:rsidRP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dane będą przechowywane przez okres 5 lat zgodnie z obowiązującym w Ministerstwie Obrony Narodowej Jednolitym Rzeczowym Wykazem Akt;</w:t>
      </w:r>
    </w:p>
    <w:p w:rsidR="00956DE8" w:rsidRDefault="00956DE8" w:rsidP="00956DE8">
      <w:pPr>
        <w:pStyle w:val="Akapitzlist"/>
        <w:numPr>
          <w:ilvl w:val="0"/>
          <w:numId w:val="33"/>
        </w:numPr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dotyczą, przysługuje prawo:</w:t>
      </w:r>
    </w:p>
    <w:p w:rsidR="00956DE8" w:rsidRDefault="00956DE8" w:rsidP="00956DE8">
      <w:pPr>
        <w:pStyle w:val="Akapitzlist"/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dostępu do danych osobowych,</w:t>
      </w:r>
    </w:p>
    <w:p w:rsidR="00956DE8" w:rsidRDefault="00956DE8" w:rsidP="00956DE8">
      <w:pPr>
        <w:pStyle w:val="Akapitzlist"/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żądania ich sprostowania,</w:t>
      </w:r>
    </w:p>
    <w:p w:rsidR="00956DE8" w:rsidRPr="00956DE8" w:rsidRDefault="00956DE8" w:rsidP="00956DE8">
      <w:pPr>
        <w:pStyle w:val="Akapitzlist"/>
        <w:spacing w:after="0" w:line="276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ograniczenia przetwarzania, w przypadkach wymienionych w RODO.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tym, że przetwarzanie danych osobowych odbywa się na podstawie 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art. 6 ust. 1 lit. e RODO w związku z ustawą z dnia 24 kwietnia 2003 r. o działalności pożytku publicznego i o wolontariacie, osobie której dane dotyczą nie przysługuje prawo do przenoszenia danych, usunięcia danych ani prawo do wniesienia sprzeciwu.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dotyczą, przysługuje prawo wniesienia skargi do Prezesa Urzędu Ochrony Danych Osobowych.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Podanie danych nie jest obowiązkowe, jednak jest warunkiem umożliwiającym zrealizowanie zadania ciążącego na Ministrze Obrony Narodowej, co wynika w szczególności z przepisów ustawy z dnia 24 kwietnia 2003 r. o działalności pożytku publicznego i o wolontariacie.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Oznacza to, że podanie danych osobowych jest konieczne dla rozpatrzenia sprawy.</w:t>
      </w:r>
    </w:p>
    <w:p w:rsidR="00956DE8" w:rsidRPr="00956DE8" w:rsidRDefault="00956DE8" w:rsidP="00956DE8">
      <w:p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6DE8">
        <w:rPr>
          <w:rFonts w:ascii="Times New Roman" w:eastAsia="Calibri" w:hAnsi="Times New Roman" w:cs="Times New Roman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833E4F" w:rsidRPr="00306303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3E4F" w:rsidRPr="00306303" w:rsidRDefault="00833E4F" w:rsidP="00C71425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Załączniki: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Regulamin Ot</w:t>
      </w:r>
      <w:r w:rsidR="00C71425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wartego Konkursu Ofert nr ew. </w:t>
      </w:r>
      <w:r w:rsidR="00D60746">
        <w:rPr>
          <w:rFonts w:ascii="Times New Roman" w:eastAsia="Calibri" w:hAnsi="Times New Roman" w:cs="Times New Roman"/>
          <w:sz w:val="24"/>
          <w:szCs w:val="24"/>
          <w:lang w:eastAsia="pl-PL"/>
        </w:rPr>
        <w:t>17</w:t>
      </w:r>
      <w:r w:rsidR="00087E6E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/WD/DEKiD.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formalnej.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merytorycznej.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Formularz zgłoszenia organizacji w pracy komisji.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VAT.</w:t>
      </w:r>
    </w:p>
    <w:p w:rsidR="00A8341F" w:rsidRPr="00306303" w:rsidRDefault="00A8341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prowadzonej działalności statutowej.</w:t>
      </w:r>
    </w:p>
    <w:p w:rsidR="00833E4F" w:rsidRPr="00306303" w:rsidRDefault="00833E4F" w:rsidP="00C71425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4F" w:rsidRPr="009263F2" w:rsidRDefault="00833E4F" w:rsidP="00C71425">
      <w:pPr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p w:rsidR="009263F2" w:rsidRPr="009263F2" w:rsidRDefault="009263F2" w:rsidP="009263F2">
      <w:pPr>
        <w:spacing w:after="0" w:line="276" w:lineRule="auto"/>
        <w:ind w:left="3828" w:right="24" w:firstLine="425"/>
        <w:contextualSpacing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</w:pPr>
      <w:r w:rsidRPr="009263F2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  <w:t>ZASTĘPCA DYREKTORA</w:t>
      </w:r>
    </w:p>
    <w:p w:rsidR="009263F2" w:rsidRPr="009263F2" w:rsidRDefault="009263F2" w:rsidP="009263F2">
      <w:pPr>
        <w:spacing w:after="0" w:line="276" w:lineRule="auto"/>
        <w:ind w:left="3828" w:right="24" w:firstLine="425"/>
        <w:contextualSpacing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</w:pPr>
      <w:r w:rsidRPr="009263F2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  <w:t xml:space="preserve">DEPARTAMENTU </w:t>
      </w:r>
    </w:p>
    <w:p w:rsidR="009263F2" w:rsidRPr="009263F2" w:rsidRDefault="009263F2" w:rsidP="009263F2">
      <w:pPr>
        <w:spacing w:after="0" w:line="276" w:lineRule="auto"/>
        <w:ind w:left="3828" w:right="24" w:firstLine="425"/>
        <w:contextualSpacing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</w:pPr>
      <w:r w:rsidRPr="009263F2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  <w:t>EDUKACJI,</w:t>
      </w:r>
      <w:r w:rsidRPr="009263F2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  <w:t xml:space="preserve"> </w:t>
      </w:r>
      <w:r w:rsidRPr="009263F2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  <w:t>KULTURY I DZIEDZICTWA</w:t>
      </w:r>
    </w:p>
    <w:p w:rsidR="009263F2" w:rsidRPr="009263F2" w:rsidRDefault="009263F2" w:rsidP="009263F2">
      <w:pPr>
        <w:spacing w:after="0" w:line="276" w:lineRule="auto"/>
        <w:ind w:left="3828" w:right="24" w:firstLine="425"/>
        <w:contextualSpacing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</w:pPr>
      <w:bookmarkStart w:id="0" w:name="_GoBack"/>
      <w:bookmarkEnd w:id="0"/>
    </w:p>
    <w:p w:rsidR="009263F2" w:rsidRPr="009263F2" w:rsidRDefault="009263F2" w:rsidP="009263F2">
      <w:pPr>
        <w:spacing w:after="0" w:line="276" w:lineRule="auto"/>
        <w:ind w:left="3828" w:right="24" w:firstLine="425"/>
        <w:contextualSpacing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</w:pPr>
    </w:p>
    <w:p w:rsidR="009263F2" w:rsidRPr="009263F2" w:rsidRDefault="009263F2" w:rsidP="009263F2">
      <w:pPr>
        <w:spacing w:after="0" w:line="276" w:lineRule="auto"/>
        <w:ind w:left="3828" w:right="24" w:firstLine="425"/>
        <w:contextualSpacing/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</w:pPr>
      <w:r w:rsidRPr="009263F2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pl-PL"/>
        </w:rPr>
        <w:t>/-/ dr Michał WIATER</w:t>
      </w:r>
    </w:p>
    <w:p w:rsidR="00B1353C" w:rsidRPr="00306303" w:rsidRDefault="00B1353C" w:rsidP="00C71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1353C" w:rsidRPr="00306303" w:rsidSect="00D65C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C7" w:rsidRDefault="00992AC7" w:rsidP="00833E4F">
      <w:pPr>
        <w:spacing w:after="0" w:line="240" w:lineRule="auto"/>
      </w:pPr>
      <w:r>
        <w:separator/>
      </w:r>
    </w:p>
  </w:endnote>
  <w:endnote w:type="continuationSeparator" w:id="0">
    <w:p w:rsidR="00992AC7" w:rsidRDefault="00992AC7" w:rsidP="0083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13" w:rsidRDefault="00662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311979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9263F2">
      <w:rPr>
        <w:rFonts w:ascii="Times New Roman" w:hAnsi="Times New Roman" w:cs="Times New Roman"/>
        <w:noProof/>
        <w:sz w:val="16"/>
        <w:szCs w:val="16"/>
      </w:rPr>
      <w:t>7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992A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13" w:rsidRDefault="00662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C7" w:rsidRDefault="00992AC7" w:rsidP="00833E4F">
      <w:pPr>
        <w:spacing w:after="0" w:line="240" w:lineRule="auto"/>
      </w:pPr>
      <w:r>
        <w:separator/>
      </w:r>
    </w:p>
  </w:footnote>
  <w:footnote w:type="continuationSeparator" w:id="0">
    <w:p w:rsidR="00992AC7" w:rsidRDefault="00992AC7" w:rsidP="0083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13" w:rsidRDefault="00662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13" w:rsidRDefault="00662F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13" w:rsidRDefault="00662F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2632"/>
    <w:multiLevelType w:val="hybridMultilevel"/>
    <w:tmpl w:val="D57A462A"/>
    <w:lvl w:ilvl="0" w:tplc="2490FBC8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  <w:sz w:val="22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037651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1DE5085"/>
    <w:multiLevelType w:val="hybridMultilevel"/>
    <w:tmpl w:val="8D242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3284E21"/>
    <w:multiLevelType w:val="hybridMultilevel"/>
    <w:tmpl w:val="9D4A8E66"/>
    <w:lvl w:ilvl="0" w:tplc="69A65C02">
      <w:start w:val="1"/>
      <w:numFmt w:val="bullet"/>
      <w:lvlText w:val="–"/>
      <w:lvlJc w:val="left"/>
      <w:pPr>
        <w:ind w:left="2211" w:hanging="360"/>
      </w:pPr>
      <w:rPr>
        <w:rFonts w:ascii="Arial Narrow" w:hAnsi="Arial Narro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0" w15:restartNumberingAfterBreak="0">
    <w:nsid w:val="34EA3A3F"/>
    <w:multiLevelType w:val="hybridMultilevel"/>
    <w:tmpl w:val="A8BCC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24D1D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87D4754"/>
    <w:multiLevelType w:val="hybridMultilevel"/>
    <w:tmpl w:val="2F0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45C4"/>
    <w:multiLevelType w:val="hybridMultilevel"/>
    <w:tmpl w:val="54BE8DD4"/>
    <w:lvl w:ilvl="0" w:tplc="C9B477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7448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9150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7410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8016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10546" w:hanging="360"/>
      </w:pPr>
    </w:lvl>
    <w:lvl w:ilvl="5" w:tplc="0415001B">
      <w:start w:val="1"/>
      <w:numFmt w:val="lowerRoman"/>
      <w:lvlText w:val="%6."/>
      <w:lvlJc w:val="right"/>
      <w:pPr>
        <w:ind w:left="11266" w:hanging="180"/>
      </w:pPr>
    </w:lvl>
    <w:lvl w:ilvl="6" w:tplc="4824E04E">
      <w:start w:val="30"/>
      <w:numFmt w:val="decimal"/>
      <w:lvlText w:val="%7"/>
      <w:lvlJc w:val="left"/>
      <w:pPr>
        <w:ind w:left="11986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70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20" w15:restartNumberingAfterBreak="0">
    <w:nsid w:val="4FF953C0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2" w15:restartNumberingAfterBreak="0">
    <w:nsid w:val="51090B6C"/>
    <w:multiLevelType w:val="hybridMultilevel"/>
    <w:tmpl w:val="A8705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A23A8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B42B8B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3835A80"/>
    <w:multiLevelType w:val="hybridMultilevel"/>
    <w:tmpl w:val="1090ABC0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4C3F2E"/>
    <w:multiLevelType w:val="hybridMultilevel"/>
    <w:tmpl w:val="2BF838FA"/>
    <w:lvl w:ilvl="0" w:tplc="C9B47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F25BD"/>
    <w:multiLevelType w:val="hybridMultilevel"/>
    <w:tmpl w:val="1EAE541C"/>
    <w:lvl w:ilvl="0" w:tplc="AE847A0A">
      <w:start w:val="1"/>
      <w:numFmt w:val="bullet"/>
      <w:lvlText w:val="–"/>
      <w:lvlJc w:val="left"/>
      <w:pPr>
        <w:ind w:left="149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 w15:restartNumberingAfterBreak="0">
    <w:nsid w:val="702223A3"/>
    <w:multiLevelType w:val="hybridMultilevel"/>
    <w:tmpl w:val="E7BA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8"/>
  </w:num>
  <w:num w:numId="5">
    <w:abstractNumId w:val="5"/>
  </w:num>
  <w:num w:numId="6">
    <w:abstractNumId w:val="4"/>
  </w:num>
  <w:num w:numId="7">
    <w:abstractNumId w:val="2"/>
  </w:num>
  <w:num w:numId="8">
    <w:abstractNumId w:val="21"/>
  </w:num>
  <w:num w:numId="9">
    <w:abstractNumId w:val="14"/>
  </w:num>
  <w:num w:numId="10">
    <w:abstractNumId w:val="8"/>
  </w:num>
  <w:num w:numId="11">
    <w:abstractNumId w:val="16"/>
  </w:num>
  <w:num w:numId="12">
    <w:abstractNumId w:val="26"/>
  </w:num>
  <w:num w:numId="13">
    <w:abstractNumId w:val="3"/>
  </w:num>
  <w:num w:numId="14">
    <w:abstractNumId w:val="19"/>
  </w:num>
  <w:num w:numId="15">
    <w:abstractNumId w:val="13"/>
  </w:num>
  <w:num w:numId="16">
    <w:abstractNumId w:val="29"/>
  </w:num>
  <w:num w:numId="17">
    <w:abstractNumId w:val="6"/>
  </w:num>
  <w:num w:numId="18">
    <w:abstractNumId w:val="30"/>
  </w:num>
  <w:num w:numId="19">
    <w:abstractNumId w:val="7"/>
  </w:num>
  <w:num w:numId="20">
    <w:abstractNumId w:val="24"/>
  </w:num>
  <w:num w:numId="21">
    <w:abstractNumId w:val="27"/>
  </w:num>
  <w:num w:numId="22">
    <w:abstractNumId w:val="18"/>
  </w:num>
  <w:num w:numId="23">
    <w:abstractNumId w:val="9"/>
  </w:num>
  <w:num w:numId="24">
    <w:abstractNumId w:val="25"/>
  </w:num>
  <w:num w:numId="25">
    <w:abstractNumId w:val="0"/>
  </w:num>
  <w:num w:numId="26">
    <w:abstractNumId w:val="11"/>
  </w:num>
  <w:num w:numId="27">
    <w:abstractNumId w:val="20"/>
  </w:num>
  <w:num w:numId="28">
    <w:abstractNumId w:val="32"/>
  </w:num>
  <w:num w:numId="29">
    <w:abstractNumId w:val="31"/>
  </w:num>
  <w:num w:numId="30">
    <w:abstractNumId w:val="23"/>
  </w:num>
  <w:num w:numId="31">
    <w:abstractNumId w:val="12"/>
  </w:num>
  <w:num w:numId="32">
    <w:abstractNumId w:val="2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4F"/>
    <w:rsid w:val="0000307C"/>
    <w:rsid w:val="00007118"/>
    <w:rsid w:val="0001088D"/>
    <w:rsid w:val="00043814"/>
    <w:rsid w:val="00062716"/>
    <w:rsid w:val="00080356"/>
    <w:rsid w:val="00087E6E"/>
    <w:rsid w:val="0009695C"/>
    <w:rsid w:val="000A1D59"/>
    <w:rsid w:val="000C0179"/>
    <w:rsid w:val="000E3AF9"/>
    <w:rsid w:val="000E7EC6"/>
    <w:rsid w:val="00121490"/>
    <w:rsid w:val="001253C7"/>
    <w:rsid w:val="00175B06"/>
    <w:rsid w:val="00183A16"/>
    <w:rsid w:val="001A405B"/>
    <w:rsid w:val="001B2711"/>
    <w:rsid w:val="001E38FA"/>
    <w:rsid w:val="00212A22"/>
    <w:rsid w:val="00212B72"/>
    <w:rsid w:val="002523FB"/>
    <w:rsid w:val="0027356F"/>
    <w:rsid w:val="002D5098"/>
    <w:rsid w:val="00306303"/>
    <w:rsid w:val="00311979"/>
    <w:rsid w:val="0031798B"/>
    <w:rsid w:val="00373123"/>
    <w:rsid w:val="00377540"/>
    <w:rsid w:val="003C34D3"/>
    <w:rsid w:val="003C373C"/>
    <w:rsid w:val="004353BF"/>
    <w:rsid w:val="004355C2"/>
    <w:rsid w:val="0045108F"/>
    <w:rsid w:val="00464FC2"/>
    <w:rsid w:val="0047068F"/>
    <w:rsid w:val="00470ED4"/>
    <w:rsid w:val="004B3B3A"/>
    <w:rsid w:val="004B52C3"/>
    <w:rsid w:val="004B5C2F"/>
    <w:rsid w:val="004E0994"/>
    <w:rsid w:val="004F7248"/>
    <w:rsid w:val="005011CA"/>
    <w:rsid w:val="00527E1B"/>
    <w:rsid w:val="005567D5"/>
    <w:rsid w:val="005B1DD5"/>
    <w:rsid w:val="005B4569"/>
    <w:rsid w:val="005C0201"/>
    <w:rsid w:val="005E7897"/>
    <w:rsid w:val="005F14FA"/>
    <w:rsid w:val="0060043A"/>
    <w:rsid w:val="0060045D"/>
    <w:rsid w:val="00606E45"/>
    <w:rsid w:val="0061295A"/>
    <w:rsid w:val="00636AF7"/>
    <w:rsid w:val="006427B4"/>
    <w:rsid w:val="00662F13"/>
    <w:rsid w:val="00691944"/>
    <w:rsid w:val="006B3E1A"/>
    <w:rsid w:val="006C5183"/>
    <w:rsid w:val="006C6516"/>
    <w:rsid w:val="006D793E"/>
    <w:rsid w:val="007107DD"/>
    <w:rsid w:val="00711583"/>
    <w:rsid w:val="00744347"/>
    <w:rsid w:val="00775716"/>
    <w:rsid w:val="00776BC7"/>
    <w:rsid w:val="00797066"/>
    <w:rsid w:val="007A0F79"/>
    <w:rsid w:val="007B2DB0"/>
    <w:rsid w:val="007F3EB0"/>
    <w:rsid w:val="00812FEF"/>
    <w:rsid w:val="00833E4F"/>
    <w:rsid w:val="00836091"/>
    <w:rsid w:val="00853D6D"/>
    <w:rsid w:val="00873CDF"/>
    <w:rsid w:val="00890A03"/>
    <w:rsid w:val="008B1157"/>
    <w:rsid w:val="008C24D3"/>
    <w:rsid w:val="008C27A9"/>
    <w:rsid w:val="008D14CD"/>
    <w:rsid w:val="008D4B24"/>
    <w:rsid w:val="008D7CBC"/>
    <w:rsid w:val="008F15FC"/>
    <w:rsid w:val="009263F2"/>
    <w:rsid w:val="00932300"/>
    <w:rsid w:val="009326E4"/>
    <w:rsid w:val="009426EA"/>
    <w:rsid w:val="00956DE8"/>
    <w:rsid w:val="00987544"/>
    <w:rsid w:val="00992AC7"/>
    <w:rsid w:val="00997DA1"/>
    <w:rsid w:val="009B090B"/>
    <w:rsid w:val="009C6DC0"/>
    <w:rsid w:val="009D42F3"/>
    <w:rsid w:val="009D67C1"/>
    <w:rsid w:val="009D7AB9"/>
    <w:rsid w:val="009E56CE"/>
    <w:rsid w:val="00A1007F"/>
    <w:rsid w:val="00A13B33"/>
    <w:rsid w:val="00A23790"/>
    <w:rsid w:val="00A41F9E"/>
    <w:rsid w:val="00A703E1"/>
    <w:rsid w:val="00A70B94"/>
    <w:rsid w:val="00A82AF6"/>
    <w:rsid w:val="00A8341F"/>
    <w:rsid w:val="00AB446F"/>
    <w:rsid w:val="00AE3ACF"/>
    <w:rsid w:val="00B00DCA"/>
    <w:rsid w:val="00B03898"/>
    <w:rsid w:val="00B1353C"/>
    <w:rsid w:val="00BA0FE7"/>
    <w:rsid w:val="00BA319C"/>
    <w:rsid w:val="00BA430C"/>
    <w:rsid w:val="00C0175A"/>
    <w:rsid w:val="00C6555F"/>
    <w:rsid w:val="00C71425"/>
    <w:rsid w:val="00C81806"/>
    <w:rsid w:val="00CD13DE"/>
    <w:rsid w:val="00CF0FAC"/>
    <w:rsid w:val="00CF2E6D"/>
    <w:rsid w:val="00D145B8"/>
    <w:rsid w:val="00D2141A"/>
    <w:rsid w:val="00D2316A"/>
    <w:rsid w:val="00D456D8"/>
    <w:rsid w:val="00D60746"/>
    <w:rsid w:val="00D65C00"/>
    <w:rsid w:val="00D75EB2"/>
    <w:rsid w:val="00DB0CB3"/>
    <w:rsid w:val="00DB0E9D"/>
    <w:rsid w:val="00E02EC2"/>
    <w:rsid w:val="00E47182"/>
    <w:rsid w:val="00E527BB"/>
    <w:rsid w:val="00E575B2"/>
    <w:rsid w:val="00E73046"/>
    <w:rsid w:val="00E907C4"/>
    <w:rsid w:val="00EA018C"/>
    <w:rsid w:val="00EA319B"/>
    <w:rsid w:val="00EC29CE"/>
    <w:rsid w:val="00ED7F77"/>
    <w:rsid w:val="00EF4AE7"/>
    <w:rsid w:val="00F23449"/>
    <w:rsid w:val="00F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88607"/>
  <w15:chartTrackingRefBased/>
  <w15:docId w15:val="{47960A1B-7394-414D-90AF-C3EB02D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4F"/>
  </w:style>
  <w:style w:type="paragraph" w:styleId="Stopka">
    <w:name w:val="footer"/>
    <w:basedOn w:val="Normalny"/>
    <w:link w:val="Stopka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4F"/>
  </w:style>
  <w:style w:type="character" w:styleId="Hipercze">
    <w:name w:val="Hyperlink"/>
    <w:basedOn w:val="Domylnaczcionkaakapitu"/>
    <w:uiPriority w:val="99"/>
    <w:unhideWhenUsed/>
    <w:rsid w:val="00A8341F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711583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711583"/>
  </w:style>
  <w:style w:type="paragraph" w:styleId="Tekstdymka">
    <w:name w:val="Balloon Text"/>
    <w:basedOn w:val="Normalny"/>
    <w:link w:val="TekstdymkaZnak"/>
    <w:uiPriority w:val="99"/>
    <w:semiHidden/>
    <w:unhideWhenUsed/>
    <w:rsid w:val="009C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DEKiD@mon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witkac.pl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QaWg3RXdINENmOS9CWEQzN2xwMGxSL2xLdUpRNkhC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qWcngE8taVaf4QFjVkd9Oh78YtUqGfjKEHoLJxDCvzQ=</DigestValue>
      </Reference>
      <Reference URI="#INFO">
        <DigestMethod Algorithm="http://www.w3.org/2001/04/xmlenc#sha256"/>
        <DigestValue>rLXwP/Q1JIsY2IKTtxVZbhkS+88qT8nCLFoXJt3LtpI=</DigestValue>
      </Reference>
    </SignedInfo>
    <SignatureValue>LHZ8uIuXIYty7QkvG2b2Bnt6nIm/9w0DapzozgFR+itGWU/PlZJ2zQth2AUdetbbQm5S5VGryaGyi2W364OPEQ==</SignatureValue>
    <Object Id="INFO">
      <ArrayOfString xmlns:xsi="http://www.w3.org/2001/XMLSchema-instance" xmlns:xsd="http://www.w3.org/2001/XMLSchema" xmlns="">
        <string>Pih7EwH4Cf9/BXD37lp0lR/lKuJQ6HBN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A3FA-74CA-4959-8B23-2457212B715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EA2B455-5079-4865-9DFC-CEB43CFCC4D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BA9BAE16-7FCA-464C-8205-5FD9DB47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2331</Words>
  <Characters>15538</Characters>
  <Application>Microsoft Office Word</Application>
  <DocSecurity>0</DocSecurity>
  <Lines>296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cp:lastPrinted>2025-09-04T06:30:00Z</cp:lastPrinted>
  <dcterms:created xsi:type="dcterms:W3CDTF">2025-09-01T09:38:00Z</dcterms:created>
  <dcterms:modified xsi:type="dcterms:W3CDTF">2025-09-05T11:43:00Z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75abb476-09ca-4c42-855d-443c08be4935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