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AC8B" w14:textId="67A55358" w:rsidR="009273EC" w:rsidRDefault="009273EC" w:rsidP="009273EC">
      <w:pPr>
        <w:autoSpaceDE w:val="0"/>
        <w:autoSpaceDN w:val="0"/>
        <w:adjustRightInd w:val="0"/>
        <w:spacing w:after="0" w:line="240" w:lineRule="auto"/>
        <w:jc w:val="right"/>
        <w:rPr>
          <w:rFonts w:ascii="Cambria" w:eastAsia="Calibri" w:hAnsi="Cambria" w:cs="Cambria"/>
          <w:b/>
          <w:bCs/>
          <w:color w:val="000000"/>
        </w:rPr>
      </w:pPr>
      <w:r>
        <w:rPr>
          <w:rFonts w:ascii="Cambria" w:eastAsia="Calibri" w:hAnsi="Cambria" w:cs="Cambria"/>
          <w:b/>
          <w:bCs/>
          <w:color w:val="000000"/>
        </w:rPr>
        <w:t xml:space="preserve">                                                                                                                                         </w:t>
      </w:r>
      <w:r w:rsidRPr="009273EC">
        <w:rPr>
          <w:rFonts w:ascii="Cambria" w:eastAsia="Calibri" w:hAnsi="Cambria" w:cs="Cambria"/>
          <w:b/>
          <w:bCs/>
          <w:color w:val="000000"/>
        </w:rPr>
        <w:t>Załącznik nr</w:t>
      </w:r>
      <w:r>
        <w:rPr>
          <w:rFonts w:ascii="Cambria" w:eastAsia="Calibri" w:hAnsi="Cambria" w:cs="Cambria"/>
          <w:b/>
          <w:bCs/>
          <w:color w:val="000000"/>
        </w:rPr>
        <w:t xml:space="preserve"> 5</w:t>
      </w:r>
    </w:p>
    <w:p w14:paraId="2CE5E977"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56A9D45E" w14:textId="4C7B354E"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2DB8BF1D"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68EDFD0E" w14:textId="196484F9" w:rsidR="00ED115A" w:rsidRPr="00ED115A" w:rsidRDefault="00403768" w:rsidP="00ED115A">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Wzór U</w:t>
      </w:r>
      <w:r w:rsidR="00ED115A" w:rsidRPr="00ED115A">
        <w:rPr>
          <w:rFonts w:ascii="Cambria" w:eastAsia="Calibri" w:hAnsi="Cambria" w:cs="Cambria"/>
          <w:b/>
          <w:bCs/>
          <w:color w:val="000000"/>
        </w:rPr>
        <w:t xml:space="preserve">mowa nr </w:t>
      </w:r>
      <w:r w:rsidR="009273EC">
        <w:rPr>
          <w:rFonts w:ascii="Cambria" w:eastAsia="Calibri" w:hAnsi="Cambria" w:cs="Cambria"/>
          <w:b/>
          <w:bCs/>
          <w:color w:val="000000"/>
        </w:rPr>
        <w:t>ZTA.270.1.</w:t>
      </w:r>
      <w:r w:rsidR="00965DFD">
        <w:rPr>
          <w:rFonts w:ascii="Cambria" w:eastAsia="Calibri" w:hAnsi="Cambria" w:cs="Cambria"/>
          <w:b/>
          <w:bCs/>
          <w:color w:val="000000"/>
        </w:rPr>
        <w:t>1</w:t>
      </w:r>
      <w:r w:rsidR="009273EC">
        <w:rPr>
          <w:rFonts w:ascii="Cambria" w:eastAsia="Calibri" w:hAnsi="Cambria" w:cs="Cambria"/>
          <w:b/>
          <w:bCs/>
          <w:color w:val="000000"/>
        </w:rPr>
        <w:t>.202</w:t>
      </w:r>
      <w:r>
        <w:rPr>
          <w:rFonts w:ascii="Cambria" w:eastAsia="Calibri" w:hAnsi="Cambria" w:cs="Cambria"/>
          <w:b/>
          <w:bCs/>
          <w:color w:val="000000"/>
        </w:rPr>
        <w:t>5</w:t>
      </w:r>
    </w:p>
    <w:p w14:paraId="0D11EF1C" w14:textId="77777777" w:rsidR="00ED115A" w:rsidRPr="00ED115A" w:rsidRDefault="00ED115A" w:rsidP="00ED115A">
      <w:pPr>
        <w:autoSpaceDE w:val="0"/>
        <w:autoSpaceDN w:val="0"/>
        <w:adjustRightInd w:val="0"/>
        <w:spacing w:after="0" w:line="240" w:lineRule="auto"/>
        <w:jc w:val="center"/>
        <w:rPr>
          <w:rFonts w:ascii="Cambria" w:eastAsia="Calibri" w:hAnsi="Cambria" w:cs="Cambria"/>
          <w:color w:val="000000"/>
        </w:rPr>
      </w:pPr>
    </w:p>
    <w:p w14:paraId="782EB571"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Zawarta w dniu________ w ________pomiędzy:</w:t>
      </w:r>
    </w:p>
    <w:p w14:paraId="32F39D4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
          <w:lang w:eastAsia="zh-CN"/>
        </w:rPr>
        <w:t>Skarbem Państwa Państwowym Gospodarstwem Leśnym Lasy Państwowe Ośrodkiem Transportu Leśnego w Świebodzinie</w:t>
      </w:r>
    </w:p>
    <w:p w14:paraId="46E6402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Bold" w:eastAsia="Times New Roman" w:hAnsi="Cambria-Bold" w:cs="Cambria-Bold"/>
          <w:color w:val="000000"/>
          <w:lang w:eastAsia="pl-PL"/>
        </w:rPr>
        <w:t>ul. Poznańska 10, 66-200 Świebodzin, NIP 927 0003  295, REGON 97 00 40 250</w:t>
      </w:r>
    </w:p>
    <w:p w14:paraId="0A38065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(„Zamawiający”)</w:t>
      </w:r>
    </w:p>
    <w:p w14:paraId="2257055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 przez Krzysztofa Wiśniewskiego – Dyrektora</w:t>
      </w:r>
    </w:p>
    <w:p w14:paraId="7F7522CF"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a</w:t>
      </w:r>
    </w:p>
    <w:p w14:paraId="4BC56C9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prawnych i spółek handlowych nieposiadających osobowości prawnej)</w:t>
      </w:r>
    </w:p>
    <w:p w14:paraId="6FE3AD6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 z siedzibą w ____________________________________</w:t>
      </w:r>
    </w:p>
    <w:p w14:paraId="0C802C60"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w:t>
      </w:r>
    </w:p>
    <w:p w14:paraId="2C331E5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_________________________________________ wpisana do rejestru przedsiębiorców Krajowego</w:t>
      </w:r>
    </w:p>
    <w:p w14:paraId="401FC3A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Rejestru Sądowego w Sądzie Rejonowym w ___________________ ___ pod numerem</w:t>
      </w:r>
    </w:p>
    <w:p w14:paraId="1DA2960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 NIP ______________________________________, REGON _________________________ ,</w:t>
      </w:r>
    </w:p>
    <w:p w14:paraId="01630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wysokość kapitału zakładowego __________________________________.</w:t>
      </w:r>
    </w:p>
    <w:p w14:paraId="4F2F1B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reprezentowaną przez:</w:t>
      </w:r>
    </w:p>
    <w:p w14:paraId="5D33DB5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297317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3F4E54B3"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3B1427F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F4D75B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w:t>
      </w:r>
    </w:p>
    <w:p w14:paraId="29A998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 _________________________________ prowadzącym działalność gospodarczą pod firmą</w:t>
      </w:r>
    </w:p>
    <w:p w14:paraId="6A405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 z siedzibą w ______________________________</w:t>
      </w:r>
    </w:p>
    <w:p w14:paraId="4175690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 ul. __________________, wpisanym do Centralnej Ewidencji i Informacji i</w:t>
      </w:r>
    </w:p>
    <w:p w14:paraId="504B20A9"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Działalności Gospodarczej, posiadającym numer identyfikacyjny NIP _______________________;</w:t>
      </w:r>
    </w:p>
    <w:p w14:paraId="6D30DB8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06634FC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działającym osobiście</w:t>
      </w:r>
    </w:p>
    <w:p w14:paraId="2AF7FE2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zwanym dalej „Wykonawcą”,</w:t>
      </w:r>
    </w:p>
    <w:p w14:paraId="06DED460"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2D861A0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CA240E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 działających wspólnie jako konsorcjum lub w ramach spółki cywilnej)</w:t>
      </w:r>
    </w:p>
    <w:p w14:paraId="47A007F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wykonawcami wspólnie ubiegającymi się o udzielenie zamówienia publicznego w składzie</w:t>
      </w:r>
    </w:p>
    <w:p w14:paraId="615ECE8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(łącznie „Wykonawcy”):</w:t>
      </w:r>
    </w:p>
    <w:p w14:paraId="0D26AA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lastRenderedPageBreak/>
        <w:t>1) p. _________________________________ prowadzącym działalność gospodarczą pod firmą</w:t>
      </w:r>
    </w:p>
    <w:p w14:paraId="1F6F66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0FC3BA6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62D3691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6373AFD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682D70B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2) p. _________________________________ prowadzącym działalność gospodarczą pod firmą</w:t>
      </w:r>
    </w:p>
    <w:p w14:paraId="324A23B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61496B16"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589E26FF"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464AF61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44CF374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3) p. _________________________________ prowadzącym działalność gospodarczą pod firmą</w:t>
      </w:r>
    </w:p>
    <w:p w14:paraId="5C87983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58E793D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4720078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32CDD77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1DD052D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5C05DA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reprezentowanymi przez _______________________________________________, działającego na podstawie</w:t>
      </w:r>
    </w:p>
    <w:p w14:paraId="6790617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pełnomocnictwa z dnia _________ r.</w:t>
      </w:r>
    </w:p>
    <w:p w14:paraId="28F80001" w14:textId="77777777" w:rsidR="004D5591" w:rsidRPr="004D5591" w:rsidRDefault="004D5591" w:rsidP="004D5591">
      <w:pPr>
        <w:suppressAutoHyphens/>
        <w:spacing w:before="120" w:after="0" w:line="240" w:lineRule="auto"/>
        <w:jc w:val="both"/>
        <w:rPr>
          <w:rFonts w:ascii="Cambria" w:eastAsia="Times New Roman" w:hAnsi="Cambria" w:cs="Cambria"/>
          <w:bCs/>
          <w:lang w:eastAsia="zh-CN"/>
        </w:rPr>
      </w:pPr>
    </w:p>
    <w:p w14:paraId="44FA9E72" w14:textId="1235318A" w:rsidR="00ED115A" w:rsidRDefault="004D5591" w:rsidP="003D0D06">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lang w:eastAsia="pl-PL"/>
        </w:rPr>
        <w:t>zaś wspólnie zwanymi dalej „Stronami”,</w:t>
      </w:r>
    </w:p>
    <w:p w14:paraId="0CA05112" w14:textId="77777777" w:rsidR="003D0D06" w:rsidRPr="003D0D06" w:rsidRDefault="003D0D06" w:rsidP="003D0D06">
      <w:pPr>
        <w:suppressAutoHyphens/>
        <w:spacing w:before="120" w:after="0" w:line="240" w:lineRule="auto"/>
        <w:jc w:val="both"/>
        <w:rPr>
          <w:rFonts w:ascii="Times New Roman" w:eastAsia="Times New Roman" w:hAnsi="Times New Roman" w:cs="Times New Roman"/>
          <w:sz w:val="20"/>
          <w:szCs w:val="20"/>
          <w:lang w:eastAsia="zh-CN"/>
        </w:rPr>
      </w:pPr>
    </w:p>
    <w:p w14:paraId="5D9D5673" w14:textId="4BB7372C" w:rsidR="00ED115A" w:rsidRPr="00D8395C" w:rsidRDefault="00ED115A" w:rsidP="00D8395C">
      <w:pPr>
        <w:suppressAutoHyphens/>
        <w:spacing w:after="14" w:line="256" w:lineRule="auto"/>
        <w:ind w:left="-5"/>
        <w:jc w:val="both"/>
        <w:rPr>
          <w:rFonts w:ascii="Cambria" w:eastAsia="Times New Roman" w:hAnsi="Cambria" w:cs="Arial"/>
          <w:b/>
          <w:i/>
          <w:lang w:eastAsia="pl-PL"/>
        </w:rPr>
      </w:pPr>
      <w:r w:rsidRPr="00ED115A">
        <w:rPr>
          <w:rFonts w:ascii="Cambria" w:eastAsia="Times New Roman" w:hAnsi="Cambria" w:cs="Arial"/>
          <w:lang w:eastAsia="pl-PL"/>
        </w:rPr>
        <w:t>w wyniku dokonania wyboru oferty Wykonawcy jako oferty najkorzystniejszej („Oferta”), złożonej w postępowaniu o udzielenie zamówienia publicznego nr</w:t>
      </w:r>
      <w:r w:rsidR="00B33310">
        <w:rPr>
          <w:rFonts w:ascii="Cambria" w:eastAsia="Times New Roman" w:hAnsi="Cambria" w:cs="Arial"/>
          <w:lang w:eastAsia="pl-PL"/>
        </w:rPr>
        <w:t xml:space="preserve"> </w:t>
      </w:r>
      <w:r w:rsidR="009273EC" w:rsidRPr="009273EC">
        <w:rPr>
          <w:rFonts w:ascii="Cambria" w:eastAsia="Times New Roman" w:hAnsi="Cambria" w:cs="Arial"/>
          <w:b/>
          <w:bCs/>
          <w:lang w:eastAsia="pl-PL"/>
        </w:rPr>
        <w:t>ZTA.270.1.</w:t>
      </w:r>
      <w:r w:rsidR="004E6860">
        <w:rPr>
          <w:rFonts w:ascii="Cambria" w:eastAsia="Times New Roman" w:hAnsi="Cambria" w:cs="Arial"/>
          <w:b/>
          <w:bCs/>
          <w:lang w:eastAsia="pl-PL"/>
        </w:rPr>
        <w:t>1</w:t>
      </w:r>
      <w:r w:rsidR="009273EC" w:rsidRPr="009273EC">
        <w:rPr>
          <w:rFonts w:ascii="Cambria" w:eastAsia="Times New Roman" w:hAnsi="Cambria" w:cs="Arial"/>
          <w:b/>
          <w:bCs/>
          <w:lang w:eastAsia="pl-PL"/>
        </w:rPr>
        <w:t>.202</w:t>
      </w:r>
      <w:r w:rsidR="00403768">
        <w:rPr>
          <w:rFonts w:ascii="Cambria" w:eastAsia="Times New Roman" w:hAnsi="Cambria" w:cs="Arial"/>
          <w:b/>
          <w:bCs/>
          <w:lang w:eastAsia="pl-PL"/>
        </w:rPr>
        <w:t>5</w:t>
      </w:r>
      <w:bookmarkStart w:id="0" w:name="_Hlk99960392"/>
      <w:r w:rsidR="009743EF" w:rsidRPr="00F6577C">
        <w:rPr>
          <w:rFonts w:ascii="Cambria" w:eastAsia="Times New Roman" w:hAnsi="Cambria" w:cs="Arial"/>
          <w:bCs/>
          <w:i/>
          <w:lang w:eastAsia="pl-PL"/>
        </w:rPr>
        <w:t xml:space="preserve"> </w:t>
      </w:r>
      <w:bookmarkStart w:id="1" w:name="_Hlk120528777"/>
      <w:bookmarkEnd w:id="0"/>
      <w:r w:rsidR="00D8395C" w:rsidRPr="00D8395C">
        <w:rPr>
          <w:rFonts w:ascii="Cambria" w:eastAsia="Times New Roman" w:hAnsi="Cambria" w:cs="Arial"/>
          <w:b/>
          <w:i/>
          <w:lang w:eastAsia="pl-PL"/>
        </w:rPr>
        <w:t>„</w:t>
      </w:r>
      <w:bookmarkStart w:id="2" w:name="_Hlk99532093"/>
      <w:r w:rsidR="00D8395C" w:rsidRPr="00D8395C">
        <w:rPr>
          <w:rFonts w:ascii="Cambria" w:eastAsia="Times New Roman" w:hAnsi="Cambria" w:cs="Arial"/>
          <w:b/>
          <w:i/>
          <w:lang w:eastAsia="pl-PL"/>
        </w:rPr>
        <w:t>Dostawa opon do pojazdów mechanicznych Ośrodka Transportu Leśnego w Świebodzinie</w:t>
      </w:r>
      <w:bookmarkEnd w:id="2"/>
      <w:r w:rsidR="00403768">
        <w:rPr>
          <w:rFonts w:ascii="Cambria" w:eastAsia="Times New Roman" w:hAnsi="Cambria" w:cs="Arial"/>
          <w:b/>
          <w:i/>
          <w:lang w:eastAsia="pl-PL"/>
        </w:rPr>
        <w:t xml:space="preserve"> 2025</w:t>
      </w:r>
      <w:r w:rsidR="00D8395C" w:rsidRPr="00D8395C">
        <w:rPr>
          <w:rFonts w:ascii="Cambria" w:eastAsia="Times New Roman" w:hAnsi="Cambria" w:cs="Arial"/>
          <w:b/>
          <w:i/>
          <w:lang w:eastAsia="pl-PL"/>
        </w:rPr>
        <w:t>”</w:t>
      </w:r>
      <w:bookmarkEnd w:id="1"/>
      <w:r w:rsidR="00D8395C">
        <w:rPr>
          <w:rFonts w:ascii="Cambria" w:eastAsia="Times New Roman" w:hAnsi="Cambria" w:cs="Arial"/>
          <w:b/>
          <w:i/>
          <w:lang w:eastAsia="pl-PL"/>
        </w:rPr>
        <w:t xml:space="preserve"> </w:t>
      </w:r>
      <w:r w:rsidRPr="00F6577C">
        <w:rPr>
          <w:rFonts w:ascii="Cambria" w:eastAsia="Times New Roman" w:hAnsi="Cambria" w:cs="Arial"/>
          <w:bCs/>
          <w:lang w:eastAsia="pl-PL"/>
        </w:rPr>
        <w:t>(„Postępowanie”),</w:t>
      </w:r>
      <w:r w:rsidRPr="00F6577C">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403768">
        <w:rPr>
          <w:rFonts w:ascii="Cambria" w:eastAsia="Times New Roman" w:hAnsi="Cambria" w:cs="Times New Roman"/>
          <w:bCs/>
          <w:lang w:eastAsia="ar-SA"/>
        </w:rPr>
        <w:t>4</w:t>
      </w:r>
      <w:r w:rsidRPr="00F6577C">
        <w:rPr>
          <w:rFonts w:ascii="Cambria" w:eastAsia="Times New Roman" w:hAnsi="Cambria" w:cs="Times New Roman"/>
          <w:bCs/>
          <w:lang w:eastAsia="ar-SA"/>
        </w:rPr>
        <w:t xml:space="preserve"> r. poz. </w:t>
      </w:r>
      <w:r w:rsidR="00403768">
        <w:rPr>
          <w:rFonts w:ascii="Cambria" w:eastAsia="Times New Roman" w:hAnsi="Cambria" w:cs="Times New Roman"/>
          <w:bCs/>
          <w:lang w:eastAsia="ar-SA"/>
        </w:rPr>
        <w:t>1320</w:t>
      </w:r>
      <w:r w:rsidRPr="00F6577C">
        <w:rPr>
          <w:rFonts w:ascii="Cambria" w:eastAsia="Times New Roman" w:hAnsi="Cambria" w:cs="Times New Roman"/>
          <w:bCs/>
          <w:lang w:eastAsia="ar-SA"/>
        </w:rPr>
        <w:t xml:space="preserve"> ze zm.)  </w:t>
      </w:r>
    </w:p>
    <w:p w14:paraId="1A32B131" w14:textId="189CEAD6" w:rsidR="00ED115A" w:rsidRDefault="00ED115A" w:rsidP="009273EC">
      <w:pPr>
        <w:spacing w:before="120" w:after="0" w:line="240" w:lineRule="auto"/>
        <w:jc w:val="both"/>
        <w:rPr>
          <w:rFonts w:ascii="Cambria" w:eastAsia="Times New Roman" w:hAnsi="Cambria" w:cs="Arial"/>
          <w:b/>
          <w:lang w:eastAsia="ar-SA"/>
        </w:rPr>
      </w:pPr>
      <w:r w:rsidRPr="00ED115A">
        <w:rPr>
          <w:rFonts w:ascii="Cambria" w:eastAsia="Times New Roman" w:hAnsi="Cambria" w:cs="Arial"/>
          <w:lang w:eastAsia="pl-PL"/>
        </w:rPr>
        <w:t xml:space="preserve"> została zawarta umowa („Umowa”) następującej treści:</w:t>
      </w:r>
    </w:p>
    <w:p w14:paraId="56E9D707" w14:textId="77777777" w:rsidR="009273EC" w:rsidRPr="00ED115A" w:rsidRDefault="009273EC" w:rsidP="009273EC">
      <w:pPr>
        <w:spacing w:before="120" w:after="0" w:line="240" w:lineRule="auto"/>
        <w:jc w:val="both"/>
        <w:rPr>
          <w:rFonts w:ascii="Cambria" w:eastAsia="Times New Roman" w:hAnsi="Cambria" w:cs="Arial"/>
          <w:b/>
          <w:lang w:eastAsia="ar-SA"/>
        </w:rPr>
      </w:pPr>
    </w:p>
    <w:p w14:paraId="25C4658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p>
    <w:p w14:paraId="7A78369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Przedmiot i zakres Umowy</w:t>
      </w:r>
    </w:p>
    <w:p w14:paraId="70D27E44" w14:textId="77505C53" w:rsidR="00ED115A" w:rsidRPr="009E1152" w:rsidRDefault="00ED115A" w:rsidP="009E1152">
      <w:pPr>
        <w:numPr>
          <w:ilvl w:val="0"/>
          <w:numId w:val="6"/>
        </w:numPr>
        <w:suppressAutoHyphens/>
        <w:spacing w:before="120" w:after="120" w:line="240" w:lineRule="auto"/>
        <w:ind w:left="567" w:hanging="567"/>
        <w:jc w:val="both"/>
        <w:rPr>
          <w:rFonts w:ascii="Cambria" w:eastAsia="Times New Roman" w:hAnsi="Cambria" w:cs="Arial"/>
          <w:iCs/>
          <w:lang w:eastAsia="ar-SA"/>
        </w:rPr>
      </w:pPr>
      <w:r w:rsidRPr="00ED115A">
        <w:rPr>
          <w:rFonts w:ascii="Cambria" w:eastAsia="Times New Roman" w:hAnsi="Cambria" w:cs="Arial"/>
          <w:lang w:eastAsia="ar-SA"/>
        </w:rPr>
        <w:t xml:space="preserve">Zamawiający zleca, a Wykonawca przyjmuje do wykonania </w:t>
      </w:r>
      <w:r w:rsidR="009E1152">
        <w:rPr>
          <w:rFonts w:ascii="Cambria" w:eastAsia="Times New Roman" w:hAnsi="Cambria" w:cs="Arial"/>
          <w:lang w:eastAsia="ar-SA"/>
        </w:rPr>
        <w:t xml:space="preserve">zlecenie </w:t>
      </w:r>
      <w:r w:rsidRPr="00ED115A">
        <w:rPr>
          <w:rFonts w:ascii="Cambria" w:eastAsia="Times New Roman" w:hAnsi="Cambria" w:cs="Arial"/>
          <w:lang w:eastAsia="ar-SA"/>
        </w:rPr>
        <w:t xml:space="preserve">dostaw </w:t>
      </w:r>
      <w:bookmarkStart w:id="3" w:name="_Hlk121733488"/>
      <w:r w:rsidR="009E1152" w:rsidRPr="009E1152">
        <w:rPr>
          <w:rFonts w:ascii="Cambria" w:eastAsia="Times New Roman" w:hAnsi="Cambria" w:cs="Arial"/>
          <w:iCs/>
          <w:lang w:eastAsia="ar-SA"/>
        </w:rPr>
        <w:t>fabrycznie nowych opon, dętek, ochraniaczy dętek, opon bieżnikowanych do samochodów osobowych, dostawczych,</w:t>
      </w:r>
      <w:r w:rsidR="0075181E">
        <w:rPr>
          <w:rFonts w:ascii="Cambria" w:eastAsia="Times New Roman" w:hAnsi="Cambria" w:cs="Arial"/>
          <w:iCs/>
          <w:lang w:eastAsia="ar-SA"/>
        </w:rPr>
        <w:t xml:space="preserve"> ciężarowych,</w:t>
      </w:r>
      <w:r w:rsidR="009E1152" w:rsidRPr="009E1152">
        <w:rPr>
          <w:rFonts w:ascii="Cambria" w:eastAsia="Times New Roman" w:hAnsi="Cambria" w:cs="Arial"/>
          <w:iCs/>
          <w:lang w:eastAsia="ar-SA"/>
        </w:rPr>
        <w:t xml:space="preserve"> ciągników rolniczych i maszyn leśnych </w:t>
      </w:r>
      <w:bookmarkEnd w:id="3"/>
      <w:r w:rsidR="009E1152" w:rsidRPr="009E1152">
        <w:rPr>
          <w:rFonts w:ascii="Cambria" w:eastAsia="Times New Roman" w:hAnsi="Cambria" w:cs="Arial"/>
          <w:iCs/>
          <w:lang w:eastAsia="ar-SA"/>
        </w:rPr>
        <w:t>będących na wyposażeniu Ośrodka Transportu Leśnego w Świebodzinie</w:t>
      </w:r>
      <w:r w:rsidR="009E1152">
        <w:rPr>
          <w:rFonts w:ascii="Cambria" w:eastAsia="Times New Roman" w:hAnsi="Cambria" w:cs="Arial"/>
          <w:iCs/>
          <w:lang w:eastAsia="ar-SA"/>
        </w:rPr>
        <w:t xml:space="preserve"> </w:t>
      </w:r>
      <w:r w:rsidRPr="009E1152">
        <w:rPr>
          <w:rFonts w:ascii="Cambria" w:eastAsia="Times New Roman" w:hAnsi="Cambria" w:cs="Arial"/>
          <w:lang w:eastAsia="ar-SA"/>
        </w:rPr>
        <w:t>(„Przedmiot Umowy”)</w:t>
      </w:r>
      <w:r w:rsidR="00185B76" w:rsidRPr="009E1152">
        <w:rPr>
          <w:rFonts w:ascii="Cambria" w:eastAsia="Times New Roman" w:hAnsi="Cambria" w:cs="Arial"/>
          <w:lang w:eastAsia="ar-SA"/>
        </w:rPr>
        <w:t>.</w:t>
      </w:r>
    </w:p>
    <w:p w14:paraId="684E6A01" w14:textId="20B51D8D" w:rsidR="009E1152" w:rsidRPr="009E1152" w:rsidRDefault="009E1152" w:rsidP="009E1152">
      <w:pPr>
        <w:suppressAutoHyphens/>
        <w:spacing w:before="120" w:after="120" w:line="240" w:lineRule="auto"/>
        <w:ind w:left="567"/>
        <w:jc w:val="both"/>
        <w:rPr>
          <w:rFonts w:ascii="Cambria" w:eastAsia="Times New Roman" w:hAnsi="Cambria" w:cs="Arial"/>
          <w:iCs/>
          <w:lang w:eastAsia="ar-SA"/>
        </w:rPr>
      </w:pPr>
      <w:r w:rsidRPr="007F6FDA">
        <w:rPr>
          <w:rFonts w:ascii="Cambria" w:eastAsia="Times New Roman" w:hAnsi="Cambria" w:cs="Arial"/>
          <w:iCs/>
          <w:lang w:eastAsia="ar-SA"/>
        </w:rPr>
        <w:t>Pojęcie „fabrycznie nowych „ oznacza towar wyprodukowany po 01.01.202</w:t>
      </w:r>
      <w:r w:rsidR="007F6FDA" w:rsidRPr="007F6FDA">
        <w:rPr>
          <w:rFonts w:ascii="Cambria" w:eastAsia="Times New Roman" w:hAnsi="Cambria" w:cs="Arial"/>
          <w:iCs/>
          <w:lang w:eastAsia="ar-SA"/>
        </w:rPr>
        <w:t>4</w:t>
      </w:r>
      <w:r w:rsidRPr="007F6FDA">
        <w:rPr>
          <w:rFonts w:ascii="Cambria" w:eastAsia="Times New Roman" w:hAnsi="Cambria" w:cs="Arial"/>
          <w:iCs/>
          <w:lang w:eastAsia="ar-SA"/>
        </w:rPr>
        <w:t>r.. W przypadku opon bieżnikowanych wymaga się aby bieżnik został wyprodukowany nie wcześniej niż 01.01.202</w:t>
      </w:r>
      <w:r w:rsidR="007F6FDA" w:rsidRPr="007F6FDA">
        <w:rPr>
          <w:rFonts w:ascii="Cambria" w:eastAsia="Times New Roman" w:hAnsi="Cambria" w:cs="Arial"/>
          <w:iCs/>
          <w:lang w:eastAsia="ar-SA"/>
        </w:rPr>
        <w:t>4</w:t>
      </w:r>
      <w:r w:rsidRPr="007F6FDA">
        <w:rPr>
          <w:rFonts w:ascii="Cambria" w:eastAsia="Times New Roman" w:hAnsi="Cambria" w:cs="Arial"/>
          <w:iCs/>
          <w:lang w:eastAsia="ar-SA"/>
        </w:rPr>
        <w:t>r., a karkas został wyprodukowana nie wcześniej  niż 01.01.20</w:t>
      </w:r>
      <w:r w:rsidR="007F6FDA" w:rsidRPr="007F6FDA">
        <w:rPr>
          <w:rFonts w:ascii="Cambria" w:eastAsia="Times New Roman" w:hAnsi="Cambria" w:cs="Arial"/>
          <w:iCs/>
          <w:lang w:eastAsia="ar-SA"/>
        </w:rPr>
        <w:t>20</w:t>
      </w:r>
      <w:r w:rsidRPr="007F6FDA">
        <w:rPr>
          <w:rFonts w:ascii="Cambria" w:eastAsia="Times New Roman" w:hAnsi="Cambria" w:cs="Arial"/>
          <w:iCs/>
          <w:lang w:eastAsia="ar-SA"/>
        </w:rPr>
        <w:t xml:space="preserve"> r..</w:t>
      </w:r>
    </w:p>
    <w:p w14:paraId="5642E106" w14:textId="57DA109C" w:rsidR="00ED115A" w:rsidRPr="00BD1EEA" w:rsidRDefault="00ED115A" w:rsidP="00ED115A">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BD1EEA">
        <w:rPr>
          <w:rFonts w:ascii="Cambria" w:eastAsia="Times New Roman" w:hAnsi="Cambria" w:cs="Arial"/>
          <w:lang w:eastAsia="ar-SA"/>
        </w:rPr>
        <w:lastRenderedPageBreak/>
        <w:t xml:space="preserve">Opis dostaw wchodzących w zakres Przedmiotu Umowy został określony w specyfikacji  warunków zamówienia dla Postępowania („SWZ”). SWZ </w:t>
      </w:r>
      <w:r w:rsidR="009E1152">
        <w:rPr>
          <w:rFonts w:ascii="Cambria" w:eastAsia="Times New Roman" w:hAnsi="Cambria" w:cs="Arial"/>
          <w:lang w:eastAsia="ar-SA"/>
        </w:rPr>
        <w:t xml:space="preserve">wraz z załącznikami </w:t>
      </w:r>
      <w:r w:rsidRPr="00BD1EEA">
        <w:rPr>
          <w:rFonts w:ascii="Cambria" w:eastAsia="Times New Roman" w:hAnsi="Cambria" w:cs="Arial"/>
          <w:lang w:eastAsia="ar-SA"/>
        </w:rPr>
        <w:t>stanowi Załącznik Nr 1 do Umowy.</w:t>
      </w:r>
    </w:p>
    <w:p w14:paraId="46FD1E71" w14:textId="62122FA1" w:rsidR="00A46724" w:rsidRPr="00B13BD3" w:rsidRDefault="00ED115A" w:rsidP="009E1152">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BB0631">
        <w:rPr>
          <w:rFonts w:ascii="Cambria" w:eastAsia="Times New Roman" w:hAnsi="Cambria" w:cs="Arial"/>
          <w:lang w:eastAsia="ar-SA"/>
        </w:rPr>
        <w:t xml:space="preserve">Wskazana w </w:t>
      </w:r>
      <w:r w:rsidR="00BD1EEA" w:rsidRPr="00BB0631">
        <w:rPr>
          <w:rFonts w:ascii="Cambria" w:eastAsia="Times New Roman" w:hAnsi="Cambria" w:cs="Arial"/>
          <w:lang w:eastAsia="ar-SA"/>
        </w:rPr>
        <w:t xml:space="preserve">formularzu cenowym (załącznik nr 1a do </w:t>
      </w:r>
      <w:r w:rsidRPr="00BB0631">
        <w:rPr>
          <w:rFonts w:ascii="Cambria" w:eastAsia="Times New Roman" w:hAnsi="Cambria" w:cs="Arial"/>
          <w:lang w:eastAsia="ar-SA"/>
        </w:rPr>
        <w:t>SWZ</w:t>
      </w:r>
      <w:r w:rsidR="00BD1EEA" w:rsidRPr="00BB0631">
        <w:rPr>
          <w:rFonts w:ascii="Cambria" w:eastAsia="Times New Roman" w:hAnsi="Cambria" w:cs="Arial"/>
          <w:lang w:eastAsia="ar-SA"/>
        </w:rPr>
        <w:t>)</w:t>
      </w:r>
      <w:r w:rsidRPr="00BB0631">
        <w:rPr>
          <w:rFonts w:ascii="Cambria" w:eastAsia="Times New Roman" w:hAnsi="Cambria" w:cs="Arial"/>
          <w:lang w:eastAsia="ar-SA"/>
        </w:rPr>
        <w:t xml:space="preserve"> ilość dostaw wchodzących w zakres Przedmiotu Umowy ma charakter szacunkowy. Ilość dostaw do wykonania w trakcie realizacji Umowy może być mniejsza od ilości przedstawionej w SWZ, co jednak </w:t>
      </w:r>
      <w:r w:rsidRPr="009E1152">
        <w:rPr>
          <w:rFonts w:ascii="Cambria" w:eastAsia="Times New Roman" w:hAnsi="Cambria" w:cs="Arial"/>
          <w:lang w:eastAsia="ar-SA"/>
        </w:rPr>
        <w:t xml:space="preserve">nie może być podstawą do jakichkolwiek roszczeń w stosunku do Zamawiającego. Zamawiający może zlecić w trakcie realizacji Umowy zakres dostaw mniejszy niż wskazany w </w:t>
      </w:r>
      <w:r w:rsidRPr="00B13BD3">
        <w:rPr>
          <w:rFonts w:ascii="Cambria" w:eastAsia="Times New Roman" w:hAnsi="Cambria" w:cs="Arial"/>
          <w:lang w:eastAsia="ar-SA"/>
        </w:rPr>
        <w:t xml:space="preserve">SWZ, jednak nie mniej niż </w:t>
      </w:r>
      <w:r w:rsidR="00B13BD3" w:rsidRPr="00B13BD3">
        <w:rPr>
          <w:rFonts w:ascii="Cambria" w:eastAsia="Times New Roman" w:hAnsi="Cambria" w:cs="Arial"/>
          <w:lang w:eastAsia="ar-SA"/>
        </w:rPr>
        <w:t>5</w:t>
      </w:r>
      <w:r w:rsidRPr="00B13BD3">
        <w:rPr>
          <w:rFonts w:ascii="Cambria" w:eastAsia="Times New Roman" w:hAnsi="Cambria" w:cs="Arial"/>
          <w:lang w:eastAsia="ar-SA"/>
        </w:rPr>
        <w:t xml:space="preserve">0 % Wartości Przedmiotu Umowy określonej zgodnie z § 8 ust.  1 i 2. </w:t>
      </w:r>
    </w:p>
    <w:p w14:paraId="54FFC930" w14:textId="3C140883" w:rsidR="00355E76" w:rsidRPr="00A109AB" w:rsidRDefault="00ED115A" w:rsidP="00A109AB">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A46724">
        <w:rPr>
          <w:rFonts w:ascii="Cambria" w:eastAsia="Times New Roman" w:hAnsi="Cambria" w:cs="Arial"/>
          <w:lang w:eastAsia="ar-SA"/>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A46724">
        <w:rPr>
          <w:rFonts w:ascii="Cambria" w:eastAsia="Times New Roman" w:hAnsi="Cambria" w:cs="Times New Roman"/>
          <w:lang w:eastAsia="ar-SA"/>
        </w:rPr>
        <w:t xml:space="preserve">Koszty dostawy ponosi Wykonawca. </w:t>
      </w:r>
    </w:p>
    <w:p w14:paraId="62CA26AA" w14:textId="77777777"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Zamawiający jest uprawniony powierzyć Wykonawcy dodatkowy zakres rzeczowy </w:t>
      </w:r>
      <w:r w:rsidR="00A46724" w:rsidRPr="00355E76">
        <w:rPr>
          <w:rFonts w:ascii="Cambria" w:eastAsia="Times New Roman" w:hAnsi="Cambria" w:cs="Arial"/>
          <w:lang w:eastAsia="ar-SA"/>
        </w:rPr>
        <w:t xml:space="preserve">    </w:t>
      </w:r>
      <w:r w:rsidRPr="00355E76">
        <w:rPr>
          <w:rFonts w:ascii="Cambria" w:eastAsia="Times New Roman" w:hAnsi="Cambria" w:cs="Arial"/>
          <w:lang w:eastAsia="ar-SA"/>
        </w:rPr>
        <w:t xml:space="preserve">obejmujący dostawy analogiczne jak opisane w SWZ („Opcja”). Zamawiający nie jest zobowiązany do powierzenia dostaw objętych przedmiotem Opcji, a Wykonawcy nie służy roszczenie o ich wykonanie. </w:t>
      </w:r>
    </w:p>
    <w:p w14:paraId="1D80607C" w14:textId="35FFADD4" w:rsidR="00355E76" w:rsidRPr="00B13BD3"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B13BD3">
        <w:rPr>
          <w:rFonts w:ascii="Cambria" w:eastAsia="Times New Roman" w:hAnsi="Cambria" w:cs="Arial"/>
          <w:lang w:eastAsia="ar-SA"/>
        </w:rPr>
        <w:t xml:space="preserve">Dostawy będące przedmiotem Opcji mogą zostać powierzone na wartość do </w:t>
      </w:r>
      <w:r w:rsidR="00B13BD3" w:rsidRPr="00B13BD3">
        <w:rPr>
          <w:rFonts w:ascii="Cambria" w:eastAsia="Times New Roman" w:hAnsi="Cambria" w:cs="Arial"/>
          <w:lang w:eastAsia="ar-SA"/>
        </w:rPr>
        <w:t>5</w:t>
      </w:r>
      <w:r w:rsidRPr="00B13BD3">
        <w:rPr>
          <w:rFonts w:ascii="Cambria" w:eastAsia="Times New Roman" w:hAnsi="Cambria" w:cs="Arial"/>
          <w:lang w:eastAsia="ar-SA"/>
        </w:rPr>
        <w:t>0 % Wartości Przedmiotu Umowy określonej zgodnie z § 8 ust 1.</w:t>
      </w:r>
      <w:r w:rsidR="005564DD">
        <w:rPr>
          <w:rFonts w:ascii="Cambria" w:eastAsia="Times New Roman" w:hAnsi="Cambria" w:cs="Arial"/>
          <w:lang w:eastAsia="ar-SA"/>
        </w:rPr>
        <w:t xml:space="preserve"> </w:t>
      </w:r>
      <w:r w:rsidR="005564DD" w:rsidRPr="005564DD">
        <w:rPr>
          <w:rFonts w:ascii="Cambria" w:eastAsia="Times New Roman" w:hAnsi="Cambria" w:cs="Arial"/>
          <w:lang w:eastAsia="ar-SA"/>
        </w:rPr>
        <w:t xml:space="preserve">Zamawiający przewiduje możliwość skorzystania z Opcji w przypadku wystąpienia potrzeby zwiększenia zakresu rzeczowego dostaw stanowiących przedmiot zamówienia. </w:t>
      </w:r>
    </w:p>
    <w:p w14:paraId="0B6266F9" w14:textId="767D089C" w:rsidR="00ED115A" w:rsidRPr="00E4648F"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Zamawianie dostaw będących przedmiotem Opcji, ich odbiór, ustalenie wartości tych dostaw,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dostaw będących Przedmiotem Umowy. </w:t>
      </w:r>
    </w:p>
    <w:p w14:paraId="35C0510B" w14:textId="77777777" w:rsidR="00E4648F" w:rsidRPr="00355E76" w:rsidRDefault="00E4648F" w:rsidP="00E4648F">
      <w:pPr>
        <w:suppressAutoHyphens/>
        <w:spacing w:before="120" w:after="120" w:line="240" w:lineRule="auto"/>
        <w:ind w:left="567"/>
        <w:jc w:val="both"/>
        <w:rPr>
          <w:rFonts w:ascii="Cambria" w:eastAsia="Times New Roman" w:hAnsi="Cambria" w:cs="Arial"/>
          <w:shd w:val="clear" w:color="auto" w:fill="FFFF00"/>
          <w:lang w:eastAsia="ar-SA"/>
        </w:rPr>
      </w:pPr>
    </w:p>
    <w:p w14:paraId="591516A7"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2</w:t>
      </w:r>
    </w:p>
    <w:p w14:paraId="1912E75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Zamawianie dostaw</w:t>
      </w:r>
    </w:p>
    <w:p w14:paraId="054223A4" w14:textId="4A63DD44" w:rsid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Wykonawca będzie wykonywał Przedmiot Umowy na podstawie zamówień telefonicznych lub e-mailowych przekazywanych przez Przedstawicieli Zamawiającego („Zamówienie). Zamówienie określać będzie zakres dostaw do wykonania, termin ich realizacji</w:t>
      </w:r>
      <w:r w:rsidR="0055759D">
        <w:rPr>
          <w:rFonts w:ascii="Cambria" w:eastAsia="Times New Roman" w:hAnsi="Cambria" w:cs="Arial"/>
          <w:lang w:eastAsia="ar-SA"/>
        </w:rPr>
        <w:t xml:space="preserve"> oraz miejsce dostawy</w:t>
      </w:r>
      <w:r w:rsidRPr="00ED115A">
        <w:rPr>
          <w:rFonts w:ascii="Cambria" w:eastAsia="Times New Roman" w:hAnsi="Cambria" w:cs="Arial"/>
          <w:lang w:eastAsia="ar-SA"/>
        </w:rPr>
        <w:t>.</w:t>
      </w:r>
    </w:p>
    <w:p w14:paraId="742C4800" w14:textId="0BC1B9E6" w:rsidR="00D8395C" w:rsidRDefault="00D8395C" w:rsidP="00334341">
      <w:pPr>
        <w:numPr>
          <w:ilvl w:val="0"/>
          <w:numId w:val="2"/>
        </w:numPr>
        <w:suppressAutoHyphens/>
        <w:spacing w:before="120" w:after="120" w:line="240" w:lineRule="auto"/>
        <w:ind w:left="567" w:hanging="567"/>
        <w:jc w:val="both"/>
        <w:rPr>
          <w:rFonts w:ascii="Cambria" w:eastAsia="Times New Roman" w:hAnsi="Cambria" w:cs="Arial"/>
          <w:bCs/>
          <w:lang w:eastAsia="ar-SA"/>
        </w:rPr>
      </w:pPr>
      <w:r>
        <w:rPr>
          <w:rFonts w:ascii="Cambria" w:eastAsia="Times New Roman" w:hAnsi="Cambria" w:cs="Arial"/>
          <w:lang w:eastAsia="ar-SA"/>
        </w:rPr>
        <w:t xml:space="preserve">Przedmiot </w:t>
      </w:r>
      <w:r w:rsidRPr="00D8395C">
        <w:rPr>
          <w:rFonts w:ascii="Cambria" w:eastAsia="Times New Roman" w:hAnsi="Cambria" w:cs="Arial"/>
          <w:lang w:eastAsia="ar-SA"/>
        </w:rPr>
        <w:t xml:space="preserve">umowy obejmuje transport we wskazane miejsce do siedziby Zamawiającego </w:t>
      </w:r>
      <w:r>
        <w:rPr>
          <w:rFonts w:ascii="Cambria" w:eastAsia="Times New Roman" w:hAnsi="Cambria" w:cs="Arial"/>
          <w:lang w:eastAsia="ar-SA"/>
        </w:rPr>
        <w:t xml:space="preserve">tj. </w:t>
      </w:r>
      <w:r w:rsidRPr="00D8395C">
        <w:rPr>
          <w:rFonts w:ascii="Cambria" w:eastAsia="Times New Roman" w:hAnsi="Cambria" w:cs="Arial"/>
          <w:lang w:eastAsia="ar-SA"/>
        </w:rPr>
        <w:t>Świebodzin, ul. Poznańska 10</w:t>
      </w:r>
      <w:r>
        <w:rPr>
          <w:rFonts w:ascii="Cambria" w:eastAsia="Times New Roman" w:hAnsi="Cambria" w:cs="Arial"/>
          <w:lang w:eastAsia="ar-SA"/>
        </w:rPr>
        <w:t xml:space="preserve">, a </w:t>
      </w:r>
      <w:r w:rsidRPr="00D8395C">
        <w:rPr>
          <w:rFonts w:ascii="Cambria" w:eastAsia="Times New Roman" w:hAnsi="Cambria" w:cs="Arial"/>
          <w:bCs/>
          <w:lang w:eastAsia="ar-SA"/>
        </w:rPr>
        <w:t xml:space="preserve">w  razie  potrzeby  Zamawiającego do Zakładu </w:t>
      </w:r>
      <w:r w:rsidR="009E1152">
        <w:rPr>
          <w:rFonts w:ascii="Cambria" w:eastAsia="Times New Roman" w:hAnsi="Cambria" w:cs="Arial"/>
          <w:bCs/>
          <w:lang w:eastAsia="ar-SA"/>
        </w:rPr>
        <w:t>D</w:t>
      </w:r>
      <w:r w:rsidRPr="00D8395C">
        <w:rPr>
          <w:rFonts w:ascii="Cambria" w:eastAsia="Times New Roman" w:hAnsi="Cambria" w:cs="Arial"/>
          <w:bCs/>
          <w:lang w:eastAsia="ar-SA"/>
        </w:rPr>
        <w:t xml:space="preserve">rzewnego w Klenicy (Klenica, ul. Bolesław Chrobrego 76) </w:t>
      </w:r>
      <w:r w:rsidRPr="00334341">
        <w:rPr>
          <w:rFonts w:ascii="Cambria" w:eastAsia="Times New Roman" w:hAnsi="Cambria" w:cs="Arial"/>
          <w:bCs/>
          <w:lang w:eastAsia="ar-SA"/>
        </w:rPr>
        <w:t>i Placówki Terenowej w Lubsku (Lubsko, ul. Emilii Plater 15a)</w:t>
      </w:r>
      <w:r w:rsidR="00334341">
        <w:rPr>
          <w:rFonts w:ascii="Cambria" w:eastAsia="Times New Roman" w:hAnsi="Cambria" w:cs="Arial"/>
          <w:bCs/>
          <w:lang w:eastAsia="ar-SA"/>
        </w:rPr>
        <w:t xml:space="preserve"> w terminie maksymalnie 2 dni roboczych licząc od dnia następnego po dniu przyjęcia zamówienia.</w:t>
      </w:r>
    </w:p>
    <w:p w14:paraId="1506BCC1" w14:textId="0267C937" w:rsidR="00334341" w:rsidRDefault="00334341" w:rsidP="009E1152">
      <w:pPr>
        <w:numPr>
          <w:ilvl w:val="0"/>
          <w:numId w:val="2"/>
        </w:numPr>
        <w:suppressAutoHyphens/>
        <w:spacing w:before="120" w:after="120" w:line="240" w:lineRule="auto"/>
        <w:ind w:left="567" w:hanging="567"/>
        <w:jc w:val="both"/>
        <w:rPr>
          <w:rFonts w:ascii="Cambria" w:eastAsia="Times New Roman" w:hAnsi="Cambria" w:cs="Arial"/>
          <w:bCs/>
          <w:lang w:eastAsia="ar-SA"/>
        </w:rPr>
      </w:pPr>
      <w:r>
        <w:rPr>
          <w:rFonts w:ascii="Cambria" w:eastAsia="Times New Roman" w:hAnsi="Cambria" w:cs="Arial"/>
          <w:bCs/>
          <w:lang w:eastAsia="ar-SA"/>
        </w:rPr>
        <w:t xml:space="preserve">W przypadku </w:t>
      </w:r>
      <w:r w:rsidRPr="00334341">
        <w:rPr>
          <w:rFonts w:ascii="Cambria" w:eastAsia="Times New Roman" w:hAnsi="Cambria" w:cs="Arial"/>
          <w:bCs/>
          <w:lang w:eastAsia="ar-SA"/>
        </w:rPr>
        <w:t>opóźnienia  dostawy  powyżej  2  dni  roboczych  Zamawiający  zastrzega  sobie możliwość zakupu produktu tej samej jakości od innego dostawcy i obciążenia Wykonawcy na podstawie noty obciążeniowej różnicą w cenie pomiędzy ceną (ceną netto + podatek VAT zgodnie z  obowiązującymi  przepisami)  z  umowy,  a  ceną  (ceną  netto  +  podatek  VAT  zgodnie  z obowiązującymi przepisami) wyższą zakupionego towaru od innego dostawcy, o ile taka różnica wystąpi.</w:t>
      </w:r>
    </w:p>
    <w:p w14:paraId="22318BCE" w14:textId="392992CA" w:rsidR="00334341" w:rsidRPr="00334341" w:rsidRDefault="00ED115A" w:rsidP="00334341">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Times New Roman"/>
          <w:lang w:eastAsia="ar-SA"/>
        </w:rPr>
        <w:t>Wykonawca nie może odmówić wykonania Zamówienia.</w:t>
      </w:r>
    </w:p>
    <w:p w14:paraId="36407772" w14:textId="77777777" w:rsidR="00633831"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Bez przekazania Zamówienia, zgodnie z ustępami poprzedzającymi, Wykonawca nie jest uprawniony, do wykonywania jakichkolwiek dostaw objętych Przedmiotem Umowy</w:t>
      </w:r>
      <w:r w:rsidR="00633831">
        <w:rPr>
          <w:rFonts w:ascii="Cambria" w:eastAsia="Times New Roman" w:hAnsi="Cambria" w:cs="Arial"/>
          <w:lang w:eastAsia="ar-SA"/>
        </w:rPr>
        <w:t>.</w:t>
      </w:r>
    </w:p>
    <w:p w14:paraId="13B41C12" w14:textId="6FC36682"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Wykonawca niezwłocznie po przekazaniu mu Zamówienia obowiązany jest informować pisemnie Zamawiającego o wszelkich znanych mu przeszkodach uniemożliwiających lub utrudniających wykonanie zamówionej dostawy. </w:t>
      </w:r>
    </w:p>
    <w:p w14:paraId="61907853" w14:textId="77777777" w:rsidR="00334341" w:rsidRPr="00ED115A" w:rsidRDefault="00334341" w:rsidP="00ED115A">
      <w:pPr>
        <w:suppressAutoHyphens/>
        <w:spacing w:before="120" w:after="120" w:line="240" w:lineRule="auto"/>
        <w:jc w:val="both"/>
        <w:rPr>
          <w:rFonts w:ascii="Cambria" w:eastAsia="Times New Roman" w:hAnsi="Cambria" w:cs="Arial"/>
          <w:b/>
          <w:lang w:eastAsia="ar-SA"/>
        </w:rPr>
      </w:pPr>
    </w:p>
    <w:p w14:paraId="0CBA425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3</w:t>
      </w:r>
    </w:p>
    <w:p w14:paraId="608EF52A"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Termin realizacji Przedmiotu Umowy</w:t>
      </w:r>
    </w:p>
    <w:p w14:paraId="676040FE" w14:textId="16A8FB74" w:rsidR="00ED115A" w:rsidRPr="00ED115A" w:rsidRDefault="00ED115A" w:rsidP="00ED115A">
      <w:pPr>
        <w:spacing w:before="120" w:after="120" w:line="240" w:lineRule="auto"/>
        <w:jc w:val="both"/>
        <w:rPr>
          <w:rFonts w:ascii="Cambria" w:eastAsia="Times New Roman" w:hAnsi="Cambria" w:cs="Arial"/>
          <w:lang w:eastAsia="ar-SA"/>
        </w:rPr>
      </w:pPr>
      <w:r w:rsidRPr="00ED115A">
        <w:rPr>
          <w:rFonts w:ascii="Cambria" w:eastAsia="Times New Roman" w:hAnsi="Cambria" w:cs="Arial"/>
          <w:lang w:eastAsia="ar-SA"/>
        </w:rPr>
        <w:t>Przedmiot Umowy będzie realizowany systematycznie w okresie 12 mi</w:t>
      </w:r>
      <w:r w:rsidR="00EE78D4">
        <w:rPr>
          <w:rFonts w:ascii="Cambria" w:eastAsia="Times New Roman" w:hAnsi="Cambria" w:cs="Arial"/>
          <w:lang w:eastAsia="ar-SA"/>
        </w:rPr>
        <w:t>esięcy</w:t>
      </w:r>
      <w:r w:rsidRPr="00ED115A">
        <w:rPr>
          <w:rFonts w:ascii="Cambria" w:eastAsia="Times New Roman" w:hAnsi="Cambria" w:cs="Arial"/>
          <w:lang w:eastAsia="ar-SA"/>
        </w:rPr>
        <w:t xml:space="preserve"> od dnia podpisania umowy</w:t>
      </w:r>
      <w:r w:rsidR="00EE78D4">
        <w:rPr>
          <w:rFonts w:ascii="Cambria" w:eastAsia="Times New Roman" w:hAnsi="Cambria" w:cs="Arial"/>
          <w:lang w:eastAsia="ar-SA"/>
        </w:rPr>
        <w:t>.</w:t>
      </w:r>
    </w:p>
    <w:p w14:paraId="72AA5053" w14:textId="77777777" w:rsidR="00ED115A" w:rsidRPr="00ED115A" w:rsidRDefault="00ED115A" w:rsidP="00ED115A">
      <w:pPr>
        <w:suppressAutoHyphens/>
        <w:spacing w:before="120" w:after="120" w:line="240" w:lineRule="auto"/>
        <w:jc w:val="both"/>
        <w:rPr>
          <w:rFonts w:ascii="Cambria" w:eastAsia="Times New Roman" w:hAnsi="Cambria" w:cs="Arial"/>
          <w:lang w:eastAsia="ar-SA"/>
        </w:rPr>
      </w:pPr>
    </w:p>
    <w:p w14:paraId="0AD86A41"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4</w:t>
      </w:r>
    </w:p>
    <w:p w14:paraId="2B70FAE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Zamawiającego</w:t>
      </w:r>
    </w:p>
    <w:p w14:paraId="28557D94" w14:textId="77777777" w:rsidR="00ED115A" w:rsidRPr="00ED115A" w:rsidRDefault="00ED115A" w:rsidP="00ED115A">
      <w:pPr>
        <w:suppressAutoHyphens/>
        <w:spacing w:before="120" w:after="120" w:line="240" w:lineRule="auto"/>
        <w:jc w:val="both"/>
        <w:outlineLvl w:val="0"/>
        <w:rPr>
          <w:rFonts w:ascii="Cambria" w:eastAsia="Times New Roman" w:hAnsi="Cambria" w:cs="Arial"/>
          <w:lang w:eastAsia="ar-SA"/>
        </w:rPr>
      </w:pPr>
      <w:r w:rsidRPr="00ED115A">
        <w:rPr>
          <w:rFonts w:ascii="Cambria" w:eastAsia="Times New Roman" w:hAnsi="Cambria" w:cs="Arial"/>
          <w:lang w:eastAsia="ar-SA"/>
        </w:rPr>
        <w:t>W ramach zawartej Umowy Zamawiający zobowiązany jest:</w:t>
      </w:r>
    </w:p>
    <w:p w14:paraId="72BF698F"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współpracować z Wykonawcą w celu sprawnego i rzetelnego wykonania Przedmiotu Umowy;</w:t>
      </w:r>
    </w:p>
    <w:p w14:paraId="34418823"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informować Wykonawcę o istotnych sprawach mogących mieć wpływ na realizację Przedmiotu Umowy, w tym w szczególności o planowanym zmniejszeniu zakresu dostaw objętych Zamówieniami oraz o zamiarze skorzystania z Opcji ;</w:t>
      </w:r>
    </w:p>
    <w:p w14:paraId="511083DA" w14:textId="40342578" w:rsidR="00ED115A" w:rsidRPr="00E4648F"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dokonywać zapłaty należnego Wykonawcy wynagrodzenia, w terminach i na warunkach określonych w Umowie;</w:t>
      </w:r>
    </w:p>
    <w:p w14:paraId="2B8E5412" w14:textId="77777777" w:rsidR="00E4648F" w:rsidRPr="00ED115A" w:rsidRDefault="00E4648F" w:rsidP="00E4648F">
      <w:pPr>
        <w:suppressAutoHyphens/>
        <w:spacing w:before="120" w:after="120" w:line="240" w:lineRule="auto"/>
        <w:ind w:left="567"/>
        <w:jc w:val="both"/>
        <w:outlineLvl w:val="0"/>
        <w:rPr>
          <w:rFonts w:ascii="Cambria" w:eastAsia="Times New Roman" w:hAnsi="Cambria" w:cs="Arial"/>
          <w:b/>
          <w:lang w:eastAsia="ar-SA"/>
        </w:rPr>
      </w:pPr>
    </w:p>
    <w:p w14:paraId="019F139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5</w:t>
      </w:r>
    </w:p>
    <w:p w14:paraId="4EBE858E"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Wykonawcy – postanowienia ogólne</w:t>
      </w:r>
    </w:p>
    <w:p w14:paraId="7E16774B"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3EEB7454" w14:textId="5BEEBE0D"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Wykonawca ponosi wszelkie ryzyko i odpowiedzialność za szkody związane z realizacją Umowy</w:t>
      </w:r>
      <w:r w:rsidR="006E6605">
        <w:rPr>
          <w:rFonts w:ascii="Cambria" w:eastAsia="Times New Roman" w:hAnsi="Cambria" w:cs="Arial"/>
          <w:lang w:eastAsia="pl-PL"/>
        </w:rPr>
        <w:t>.</w:t>
      </w:r>
    </w:p>
    <w:p w14:paraId="69DA8C8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004F462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C4432B1"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poniesie wszelkie koszty realizacji Przedmiotu Umowy, z zastrzeżeniem sytuacji, gdy w Umowie (w tym w </w:t>
      </w:r>
      <w:r w:rsidRPr="00ED115A">
        <w:rPr>
          <w:rFonts w:ascii="Cambria" w:eastAsia="Times New Roman" w:hAnsi="Cambria" w:cs="Times New Roman"/>
          <w:lang w:eastAsia="pl-PL"/>
        </w:rPr>
        <w:t xml:space="preserve">SWZ) </w:t>
      </w:r>
      <w:r w:rsidRPr="00ED115A">
        <w:rPr>
          <w:rFonts w:ascii="Cambria" w:eastAsia="Times New Roman" w:hAnsi="Cambria" w:cs="Arial"/>
          <w:lang w:eastAsia="pl-PL"/>
        </w:rPr>
        <w:t xml:space="preserve">wyraźnie wskazano odmiennie. </w:t>
      </w:r>
    </w:p>
    <w:p w14:paraId="5F59A44A"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Zamawiający jest uprawniony wstrzymać realizację Przedmiotu Umowy jeżeli Wykonawca narusza postanowienia Umowy.</w:t>
      </w:r>
    </w:p>
    <w:p w14:paraId="0D009A01" w14:textId="77777777" w:rsidR="00ED115A" w:rsidRPr="00ED115A" w:rsidRDefault="00ED115A" w:rsidP="00BD1EEA">
      <w:pPr>
        <w:suppressAutoHyphens/>
        <w:spacing w:before="120" w:after="120" w:line="240" w:lineRule="auto"/>
        <w:outlineLvl w:val="0"/>
        <w:rPr>
          <w:rFonts w:ascii="Cambria" w:eastAsia="Times New Roman" w:hAnsi="Cambria" w:cs="Arial"/>
          <w:b/>
          <w:lang w:eastAsia="ar-SA"/>
        </w:rPr>
      </w:pPr>
    </w:p>
    <w:p w14:paraId="6B20DA26"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 6</w:t>
      </w:r>
    </w:p>
    <w:p w14:paraId="5C6E3B0F" w14:textId="0D5EC94F" w:rsidR="00654973" w:rsidRPr="00654973" w:rsidRDefault="00654973" w:rsidP="00654973">
      <w:pPr>
        <w:suppressAutoHyphens/>
        <w:spacing w:before="120" w:after="120" w:line="240" w:lineRule="auto"/>
        <w:jc w:val="center"/>
        <w:rPr>
          <w:rFonts w:ascii="Times New Roman" w:eastAsia="Times New Roman" w:hAnsi="Times New Roman" w:cs="Times New Roman"/>
          <w:sz w:val="20"/>
          <w:szCs w:val="20"/>
          <w:lang w:eastAsia="zh-CN"/>
        </w:rPr>
      </w:pPr>
      <w:r w:rsidRPr="00654973">
        <w:rPr>
          <w:rFonts w:ascii="Cambria" w:eastAsia="Times New Roman" w:hAnsi="Cambria" w:cs="Cambria"/>
          <w:b/>
          <w:lang w:eastAsia="zh-CN"/>
        </w:rPr>
        <w:t>P</w:t>
      </w:r>
      <w:r>
        <w:rPr>
          <w:rFonts w:ascii="Cambria" w:eastAsia="Times New Roman" w:hAnsi="Cambria" w:cs="Cambria"/>
          <w:b/>
          <w:lang w:eastAsia="zh-CN"/>
        </w:rPr>
        <w:t>odwykonaw</w:t>
      </w:r>
      <w:r w:rsidR="00E34114">
        <w:rPr>
          <w:rFonts w:ascii="Cambria" w:eastAsia="Times New Roman" w:hAnsi="Cambria" w:cs="Cambria"/>
          <w:b/>
          <w:lang w:eastAsia="zh-CN"/>
        </w:rPr>
        <w:t>stwo</w:t>
      </w:r>
    </w:p>
    <w:p w14:paraId="0BDC872B"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263A327F"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1AFFC9E"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Zamawiający nie ponosi żadnej odpowiedzialności z tytułu rozliczeń pomiędzy Wykonawcą a podwykonawcą.</w:t>
      </w:r>
    </w:p>
    <w:p w14:paraId="04B3C063" w14:textId="19512019" w:rsidR="00ED115A" w:rsidRPr="00654973" w:rsidRDefault="00ED115A" w:rsidP="00BD1EEA">
      <w:pPr>
        <w:suppressAutoHyphens/>
        <w:spacing w:before="120" w:after="120" w:line="240" w:lineRule="auto"/>
        <w:outlineLvl w:val="0"/>
        <w:rPr>
          <w:rFonts w:ascii="Cambria" w:eastAsia="Times New Roman" w:hAnsi="Cambria" w:cs="Arial"/>
          <w:b/>
          <w:lang w:eastAsia="ar-SA"/>
        </w:rPr>
      </w:pPr>
    </w:p>
    <w:p w14:paraId="7EE848FD" w14:textId="77777777" w:rsidR="00ED115A" w:rsidRPr="00ED115A" w:rsidRDefault="00ED115A" w:rsidP="00ED115A">
      <w:pPr>
        <w:keepNext/>
        <w:keepLines/>
        <w:suppressAutoHyphens/>
        <w:spacing w:before="40" w:after="120" w:line="240" w:lineRule="auto"/>
        <w:jc w:val="center"/>
        <w:outlineLvl w:val="2"/>
        <w:rPr>
          <w:rFonts w:ascii="Cambria" w:eastAsia="Times New Roman" w:hAnsi="Cambria" w:cs="Arial"/>
          <w:b/>
          <w:lang w:eastAsia="ar-SA"/>
        </w:rPr>
      </w:pPr>
      <w:r w:rsidRPr="00ED115A">
        <w:rPr>
          <w:rFonts w:ascii="Cambria" w:eastAsia="Times New Roman" w:hAnsi="Cambria" w:cs="Arial"/>
          <w:b/>
          <w:lang w:eastAsia="ar-SA"/>
        </w:rPr>
        <w:t>§ 7</w:t>
      </w:r>
    </w:p>
    <w:p w14:paraId="30450680" w14:textId="38BB9470" w:rsidR="00ED115A" w:rsidRPr="00ED115A" w:rsidRDefault="00811E7E" w:rsidP="00ED115A">
      <w:pPr>
        <w:keepNext/>
        <w:keepLines/>
        <w:suppressAutoHyphens/>
        <w:spacing w:before="40" w:after="120" w:line="240" w:lineRule="auto"/>
        <w:ind w:left="142"/>
        <w:jc w:val="center"/>
        <w:outlineLvl w:val="2"/>
        <w:rPr>
          <w:rFonts w:ascii="Cambria" w:eastAsia="Times New Roman" w:hAnsi="Cambria" w:cs="Arial"/>
          <w:b/>
          <w:lang w:eastAsia="ar-SA"/>
        </w:rPr>
      </w:pPr>
      <w:r>
        <w:rPr>
          <w:rFonts w:ascii="Cambria" w:eastAsia="Times New Roman" w:hAnsi="Cambria" w:cs="Arial"/>
          <w:b/>
          <w:lang w:eastAsia="ar-SA"/>
        </w:rPr>
        <w:t>Odbiory</w:t>
      </w:r>
      <w:r w:rsidR="006A2719">
        <w:rPr>
          <w:rFonts w:ascii="Cambria" w:eastAsia="Times New Roman" w:hAnsi="Cambria" w:cs="Arial"/>
          <w:b/>
          <w:lang w:eastAsia="ar-SA"/>
        </w:rPr>
        <w:t xml:space="preserve"> i reklamacje</w:t>
      </w:r>
    </w:p>
    <w:p w14:paraId="0A701198" w14:textId="51F38A99" w:rsidR="00ED115A" w:rsidRDefault="00ED115A" w:rsidP="00E51DF7">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 xml:space="preserve">Odbiór dostaw objętych danym Zamówieniem będzie dokonywany w imieniu Zamawiającego przez Przedstawiciela Zamawiającego. </w:t>
      </w:r>
    </w:p>
    <w:p w14:paraId="34DEE96B" w14:textId="69274938" w:rsidR="00360A97" w:rsidRDefault="00360A97" w:rsidP="00360A97">
      <w:pPr>
        <w:pStyle w:val="Akapitzlist"/>
        <w:numPr>
          <w:ilvl w:val="0"/>
          <w:numId w:val="9"/>
        </w:numPr>
        <w:rPr>
          <w:rFonts w:ascii="Cambria" w:eastAsia="Times New Roman" w:hAnsi="Cambria" w:cs="Arial"/>
          <w:lang w:eastAsia="ar-SA"/>
        </w:rPr>
      </w:pPr>
      <w:r>
        <w:rPr>
          <w:rFonts w:ascii="Cambria" w:eastAsia="Times New Roman" w:hAnsi="Cambria" w:cs="Arial"/>
          <w:lang w:eastAsia="ar-SA"/>
        </w:rPr>
        <w:t xml:space="preserve">     Odbiory</w:t>
      </w:r>
      <w:r w:rsidRPr="00360A97">
        <w:rPr>
          <w:rFonts w:ascii="Cambria" w:eastAsia="Times New Roman" w:hAnsi="Cambria" w:cs="Arial"/>
          <w:lang w:eastAsia="ar-SA"/>
        </w:rPr>
        <w:t xml:space="preserve"> będą realizowane </w:t>
      </w:r>
      <w:r>
        <w:rPr>
          <w:rFonts w:ascii="Cambria" w:eastAsia="Times New Roman" w:hAnsi="Cambria" w:cs="Arial"/>
          <w:lang w:eastAsia="ar-SA"/>
        </w:rPr>
        <w:t xml:space="preserve">w siedzibie Zamawiającego </w:t>
      </w:r>
      <w:r w:rsidRPr="00360A97">
        <w:rPr>
          <w:rFonts w:ascii="Cambria" w:eastAsia="Times New Roman" w:hAnsi="Cambria" w:cs="Arial"/>
          <w:lang w:eastAsia="ar-SA"/>
        </w:rPr>
        <w:t xml:space="preserve">w godzinach od 7:00 do 15:00 </w:t>
      </w:r>
      <w:r>
        <w:rPr>
          <w:rFonts w:ascii="Cambria" w:eastAsia="Times New Roman" w:hAnsi="Cambria" w:cs="Arial"/>
          <w:lang w:eastAsia="ar-SA"/>
        </w:rPr>
        <w:t xml:space="preserve">     </w:t>
      </w:r>
    </w:p>
    <w:p w14:paraId="0718FAF5" w14:textId="26C179E5" w:rsidR="00360A97" w:rsidRPr="00E51DF7" w:rsidRDefault="00360A97" w:rsidP="00360A97">
      <w:pPr>
        <w:pStyle w:val="Akapitzlist"/>
        <w:ind w:left="360"/>
        <w:rPr>
          <w:rFonts w:ascii="Cambria" w:eastAsia="Times New Roman" w:hAnsi="Cambria" w:cs="Arial"/>
          <w:lang w:eastAsia="ar-SA"/>
        </w:rPr>
      </w:pPr>
      <w:r>
        <w:rPr>
          <w:rFonts w:ascii="Cambria" w:eastAsia="Times New Roman" w:hAnsi="Cambria" w:cs="Arial"/>
          <w:lang w:eastAsia="ar-SA"/>
        </w:rPr>
        <w:t xml:space="preserve">     </w:t>
      </w:r>
      <w:r w:rsidRPr="00360A97">
        <w:rPr>
          <w:rFonts w:ascii="Cambria" w:eastAsia="Times New Roman" w:hAnsi="Cambria" w:cs="Arial"/>
          <w:lang w:eastAsia="ar-SA"/>
        </w:rPr>
        <w:t>od poniedziałku do piątku.</w:t>
      </w:r>
    </w:p>
    <w:p w14:paraId="5DB76C90" w14:textId="55D4CFBF" w:rsidR="00811E7E" w:rsidRDefault="00ED115A"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W dniu</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 xml:space="preserve">dostawy Wykonawca </w:t>
      </w:r>
      <w:r w:rsidR="00E51DF7">
        <w:rPr>
          <w:rFonts w:ascii="Cambria" w:eastAsia="Times New Roman" w:hAnsi="Cambria" w:cs="Times New Roman"/>
          <w:lang w:eastAsia="ar-SA"/>
        </w:rPr>
        <w:t xml:space="preserve">przedłoży </w:t>
      </w:r>
      <w:r w:rsidR="00E4648F" w:rsidRPr="00E4648F">
        <w:rPr>
          <w:rFonts w:ascii="Cambria" w:eastAsia="Times New Roman" w:hAnsi="Cambria" w:cs="Times New Roman"/>
          <w:lang w:eastAsia="ar-SA"/>
        </w:rPr>
        <w:t xml:space="preserve">dokument WZ oryginał lub kopię z adnotacją </w:t>
      </w:r>
      <w:r w:rsidR="00E4648F" w:rsidRPr="00E4648F">
        <w:rPr>
          <w:rFonts w:ascii="Cambria" w:eastAsia="Times New Roman" w:hAnsi="Cambria" w:cs="Times New Roman"/>
          <w:i/>
          <w:lang w:eastAsia="ar-SA"/>
        </w:rPr>
        <w:t>"za zgodność z oryginałem”</w:t>
      </w:r>
      <w:r w:rsidR="00E4648F" w:rsidRPr="00E4648F">
        <w:rPr>
          <w:rFonts w:ascii="Cambria" w:eastAsia="Times New Roman" w:hAnsi="Cambria" w:cs="Times New Roman"/>
          <w:iCs/>
          <w:lang w:eastAsia="ar-SA"/>
        </w:rPr>
        <w:t>, lub inny dokument potwierdzający dostawę zamówienia</w:t>
      </w:r>
      <w:r w:rsidR="00E4648F">
        <w:rPr>
          <w:rFonts w:ascii="Cambria" w:eastAsia="Times New Roman" w:hAnsi="Cambria" w:cs="Times New Roman"/>
          <w:iCs/>
          <w:lang w:eastAsia="ar-SA"/>
        </w:rPr>
        <w:t>.</w:t>
      </w:r>
    </w:p>
    <w:p w14:paraId="446D7D6B" w14:textId="6B80B40A" w:rsidR="006A2719" w:rsidRPr="00B13BD3"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B13BD3">
        <w:rPr>
          <w:rFonts w:ascii="Cambria" w:hAnsi="Cambria" w:cs="Arial"/>
        </w:rPr>
        <w:t xml:space="preserve">Wykonawca odpowiada za stwierdzone wady ilościowe i jakościowe dostarczonego przedmiotu umowy i zobowiązuje się do rozpatrzenia reklamacji Zamawiającego w </w:t>
      </w:r>
      <w:r w:rsidRPr="009E26EE">
        <w:rPr>
          <w:rFonts w:ascii="Cambria" w:hAnsi="Cambria" w:cs="Arial"/>
        </w:rPr>
        <w:t xml:space="preserve">terminie </w:t>
      </w:r>
      <w:r w:rsidR="0099274E" w:rsidRPr="009E26EE">
        <w:rPr>
          <w:rFonts w:ascii="Cambria" w:hAnsi="Cambria" w:cs="Arial"/>
        </w:rPr>
        <w:t>14</w:t>
      </w:r>
      <w:r w:rsidRPr="009E26EE">
        <w:rPr>
          <w:rFonts w:ascii="Cambria" w:hAnsi="Cambria" w:cs="Arial"/>
        </w:rPr>
        <w:t xml:space="preserve"> dni roboczych</w:t>
      </w:r>
      <w:r w:rsidRPr="00B13BD3">
        <w:rPr>
          <w:rFonts w:ascii="Cambria" w:hAnsi="Cambria" w:cs="Arial"/>
        </w:rPr>
        <w:t xml:space="preserve"> od daty jej otrzymania. </w:t>
      </w:r>
    </w:p>
    <w:p w14:paraId="06510397" w14:textId="69EDCA2B" w:rsidR="00735C99" w:rsidRPr="00811E7E"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B13BD3">
        <w:rPr>
          <w:rFonts w:ascii="Cambria" w:hAnsi="Cambria" w:cs="Arial"/>
        </w:rPr>
        <w:t xml:space="preserve">W przypadku uznania reklamacji, Wykonawca gwarantuje wymianę </w:t>
      </w:r>
      <w:r w:rsidR="00275760" w:rsidRPr="00B13BD3">
        <w:rPr>
          <w:rFonts w:ascii="Cambria" w:hAnsi="Cambria" w:cs="Arial"/>
        </w:rPr>
        <w:t xml:space="preserve">produktów na produkty </w:t>
      </w:r>
      <w:r w:rsidRPr="00B13BD3">
        <w:rPr>
          <w:rFonts w:ascii="Cambria" w:hAnsi="Cambria" w:cs="Arial"/>
        </w:rPr>
        <w:t>woln</w:t>
      </w:r>
      <w:r w:rsidR="00275760" w:rsidRPr="00B13BD3">
        <w:rPr>
          <w:rFonts w:ascii="Cambria" w:hAnsi="Cambria" w:cs="Arial"/>
        </w:rPr>
        <w:t>e</w:t>
      </w:r>
      <w:r w:rsidRPr="00B13BD3">
        <w:rPr>
          <w:rFonts w:ascii="Cambria" w:hAnsi="Cambria" w:cs="Arial"/>
        </w:rPr>
        <w:t xml:space="preserve"> od wad w ciągu następnych 5 dni roboczych. Po tym czasie</w:t>
      </w:r>
      <w:r w:rsidRPr="00811E7E">
        <w:rPr>
          <w:rFonts w:ascii="Cambria" w:hAnsi="Cambria" w:cs="Arial"/>
        </w:rPr>
        <w:t xml:space="preserve"> Zamawiający ma prawo nabyć tożsamy asortyment u podmiotu trzeciego na koszt  i ryzyko </w:t>
      </w:r>
      <w:r w:rsidRPr="000A3E28">
        <w:rPr>
          <w:rFonts w:ascii="Cambria" w:hAnsi="Cambria" w:cs="Arial"/>
        </w:rPr>
        <w:t>Wykonawcy. Kosztem jest w takim wypadku różnica pomiędzy ceną oferowaną przez Wykonawcę a kosztami nabycia tego towaru u innego podmiotu.</w:t>
      </w:r>
    </w:p>
    <w:p w14:paraId="11094DAB" w14:textId="77777777" w:rsidR="00735C99" w:rsidRPr="00ED115A" w:rsidRDefault="00735C99" w:rsidP="00275760">
      <w:pPr>
        <w:suppressAutoHyphens/>
        <w:spacing w:before="120" w:after="120" w:line="240" w:lineRule="auto"/>
        <w:ind w:left="602"/>
        <w:jc w:val="both"/>
        <w:rPr>
          <w:rFonts w:ascii="Cambria" w:eastAsia="Times New Roman" w:hAnsi="Cambria" w:cs="Arial"/>
          <w:lang w:eastAsia="ar-SA"/>
        </w:rPr>
      </w:pPr>
    </w:p>
    <w:p w14:paraId="4F02C5AC" w14:textId="77777777" w:rsid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 8</w:t>
      </w:r>
    </w:p>
    <w:p w14:paraId="6133E9B4" w14:textId="2EF38359" w:rsidR="00ED115A" w:rsidRP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Wysokość wynagrodzenia</w:t>
      </w:r>
    </w:p>
    <w:p w14:paraId="1F997E01" w14:textId="69EC18EF"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 xml:space="preserve">Za wykonanie Przedmiotu Umowy zgodnie z Umową, Wykonawca otrzyma wynagrodzenie ustalone zgodnie z ust. 2, wstępnie określone na podstawie Oferty na kwotę </w:t>
      </w:r>
      <w:r w:rsidR="0033143C">
        <w:rPr>
          <w:rFonts w:ascii="Cambria" w:eastAsia="Times New Roman" w:hAnsi="Cambria" w:cs="Arial"/>
          <w:bCs/>
          <w:lang w:eastAsia="ar-SA"/>
        </w:rPr>
        <w:t>__________________</w:t>
      </w:r>
      <w:r w:rsidRPr="00ED115A">
        <w:rPr>
          <w:rFonts w:ascii="Cambria" w:eastAsia="Times New Roman" w:hAnsi="Cambria" w:cs="Arial"/>
          <w:b/>
          <w:bCs/>
          <w:lang w:eastAsia="ar-SA"/>
        </w:rPr>
        <w:t xml:space="preserve"> zł brutto</w:t>
      </w:r>
      <w:r w:rsidRPr="00ED115A">
        <w:rPr>
          <w:rFonts w:ascii="Cambria" w:eastAsia="Times New Roman" w:hAnsi="Cambria" w:cs="Arial"/>
          <w:bCs/>
          <w:lang w:eastAsia="ar-SA"/>
        </w:rPr>
        <w:t xml:space="preserve">, tj. </w:t>
      </w:r>
      <w:r w:rsidR="0033143C">
        <w:rPr>
          <w:rFonts w:ascii="Cambria" w:eastAsia="Times New Roman" w:hAnsi="Cambria" w:cs="Arial"/>
          <w:bCs/>
          <w:lang w:eastAsia="ar-SA"/>
        </w:rPr>
        <w:t>_________________</w:t>
      </w:r>
      <w:r w:rsidRPr="00ED115A">
        <w:rPr>
          <w:rFonts w:ascii="Cambria" w:eastAsia="Times New Roman" w:hAnsi="Cambria" w:cs="Arial"/>
          <w:b/>
          <w:bCs/>
          <w:lang w:eastAsia="ar-SA"/>
        </w:rPr>
        <w:t xml:space="preserve"> zł netto</w:t>
      </w:r>
      <w:r w:rsidRPr="00ED115A">
        <w:rPr>
          <w:rFonts w:ascii="Cambria" w:eastAsia="Times New Roman" w:hAnsi="Cambria" w:cs="Arial"/>
          <w:bCs/>
          <w:lang w:eastAsia="ar-SA"/>
        </w:rPr>
        <w:t xml:space="preserve">. Kwota wynagrodzenia brutto, o której mowa w zdaniu poprzednim stanowi wartość Przedmiotu Umowy („Wartość Przedmiotu Umowy”). </w:t>
      </w:r>
    </w:p>
    <w:p w14:paraId="5E83A29C" w14:textId="56ABBDC6"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Wynagrodzenie</w:t>
      </w:r>
      <w:r w:rsidRPr="00ED115A">
        <w:rPr>
          <w:rFonts w:ascii="Cambria" w:eastAsia="Times New Roman" w:hAnsi="Cambria" w:cs="Arial"/>
          <w:lang w:eastAsia="ar-SA"/>
        </w:rPr>
        <w:t xml:space="preserve"> należne Wykonawcy za wykonanie dostaw obliczane będzie na podstawie ilości </w:t>
      </w:r>
      <w:r w:rsidR="0049517A">
        <w:rPr>
          <w:rFonts w:ascii="Cambria" w:eastAsia="Times New Roman" w:hAnsi="Cambria" w:cs="Arial"/>
          <w:lang w:eastAsia="ar-SA"/>
        </w:rPr>
        <w:t>dostarczonych produktów</w:t>
      </w:r>
      <w:r w:rsidRPr="00ED115A">
        <w:rPr>
          <w:rFonts w:ascii="Cambria" w:eastAsia="Times New Roman" w:hAnsi="Cambria" w:cs="Arial"/>
          <w:lang w:eastAsia="ar-SA"/>
        </w:rPr>
        <w:t xml:space="preserve">, według cen jednostkowych podanych </w:t>
      </w:r>
      <w:r w:rsidRPr="000A3E28">
        <w:rPr>
          <w:rFonts w:ascii="Cambria" w:eastAsia="Times New Roman" w:hAnsi="Cambria" w:cs="Arial"/>
          <w:lang w:eastAsia="ar-SA"/>
        </w:rPr>
        <w:t>w </w:t>
      </w:r>
      <w:r w:rsidR="0040254A" w:rsidRPr="000A3E28">
        <w:rPr>
          <w:rFonts w:ascii="Cambria" w:eastAsia="Times New Roman" w:hAnsi="Cambria" w:cs="Arial"/>
          <w:lang w:eastAsia="ar-SA"/>
        </w:rPr>
        <w:t>formularzu Cenowym</w:t>
      </w:r>
      <w:r w:rsidRPr="00ED115A">
        <w:rPr>
          <w:rFonts w:ascii="Cambria" w:eastAsia="Times New Roman" w:hAnsi="Cambria" w:cs="Arial"/>
          <w:lang w:eastAsia="ar-SA"/>
        </w:rPr>
        <w:t xml:space="preserve"> zawartym w Ofercie. </w:t>
      </w:r>
    </w:p>
    <w:p w14:paraId="1CC515A4" w14:textId="3124F898" w:rsidR="00ED115A" w:rsidRPr="009F6BDC" w:rsidRDefault="00ED115A" w:rsidP="009F6BDC">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lastRenderedPageBreak/>
        <w:t>Ceny</w:t>
      </w:r>
      <w:r w:rsidRPr="00ED115A">
        <w:rPr>
          <w:rFonts w:ascii="Cambria" w:eastAsia="Times New Roman" w:hAnsi="Cambria" w:cs="Arial"/>
          <w:lang w:eastAsia="ar-SA"/>
        </w:rPr>
        <w:t xml:space="preserve"> jednostko</w:t>
      </w:r>
      <w:r w:rsidRPr="000A3E28">
        <w:rPr>
          <w:rFonts w:ascii="Cambria" w:eastAsia="Times New Roman" w:hAnsi="Cambria" w:cs="Arial"/>
          <w:lang w:eastAsia="ar-SA"/>
        </w:rPr>
        <w:t>we, o których mowa w ust. 2, nie będą podlegały zmianom w trakcie realizacji Umowy,</w:t>
      </w:r>
      <w:r w:rsidR="00A87B2F" w:rsidRPr="000A3E28">
        <w:rPr>
          <w:rFonts w:ascii="Cambria" w:eastAsia="Times New Roman" w:hAnsi="Cambria" w:cs="Arial"/>
          <w:lang w:eastAsia="ar-SA"/>
        </w:rPr>
        <w:t xml:space="preserve"> z zastrzeżeniem </w:t>
      </w:r>
      <w:r w:rsidR="0049517A" w:rsidRPr="000A3E28">
        <w:rPr>
          <w:rFonts w:ascii="Cambria" w:eastAsia="Times New Roman" w:hAnsi="Cambria" w:cs="Arial"/>
          <w:lang w:eastAsia="ar-SA"/>
        </w:rPr>
        <w:t>§10</w:t>
      </w:r>
      <w:r w:rsidR="00A87B2F" w:rsidRPr="000A3E28">
        <w:rPr>
          <w:rFonts w:ascii="Cambria" w:eastAsia="Times New Roman" w:hAnsi="Cambria" w:cs="Arial"/>
          <w:lang w:eastAsia="ar-SA"/>
        </w:rPr>
        <w:t>.</w:t>
      </w:r>
      <w:r w:rsidR="00A87B2F">
        <w:rPr>
          <w:rFonts w:ascii="Cambria" w:eastAsia="Times New Roman" w:hAnsi="Cambria" w:cs="Arial"/>
          <w:lang w:eastAsia="ar-SA"/>
        </w:rPr>
        <w:t xml:space="preserve"> </w:t>
      </w:r>
      <w:r w:rsidRPr="00ED115A">
        <w:rPr>
          <w:rFonts w:ascii="Cambria" w:eastAsia="Times New Roman" w:hAnsi="Cambria" w:cs="Arial"/>
          <w:lang w:eastAsia="ar-SA"/>
        </w:rPr>
        <w:t xml:space="preserve"> Wykonawca niniejszym potwierdza, iż ceny jednostkowe za wykonanie poszczególnych dostaw uwzględniają wszystkie koszty związane z ich wykonaniem. </w:t>
      </w:r>
    </w:p>
    <w:p w14:paraId="4FDBEA73" w14:textId="77777777"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Strony</w:t>
      </w:r>
      <w:r w:rsidRPr="00ED115A">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ED115A">
        <w:rPr>
          <w:rFonts w:ascii="Cambria" w:eastAsia="Times New Roman" w:hAnsi="Cambria" w:cs="Times New Roman"/>
          <w:sz w:val="16"/>
          <w:szCs w:val="16"/>
          <w:lang w:eastAsia="ar-SA"/>
        </w:rPr>
        <w:t>.</w:t>
      </w:r>
    </w:p>
    <w:p w14:paraId="23C0BB92" w14:textId="77777777" w:rsidR="0046700D" w:rsidRDefault="0046700D" w:rsidP="00ED115A">
      <w:pPr>
        <w:suppressAutoHyphens/>
        <w:spacing w:before="120" w:after="120" w:line="240" w:lineRule="auto"/>
        <w:jc w:val="center"/>
        <w:rPr>
          <w:rFonts w:ascii="Cambria" w:eastAsia="Times New Roman" w:hAnsi="Cambria" w:cs="Arial"/>
          <w:b/>
          <w:lang w:eastAsia="ar-SA"/>
        </w:rPr>
      </w:pPr>
    </w:p>
    <w:p w14:paraId="42BE2E9F" w14:textId="4235C483"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9</w:t>
      </w:r>
    </w:p>
    <w:p w14:paraId="150F525F"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Warunki płatności</w:t>
      </w:r>
    </w:p>
    <w:p w14:paraId="07D7BA5E" w14:textId="6996E798"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o którym mowa w § 8, płatne będzie po odbiorze </w:t>
      </w:r>
      <w:r w:rsidR="00CF707D">
        <w:rPr>
          <w:rFonts w:ascii="Cambria" w:eastAsia="Times New Roman" w:hAnsi="Cambria" w:cs="Arial"/>
          <w:lang w:eastAsia="ar-SA"/>
        </w:rPr>
        <w:t>danej partii</w:t>
      </w:r>
      <w:r w:rsidRPr="00ED115A">
        <w:rPr>
          <w:rFonts w:ascii="Cambria" w:eastAsia="Times New Roman" w:hAnsi="Cambria" w:cs="Arial"/>
          <w:lang w:eastAsia="ar-SA"/>
        </w:rPr>
        <w:t xml:space="preserve"> dostawy na podstawie faktury</w:t>
      </w:r>
      <w:r w:rsidR="000B745F">
        <w:rPr>
          <w:rFonts w:ascii="Cambria" w:eastAsia="Times New Roman" w:hAnsi="Cambria" w:cs="Arial"/>
          <w:lang w:eastAsia="ar-SA"/>
        </w:rPr>
        <w:t xml:space="preserve"> wystawionej przez Wykonawcę</w:t>
      </w:r>
      <w:r w:rsidRPr="00ED115A">
        <w:rPr>
          <w:rFonts w:ascii="Cambria" w:eastAsia="Times New Roman" w:hAnsi="Cambria" w:cs="Arial"/>
          <w:lang w:eastAsia="ar-SA"/>
        </w:rPr>
        <w:t xml:space="preserve">. </w:t>
      </w:r>
    </w:p>
    <w:p w14:paraId="7A154FEF" w14:textId="276BDDFA"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stanowić będzie iloczyn wskazanych w fakturze cen jednostkowych za poszczególne </w:t>
      </w:r>
      <w:r w:rsidR="000B745F">
        <w:rPr>
          <w:rFonts w:ascii="Cambria" w:eastAsia="Times New Roman" w:hAnsi="Cambria" w:cs="Arial"/>
          <w:lang w:eastAsia="ar-SA"/>
        </w:rPr>
        <w:t>produkty</w:t>
      </w:r>
      <w:r w:rsidR="00B70186">
        <w:rPr>
          <w:rFonts w:ascii="Cambria" w:eastAsia="Times New Roman" w:hAnsi="Cambria" w:cs="Arial"/>
          <w:lang w:eastAsia="ar-SA"/>
        </w:rPr>
        <w:t xml:space="preserve"> oraz ilości dostarczonych produktów</w:t>
      </w:r>
      <w:r w:rsidRPr="00ED115A">
        <w:rPr>
          <w:rFonts w:ascii="Cambria" w:eastAsia="Times New Roman" w:hAnsi="Cambria" w:cs="Arial"/>
          <w:lang w:eastAsia="ar-SA"/>
        </w:rPr>
        <w:t xml:space="preserve">. </w:t>
      </w:r>
    </w:p>
    <w:p w14:paraId="1EA86EF9" w14:textId="4520BF25"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będzie płatne w terminie </w:t>
      </w:r>
      <w:r w:rsidR="00560EE6" w:rsidRPr="00560EE6">
        <w:rPr>
          <w:rFonts w:ascii="Cambria" w:eastAsia="Times New Roman" w:hAnsi="Cambria" w:cs="Arial"/>
          <w:b/>
          <w:bCs/>
          <w:lang w:eastAsia="ar-SA"/>
        </w:rPr>
        <w:t>do 21</w:t>
      </w:r>
      <w:r w:rsidRPr="00ED115A">
        <w:rPr>
          <w:rFonts w:ascii="Cambria" w:eastAsia="Times New Roman" w:hAnsi="Cambria" w:cs="Arial"/>
          <w:lang w:eastAsia="ar-SA"/>
        </w:rPr>
        <w:t xml:space="preserve"> </w:t>
      </w:r>
      <w:r w:rsidRPr="00ED115A">
        <w:rPr>
          <w:rFonts w:ascii="Cambria" w:eastAsia="Times New Roman" w:hAnsi="Cambria" w:cs="Arial"/>
          <w:b/>
          <w:lang w:eastAsia="ar-SA"/>
        </w:rPr>
        <w:t>dni</w:t>
      </w:r>
      <w:r w:rsidRPr="00ED115A">
        <w:rPr>
          <w:rFonts w:ascii="Cambria" w:eastAsia="Times New Roman" w:hAnsi="Cambria" w:cs="Arial"/>
          <w:lang w:eastAsia="ar-SA"/>
        </w:rPr>
        <w:t xml:space="preserve"> od doręczenia Zamawiającemu prawidłowo wystawionej faktury. </w:t>
      </w:r>
    </w:p>
    <w:p w14:paraId="3EB616B5" w14:textId="77777777"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Z zastrzeżeniem postanowień ust. 7 Wynagrodzenie będzie płatne na rachunek bankowy Wykonawcy wskazany w fakturze. Za dzień dokonania płatności przyjmuje się dzień obciążenia rachunku bankowego Zamawiającego. </w:t>
      </w:r>
    </w:p>
    <w:p w14:paraId="43D399FB" w14:textId="77777777" w:rsid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Podatek VAT naliczony zostanie w wysokości obowiązującej w dniu wystawienia faktury.</w:t>
      </w:r>
    </w:p>
    <w:p w14:paraId="79186EDE"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13A8BFC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W przypadku wystawienia</w:t>
      </w:r>
      <w:r>
        <w:t xml:space="preserve"> </w:t>
      </w:r>
      <w:r w:rsidRPr="00EC53A7">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19C491D" w14:textId="6FFFA139"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Ustrukturyzowaną fakturę elektroniczną należy wysyłać na następujący adres Zamawiającego na PEF: </w:t>
      </w:r>
      <w:hyperlink r:id="rId7" w:history="1">
        <w:r w:rsidR="001D71EA" w:rsidRPr="00036E80">
          <w:rPr>
            <w:rStyle w:val="Hipercze"/>
            <w:rFonts w:ascii="Cambria" w:hAnsi="Cambria" w:cs="Calibri Light"/>
            <w:bCs/>
            <w:shd w:val="clear" w:color="auto" w:fill="FFFFFF"/>
          </w:rPr>
          <w:t>https://www.brokerinfinite.efaktura.gov.pl/</w:t>
        </w:r>
      </w:hyperlink>
      <w:r w:rsidR="001D71EA">
        <w:rPr>
          <w:rStyle w:val="Hipercze"/>
          <w:rFonts w:ascii="Cambria" w:hAnsi="Cambria" w:cs="Calibri Light"/>
          <w:bCs/>
          <w:shd w:val="clear" w:color="auto" w:fill="FFFFFF"/>
        </w:rPr>
        <w:t xml:space="preserve"> </w:t>
      </w:r>
    </w:p>
    <w:p w14:paraId="395CBF8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29EB7EC" w14:textId="1E8397A1" w:rsidR="00EC53A7" w:rsidRP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7A2B128A" w14:textId="77777777" w:rsidR="00ED115A" w:rsidRP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61732321" w14:textId="77777777" w:rsid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6667677B" w14:textId="77777777" w:rsidR="00EC53A7" w:rsidRPr="00ED115A" w:rsidRDefault="00EC53A7" w:rsidP="00EC53A7">
      <w:pPr>
        <w:suppressAutoHyphens/>
        <w:spacing w:before="120" w:after="120" w:line="240" w:lineRule="auto"/>
        <w:ind w:left="567"/>
        <w:jc w:val="both"/>
        <w:rPr>
          <w:rFonts w:ascii="Cambria" w:eastAsia="Times New Roman" w:hAnsi="Cambria" w:cs="Arial"/>
          <w:lang w:eastAsia="ar-SA"/>
        </w:rPr>
      </w:pPr>
    </w:p>
    <w:p w14:paraId="6BD6FB40" w14:textId="2BC52515" w:rsidR="00515549" w:rsidRPr="007F78A2" w:rsidRDefault="00ED115A" w:rsidP="007F78A2">
      <w:pPr>
        <w:keepNext/>
        <w:keepLines/>
        <w:suppressAutoHyphens/>
        <w:spacing w:before="120" w:after="120" w:line="240" w:lineRule="auto"/>
        <w:jc w:val="center"/>
        <w:outlineLvl w:val="0"/>
        <w:rPr>
          <w:rFonts w:ascii="Cambria" w:eastAsia="Times New Roman" w:hAnsi="Cambria" w:cs="Times New Roman"/>
          <w:b/>
          <w:lang w:eastAsia="ar-SA"/>
        </w:rPr>
      </w:pPr>
      <w:r w:rsidRPr="007F78A2">
        <w:rPr>
          <w:rFonts w:ascii="Cambria" w:eastAsia="Times New Roman" w:hAnsi="Cambria" w:cs="Times New Roman"/>
          <w:b/>
          <w:lang w:eastAsia="ar-SA"/>
        </w:rPr>
        <w:t>§ 10</w:t>
      </w:r>
    </w:p>
    <w:p w14:paraId="1EE7DF69" w14:textId="7F2C1228" w:rsidR="00304212" w:rsidRPr="00C402A6" w:rsidRDefault="00360A97" w:rsidP="00DB3C61">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Warunki gwarancji</w:t>
      </w:r>
    </w:p>
    <w:p w14:paraId="77FF9227" w14:textId="5A1F72D0"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Wykonawca udziela </w:t>
      </w:r>
      <w:r w:rsidR="005564DD">
        <w:rPr>
          <w:rFonts w:ascii="Cambria" w:eastAsia="Times New Roman" w:hAnsi="Cambria" w:cs="Calibri"/>
          <w:lang w:eastAsia="ar-SA"/>
        </w:rPr>
        <w:t xml:space="preserve">gwarancji </w:t>
      </w:r>
      <w:r w:rsidRPr="00360A97">
        <w:rPr>
          <w:rFonts w:ascii="Cambria" w:eastAsia="Times New Roman" w:hAnsi="Cambria" w:cs="Calibri"/>
          <w:lang w:eastAsia="ar-SA"/>
        </w:rPr>
        <w:t xml:space="preserve">na opony nowe: minimum 24 miesiące od daty </w:t>
      </w:r>
      <w:r w:rsidR="00B13BD3">
        <w:rPr>
          <w:rFonts w:ascii="Cambria" w:eastAsia="Times New Roman" w:hAnsi="Cambria" w:cs="Calibri"/>
          <w:lang w:eastAsia="ar-SA"/>
        </w:rPr>
        <w:t>dostarczenia Zamawiającemu</w:t>
      </w:r>
      <w:r w:rsidRPr="00360A97">
        <w:rPr>
          <w:rFonts w:ascii="Cambria" w:eastAsia="Times New Roman" w:hAnsi="Cambria" w:cs="Calibri"/>
          <w:lang w:eastAsia="ar-SA"/>
        </w:rPr>
        <w:t xml:space="preserve">, opony bieżnikowane: minimum 24 miesięcy od daty </w:t>
      </w:r>
      <w:r w:rsidR="00B13BD3">
        <w:rPr>
          <w:rFonts w:ascii="Cambria" w:eastAsia="Times New Roman" w:hAnsi="Cambria" w:cs="Calibri"/>
          <w:lang w:eastAsia="ar-SA"/>
        </w:rPr>
        <w:t>dostarczenia Zamawiającemu</w:t>
      </w:r>
      <w:r w:rsidR="005564DD">
        <w:rPr>
          <w:rFonts w:ascii="Cambria" w:eastAsia="Times New Roman" w:hAnsi="Cambria" w:cs="Calibri"/>
          <w:lang w:eastAsia="ar-SA"/>
        </w:rPr>
        <w:t>.</w:t>
      </w:r>
    </w:p>
    <w:p w14:paraId="2296E046" w14:textId="1A35FB8B"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Strony ustalają, że czas na załatwienie reklamacji z tytułu stwierdzonych wad w trakcie </w:t>
      </w:r>
      <w:r w:rsidR="00FD6154">
        <w:rPr>
          <w:rFonts w:ascii="Cambria" w:eastAsia="Times New Roman" w:hAnsi="Cambria" w:cs="Calibri"/>
          <w:lang w:eastAsia="ar-SA"/>
        </w:rPr>
        <w:t xml:space="preserve">ich </w:t>
      </w:r>
      <w:r w:rsidRPr="00360A97">
        <w:rPr>
          <w:rFonts w:ascii="Cambria" w:eastAsia="Times New Roman" w:hAnsi="Cambria" w:cs="Calibri"/>
          <w:lang w:eastAsia="ar-SA"/>
        </w:rPr>
        <w:t>eksploatacji wynosi 14 dni, liczonych od dnia zgłoszenia reklamacji przez Zamawiającego.</w:t>
      </w:r>
    </w:p>
    <w:p w14:paraId="1126ABE2" w14:textId="77777777"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W przypadku dostawy opon nieodpowiedniej jakości, Wykonawca zobowiązuje się do ich wymiany na swój koszt oraz do zwrotu kosztów poniesionych przez Zamawiającego w  związku  z  dostarczeniem  przez  Wykonawcę  wadliwych  i  złej  jakości produktów.</w:t>
      </w:r>
    </w:p>
    <w:p w14:paraId="139CB766" w14:textId="77777777"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W przypadku opon wymienionych na nowe, okres gwarancji wskazany w ust.1 biegnie dla nich na nowo od dnia ich dostawy.</w:t>
      </w:r>
    </w:p>
    <w:p w14:paraId="7E3483AA" w14:textId="57A9C8FF"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Nie  uznanie  reklamacji  przez  Wykonawcę  musi  nastąpić  pisemnie  wraz  ze  szczegółowym uzasadnieniem. </w:t>
      </w:r>
      <w:r w:rsidR="00B13BD3">
        <w:rPr>
          <w:rFonts w:ascii="Cambria" w:eastAsia="Times New Roman" w:hAnsi="Cambria" w:cs="Calibri"/>
          <w:lang w:eastAsia="ar-SA"/>
        </w:rPr>
        <w:t>Brak pisemnego uzasadnienia traktowany jest jako uznanie reklamacji.</w:t>
      </w:r>
    </w:p>
    <w:p w14:paraId="5D750D17" w14:textId="3191F254" w:rsidR="00ED115A" w:rsidRPr="00560EE6" w:rsidRDefault="00360A97" w:rsidP="00560EE6">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W  przypadku  nie  uznania  reklamacji  przez  Wykonawcę, Zamawiający  ma  prawo  zlecenia wykonania ekspertyzy przez niezależnego rzeczoznawcę celem ustalenia zasadności zarzutów reklamacji. Koszty ekspertyzy ponosi strona dla której jest ona niekorzystna. W  przypadku,  gdy ekspertyza  będzie  niekorzystna  dla  Wykonawcy  jest  on  zobowiązany  do  załatwienia  usługi reklamacyjnej w terminie 2 dni roboczych od dnia otrzymania ekspertyzy.  </w:t>
      </w:r>
    </w:p>
    <w:p w14:paraId="7612CFE7" w14:textId="77777777" w:rsidR="00560EE6" w:rsidRPr="00ED115A" w:rsidRDefault="00560EE6" w:rsidP="00560EE6">
      <w:pPr>
        <w:suppressAutoHyphens/>
        <w:spacing w:before="120" w:after="120" w:line="240" w:lineRule="auto"/>
        <w:ind w:left="567"/>
        <w:jc w:val="both"/>
        <w:rPr>
          <w:rFonts w:ascii="Cambria" w:eastAsia="Times New Roman" w:hAnsi="Cambria" w:cs="Arial"/>
          <w:lang w:eastAsia="ar-SA"/>
        </w:rPr>
      </w:pPr>
    </w:p>
    <w:p w14:paraId="4ABEBC11" w14:textId="4E0C3ADD" w:rsidR="00560EE6" w:rsidRPr="007F78A2" w:rsidRDefault="00560EE6" w:rsidP="00560EE6">
      <w:pPr>
        <w:keepNext/>
        <w:keepLines/>
        <w:suppressAutoHyphens/>
        <w:spacing w:before="120" w:after="120" w:line="240" w:lineRule="auto"/>
        <w:jc w:val="center"/>
        <w:outlineLvl w:val="0"/>
        <w:rPr>
          <w:rFonts w:ascii="Cambria" w:eastAsia="Times New Roman" w:hAnsi="Cambria" w:cs="Times New Roman"/>
          <w:b/>
          <w:lang w:eastAsia="ar-SA"/>
        </w:rPr>
      </w:pPr>
      <w:r w:rsidRPr="007F78A2">
        <w:rPr>
          <w:rFonts w:ascii="Cambria" w:eastAsia="Times New Roman" w:hAnsi="Cambria" w:cs="Times New Roman"/>
          <w:b/>
          <w:lang w:eastAsia="ar-SA"/>
        </w:rPr>
        <w:t>§ </w:t>
      </w:r>
      <w:r>
        <w:rPr>
          <w:rFonts w:ascii="Cambria" w:eastAsia="Times New Roman" w:hAnsi="Cambria" w:cs="Times New Roman"/>
          <w:b/>
          <w:lang w:eastAsia="ar-SA"/>
        </w:rPr>
        <w:t>11</w:t>
      </w:r>
    </w:p>
    <w:p w14:paraId="1241A86D" w14:textId="77777777" w:rsidR="00560EE6" w:rsidRPr="00C402A6" w:rsidRDefault="00560EE6" w:rsidP="00560EE6">
      <w:pPr>
        <w:keepNext/>
        <w:keepLines/>
        <w:suppressAutoHyphens/>
        <w:spacing w:before="120" w:after="120" w:line="240" w:lineRule="auto"/>
        <w:jc w:val="center"/>
        <w:outlineLvl w:val="0"/>
        <w:rPr>
          <w:rFonts w:ascii="Cambria" w:eastAsia="Times New Roman" w:hAnsi="Cambria" w:cs="Times New Roman"/>
          <w:b/>
          <w:lang w:eastAsia="ar-SA"/>
        </w:rPr>
      </w:pPr>
      <w:r w:rsidRPr="00C402A6">
        <w:rPr>
          <w:rFonts w:ascii="Cambria" w:eastAsia="Times New Roman" w:hAnsi="Cambria" w:cs="Times New Roman"/>
          <w:b/>
          <w:lang w:eastAsia="ar-SA"/>
        </w:rPr>
        <w:t>Zmiana wynagrodzenia (waloryzacyjna)</w:t>
      </w:r>
    </w:p>
    <w:p w14:paraId="7BE725AD" w14:textId="77777777" w:rsidR="00560EE6" w:rsidRPr="007E2E46" w:rsidRDefault="00560EE6" w:rsidP="00560EE6">
      <w:pPr>
        <w:spacing w:before="120" w:after="120" w:line="240" w:lineRule="auto"/>
        <w:ind w:left="567" w:hanging="567"/>
        <w:jc w:val="both"/>
        <w:rPr>
          <w:rFonts w:ascii="Cambria" w:eastAsia="Times New Roman" w:hAnsi="Cambria" w:cs="Arial"/>
          <w:lang w:eastAsia="pl-PL"/>
        </w:rPr>
      </w:pPr>
      <w:r w:rsidRPr="007E2E46">
        <w:rPr>
          <w:rFonts w:ascii="Cambria" w:eastAsia="Times New Roman" w:hAnsi="Cambria" w:cs="Arial"/>
          <w:lang w:eastAsia="pl-PL"/>
        </w:rPr>
        <w:t>1.</w:t>
      </w:r>
      <w:r w:rsidRPr="007E2E46">
        <w:rPr>
          <w:rFonts w:ascii="Cambria" w:eastAsia="Times New Roman" w:hAnsi="Cambria" w:cs="Arial"/>
          <w:lang w:eastAsia="pl-PL"/>
        </w:rPr>
        <w:tab/>
        <w:t>Na zasadach opisanych w niniejszym paragrafie</w:t>
      </w:r>
      <w:r w:rsidRPr="007E2E46" w:rsidDel="00292242">
        <w:rPr>
          <w:rFonts w:ascii="Cambria" w:eastAsia="Times New Roman" w:hAnsi="Cambria" w:cs="Arial"/>
          <w:lang w:eastAsia="pl-PL"/>
        </w:rPr>
        <w:t xml:space="preserve"> </w:t>
      </w:r>
      <w:r w:rsidRPr="007E2E46">
        <w:rPr>
          <w:rFonts w:ascii="Cambria" w:eastAsia="Times New Roman" w:hAnsi="Cambria" w:cs="Arial"/>
          <w:lang w:eastAsia="pl-PL"/>
        </w:rPr>
        <w:t xml:space="preserve">Strony będą waloryzowały koszty realizacji czynności wchodzących w skład Przedmiotu Umowy („Waloryzacja”). Waloryzacja będzie polegała na podwyższeniu albo obniżeniu każdej z cen jednostkowych podanych w Ofercie. </w:t>
      </w:r>
    </w:p>
    <w:p w14:paraId="6D9D5402"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2.</w:t>
      </w:r>
      <w:r w:rsidRPr="007E2E46">
        <w:rPr>
          <w:rFonts w:ascii="Cambria" w:eastAsia="Times New Roman" w:hAnsi="Cambria" w:cs="Arial"/>
          <w:lang w:eastAsia="pl-PL"/>
        </w:rPr>
        <w:tab/>
        <w:t xml:space="preserve">Waloryzacja zostanie dokonana w oparciu o </w:t>
      </w:r>
      <w:r w:rsidRPr="007E2E46">
        <w:rPr>
          <w:rFonts w:ascii="Cambria" w:eastAsia="Calibri" w:hAnsi="Cambria" w:cs="Calibri Light"/>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7ACBBCD" w14:textId="77777777" w:rsidR="00560EE6" w:rsidRPr="007E2E46" w:rsidRDefault="00560EE6" w:rsidP="00560EE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1)</w:t>
      </w:r>
      <w:r w:rsidRPr="007E2E46">
        <w:rPr>
          <w:rFonts w:ascii="Cambria" w:eastAsia="Calibri" w:hAnsi="Cambria" w:cs="Calibri Light"/>
        </w:rPr>
        <w:tab/>
        <w:t xml:space="preserve">Wskaźnik GUS wynikający z pierwszego (licząc od początkowego dnia realizacji Umowy, o którym mowa w § 3 ust. 1) komunikatu </w:t>
      </w:r>
      <w:bookmarkStart w:id="4" w:name="_Hlk116975564"/>
      <w:r w:rsidRPr="007E2E46">
        <w:rPr>
          <w:rFonts w:ascii="Cambria" w:eastAsia="Calibri" w:hAnsi="Cambria" w:cs="Calibri Light"/>
        </w:rPr>
        <w:t xml:space="preserve">Prezesa Głównego Urzędu Statystycznego podającego Wskaźnik GUS </w:t>
      </w:r>
      <w:bookmarkEnd w:id="4"/>
      <w:r w:rsidRPr="007E2E46">
        <w:rPr>
          <w:rFonts w:ascii="Cambria" w:eastAsia="Calibri" w:hAnsi="Cambria" w:cs="Calibri Light"/>
        </w:rPr>
        <w:t>(„I Wskaźnik GUS”);</w:t>
      </w:r>
    </w:p>
    <w:p w14:paraId="48AD70AD" w14:textId="77777777" w:rsidR="00560EE6" w:rsidRPr="007E2E46" w:rsidRDefault="00560EE6" w:rsidP="00560EE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lastRenderedPageBreak/>
        <w:t>2)</w:t>
      </w:r>
      <w:r w:rsidRPr="007E2E46">
        <w:rPr>
          <w:rFonts w:ascii="Cambria" w:eastAsia="Calibri" w:hAnsi="Cambria" w:cs="Calibri Light"/>
        </w:rPr>
        <w:tab/>
        <w:t xml:space="preserve">Wskaźnik GUS </w:t>
      </w:r>
      <w:bookmarkStart w:id="5" w:name="_Hlk116914429"/>
      <w:r w:rsidRPr="007E2E46">
        <w:rPr>
          <w:rFonts w:ascii="Cambria" w:eastAsia="Calibri" w:hAnsi="Cambria" w:cs="Calibri Light"/>
        </w:rPr>
        <w:t>wynikający z drugiego (licząc od początkowego dnia realizacji Umowy, o którym mowa w § 3 ust. 1) komunikatu Prezesa Głównego Urzędu Statystycznego podającego Wskaźnik GUS</w:t>
      </w:r>
      <w:bookmarkEnd w:id="5"/>
      <w:r w:rsidRPr="007E2E46">
        <w:rPr>
          <w:rFonts w:ascii="Cambria" w:eastAsia="Calibri" w:hAnsi="Cambria" w:cs="Calibri Light"/>
        </w:rPr>
        <w:t xml:space="preserve"> („II Wskaźnik GUS”)</w:t>
      </w:r>
    </w:p>
    <w:p w14:paraId="40C88872" w14:textId="77777777" w:rsidR="00560EE6" w:rsidRPr="007E2E46" w:rsidRDefault="00560EE6" w:rsidP="00560EE6">
      <w:pPr>
        <w:spacing w:before="120" w:after="0" w:line="240" w:lineRule="auto"/>
        <w:ind w:left="567" w:hanging="567"/>
        <w:jc w:val="both"/>
        <w:rPr>
          <w:rFonts w:ascii="Cambria" w:eastAsia="Times New Roman" w:hAnsi="Cambria" w:cs="Arial"/>
          <w:lang w:eastAsia="pl-PL"/>
        </w:rPr>
      </w:pPr>
      <w:r w:rsidRPr="007E2E46">
        <w:rPr>
          <w:rFonts w:ascii="Cambria" w:eastAsia="Calibri" w:hAnsi="Cambria" w:cs="Calibri Light"/>
        </w:rPr>
        <w:t>3.</w:t>
      </w:r>
      <w:r w:rsidRPr="007E2E46">
        <w:rPr>
          <w:rFonts w:ascii="Cambria" w:eastAsia="Calibri" w:hAnsi="Cambria" w:cs="Calibri Light"/>
        </w:rPr>
        <w:tab/>
        <w:t>W trakcie okresu realizacji Umowy, o którym mowa w § 3 ust. 1, Waloryzacja zostanie dokonana jednorazowo w dniu opublikowania II Wskaźnika GUS („Dzień Dokonania Waloryzacji”).</w:t>
      </w:r>
    </w:p>
    <w:p w14:paraId="682750F5"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4.</w:t>
      </w:r>
      <w:r w:rsidRPr="007E2E46">
        <w:rPr>
          <w:rFonts w:ascii="Cambria" w:eastAsia="Times New Roman" w:hAnsi="Cambria" w:cs="Arial"/>
          <w:lang w:eastAsia="pl-PL"/>
        </w:rPr>
        <w:tab/>
        <w:t>Waloryzacja nie wymaga zawarcia aneksu do Umowy.</w:t>
      </w:r>
      <w:r w:rsidRPr="007E2E46">
        <w:rPr>
          <w:rFonts w:ascii="Cambria" w:eastAsia="Calibri" w:hAnsi="Cambria" w:cs="Calibri Light"/>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4759B526"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5.</w:t>
      </w:r>
      <w:r w:rsidRPr="007E2E46">
        <w:rPr>
          <w:rFonts w:ascii="Cambria" w:eastAsia="Calibri" w:hAnsi="Cambria" w:cs="Calibri Light"/>
        </w:rPr>
        <w:tab/>
        <w:t xml:space="preserve">W ramach Waloryzacji nowa kwota każdej z cen jednostkowych zostanie ustalona w następujący sposób: </w:t>
      </w:r>
    </w:p>
    <w:p w14:paraId="57874D18" w14:textId="77777777" w:rsidR="00560EE6" w:rsidRPr="007E2E46" w:rsidRDefault="00560EE6" w:rsidP="00560EE6">
      <w:pPr>
        <w:spacing w:before="120" w:after="0" w:line="240" w:lineRule="auto"/>
        <w:ind w:left="567"/>
        <w:jc w:val="both"/>
        <w:rPr>
          <w:rFonts w:ascii="Cambria" w:eastAsia="Calibri" w:hAnsi="Cambria" w:cs="Calibri Light"/>
          <w:vertAlign w:val="subscrip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w:t>
      </w:r>
      <w:r w:rsidRPr="007E2E46">
        <w:rPr>
          <w:rFonts w:ascii="Cambria" w:eastAsia="Calibri" w:hAnsi="Cambria" w:cs="Calibri Light"/>
        </w:rPr>
        <w:t>) x 0,5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II</w:t>
      </w:r>
      <w:r w:rsidRPr="007E2E46">
        <w:rPr>
          <w:rFonts w:ascii="Cambria" w:eastAsia="Calibri" w:hAnsi="Cambria" w:cs="Calibri Light"/>
        </w:rPr>
        <w:t>) x 0,5</w:t>
      </w:r>
    </w:p>
    <w:p w14:paraId="7CA566D5" w14:textId="77777777" w:rsidR="00560EE6" w:rsidRPr="007E2E46" w:rsidRDefault="00560EE6" w:rsidP="00560EE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gdzie: </w:t>
      </w:r>
    </w:p>
    <w:p w14:paraId="706706C4" w14:textId="77777777" w:rsidR="00560EE6" w:rsidRPr="007E2E46" w:rsidRDefault="00560EE6" w:rsidP="00560EE6">
      <w:pPr>
        <w:spacing w:before="120"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w:t>
      </w:r>
      <w:r w:rsidRPr="007E2E46">
        <w:rPr>
          <w:rFonts w:ascii="Cambria" w:eastAsia="Calibri" w:hAnsi="Cambria" w:cs="Calibri Light"/>
        </w:rPr>
        <w:tab/>
        <w:t>to kwota danej nowej ceny jednostkowej po dokonaniu Waloryzacji (wyrażona w PLN);</w:t>
      </w:r>
    </w:p>
    <w:p w14:paraId="3B7B841D" w14:textId="77777777" w:rsidR="00560EE6" w:rsidRPr="007E2E46" w:rsidRDefault="00560EE6" w:rsidP="00560EE6">
      <w:pPr>
        <w:spacing w:before="120"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r w:rsidRPr="007E2E46">
        <w:rPr>
          <w:rFonts w:ascii="Cambria" w:eastAsia="Calibri" w:hAnsi="Cambria" w:cs="Calibri Light"/>
        </w:rPr>
        <w:tab/>
        <w:t>to kwota danej ceny jednostkowej pierwotnie podana w kosztorysie zawartym w Ofercie (wyrażona w PLN);</w:t>
      </w:r>
    </w:p>
    <w:p w14:paraId="0C883091" w14:textId="77777777" w:rsidR="00560EE6" w:rsidRPr="007E2E46" w:rsidRDefault="00560EE6" w:rsidP="00560EE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z I Wskaźnika GUS (wyrażona jako %);</w:t>
      </w:r>
    </w:p>
    <w:p w14:paraId="5FBBF0F5" w14:textId="77777777" w:rsidR="00560EE6" w:rsidRPr="007E2E46" w:rsidRDefault="00560EE6" w:rsidP="00560EE6">
      <w:pPr>
        <w:spacing w:before="120" w:after="0" w:line="240" w:lineRule="auto"/>
        <w:ind w:left="2269" w:hanging="851"/>
        <w:jc w:val="both"/>
        <w:rPr>
          <w:rFonts w:ascii="Cambria" w:eastAsia="Calibri" w:hAnsi="Cambria" w:cs="Calibri Light"/>
        </w:rPr>
      </w:pPr>
      <w:bookmarkStart w:id="6" w:name="_Hlk116648587"/>
      <w:r w:rsidRPr="007E2E46">
        <w:rPr>
          <w:rFonts w:ascii="Cambria" w:eastAsia="Calibri" w:hAnsi="Cambria" w:cs="Calibri Light"/>
        </w:rPr>
        <w:t xml:space="preserve">Z zastrzeżeniem, że w przypadku, gdy: </w:t>
      </w:r>
    </w:p>
    <w:p w14:paraId="4817CF61"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547B970D"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bookmarkEnd w:id="6"/>
    <w:p w14:paraId="245EAD42" w14:textId="77777777" w:rsidR="00560EE6" w:rsidRPr="007E2E46" w:rsidRDefault="00560EE6" w:rsidP="00560EE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w II Wskaźnika GUS (wyrażona jako %);</w:t>
      </w:r>
    </w:p>
    <w:p w14:paraId="5F298727"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 xml:space="preserve">Z zastrzeżeniem, że w przypadku, gdy: </w:t>
      </w:r>
      <w:r w:rsidRPr="007E2E46">
        <w:rPr>
          <w:rFonts w:ascii="Cambria" w:eastAsia="Calibri" w:hAnsi="Cambria" w:cs="Calibri Light"/>
        </w:rPr>
        <w:tab/>
      </w:r>
    </w:p>
    <w:p w14:paraId="5732DCA0"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5546D0D2"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18C5FB4F" w14:textId="77777777" w:rsidR="00560EE6" w:rsidRPr="007E2E46" w:rsidRDefault="00560EE6" w:rsidP="00560EE6">
      <w:pPr>
        <w:spacing w:before="120" w:after="0" w:line="240" w:lineRule="auto"/>
        <w:ind w:left="567"/>
        <w:jc w:val="both"/>
        <w:rPr>
          <w:rFonts w:ascii="Cambria" w:eastAsia="Calibri" w:hAnsi="Cambria" w:cs="Calibri Light"/>
        </w:rPr>
      </w:pPr>
      <w:r w:rsidRPr="007E2E46">
        <w:rPr>
          <w:rFonts w:ascii="Cambria" w:eastAsia="Calibri" w:hAnsi="Cambria" w:cs="Calibri Light"/>
        </w:rPr>
        <w:t>W przypadku, gdy wartość CPI</w:t>
      </w:r>
      <w:r w:rsidRPr="007E2E46">
        <w:rPr>
          <w:rFonts w:ascii="Cambria" w:eastAsia="Calibri" w:hAnsi="Cambria" w:cs="Calibri Light"/>
          <w:vertAlign w:val="subscript"/>
        </w:rPr>
        <w:t>I</w:t>
      </w:r>
      <w:r w:rsidRPr="007E2E46">
        <w:rPr>
          <w:rFonts w:ascii="Cambria" w:eastAsia="Calibri" w:hAnsi="Cambria" w:cs="Calibri Light"/>
        </w:rPr>
        <w:t xml:space="preserve"> wynosić będzie 0 (zero) oraz wartość CPI</w:t>
      </w:r>
      <w:r w:rsidRPr="007E2E46">
        <w:rPr>
          <w:rFonts w:ascii="Cambria" w:eastAsia="Calibri" w:hAnsi="Cambria" w:cs="Calibri Light"/>
          <w:vertAlign w:val="subscript"/>
        </w:rPr>
        <w:t>II</w:t>
      </w:r>
      <w:r w:rsidRPr="007E2E46">
        <w:rPr>
          <w:rFonts w:ascii="Cambria" w:eastAsia="Calibri" w:hAnsi="Cambria" w:cs="Calibri Light"/>
        </w:rPr>
        <w:t xml:space="preserve"> wynosić będzie 0 (zero) to wówczas Waloryzacja nie będzie dokonywana. </w:t>
      </w:r>
    </w:p>
    <w:p w14:paraId="7E46B234" w14:textId="77777777" w:rsidR="00560EE6" w:rsidRPr="007E2E46" w:rsidRDefault="00560EE6" w:rsidP="00560EE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Wyniki mnożenia zostaną zaokrąglone zostaną do dwóch miejsc po przecinku. </w:t>
      </w:r>
    </w:p>
    <w:p w14:paraId="792F710B"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6.</w:t>
      </w:r>
      <w:r w:rsidRPr="007E2E46">
        <w:rPr>
          <w:rFonts w:ascii="Cambria" w:eastAsia="Calibri" w:hAnsi="Cambria" w:cs="Calibri Light"/>
        </w:rPr>
        <w:tab/>
        <w:t xml:space="preserve">Nowe (zwaloryzowane) ceny jednostkowe będą dotyczyć zapłaty należnej Wykonawcy za dostawy odebrane po Dniu Dokonania Waloryzacji, z zastrzeżeniem postanowień ust. 8. </w:t>
      </w:r>
    </w:p>
    <w:p w14:paraId="2C10B273"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7.</w:t>
      </w:r>
      <w:r w:rsidRPr="007E2E46">
        <w:rPr>
          <w:rFonts w:ascii="Cambria" w:eastAsia="Calibri" w:hAnsi="Cambria" w:cs="Calibri Light"/>
        </w:rPr>
        <w:tab/>
        <w:t xml:space="preserve">Nowe (zwaloryzowane) ceny jednostkowe będą zastosowane do określenia Wartości Przedmiotu Umowy jako podstawy wymiaru kar umownych, o której mowa w § 8 naliczanych po Dniu Dokonania Waloryzacji. </w:t>
      </w:r>
    </w:p>
    <w:p w14:paraId="179ABE92"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8.</w:t>
      </w:r>
      <w:r w:rsidRPr="007E2E46">
        <w:rPr>
          <w:rFonts w:ascii="Cambria" w:eastAsia="Calibri" w:hAnsi="Cambria" w:cs="Calibri Light"/>
        </w:rPr>
        <w:tab/>
        <w:t xml:space="preserve">Jeżeli dostawy zlecone przed Dniem Dokonania Waloryzacji zostaną wykonane w warunkach zwłoki w stosunku do terminu określonego w Zleceniu i będą odbierane po </w:t>
      </w:r>
      <w:r w:rsidRPr="007E2E46">
        <w:rPr>
          <w:rFonts w:ascii="Cambria" w:eastAsia="Calibri" w:hAnsi="Cambria" w:cs="Calibri Light"/>
        </w:rPr>
        <w:lastRenderedPageBreak/>
        <w:t>Dniu Dokonania Waloryzacji, w takim przypadku zaplata za ich wykonanie oraz ustalenie wysokości kar umownych nastąpi na podstawie cen jednostkowych</w:t>
      </w:r>
      <w:r w:rsidRPr="007E2E46">
        <w:rPr>
          <w:rFonts w:ascii="Cambria" w:eastAsia="Times New Roman" w:hAnsi="Cambria" w:cs="Arial"/>
          <w:lang w:eastAsia="pl-PL"/>
        </w:rPr>
        <w:t xml:space="preserve"> </w:t>
      </w:r>
      <w:r w:rsidRPr="007E2E46">
        <w:rPr>
          <w:rFonts w:ascii="Cambria" w:eastAsia="Calibri" w:hAnsi="Cambria" w:cs="Calibri Light"/>
        </w:rPr>
        <w:t xml:space="preserve">podanych w Ofercie. </w:t>
      </w:r>
    </w:p>
    <w:p w14:paraId="268DA3E2"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9.</w:t>
      </w:r>
      <w:r w:rsidRPr="007E2E46">
        <w:rPr>
          <w:rFonts w:ascii="Cambria" w:eastAsia="Calibri" w:hAnsi="Cambria" w:cs="Calibri Light"/>
        </w:rPr>
        <w:tab/>
        <w:t>Strony ustalają maksymalną wartość obniżenia albo wzrostu Wartości Przedmiotu Umowy w efekcie zastosowania Waloryzacji na poziomie nie większym niż 15 % Wartości Przedmiotu Umowy.</w:t>
      </w:r>
    </w:p>
    <w:p w14:paraId="22D4DB76"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10.</w:t>
      </w:r>
      <w:r w:rsidRPr="007E2E46">
        <w:rPr>
          <w:rFonts w:ascii="Cambria" w:eastAsia="Calibri" w:hAnsi="Cambria" w:cs="Calibri Light"/>
        </w:rPr>
        <w:tab/>
        <w:t xml:space="preserve">W związku z dokonaniem Waloryzacji Zabezpieczenie nie ulegnie zmianie. </w:t>
      </w:r>
    </w:p>
    <w:p w14:paraId="2C0E51AB" w14:textId="470A453A" w:rsidR="00560EE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11.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78FF0827" w14:textId="77777777" w:rsidR="00560EE6" w:rsidRPr="00560EE6" w:rsidRDefault="00560EE6" w:rsidP="00560EE6">
      <w:pPr>
        <w:spacing w:before="120" w:after="0" w:line="240" w:lineRule="auto"/>
        <w:ind w:left="567" w:hanging="567"/>
        <w:jc w:val="both"/>
        <w:rPr>
          <w:rFonts w:ascii="Cambria" w:eastAsia="Calibri" w:hAnsi="Cambria" w:cs="Calibri Light"/>
        </w:rPr>
      </w:pPr>
    </w:p>
    <w:p w14:paraId="6E84239D" w14:textId="7DD851E0" w:rsidR="00ED115A" w:rsidRPr="00ED115A" w:rsidRDefault="00532D18" w:rsidP="00ED115A">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§1</w:t>
      </w:r>
      <w:r w:rsidR="00560EE6">
        <w:rPr>
          <w:rFonts w:ascii="Cambria" w:eastAsia="Times New Roman" w:hAnsi="Cambria" w:cs="Times New Roman"/>
          <w:b/>
          <w:lang w:eastAsia="ar-SA"/>
        </w:rPr>
        <w:t>2</w:t>
      </w:r>
    </w:p>
    <w:p w14:paraId="5E572C5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bookmarkStart w:id="7" w:name="_Toc68356757"/>
      <w:r w:rsidRPr="00ED115A">
        <w:rPr>
          <w:rFonts w:ascii="Cambria" w:eastAsia="Times New Roman" w:hAnsi="Cambria" w:cs="Times New Roman"/>
          <w:b/>
          <w:lang w:eastAsia="ar-SA"/>
        </w:rPr>
        <w:t>Kary umowne</w:t>
      </w:r>
      <w:bookmarkEnd w:id="7"/>
    </w:p>
    <w:p w14:paraId="514C7ABD" w14:textId="77777777" w:rsidR="00ED115A" w:rsidRPr="00ED115A" w:rsidRDefault="00ED115A" w:rsidP="00ED115A">
      <w:pPr>
        <w:numPr>
          <w:ilvl w:val="0"/>
          <w:numId w:val="21"/>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ED115A">
        <w:rPr>
          <w:rFonts w:ascii="Cambria" w:eastAsia="Times New Roman" w:hAnsi="Cambria" w:cs="Arial"/>
          <w:lang w:eastAsia="ar-SA"/>
        </w:rPr>
        <w:t>Zamawiający jest uprawniony do naliczenia, a Wykonawca obowiązany w takiej sytuacji do zapłaty, następujących kar umownych:</w:t>
      </w:r>
    </w:p>
    <w:p w14:paraId="7E0D97E5" w14:textId="20DE2A1A" w:rsidR="00ED115A" w:rsidRPr="00ED115A" w:rsidRDefault="00ED115A" w:rsidP="00ED115A">
      <w:pPr>
        <w:numPr>
          <w:ilvl w:val="0"/>
          <w:numId w:val="22"/>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ED115A">
        <w:rPr>
          <w:rFonts w:ascii="Cambria" w:eastAsia="Times New Roman" w:hAnsi="Cambria" w:cs="Times New Roman"/>
          <w:lang w:eastAsia="ar-SA"/>
        </w:rPr>
        <w:t>Za odstąpienie od umowy z przyczyn, za które odpowiedzialność ponosi Wykonawca- w wysokości 20% wynagrodzenia brutto ogółem wskazanego w §</w:t>
      </w:r>
      <w:r w:rsidR="00BD1EEA">
        <w:rPr>
          <w:rFonts w:ascii="Cambria" w:eastAsia="Times New Roman" w:hAnsi="Cambria" w:cs="Times New Roman"/>
          <w:lang w:eastAsia="ar-SA"/>
        </w:rPr>
        <w:t xml:space="preserve"> </w:t>
      </w:r>
      <w:r w:rsidRPr="00ED115A">
        <w:rPr>
          <w:rFonts w:ascii="Cambria" w:eastAsia="Times New Roman" w:hAnsi="Cambria" w:cs="Times New Roman"/>
          <w:lang w:eastAsia="ar-SA"/>
        </w:rPr>
        <w:t>8</w:t>
      </w:r>
      <w:r w:rsidR="00EB480E">
        <w:rPr>
          <w:rFonts w:ascii="Cambria" w:eastAsia="Times New Roman" w:hAnsi="Cambria" w:cs="Times New Roman"/>
          <w:lang w:eastAsia="ar-SA"/>
        </w:rPr>
        <w:t xml:space="preserve"> ust. 1</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w:t>
      </w:r>
    </w:p>
    <w:p w14:paraId="6A893A54" w14:textId="1485EA4F" w:rsidR="00ED115A" w:rsidRPr="00ED115A" w:rsidRDefault="00ED115A" w:rsidP="00ED115A">
      <w:pPr>
        <w:numPr>
          <w:ilvl w:val="0"/>
          <w:numId w:val="22"/>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ED115A">
        <w:rPr>
          <w:rFonts w:ascii="Cambria" w:eastAsia="Times New Roman" w:hAnsi="Cambria" w:cs="Times New Roman"/>
          <w:lang w:eastAsia="ar-SA"/>
        </w:rPr>
        <w:t xml:space="preserve">Za </w:t>
      </w:r>
      <w:r w:rsidR="00B13BD3">
        <w:rPr>
          <w:rFonts w:ascii="Cambria" w:eastAsia="Times New Roman" w:hAnsi="Cambria" w:cs="Times New Roman"/>
          <w:lang w:eastAsia="ar-SA"/>
        </w:rPr>
        <w:t>zwłokę</w:t>
      </w:r>
      <w:r w:rsidRPr="00ED115A">
        <w:rPr>
          <w:rFonts w:ascii="Cambria" w:eastAsia="Times New Roman" w:hAnsi="Cambria" w:cs="Times New Roman"/>
          <w:lang w:eastAsia="ar-SA"/>
        </w:rPr>
        <w:t xml:space="preserve"> w realizacji którejkolwiek z dostaw – w wysokości 0,1% wynagrodzenia brutto ogółem wskazanego w § 8</w:t>
      </w:r>
      <w:r w:rsidR="0098089A">
        <w:rPr>
          <w:rFonts w:ascii="Cambria" w:eastAsia="Times New Roman" w:hAnsi="Cambria" w:cs="Times New Roman"/>
          <w:lang w:eastAsia="ar-SA"/>
        </w:rPr>
        <w:t xml:space="preserve"> ust. 1</w:t>
      </w:r>
      <w:r w:rsidRPr="00ED115A">
        <w:rPr>
          <w:rFonts w:ascii="Cambria" w:eastAsia="Times New Roman" w:hAnsi="Cambria" w:cs="Times New Roman"/>
          <w:lang w:eastAsia="ar-SA"/>
        </w:rPr>
        <w:t xml:space="preserve"> za każdy dzień </w:t>
      </w:r>
      <w:r w:rsidR="00B13BD3">
        <w:rPr>
          <w:rFonts w:ascii="Cambria" w:eastAsia="Times New Roman" w:hAnsi="Cambria" w:cs="Times New Roman"/>
          <w:lang w:eastAsia="ar-SA"/>
        </w:rPr>
        <w:t>zwłoki</w:t>
      </w:r>
      <w:r w:rsidRPr="00ED115A">
        <w:rPr>
          <w:rFonts w:ascii="Cambria" w:eastAsia="Times New Roman" w:hAnsi="Cambria" w:cs="Times New Roman"/>
          <w:lang w:eastAsia="ar-SA"/>
        </w:rPr>
        <w:t>.</w:t>
      </w:r>
    </w:p>
    <w:p w14:paraId="2D8F9863" w14:textId="77777777" w:rsidR="00ED115A" w:rsidRPr="00ED115A" w:rsidRDefault="00ED115A" w:rsidP="00ED115A">
      <w:pPr>
        <w:suppressAutoHyphens/>
        <w:spacing w:after="12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2.   Zamawiający zapłaci Wykonawcy Karę umowną za odstąpienie od umowy przez Wykonawcę z przyczyn, za które ponosi odpowiedzialność Zamawiający – w wysokości 20% wynagrodzenia brutto ogółem wskazanego w § 8 ust.1.</w:t>
      </w:r>
    </w:p>
    <w:p w14:paraId="45E45E09" w14:textId="64F85A9B" w:rsidR="0083068E" w:rsidRPr="00ED115A" w:rsidRDefault="00ED115A" w:rsidP="0083068E">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4.</w:t>
      </w:r>
      <w:r w:rsidRPr="00ED115A">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3C81B12E" w14:textId="77777777" w:rsid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5.</w:t>
      </w:r>
      <w:r w:rsidRPr="00ED115A">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55835C34" w14:textId="4BFACE34" w:rsidR="0083068E" w:rsidRPr="00ED115A" w:rsidRDefault="0083068E"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Pr>
          <w:rFonts w:ascii="Cambria" w:eastAsia="Times New Roman" w:hAnsi="Cambria" w:cs="Arial"/>
          <w:lang w:eastAsia="ar-SA"/>
        </w:rPr>
        <w:t>6</w:t>
      </w:r>
      <w:r w:rsidRPr="0083068E">
        <w:rPr>
          <w:rFonts w:ascii="Cambria" w:eastAsia="Times New Roman" w:hAnsi="Cambria" w:cs="Arial"/>
          <w:lang w:eastAsia="ar-SA"/>
        </w:rPr>
        <w:t>.</w:t>
      </w:r>
      <w:r w:rsidRPr="0083068E">
        <w:rPr>
          <w:rFonts w:ascii="Cambria" w:eastAsia="Times New Roman" w:hAnsi="Cambria" w:cs="Arial"/>
          <w:lang w:eastAsia="ar-SA"/>
        </w:rPr>
        <w:tab/>
      </w:r>
      <w:r w:rsidRPr="009E26EE">
        <w:rPr>
          <w:rFonts w:ascii="Cambria" w:eastAsia="Times New Roman" w:hAnsi="Cambria" w:cs="Arial"/>
          <w:lang w:eastAsia="ar-SA"/>
        </w:rPr>
        <w:t>Łączna wysokość kar umownych naliczonych którejkolwiek ze Stron nie przekroczy równowartości 20% Wartości Przedmiotu Umowy.</w:t>
      </w:r>
    </w:p>
    <w:p w14:paraId="2742FBCA" w14:textId="77777777" w:rsidR="00FD6154" w:rsidRPr="00ED115A" w:rsidRDefault="00FD6154" w:rsidP="00560EE6">
      <w:pPr>
        <w:suppressAutoHyphens/>
        <w:autoSpaceDE w:val="0"/>
        <w:autoSpaceDN w:val="0"/>
        <w:adjustRightInd w:val="0"/>
        <w:spacing w:before="120" w:after="120" w:line="240" w:lineRule="auto"/>
        <w:jc w:val="both"/>
        <w:rPr>
          <w:rFonts w:ascii="Cambria" w:eastAsia="Times New Roman" w:hAnsi="Cambria" w:cs="Arial"/>
          <w:lang w:eastAsia="ar-SA"/>
        </w:rPr>
      </w:pPr>
    </w:p>
    <w:p w14:paraId="2D8A8E59" w14:textId="5740B99D"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560EE6">
        <w:rPr>
          <w:rFonts w:ascii="Cambria" w:eastAsia="Times New Roman" w:hAnsi="Cambria" w:cs="Times New Roman"/>
          <w:b/>
          <w:lang w:eastAsia="ar-SA"/>
        </w:rPr>
        <w:t>3</w:t>
      </w:r>
    </w:p>
    <w:p w14:paraId="3783B7A3" w14:textId="77777777" w:rsidR="00ED115A" w:rsidRPr="00ED115A" w:rsidRDefault="00ED115A" w:rsidP="00ED115A">
      <w:pPr>
        <w:suppressAutoHyphens/>
        <w:spacing w:before="120" w:after="120" w:line="240" w:lineRule="auto"/>
        <w:jc w:val="center"/>
        <w:rPr>
          <w:rFonts w:ascii="Cambria" w:eastAsia="Times New Roman" w:hAnsi="Cambria" w:cs="Arial"/>
          <w:lang w:eastAsia="ar-SA"/>
        </w:rPr>
      </w:pPr>
      <w:bookmarkStart w:id="8" w:name="_Toc68356761"/>
      <w:r w:rsidRPr="00ED115A">
        <w:rPr>
          <w:rFonts w:ascii="Cambria" w:eastAsia="Times New Roman" w:hAnsi="Cambria" w:cs="Arial"/>
          <w:b/>
          <w:lang w:eastAsia="ar-SA"/>
        </w:rPr>
        <w:t>Ubezpieczenia</w:t>
      </w:r>
      <w:bookmarkEnd w:id="8"/>
    </w:p>
    <w:p w14:paraId="5328B0BF" w14:textId="162E35D6" w:rsidR="00ED115A" w:rsidRPr="00B13BD3"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B13BD3">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89779A">
        <w:rPr>
          <w:rFonts w:ascii="Cambria" w:eastAsia="Times New Roman" w:hAnsi="Cambria" w:cs="Arial"/>
          <w:b/>
          <w:bCs/>
          <w:lang w:eastAsia="ar-SA"/>
        </w:rPr>
        <w:t xml:space="preserve">nie mniejszą </w:t>
      </w:r>
      <w:r w:rsidR="001D71EA" w:rsidRPr="0089779A">
        <w:rPr>
          <w:rFonts w:ascii="Cambria" w:eastAsia="Times New Roman" w:hAnsi="Cambria" w:cs="Arial"/>
          <w:b/>
          <w:bCs/>
          <w:lang w:eastAsia="ar-SA"/>
        </w:rPr>
        <w:t>niż 100 000,00 zł</w:t>
      </w:r>
      <w:r w:rsidR="001D71EA" w:rsidRPr="00B13BD3">
        <w:rPr>
          <w:rFonts w:ascii="Cambria" w:eastAsia="Times New Roman" w:hAnsi="Cambria" w:cs="Arial"/>
          <w:lang w:eastAsia="ar-SA"/>
        </w:rPr>
        <w:t>.</w:t>
      </w:r>
    </w:p>
    <w:p w14:paraId="5B1162A1"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4501B31F"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Jeżeli Wykonawca nie wykona obowiązku, o którym, mowa w ust. 2, Zamawiający wedle swojego wyboru może:</w:t>
      </w:r>
    </w:p>
    <w:p w14:paraId="6D419708" w14:textId="77777777" w:rsidR="00ED115A" w:rsidRPr="00ED115A" w:rsidRDefault="00ED115A" w:rsidP="00ED115A">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lastRenderedPageBreak/>
        <w:t>odstąpić od Umowy w terminie 30 dni od powzięcia wiadomości o przyczynach stanowiących podstawę odstąpienia;</w:t>
      </w:r>
    </w:p>
    <w:p w14:paraId="4401F6F1" w14:textId="3CE3374A" w:rsidR="0046700D" w:rsidRDefault="00ED115A" w:rsidP="00F92479">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73CCF516" w14:textId="77777777" w:rsidR="007975C0" w:rsidRPr="00F92479" w:rsidRDefault="007975C0" w:rsidP="007975C0">
      <w:pPr>
        <w:tabs>
          <w:tab w:val="left" w:pos="1134"/>
        </w:tabs>
        <w:suppressAutoHyphens/>
        <w:spacing w:before="120" w:after="120" w:line="240" w:lineRule="auto"/>
        <w:ind w:left="1134"/>
        <w:jc w:val="both"/>
        <w:rPr>
          <w:rFonts w:ascii="Cambria" w:eastAsia="Times New Roman" w:hAnsi="Cambria" w:cs="Arial"/>
          <w:lang w:eastAsia="ar-SA"/>
        </w:rPr>
      </w:pPr>
    </w:p>
    <w:p w14:paraId="5205F7EF" w14:textId="30B4F0E8"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Times New Roman"/>
          <w:b/>
          <w:lang w:eastAsia="ar-SA"/>
        </w:rPr>
        <w:t>§ 1</w:t>
      </w:r>
      <w:r w:rsidR="00560EE6">
        <w:rPr>
          <w:rFonts w:ascii="Cambria" w:eastAsia="Times New Roman" w:hAnsi="Cambria" w:cs="Times New Roman"/>
          <w:b/>
          <w:lang w:eastAsia="ar-SA"/>
        </w:rPr>
        <w:t>4</w:t>
      </w:r>
    </w:p>
    <w:p w14:paraId="4A056151"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Odstąpienie od Umowy</w:t>
      </w:r>
    </w:p>
    <w:p w14:paraId="4B7343EE" w14:textId="1098AD50"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BD1EEA">
        <w:rPr>
          <w:rFonts w:ascii="Cambria" w:eastAsia="Times New Roman" w:hAnsi="Cambria" w:cs="Arial"/>
          <w:lang w:eastAsia="ar-SA"/>
        </w:rPr>
        <w:t>2</w:t>
      </w:r>
      <w:r w:rsidRPr="00ED115A">
        <w:rPr>
          <w:rFonts w:ascii="Cambria" w:eastAsia="Times New Roman" w:hAnsi="Cambria" w:cs="Arial"/>
          <w:lang w:eastAsia="ar-SA"/>
        </w:rPr>
        <w:t xml:space="preserve">, poz. </w:t>
      </w:r>
      <w:r w:rsidR="00BD1EEA">
        <w:rPr>
          <w:rFonts w:ascii="Cambria" w:eastAsia="Times New Roman" w:hAnsi="Cambria" w:cs="Arial"/>
          <w:lang w:eastAsia="ar-SA"/>
        </w:rPr>
        <w:t>1710</w:t>
      </w:r>
      <w:r w:rsidRPr="00ED115A">
        <w:rPr>
          <w:rFonts w:ascii="Cambria" w:eastAsia="Times New Roman" w:hAnsi="Cambria" w:cs="Arial"/>
          <w:lang w:eastAsia="ar-SA"/>
        </w:rPr>
        <w:t xml:space="preserve"> ze zm.)</w:t>
      </w:r>
    </w:p>
    <w:p w14:paraId="2001E3B2" w14:textId="211238AC"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w:t>
      </w:r>
    </w:p>
    <w:p w14:paraId="0388DC2A"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Odstąpienie od Umowy wywołuje skutek w stosunku do zobowiązań nieodebranych do dnia złożenia oświadczenia o odstąpieniu. </w:t>
      </w:r>
    </w:p>
    <w:p w14:paraId="3472E916" w14:textId="11F4EB08" w:rsid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BE94CCC" w14:textId="77777777" w:rsidR="00E4648F" w:rsidRPr="00ED115A" w:rsidRDefault="00E4648F" w:rsidP="00E4648F">
      <w:pPr>
        <w:tabs>
          <w:tab w:val="left" w:pos="567"/>
        </w:tabs>
        <w:suppressAutoHyphens/>
        <w:spacing w:before="120" w:after="120" w:line="240" w:lineRule="auto"/>
        <w:ind w:left="567"/>
        <w:jc w:val="both"/>
        <w:rPr>
          <w:rFonts w:ascii="Cambria" w:eastAsia="Times New Roman" w:hAnsi="Cambria" w:cs="Arial"/>
          <w:lang w:eastAsia="ar-SA"/>
        </w:rPr>
      </w:pPr>
    </w:p>
    <w:p w14:paraId="3764C2D1" w14:textId="709686FB"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560EE6">
        <w:rPr>
          <w:rFonts w:ascii="Cambria" w:eastAsia="Times New Roman" w:hAnsi="Cambria" w:cs="Times New Roman"/>
          <w:b/>
          <w:lang w:eastAsia="ar-SA"/>
        </w:rPr>
        <w:t>5</w:t>
      </w:r>
    </w:p>
    <w:p w14:paraId="2F928CE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Zmiana Umowy</w:t>
      </w:r>
    </w:p>
    <w:p w14:paraId="2433CCD0" w14:textId="77777777" w:rsidR="00ED115A" w:rsidRPr="00ED115A" w:rsidRDefault="00ED115A" w:rsidP="00ED115A">
      <w:pPr>
        <w:autoSpaceDE w:val="0"/>
        <w:autoSpaceDN w:val="0"/>
        <w:adjustRightInd w:val="0"/>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1.</w:t>
      </w:r>
      <w:r w:rsidRPr="00ED115A">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72451410"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5F1F951C"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sposobie wykonywania Przedmiotu Umowy, w przypadku, gdy wystąpi co najmniej jedna z poniższych sytuacji:</w:t>
      </w:r>
    </w:p>
    <w:p w14:paraId="59A83135" w14:textId="77777777" w:rsidR="00ED115A" w:rsidRPr="00ED115A" w:rsidRDefault="00ED115A" w:rsidP="00ED115A">
      <w:pPr>
        <w:numPr>
          <w:ilvl w:val="1"/>
          <w:numId w:val="5"/>
        </w:numPr>
        <w:suppressAutoHyphens/>
        <w:spacing w:before="120" w:after="120" w:line="240" w:lineRule="auto"/>
        <w:ind w:left="1701" w:hanging="567"/>
        <w:jc w:val="both"/>
        <w:rPr>
          <w:rFonts w:ascii="Cambria" w:eastAsia="Times New Roman" w:hAnsi="Cambria" w:cs="Calibri"/>
          <w:lang w:eastAsia="ar-SA"/>
        </w:rPr>
      </w:pPr>
      <w:r w:rsidRPr="00ED115A">
        <w:rPr>
          <w:rFonts w:ascii="Cambria" w:eastAsia="Times New Roman" w:hAnsi="Cambria" w:cs="Calibri"/>
          <w:lang w:eastAsia="ar-SA"/>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24749685" w14:textId="77777777" w:rsidR="00ED115A" w:rsidRPr="00ED115A" w:rsidRDefault="00ED115A" w:rsidP="00ED115A">
      <w:pPr>
        <w:numPr>
          <w:ilvl w:val="0"/>
          <w:numId w:val="5"/>
        </w:numPr>
        <w:suppressAutoHyphens/>
        <w:autoSpaceDE w:val="0"/>
        <w:autoSpaceDN w:val="0"/>
        <w:adjustRightInd w:val="0"/>
        <w:spacing w:before="120" w:after="120" w:line="240" w:lineRule="auto"/>
        <w:ind w:left="1134" w:hanging="567"/>
        <w:jc w:val="both"/>
        <w:rPr>
          <w:rFonts w:ascii="Cambria" w:eastAsia="Calibri" w:hAnsi="Cambria" w:cs="Verdana"/>
        </w:rPr>
      </w:pPr>
      <w:r w:rsidRPr="00ED115A">
        <w:rPr>
          <w:rFonts w:ascii="Cambria" w:eastAsia="Calibri" w:hAnsi="Cambria" w:cs="Verdana"/>
        </w:rPr>
        <w:lastRenderedPageBreak/>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4EDC60F" w14:textId="77777777" w:rsidR="00ED115A" w:rsidRPr="00ED115A" w:rsidRDefault="00ED115A" w:rsidP="00ED115A">
      <w:pPr>
        <w:numPr>
          <w:ilvl w:val="0"/>
          <w:numId w:val="19"/>
        </w:numPr>
        <w:suppressAutoHyphens/>
        <w:spacing w:before="120" w:after="120" w:line="240" w:lineRule="auto"/>
        <w:ind w:left="709" w:hanging="709"/>
        <w:contextualSpacing/>
        <w:jc w:val="both"/>
        <w:rPr>
          <w:rFonts w:ascii="Cambria" w:eastAsia="Times New Roman" w:hAnsi="Cambria" w:cs="Arial"/>
          <w:lang w:eastAsia="ar-SA"/>
        </w:rPr>
      </w:pPr>
      <w:r w:rsidRPr="00ED115A">
        <w:rPr>
          <w:rFonts w:ascii="Cambria" w:eastAsia="Times New Roman" w:hAnsi="Cambria" w:cs="Arial"/>
          <w:lang w:eastAsia="ar-SA"/>
        </w:rPr>
        <w:t>Wystąpienie którejkolwiek z okoliczności wskazanych w ust. 1 nie stanowi zobowiązania Stron do wprowadzenia zmiany.</w:t>
      </w:r>
    </w:p>
    <w:p w14:paraId="70D409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11733032" w14:textId="012EE39D"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560EE6">
        <w:rPr>
          <w:rFonts w:ascii="Cambria" w:eastAsia="Times New Roman" w:hAnsi="Cambria" w:cs="Arial"/>
          <w:b/>
          <w:lang w:eastAsia="ar-SA"/>
        </w:rPr>
        <w:t>6</w:t>
      </w:r>
    </w:p>
    <w:p w14:paraId="0B0CA923"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Porozumiewanie się Stron</w:t>
      </w:r>
    </w:p>
    <w:p w14:paraId="7FC1555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6F2E7B5"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Dane kontaktowe Stron:</w:t>
      </w:r>
    </w:p>
    <w:p w14:paraId="1FAFD828" w14:textId="77777777" w:rsidR="00ED115A" w:rsidRPr="00ED115A" w:rsidRDefault="00ED115A" w:rsidP="00ED115A">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ED115A">
        <w:rPr>
          <w:rFonts w:ascii="Cambria" w:eastAsia="Times New Roman" w:hAnsi="Cambria" w:cs="Arial"/>
          <w:u w:val="single"/>
        </w:rPr>
        <w:t>Zamawiający:</w:t>
      </w:r>
    </w:p>
    <w:p w14:paraId="3804425C" w14:textId="6A73D849"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72965F" w14:textId="2E931F55"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Telefon: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44FF70E9" w14:textId="52761111"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Fax: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9B6F8B" w14:textId="237173D9" w:rsidR="00ED115A" w:rsidRPr="00ED115A" w:rsidRDefault="00ED115A" w:rsidP="00ED115A">
      <w:pPr>
        <w:suppressAutoHyphens/>
        <w:spacing w:before="120" w:after="120" w:line="240" w:lineRule="auto"/>
        <w:ind w:left="567"/>
        <w:jc w:val="both"/>
        <w:rPr>
          <w:rFonts w:ascii="Cambria" w:eastAsia="Times New Roman" w:hAnsi="Cambria" w:cs="Arial"/>
          <w:lang w:val="en-US" w:eastAsia="ar-SA"/>
        </w:rPr>
      </w:pPr>
      <w:r w:rsidRPr="00ED115A">
        <w:rPr>
          <w:rFonts w:ascii="Cambria" w:eastAsia="Times New Roman" w:hAnsi="Cambria" w:cs="Arial"/>
          <w:lang w:val="en-US" w:eastAsia="ar-SA"/>
        </w:rPr>
        <w:t xml:space="preserve">e-mail: </w:t>
      </w:r>
      <w:r w:rsidRPr="00ED115A">
        <w:rPr>
          <w:rFonts w:ascii="Cambria" w:eastAsia="Times New Roman" w:hAnsi="Cambria" w:cs="Arial"/>
          <w:lang w:val="en-US" w:eastAsia="ar-SA"/>
        </w:rPr>
        <w:tab/>
      </w:r>
      <w:r w:rsidRPr="00ED115A">
        <w:rPr>
          <w:rFonts w:ascii="Cambria" w:eastAsia="Times New Roman" w:hAnsi="Cambria" w:cs="Arial"/>
          <w:lang w:val="en-US" w:eastAsia="ar-SA"/>
        </w:rPr>
        <w:tab/>
      </w:r>
      <w:r w:rsidR="00E47914">
        <w:rPr>
          <w:rFonts w:ascii="Cambria" w:eastAsia="Times New Roman" w:hAnsi="Cambria" w:cs="Arial"/>
          <w:lang w:val="en-US" w:eastAsia="ar-SA"/>
        </w:rPr>
        <w:t>_______________________________________</w:t>
      </w:r>
      <w:r w:rsidRPr="00ED115A">
        <w:rPr>
          <w:rFonts w:ascii="Cambria" w:eastAsia="Times New Roman" w:hAnsi="Cambria" w:cs="Arial"/>
          <w:lang w:val="en-US" w:eastAsia="ar-SA"/>
        </w:rPr>
        <w:tab/>
      </w:r>
    </w:p>
    <w:p w14:paraId="6412D341" w14:textId="77777777" w:rsidR="00ED115A" w:rsidRPr="00ED115A" w:rsidRDefault="00ED115A" w:rsidP="00ED115A">
      <w:pPr>
        <w:keepNext/>
        <w:suppressAutoHyphens/>
        <w:spacing w:before="120" w:after="120" w:line="240" w:lineRule="auto"/>
        <w:ind w:left="567"/>
        <w:jc w:val="both"/>
        <w:rPr>
          <w:rFonts w:ascii="Cambria" w:eastAsia="Times New Roman" w:hAnsi="Cambria" w:cs="Arial"/>
          <w:u w:val="single"/>
          <w:lang w:eastAsia="ar-SA"/>
        </w:rPr>
      </w:pPr>
      <w:r w:rsidRPr="00ED115A">
        <w:rPr>
          <w:rFonts w:ascii="Cambria" w:eastAsia="Times New Roman" w:hAnsi="Cambria" w:cs="Arial"/>
          <w:u w:val="single"/>
          <w:lang w:eastAsia="ar-SA"/>
        </w:rPr>
        <w:t>Wykonawca:</w:t>
      </w:r>
    </w:p>
    <w:p w14:paraId="413F4173" w14:textId="15B27F38"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Imię i Nazwisko</w:t>
      </w:r>
      <w:r w:rsidRPr="00ED115A">
        <w:rPr>
          <w:rFonts w:ascii="Cambria" w:eastAsia="Times New Roman" w:hAnsi="Cambria" w:cs="Arial"/>
          <w:lang w:eastAsia="ar-SA"/>
        </w:rPr>
        <w:tab/>
        <w:t xml:space="preserve">  </w:t>
      </w:r>
      <w:r w:rsidR="00880B56">
        <w:rPr>
          <w:rFonts w:ascii="Cambria" w:eastAsia="Times New Roman" w:hAnsi="Cambria" w:cs="Arial"/>
          <w:lang w:eastAsia="ar-SA"/>
        </w:rPr>
        <w:t>______________________________________</w:t>
      </w:r>
      <w:r w:rsidRPr="00ED115A">
        <w:rPr>
          <w:rFonts w:ascii="Cambria" w:eastAsia="Times New Roman" w:hAnsi="Cambria" w:cs="Arial"/>
          <w:lang w:eastAsia="ar-SA"/>
        </w:rPr>
        <w:tab/>
      </w:r>
    </w:p>
    <w:p w14:paraId="32BEB4A4" w14:textId="755A4774"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 xml:space="preserve"> ______________________________________</w:t>
      </w:r>
      <w:r w:rsidRPr="00ED115A">
        <w:rPr>
          <w:rFonts w:ascii="Cambria" w:eastAsia="Times New Roman" w:hAnsi="Cambria" w:cs="Arial"/>
          <w:lang w:eastAsia="ar-SA"/>
        </w:rPr>
        <w:tab/>
      </w:r>
    </w:p>
    <w:p w14:paraId="5924C594" w14:textId="5A9BB935"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Telefon:</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72BC9BF9" w14:textId="236C6DFF"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Fax:</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p>
    <w:p w14:paraId="48B89E29" w14:textId="5D6B8382"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e-mail:</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w:t>
      </w:r>
    </w:p>
    <w:p w14:paraId="6D986ABA"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Zmiana danych wskazanych powyżej w ust. 2 nie stanowi zmiany Umowy i wymaga jedynie pisemnego powiadomienia drugiej Strony.</w:t>
      </w:r>
    </w:p>
    <w:p w14:paraId="0B4347A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Zamawiający powiadomi o osobach uprawnionych z jego strony do zamawiania dostaw, kontroli i nadzoru ich wykonania oraz odbioru dostaw objętych przedmiotem Zamówień („Przedstawiciel Zamawiającego”). Powiadomienie nastąpi, wedle wyboru Zamawiającego, pisemnie, pocztą elektroniczną lub faxem.</w:t>
      </w:r>
    </w:p>
    <w:p w14:paraId="2F1F87E3" w14:textId="77777777" w:rsidR="00ED115A" w:rsidRPr="00ED115A" w:rsidRDefault="00ED115A" w:rsidP="00ED115A">
      <w:pPr>
        <w:numPr>
          <w:ilvl w:val="0"/>
          <w:numId w:val="14"/>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zmiany Przedstawiciela Zamawiającego, Zamawiający powiadomi o ustanowieniu nowego Przedstawiciela Zamawiającego. Powiadomienie nastąpi, wedle wyboru Zamawiającego, pisemnie, pocztą elektroniczną lub faxem. </w:t>
      </w:r>
    </w:p>
    <w:p w14:paraId="67ACE3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6E96517B" w14:textId="3DF3FB4B"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560EE6">
        <w:rPr>
          <w:rFonts w:ascii="Cambria" w:eastAsia="Times New Roman" w:hAnsi="Cambria" w:cs="Arial"/>
          <w:b/>
          <w:lang w:eastAsia="ar-SA"/>
        </w:rPr>
        <w:t>7</w:t>
      </w:r>
    </w:p>
    <w:p w14:paraId="17C0CFF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Rozstrzyganie sporów</w:t>
      </w:r>
    </w:p>
    <w:p w14:paraId="5AF759B3"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Zamawiający i Wykonawca podejmą starania, aby rozstrzygnąć ewentualne spory wynikające z Umowy ugodowo poprzez bezpośrednie negocjacje.</w:t>
      </w:r>
    </w:p>
    <w:p w14:paraId="17F16453" w14:textId="211C9605" w:rsidR="00ED115A" w:rsidRPr="008E2F48" w:rsidRDefault="00ED115A" w:rsidP="008E2F48">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22A28B7C" w14:textId="0E9E1CBD"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lastRenderedPageBreak/>
        <w:t>§ 1</w:t>
      </w:r>
      <w:r w:rsidR="00560EE6">
        <w:rPr>
          <w:rFonts w:ascii="Cambria" w:eastAsia="Times New Roman" w:hAnsi="Cambria" w:cs="Times New Roman"/>
          <w:b/>
          <w:lang w:eastAsia="ar-SA"/>
        </w:rPr>
        <w:t>8</w:t>
      </w:r>
    </w:p>
    <w:p w14:paraId="50CDEAE3"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Postanowienia końcowe</w:t>
      </w:r>
    </w:p>
    <w:p w14:paraId="06B8F450"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sprawach nieuregulowanych Umową mają zastosowanie właściwe przepisy prawa Rzeczypospolitej Polskiej. </w:t>
      </w:r>
    </w:p>
    <w:p w14:paraId="00815F7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7E38B0E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Umowę sporządzono w 2 jednobrzmiących egzemplarzach, po jednym dla każdej ze Stron. </w:t>
      </w:r>
    </w:p>
    <w:p w14:paraId="5FE83343" w14:textId="77777777" w:rsidR="00ED115A" w:rsidRPr="00ED115A" w:rsidRDefault="00ED115A" w:rsidP="00ED115A">
      <w:pPr>
        <w:numPr>
          <w:ilvl w:val="0"/>
          <w:numId w:val="16"/>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Następujące załączniki do Umowy stanowią jej integralną część:</w:t>
      </w:r>
    </w:p>
    <w:p w14:paraId="6A037B83" w14:textId="74179D01" w:rsidR="00ED115A" w:rsidRPr="00ED115A" w:rsidRDefault="009273EC" w:rsidP="00ED115A">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SWZ</w:t>
      </w:r>
      <w:r w:rsidR="00435F26">
        <w:rPr>
          <w:rFonts w:ascii="Cambria" w:eastAsia="Times New Roman" w:hAnsi="Cambria" w:cs="Arial"/>
          <w:lang w:eastAsia="ar-SA"/>
        </w:rPr>
        <w:t xml:space="preserve"> z załącznikami</w:t>
      </w:r>
      <w:r w:rsidR="00ED115A" w:rsidRPr="00ED115A">
        <w:rPr>
          <w:rFonts w:ascii="Cambria" w:eastAsia="Times New Roman" w:hAnsi="Cambria" w:cs="Arial"/>
          <w:lang w:eastAsia="ar-SA"/>
        </w:rPr>
        <w:t>;</w:t>
      </w:r>
    </w:p>
    <w:p w14:paraId="5DECD627" w14:textId="77765E88" w:rsidR="00ED115A" w:rsidRPr="00435F26" w:rsidRDefault="00ED115A" w:rsidP="00435F26">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sidRPr="00ED115A">
        <w:rPr>
          <w:rFonts w:ascii="Cambria" w:eastAsia="Times New Roman" w:hAnsi="Cambria" w:cs="Arial"/>
          <w:lang w:eastAsia="ar-SA"/>
        </w:rPr>
        <w:t xml:space="preserve"> </w:t>
      </w:r>
      <w:r w:rsidR="00435F26">
        <w:rPr>
          <w:rFonts w:ascii="Cambria" w:eastAsia="Times New Roman" w:hAnsi="Cambria" w:cs="Arial"/>
          <w:lang w:eastAsia="ar-SA"/>
        </w:rPr>
        <w:t xml:space="preserve">formularz Oferty wraz z formularzem </w:t>
      </w:r>
      <w:r w:rsidR="009E26EE">
        <w:rPr>
          <w:rFonts w:ascii="Cambria" w:eastAsia="Times New Roman" w:hAnsi="Cambria" w:cs="Arial"/>
          <w:lang w:eastAsia="ar-SA"/>
        </w:rPr>
        <w:t>c</w:t>
      </w:r>
      <w:r w:rsidR="00435F26">
        <w:rPr>
          <w:rFonts w:ascii="Cambria" w:eastAsia="Times New Roman" w:hAnsi="Cambria" w:cs="Arial"/>
          <w:lang w:eastAsia="ar-SA"/>
        </w:rPr>
        <w:t>enowym;</w:t>
      </w:r>
    </w:p>
    <w:p w14:paraId="6DFBA35D" w14:textId="6DDF659C" w:rsidR="009273EC" w:rsidRPr="009273EC" w:rsidRDefault="009273EC" w:rsidP="009273EC">
      <w:pPr>
        <w:numPr>
          <w:ilvl w:val="1"/>
          <w:numId w:val="17"/>
        </w:numPr>
        <w:tabs>
          <w:tab w:val="left" w:pos="1134"/>
        </w:tabs>
        <w:suppressAutoHyphens/>
        <w:spacing w:before="120" w:after="120" w:line="240" w:lineRule="auto"/>
        <w:ind w:hanging="873"/>
        <w:contextualSpacing/>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Polisa ubezpieczenia OC</w:t>
      </w:r>
      <w:r w:rsidR="00435F26">
        <w:rPr>
          <w:rFonts w:ascii="Cambria" w:eastAsia="Times New Roman" w:hAnsi="Cambria" w:cs="Arial"/>
          <w:lang w:eastAsia="ar-SA"/>
        </w:rPr>
        <w:t>.</w:t>
      </w:r>
    </w:p>
    <w:p w14:paraId="5A6069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FC3A476" w14:textId="324D4F84" w:rsidR="00ED115A" w:rsidRDefault="00ED115A" w:rsidP="00ED115A">
      <w:pPr>
        <w:suppressAutoHyphens/>
        <w:spacing w:before="120" w:after="120" w:line="240" w:lineRule="auto"/>
        <w:rPr>
          <w:rFonts w:ascii="Cambria" w:eastAsia="Times New Roman" w:hAnsi="Cambria" w:cs="Arial"/>
          <w:bCs/>
          <w:lang w:eastAsia="ar-SA"/>
        </w:rPr>
      </w:pPr>
    </w:p>
    <w:p w14:paraId="5AF03F5D" w14:textId="77777777" w:rsidR="00391A54" w:rsidRPr="00ED115A" w:rsidRDefault="00391A54" w:rsidP="00ED115A">
      <w:pPr>
        <w:suppressAutoHyphens/>
        <w:spacing w:before="120" w:after="120" w:line="240" w:lineRule="auto"/>
        <w:rPr>
          <w:rFonts w:ascii="Cambria" w:eastAsia="Times New Roman" w:hAnsi="Cambria" w:cs="Arial"/>
          <w:bCs/>
          <w:lang w:eastAsia="ar-SA"/>
        </w:rPr>
      </w:pPr>
    </w:p>
    <w:p w14:paraId="4F8911B1" w14:textId="77777777" w:rsidR="00ED115A" w:rsidRPr="00E4648F" w:rsidRDefault="00ED115A" w:rsidP="00ED115A">
      <w:pPr>
        <w:suppressAutoHyphens/>
        <w:spacing w:after="0" w:line="240" w:lineRule="auto"/>
        <w:ind w:left="708" w:firstLine="708"/>
        <w:rPr>
          <w:rFonts w:ascii="Cambria" w:eastAsia="Times New Roman" w:hAnsi="Cambria" w:cs="Times New Roman"/>
          <w:b/>
          <w:bCs/>
          <w:lang w:eastAsia="ar-SA"/>
        </w:rPr>
      </w:pPr>
      <w:r w:rsidRPr="00ED115A">
        <w:rPr>
          <w:rFonts w:ascii="Cambria" w:eastAsia="Times New Roman" w:hAnsi="Cambria" w:cs="Times New Roman"/>
          <w:lang w:eastAsia="ar-SA"/>
        </w:rPr>
        <w:t xml:space="preserve"> </w:t>
      </w:r>
      <w:r w:rsidRPr="00E4648F">
        <w:rPr>
          <w:rFonts w:ascii="Cambria" w:eastAsia="Times New Roman" w:hAnsi="Cambria" w:cs="Times New Roman"/>
          <w:b/>
          <w:bCs/>
          <w:lang w:eastAsia="ar-SA"/>
        </w:rPr>
        <w:t>ZAMAWIAJĄCY</w:t>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t>WYKONAWCA</w:t>
      </w:r>
    </w:p>
    <w:p w14:paraId="6FA06AAC" w14:textId="77777777" w:rsidR="00A95AE7" w:rsidRDefault="00A95AE7"/>
    <w:sectPr w:rsidR="00A95AE7"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7B3F" w14:textId="77777777" w:rsidR="00CC276B" w:rsidRDefault="00CC276B">
      <w:pPr>
        <w:spacing w:after="0" w:line="240" w:lineRule="auto"/>
      </w:pPr>
      <w:r>
        <w:separator/>
      </w:r>
    </w:p>
  </w:endnote>
  <w:endnote w:type="continuationSeparator" w:id="0">
    <w:p w14:paraId="6CF58FF0" w14:textId="77777777" w:rsidR="00CC276B" w:rsidRDefault="00CC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0C1395FB" w14:textId="77777777" w:rsidR="00B307E4" w:rsidRDefault="00ED115A">
        <w:pPr>
          <w:pStyle w:val="Stopka"/>
          <w:jc w:val="center"/>
        </w:pPr>
        <w:r>
          <w:fldChar w:fldCharType="begin"/>
        </w:r>
        <w:r>
          <w:instrText>PAGE   \* MERGEFORMAT</w:instrText>
        </w:r>
        <w:r>
          <w:fldChar w:fldCharType="separate"/>
        </w:r>
        <w:r>
          <w:rPr>
            <w:noProof/>
          </w:rPr>
          <w:t>10</w:t>
        </w:r>
        <w:r>
          <w:fldChar w:fldCharType="end"/>
        </w:r>
      </w:p>
    </w:sdtContent>
  </w:sdt>
  <w:p w14:paraId="666D672B" w14:textId="77777777" w:rsidR="00B307E4" w:rsidRDefault="00B307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893D" w14:textId="77777777" w:rsidR="00CC276B" w:rsidRDefault="00CC276B">
      <w:pPr>
        <w:spacing w:after="0" w:line="240" w:lineRule="auto"/>
      </w:pPr>
      <w:r>
        <w:separator/>
      </w:r>
    </w:p>
  </w:footnote>
  <w:footnote w:type="continuationSeparator" w:id="0">
    <w:p w14:paraId="5AA573D9" w14:textId="77777777" w:rsidR="00CC276B" w:rsidRDefault="00CC2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E92A963A"/>
    <w:name w:val="WW8Num9"/>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rPr>
        <w:sz w:val="24"/>
        <w:szCs w:val="24"/>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2875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B060A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AB6B0F"/>
    <w:multiLevelType w:val="hybridMultilevel"/>
    <w:tmpl w:val="EE12B5D8"/>
    <w:lvl w:ilvl="0" w:tplc="92BA66D6">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A4A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0C7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EAB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EC0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8D2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4CBD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433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A619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F2751B"/>
    <w:multiLevelType w:val="hybridMultilevel"/>
    <w:tmpl w:val="2BFCB88A"/>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C661D8"/>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950834">
    <w:abstractNumId w:val="5"/>
  </w:num>
  <w:num w:numId="2" w16cid:durableId="1036466103">
    <w:abstractNumId w:val="9"/>
  </w:num>
  <w:num w:numId="3" w16cid:durableId="120732182">
    <w:abstractNumId w:val="8"/>
  </w:num>
  <w:num w:numId="4" w16cid:durableId="322928435">
    <w:abstractNumId w:val="23"/>
  </w:num>
  <w:num w:numId="5" w16cid:durableId="594939463">
    <w:abstractNumId w:val="3"/>
  </w:num>
  <w:num w:numId="6" w16cid:durableId="1591507007">
    <w:abstractNumId w:val="18"/>
  </w:num>
  <w:num w:numId="7" w16cid:durableId="597951586">
    <w:abstractNumId w:val="21"/>
  </w:num>
  <w:num w:numId="8" w16cid:durableId="346105205">
    <w:abstractNumId w:val="20"/>
  </w:num>
  <w:num w:numId="9" w16cid:durableId="1757285919">
    <w:abstractNumId w:val="15"/>
  </w:num>
  <w:num w:numId="10" w16cid:durableId="552500122">
    <w:abstractNumId w:val="12"/>
  </w:num>
  <w:num w:numId="11" w16cid:durableId="636840732">
    <w:abstractNumId w:val="19"/>
  </w:num>
  <w:num w:numId="12" w16cid:durableId="38748153">
    <w:abstractNumId w:val="10"/>
  </w:num>
  <w:num w:numId="13" w16cid:durableId="798035664">
    <w:abstractNumId w:val="28"/>
  </w:num>
  <w:num w:numId="14" w16cid:durableId="1880512391">
    <w:abstractNumId w:val="11"/>
  </w:num>
  <w:num w:numId="15" w16cid:durableId="634212930">
    <w:abstractNumId w:val="4"/>
  </w:num>
  <w:num w:numId="16" w16cid:durableId="257906284">
    <w:abstractNumId w:val="26"/>
  </w:num>
  <w:num w:numId="17" w16cid:durableId="456070057">
    <w:abstractNumId w:val="22"/>
  </w:num>
  <w:num w:numId="18" w16cid:durableId="2065255623">
    <w:abstractNumId w:val="6"/>
  </w:num>
  <w:num w:numId="19" w16cid:durableId="1610890498">
    <w:abstractNumId w:val="27"/>
  </w:num>
  <w:num w:numId="20" w16cid:durableId="1286961804">
    <w:abstractNumId w:val="13"/>
  </w:num>
  <w:num w:numId="21" w16cid:durableId="1612131249">
    <w:abstractNumId w:val="25"/>
  </w:num>
  <w:num w:numId="22" w16cid:durableId="24411693">
    <w:abstractNumId w:val="16"/>
  </w:num>
  <w:num w:numId="23" w16cid:durableId="298262540">
    <w:abstractNumId w:val="7"/>
  </w:num>
  <w:num w:numId="24" w16cid:durableId="932514997">
    <w:abstractNumId w:val="24"/>
  </w:num>
  <w:num w:numId="25" w16cid:durableId="279724019">
    <w:abstractNumId w:val="1"/>
    <w:lvlOverride w:ilvl="0">
      <w:startOverride w:val="1"/>
    </w:lvlOverride>
  </w:num>
  <w:num w:numId="26" w16cid:durableId="1502699345">
    <w:abstractNumId w:val="14"/>
  </w:num>
  <w:num w:numId="27" w16cid:durableId="21365338">
    <w:abstractNumId w:val="2"/>
    <w:lvlOverride w:ilvl="0">
      <w:startOverride w:val="1"/>
    </w:lvlOverride>
  </w:num>
  <w:num w:numId="28" w16cid:durableId="1873228167">
    <w:abstractNumId w:val="0"/>
  </w:num>
  <w:num w:numId="29" w16cid:durableId="208538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5A"/>
    <w:rsid w:val="000217AC"/>
    <w:rsid w:val="000426E2"/>
    <w:rsid w:val="000705B7"/>
    <w:rsid w:val="0008385E"/>
    <w:rsid w:val="00085720"/>
    <w:rsid w:val="000A3E28"/>
    <w:rsid w:val="000B0638"/>
    <w:rsid w:val="000B745F"/>
    <w:rsid w:val="000E6BE3"/>
    <w:rsid w:val="00107FF8"/>
    <w:rsid w:val="00113FF0"/>
    <w:rsid w:val="00185B76"/>
    <w:rsid w:val="001D71EA"/>
    <w:rsid w:val="001D7A8A"/>
    <w:rsid w:val="001F49C3"/>
    <w:rsid w:val="00201DAC"/>
    <w:rsid w:val="00204BE4"/>
    <w:rsid w:val="00226178"/>
    <w:rsid w:val="002406CB"/>
    <w:rsid w:val="002668BE"/>
    <w:rsid w:val="00275760"/>
    <w:rsid w:val="002A6330"/>
    <w:rsid w:val="002A76A6"/>
    <w:rsid w:val="002D1E0E"/>
    <w:rsid w:val="002E2CCD"/>
    <w:rsid w:val="00304212"/>
    <w:rsid w:val="00325D96"/>
    <w:rsid w:val="0033143C"/>
    <w:rsid w:val="00331FAF"/>
    <w:rsid w:val="00332E3A"/>
    <w:rsid w:val="00334341"/>
    <w:rsid w:val="00347004"/>
    <w:rsid w:val="00355E76"/>
    <w:rsid w:val="00360A97"/>
    <w:rsid w:val="00375EB1"/>
    <w:rsid w:val="003833E5"/>
    <w:rsid w:val="00391A54"/>
    <w:rsid w:val="003B4794"/>
    <w:rsid w:val="003D0D06"/>
    <w:rsid w:val="0040254A"/>
    <w:rsid w:val="00403768"/>
    <w:rsid w:val="00406AEC"/>
    <w:rsid w:val="00431D7F"/>
    <w:rsid w:val="00435F26"/>
    <w:rsid w:val="00442A4D"/>
    <w:rsid w:val="0046700D"/>
    <w:rsid w:val="0049517A"/>
    <w:rsid w:val="004D5591"/>
    <w:rsid w:val="004E6860"/>
    <w:rsid w:val="0051369F"/>
    <w:rsid w:val="00515549"/>
    <w:rsid w:val="00532D18"/>
    <w:rsid w:val="005564DD"/>
    <w:rsid w:val="0055759D"/>
    <w:rsid w:val="00560EE6"/>
    <w:rsid w:val="00582CB0"/>
    <w:rsid w:val="0059606A"/>
    <w:rsid w:val="00633831"/>
    <w:rsid w:val="0063748C"/>
    <w:rsid w:val="00654973"/>
    <w:rsid w:val="006801B7"/>
    <w:rsid w:val="006A2719"/>
    <w:rsid w:val="006D05B6"/>
    <w:rsid w:val="006E442E"/>
    <w:rsid w:val="006E6605"/>
    <w:rsid w:val="00713DA3"/>
    <w:rsid w:val="00735C99"/>
    <w:rsid w:val="00746AC4"/>
    <w:rsid w:val="0075181E"/>
    <w:rsid w:val="00760E01"/>
    <w:rsid w:val="007668E9"/>
    <w:rsid w:val="0077303B"/>
    <w:rsid w:val="00782A94"/>
    <w:rsid w:val="00784E43"/>
    <w:rsid w:val="007975C0"/>
    <w:rsid w:val="007F6FDA"/>
    <w:rsid w:val="007F78A2"/>
    <w:rsid w:val="00811E7E"/>
    <w:rsid w:val="0083068E"/>
    <w:rsid w:val="00877FCE"/>
    <w:rsid w:val="00880B56"/>
    <w:rsid w:val="0089779A"/>
    <w:rsid w:val="008E2F48"/>
    <w:rsid w:val="009273EC"/>
    <w:rsid w:val="009474DF"/>
    <w:rsid w:val="00962E80"/>
    <w:rsid w:val="00965DFD"/>
    <w:rsid w:val="009743EF"/>
    <w:rsid w:val="0098089A"/>
    <w:rsid w:val="0099274E"/>
    <w:rsid w:val="009E1152"/>
    <w:rsid w:val="009E26EE"/>
    <w:rsid w:val="009F6BDC"/>
    <w:rsid w:val="00A0328B"/>
    <w:rsid w:val="00A109AB"/>
    <w:rsid w:val="00A46724"/>
    <w:rsid w:val="00A53AE4"/>
    <w:rsid w:val="00A87B2F"/>
    <w:rsid w:val="00A95AE7"/>
    <w:rsid w:val="00A96E2A"/>
    <w:rsid w:val="00AA6CEC"/>
    <w:rsid w:val="00AF3243"/>
    <w:rsid w:val="00B13BD3"/>
    <w:rsid w:val="00B307E4"/>
    <w:rsid w:val="00B33310"/>
    <w:rsid w:val="00B70186"/>
    <w:rsid w:val="00B836E9"/>
    <w:rsid w:val="00BA3A71"/>
    <w:rsid w:val="00BB0631"/>
    <w:rsid w:val="00BD1EEA"/>
    <w:rsid w:val="00BE055D"/>
    <w:rsid w:val="00BE181B"/>
    <w:rsid w:val="00C34DC6"/>
    <w:rsid w:val="00C402A6"/>
    <w:rsid w:val="00C75E8F"/>
    <w:rsid w:val="00CA70A5"/>
    <w:rsid w:val="00CC276B"/>
    <w:rsid w:val="00CF0F7C"/>
    <w:rsid w:val="00CF707D"/>
    <w:rsid w:val="00D53DB6"/>
    <w:rsid w:val="00D6652A"/>
    <w:rsid w:val="00D7283E"/>
    <w:rsid w:val="00D8395C"/>
    <w:rsid w:val="00D849D5"/>
    <w:rsid w:val="00DB3C61"/>
    <w:rsid w:val="00DB56C0"/>
    <w:rsid w:val="00DE59C7"/>
    <w:rsid w:val="00E276B4"/>
    <w:rsid w:val="00E33FE9"/>
    <w:rsid w:val="00E34114"/>
    <w:rsid w:val="00E4648F"/>
    <w:rsid w:val="00E47914"/>
    <w:rsid w:val="00E51DF7"/>
    <w:rsid w:val="00E614F9"/>
    <w:rsid w:val="00E73014"/>
    <w:rsid w:val="00EA1BC2"/>
    <w:rsid w:val="00EA6026"/>
    <w:rsid w:val="00EA6AB0"/>
    <w:rsid w:val="00EA7196"/>
    <w:rsid w:val="00EB480E"/>
    <w:rsid w:val="00EC53A7"/>
    <w:rsid w:val="00EC7240"/>
    <w:rsid w:val="00ED115A"/>
    <w:rsid w:val="00EE2A3F"/>
    <w:rsid w:val="00EE5EE6"/>
    <w:rsid w:val="00EE78D4"/>
    <w:rsid w:val="00F15953"/>
    <w:rsid w:val="00F555A0"/>
    <w:rsid w:val="00F63C3B"/>
    <w:rsid w:val="00F6577C"/>
    <w:rsid w:val="00F7142F"/>
    <w:rsid w:val="00F92479"/>
    <w:rsid w:val="00F943FA"/>
    <w:rsid w:val="00FA24C9"/>
    <w:rsid w:val="00FD6154"/>
    <w:rsid w:val="00FE7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20AB"/>
  <w15:chartTrackingRefBased/>
  <w15:docId w15:val="{323EB1FD-C530-464A-BE85-F7C7024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uiPriority w:val="99"/>
    <w:rsid w:val="00ED115A"/>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ED115A"/>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746AC4"/>
    <w:rPr>
      <w:sz w:val="16"/>
      <w:szCs w:val="16"/>
    </w:rPr>
  </w:style>
  <w:style w:type="paragraph" w:styleId="Tekstkomentarza">
    <w:name w:val="annotation text"/>
    <w:basedOn w:val="Normalny"/>
    <w:link w:val="TekstkomentarzaZnak"/>
    <w:uiPriority w:val="99"/>
    <w:semiHidden/>
    <w:unhideWhenUsed/>
    <w:rsid w:val="00746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6AC4"/>
    <w:rPr>
      <w:sz w:val="20"/>
      <w:szCs w:val="20"/>
    </w:rPr>
  </w:style>
  <w:style w:type="paragraph" w:styleId="Tematkomentarza">
    <w:name w:val="annotation subject"/>
    <w:basedOn w:val="Tekstkomentarza"/>
    <w:next w:val="Tekstkomentarza"/>
    <w:link w:val="TematkomentarzaZnak"/>
    <w:uiPriority w:val="99"/>
    <w:semiHidden/>
    <w:unhideWhenUsed/>
    <w:rsid w:val="00746AC4"/>
    <w:rPr>
      <w:b/>
      <w:bCs/>
    </w:rPr>
  </w:style>
  <w:style w:type="character" w:customStyle="1" w:styleId="TematkomentarzaZnak">
    <w:name w:val="Temat komentarza Znak"/>
    <w:basedOn w:val="TekstkomentarzaZnak"/>
    <w:link w:val="Tematkomentarza"/>
    <w:uiPriority w:val="99"/>
    <w:semiHidden/>
    <w:rsid w:val="00746AC4"/>
    <w:rPr>
      <w:b/>
      <w:bCs/>
      <w:sz w:val="20"/>
      <w:szCs w:val="20"/>
    </w:rPr>
  </w:style>
  <w:style w:type="paragraph" w:styleId="Akapitzlist">
    <w:name w:val="List Paragraph"/>
    <w:basedOn w:val="Normalny"/>
    <w:uiPriority w:val="34"/>
    <w:qFormat/>
    <w:rsid w:val="00226178"/>
    <w:pPr>
      <w:ind w:left="720"/>
      <w:contextualSpacing/>
    </w:pPr>
  </w:style>
  <w:style w:type="character" w:styleId="Hipercze">
    <w:name w:val="Hyperlink"/>
    <w:uiPriority w:val="99"/>
    <w:unhideWhenUsed/>
    <w:rsid w:val="001D71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2302">
      <w:bodyDiv w:val="1"/>
      <w:marLeft w:val="0"/>
      <w:marRight w:val="0"/>
      <w:marTop w:val="0"/>
      <w:marBottom w:val="0"/>
      <w:divBdr>
        <w:top w:val="none" w:sz="0" w:space="0" w:color="auto"/>
        <w:left w:val="none" w:sz="0" w:space="0" w:color="auto"/>
        <w:bottom w:val="none" w:sz="0" w:space="0" w:color="auto"/>
        <w:right w:val="none" w:sz="0" w:space="0" w:color="auto"/>
      </w:divBdr>
    </w:div>
    <w:div w:id="1887643387">
      <w:bodyDiv w:val="1"/>
      <w:marLeft w:val="0"/>
      <w:marRight w:val="0"/>
      <w:marTop w:val="0"/>
      <w:marBottom w:val="0"/>
      <w:divBdr>
        <w:top w:val="none" w:sz="0" w:space="0" w:color="auto"/>
        <w:left w:val="none" w:sz="0" w:space="0" w:color="auto"/>
        <w:bottom w:val="none" w:sz="0" w:space="0" w:color="auto"/>
        <w:right w:val="none" w:sz="0" w:space="0" w:color="auto"/>
      </w:divBdr>
    </w:div>
    <w:div w:id="1999386565">
      <w:bodyDiv w:val="1"/>
      <w:marLeft w:val="0"/>
      <w:marRight w:val="0"/>
      <w:marTop w:val="0"/>
      <w:marBottom w:val="0"/>
      <w:divBdr>
        <w:top w:val="none" w:sz="0" w:space="0" w:color="auto"/>
        <w:left w:val="none" w:sz="0" w:space="0" w:color="auto"/>
        <w:bottom w:val="none" w:sz="0" w:space="0" w:color="auto"/>
        <w:right w:val="none" w:sz="0" w:space="0" w:color="auto"/>
      </w:divBdr>
    </w:div>
    <w:div w:id="2010450167">
      <w:bodyDiv w:val="1"/>
      <w:marLeft w:val="0"/>
      <w:marRight w:val="0"/>
      <w:marTop w:val="0"/>
      <w:marBottom w:val="0"/>
      <w:divBdr>
        <w:top w:val="none" w:sz="0" w:space="0" w:color="auto"/>
        <w:left w:val="none" w:sz="0" w:space="0" w:color="auto"/>
        <w:bottom w:val="none" w:sz="0" w:space="0" w:color="auto"/>
        <w:right w:val="none" w:sz="0" w:space="0" w:color="auto"/>
      </w:divBdr>
    </w:div>
    <w:div w:id="20662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12</Pages>
  <Words>4074</Words>
  <Characters>24445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130</cp:revision>
  <cp:lastPrinted>2022-04-07T08:16:00Z</cp:lastPrinted>
  <dcterms:created xsi:type="dcterms:W3CDTF">2022-03-30T10:58:00Z</dcterms:created>
  <dcterms:modified xsi:type="dcterms:W3CDTF">2025-01-16T10:06:00Z</dcterms:modified>
</cp:coreProperties>
</file>