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AFA9" w14:textId="3F85FCD0" w:rsidR="009276B2" w:rsidRPr="00AE07CC" w:rsidRDefault="009276B2" w:rsidP="00AE07CC">
      <w:pPr>
        <w:spacing w:before="240" w:after="240" w:line="240" w:lineRule="exact"/>
        <w:contextualSpacing/>
        <w:rPr>
          <w:rFonts w:ascii="Lato" w:hAnsi="Lato"/>
          <w:spacing w:val="4"/>
        </w:rPr>
      </w:pPr>
      <w:r w:rsidRPr="00AE07CC">
        <w:rPr>
          <w:rFonts w:ascii="Lato" w:hAnsi="Lato"/>
          <w:spacing w:val="4"/>
        </w:rPr>
        <w:t xml:space="preserve">Znak </w:t>
      </w:r>
      <w:r w:rsidR="003C2C95" w:rsidRPr="00AE07CC">
        <w:rPr>
          <w:rFonts w:ascii="Lato" w:hAnsi="Lato"/>
          <w:spacing w:val="4"/>
        </w:rPr>
        <w:t>sprawy</w:t>
      </w:r>
      <w:r w:rsidR="00B36262" w:rsidRPr="00AE07CC">
        <w:rPr>
          <w:rFonts w:ascii="Lato" w:hAnsi="Lato"/>
          <w:spacing w:val="4"/>
        </w:rPr>
        <w:t>:</w:t>
      </w:r>
      <w:r w:rsidR="002830CF" w:rsidRPr="00AE07CC">
        <w:rPr>
          <w:rFonts w:ascii="Lato" w:hAnsi="Lato"/>
          <w:spacing w:val="4"/>
        </w:rPr>
        <w:t xml:space="preserve"> </w:t>
      </w:r>
      <w:r w:rsidR="00787B7E" w:rsidRPr="00AE07CC">
        <w:rPr>
          <w:rFonts w:ascii="Lato" w:hAnsi="Lato"/>
          <w:spacing w:val="4"/>
        </w:rPr>
        <w:t>DLI-I.7621.</w:t>
      </w:r>
      <w:r w:rsidR="00347D10" w:rsidRPr="00AE07CC">
        <w:rPr>
          <w:rFonts w:ascii="Lato" w:hAnsi="Lato"/>
          <w:spacing w:val="4"/>
        </w:rPr>
        <w:t>2</w:t>
      </w:r>
      <w:r w:rsidR="00430911" w:rsidRPr="00AE07CC">
        <w:rPr>
          <w:rFonts w:ascii="Lato" w:hAnsi="Lato"/>
          <w:spacing w:val="4"/>
        </w:rPr>
        <w:t>8</w:t>
      </w:r>
      <w:r w:rsidR="00787B7E" w:rsidRPr="00AE07CC">
        <w:rPr>
          <w:rFonts w:ascii="Lato" w:hAnsi="Lato"/>
          <w:spacing w:val="4"/>
        </w:rPr>
        <w:t>.2022.JG.</w:t>
      </w:r>
      <w:r w:rsidR="00430911" w:rsidRPr="00AE07CC">
        <w:rPr>
          <w:rFonts w:ascii="Lato" w:hAnsi="Lato"/>
          <w:spacing w:val="4"/>
        </w:rPr>
        <w:t>26</w:t>
      </w:r>
      <w:r w:rsidR="008E4731" w:rsidRPr="00AE07CC">
        <w:rPr>
          <w:rFonts w:ascii="Lato" w:hAnsi="Lato"/>
          <w:color w:val="FF0000"/>
          <w:spacing w:val="4"/>
        </w:rPr>
        <w:t xml:space="preserve"> </w:t>
      </w:r>
      <w:r w:rsidR="00E175C2" w:rsidRPr="00AE07CC">
        <w:rPr>
          <w:rFonts w:ascii="Lato" w:hAnsi="Lato"/>
          <w:spacing w:val="4"/>
        </w:rPr>
        <w:t>(DLI-III)</w:t>
      </w:r>
    </w:p>
    <w:p w14:paraId="7862D0F2" w14:textId="4BC1CDCF" w:rsidR="009276B2" w:rsidRPr="00AE07CC" w:rsidRDefault="00B36262" w:rsidP="00AE07CC">
      <w:pPr>
        <w:spacing w:before="240" w:after="240" w:line="240" w:lineRule="exact"/>
        <w:contextualSpacing/>
        <w:rPr>
          <w:rFonts w:ascii="Lato" w:hAnsi="Lato"/>
          <w:spacing w:val="4"/>
        </w:rPr>
      </w:pPr>
      <w:r w:rsidRPr="00AE07CC">
        <w:rPr>
          <w:rFonts w:ascii="Lato" w:hAnsi="Lato"/>
          <w:spacing w:val="4"/>
          <w:szCs w:val="24"/>
        </w:rPr>
        <w:t>Warszawa</w:t>
      </w:r>
      <w:r w:rsidR="009276B2" w:rsidRPr="00AE07CC">
        <w:rPr>
          <w:rFonts w:ascii="Lato" w:hAnsi="Lato"/>
          <w:spacing w:val="4"/>
          <w:szCs w:val="24"/>
        </w:rPr>
        <w:t>,</w:t>
      </w:r>
      <w:r w:rsidR="00094100">
        <w:rPr>
          <w:rFonts w:ascii="Lato" w:hAnsi="Lato"/>
          <w:spacing w:val="4"/>
        </w:rPr>
        <w:t xml:space="preserve"> 8</w:t>
      </w:r>
      <w:r w:rsidR="00430911" w:rsidRPr="006E557F">
        <w:rPr>
          <w:rFonts w:ascii="Lato" w:hAnsi="Lato"/>
          <w:spacing w:val="4"/>
        </w:rPr>
        <w:t xml:space="preserve"> </w:t>
      </w:r>
      <w:r w:rsidR="00664EA2">
        <w:rPr>
          <w:rFonts w:ascii="Lato" w:hAnsi="Lato"/>
          <w:spacing w:val="4"/>
        </w:rPr>
        <w:t>lipca</w:t>
      </w:r>
      <w:r w:rsidR="00430911" w:rsidRPr="00AE07CC">
        <w:rPr>
          <w:rFonts w:ascii="Lato" w:hAnsi="Lato"/>
          <w:spacing w:val="4"/>
        </w:rPr>
        <w:t xml:space="preserve"> 2026</w:t>
      </w:r>
      <w:r w:rsidR="00A20582" w:rsidRPr="00AE07CC">
        <w:rPr>
          <w:rFonts w:ascii="Lato" w:hAnsi="Lato"/>
          <w:spacing w:val="4"/>
        </w:rPr>
        <w:t xml:space="preserve"> r.</w:t>
      </w:r>
    </w:p>
    <w:p w14:paraId="5E01FFCC" w14:textId="77777777" w:rsidR="00252D7B" w:rsidRPr="00252D7B" w:rsidRDefault="00252D7B" w:rsidP="00D61726">
      <w:pPr>
        <w:spacing w:after="0" w:line="260" w:lineRule="exact"/>
        <w:rPr>
          <w:rFonts w:ascii="Lato" w:hAnsi="Lato"/>
          <w:szCs w:val="24"/>
        </w:rPr>
      </w:pPr>
    </w:p>
    <w:p w14:paraId="7639E8F3" w14:textId="77777777" w:rsidR="009276B2" w:rsidRPr="00AE07CC" w:rsidRDefault="009276B2" w:rsidP="00AE07CC">
      <w:pPr>
        <w:spacing w:before="240" w:after="240" w:line="240" w:lineRule="exact"/>
        <w:jc w:val="both"/>
        <w:rPr>
          <w:rFonts w:ascii="Lato" w:hAnsi="Lato"/>
          <w:spacing w:val="4"/>
          <w:szCs w:val="24"/>
        </w:rPr>
      </w:pPr>
    </w:p>
    <w:p w14:paraId="1031076B" w14:textId="34F41B44" w:rsidR="00E761D2" w:rsidRPr="00AE07CC" w:rsidRDefault="00787B7E" w:rsidP="006E557F">
      <w:pPr>
        <w:spacing w:before="240" w:after="240" w:line="240" w:lineRule="exact"/>
        <w:jc w:val="center"/>
        <w:rPr>
          <w:rFonts w:ascii="Lato" w:hAnsi="Lato"/>
          <w:b/>
          <w:bCs/>
          <w:spacing w:val="4"/>
          <w:shd w:val="clear" w:color="auto" w:fill="FFFFFF"/>
        </w:rPr>
      </w:pPr>
      <w:r w:rsidRPr="00AE07CC">
        <w:rPr>
          <w:rFonts w:ascii="Lato" w:hAnsi="Lato"/>
          <w:b/>
          <w:bCs/>
          <w:spacing w:val="4"/>
          <w:shd w:val="clear" w:color="auto" w:fill="FFFFFF"/>
        </w:rPr>
        <w:t>DECYZJA</w:t>
      </w:r>
    </w:p>
    <w:p w14:paraId="6F010AF9" w14:textId="432750EE" w:rsidR="00252D7B" w:rsidRPr="00AE07CC" w:rsidRDefault="00787B7E" w:rsidP="00AE07CC">
      <w:pPr>
        <w:pStyle w:val="Tekstpodstawowy"/>
        <w:spacing w:before="240" w:after="240" w:line="240" w:lineRule="exact"/>
        <w:jc w:val="both"/>
        <w:rPr>
          <w:rFonts w:ascii="Lato" w:hAnsi="Lato"/>
          <w:spacing w:val="4"/>
          <w:shd w:val="clear" w:color="auto" w:fill="FFFFFF"/>
        </w:rPr>
      </w:pPr>
      <w:r w:rsidRPr="00AE07CC">
        <w:rPr>
          <w:rFonts w:ascii="Lato" w:hAnsi="Lato"/>
          <w:spacing w:val="4"/>
          <w:shd w:val="clear" w:color="auto" w:fill="FFFFFF"/>
        </w:rPr>
        <w:t xml:space="preserve">Na podstawie art. 138 § 1 pkt </w:t>
      </w:r>
      <w:r w:rsidR="00D43E99" w:rsidRPr="00AE07CC">
        <w:rPr>
          <w:rFonts w:ascii="Lato" w:hAnsi="Lato"/>
          <w:spacing w:val="4"/>
          <w:shd w:val="clear" w:color="auto" w:fill="FFFFFF"/>
        </w:rPr>
        <w:t>2</w:t>
      </w:r>
      <w:r w:rsidRPr="00AE07CC">
        <w:rPr>
          <w:rFonts w:ascii="Lato" w:hAnsi="Lato"/>
          <w:spacing w:val="4"/>
          <w:shd w:val="clear" w:color="auto" w:fill="FFFFFF"/>
        </w:rPr>
        <w:t xml:space="preserve"> ustawy z dnia 14 czerwca 1960 r. – Kodeks postępowania administracyjnego (</w:t>
      </w:r>
      <w:proofErr w:type="spellStart"/>
      <w:r w:rsidRPr="00AE07CC">
        <w:rPr>
          <w:rFonts w:ascii="Lato" w:hAnsi="Lato"/>
          <w:spacing w:val="4"/>
          <w:shd w:val="clear" w:color="auto" w:fill="FFFFFF"/>
        </w:rPr>
        <w:t>t.j</w:t>
      </w:r>
      <w:proofErr w:type="spellEnd"/>
      <w:r w:rsidRPr="00AE07CC">
        <w:rPr>
          <w:rFonts w:ascii="Lato" w:hAnsi="Lato"/>
          <w:spacing w:val="4"/>
          <w:shd w:val="clear" w:color="auto" w:fill="FFFFFF"/>
        </w:rPr>
        <w:t xml:space="preserve">. Dz. U. z </w:t>
      </w:r>
      <w:r w:rsidR="00600E15" w:rsidRPr="00AE07CC">
        <w:rPr>
          <w:rFonts w:ascii="Lato" w:hAnsi="Lato"/>
          <w:spacing w:val="4"/>
          <w:shd w:val="clear" w:color="auto" w:fill="FFFFFF"/>
        </w:rPr>
        <w:t>2025 r. poz. 1691</w:t>
      </w:r>
      <w:r w:rsidRPr="00AE07CC">
        <w:rPr>
          <w:rFonts w:ascii="Lato" w:hAnsi="Lato"/>
          <w:spacing w:val="4"/>
          <w:shd w:val="clear" w:color="auto" w:fill="FFFFFF"/>
        </w:rPr>
        <w:t xml:space="preserve">), zwanej dalej „kpa”, oraz art. 11g </w:t>
      </w:r>
      <w:r w:rsidR="002F4CB6">
        <w:rPr>
          <w:rFonts w:ascii="Lato" w:hAnsi="Lato"/>
          <w:spacing w:val="4"/>
          <w:shd w:val="clear" w:color="auto" w:fill="FFFFFF"/>
        </w:rPr>
        <w:br/>
      </w:r>
      <w:r w:rsidRPr="00AE07CC">
        <w:rPr>
          <w:rFonts w:ascii="Lato" w:hAnsi="Lato"/>
          <w:spacing w:val="4"/>
          <w:shd w:val="clear" w:color="auto" w:fill="FFFFFF"/>
        </w:rPr>
        <w:t xml:space="preserve">ust. 1 pkt 2 ustawy z dnia 10 kwietnia 2003 r. o szczególnych zasadach przygotowania </w:t>
      </w:r>
      <w:r w:rsidR="00A842B4" w:rsidRPr="00AE07CC">
        <w:rPr>
          <w:rFonts w:ascii="Lato" w:hAnsi="Lato"/>
          <w:spacing w:val="4"/>
          <w:shd w:val="clear" w:color="auto" w:fill="FFFFFF"/>
        </w:rPr>
        <w:br/>
      </w:r>
      <w:r w:rsidRPr="00AE07CC">
        <w:rPr>
          <w:rFonts w:ascii="Lato" w:hAnsi="Lato"/>
          <w:spacing w:val="4"/>
          <w:shd w:val="clear" w:color="auto" w:fill="FFFFFF"/>
        </w:rPr>
        <w:t>i realizacji inwestycji w zakresie dróg publicznych (</w:t>
      </w:r>
      <w:proofErr w:type="spellStart"/>
      <w:r w:rsidRPr="00AE07CC">
        <w:rPr>
          <w:rFonts w:ascii="Lato" w:hAnsi="Lato"/>
          <w:spacing w:val="4"/>
          <w:shd w:val="clear" w:color="auto" w:fill="FFFFFF"/>
        </w:rPr>
        <w:t>t.j</w:t>
      </w:r>
      <w:proofErr w:type="spellEnd"/>
      <w:r w:rsidRPr="00AE07CC">
        <w:rPr>
          <w:rFonts w:ascii="Lato" w:hAnsi="Lato"/>
          <w:spacing w:val="4"/>
          <w:shd w:val="clear" w:color="auto" w:fill="FFFFFF"/>
        </w:rPr>
        <w:t>. Dz. U. z 202</w:t>
      </w:r>
      <w:r w:rsidR="000762DC" w:rsidRPr="00AE07CC">
        <w:rPr>
          <w:rFonts w:ascii="Lato" w:hAnsi="Lato"/>
          <w:spacing w:val="4"/>
          <w:shd w:val="clear" w:color="auto" w:fill="FFFFFF"/>
        </w:rPr>
        <w:t>4</w:t>
      </w:r>
      <w:r w:rsidRPr="00AE07CC">
        <w:rPr>
          <w:rFonts w:ascii="Lato" w:hAnsi="Lato"/>
          <w:spacing w:val="4"/>
          <w:shd w:val="clear" w:color="auto" w:fill="FFFFFF"/>
        </w:rPr>
        <w:t xml:space="preserve"> r. poz. </w:t>
      </w:r>
      <w:r w:rsidR="000762DC" w:rsidRPr="00AE07CC">
        <w:rPr>
          <w:rFonts w:ascii="Lato" w:hAnsi="Lato"/>
          <w:spacing w:val="4"/>
          <w:shd w:val="clear" w:color="auto" w:fill="FFFFFF"/>
        </w:rPr>
        <w:t>311</w:t>
      </w:r>
      <w:r w:rsidRPr="00AE07CC">
        <w:rPr>
          <w:rFonts w:ascii="Lato" w:hAnsi="Lato"/>
          <w:spacing w:val="4"/>
          <w:shd w:val="clear" w:color="auto" w:fill="FFFFFF"/>
        </w:rPr>
        <w:t xml:space="preserve">), zwanej dalej „specustawą drogową”, po rozpatrzeniu odwołania </w:t>
      </w:r>
      <w:bookmarkStart w:id="0" w:name="_Hlk138762503"/>
      <w:r w:rsidR="00600E15" w:rsidRPr="00AE07CC">
        <w:rPr>
          <w:rFonts w:ascii="Lato" w:hAnsi="Lato"/>
          <w:spacing w:val="4"/>
          <w:shd w:val="clear" w:color="auto" w:fill="FFFFFF"/>
        </w:rPr>
        <w:t>Pana K</w:t>
      </w:r>
      <w:r w:rsidR="00D57D0F">
        <w:rPr>
          <w:rFonts w:ascii="Lato" w:hAnsi="Lato"/>
          <w:spacing w:val="4"/>
          <w:shd w:val="clear" w:color="auto" w:fill="FFFFFF"/>
        </w:rPr>
        <w:t>.</w:t>
      </w:r>
      <w:r w:rsidR="00600E15" w:rsidRPr="00AE07CC">
        <w:rPr>
          <w:rFonts w:ascii="Lato" w:hAnsi="Lato"/>
          <w:spacing w:val="4"/>
          <w:shd w:val="clear" w:color="auto" w:fill="FFFFFF"/>
        </w:rPr>
        <w:t xml:space="preserve"> K</w:t>
      </w:r>
      <w:r w:rsidR="00D57D0F">
        <w:rPr>
          <w:rFonts w:ascii="Lato" w:hAnsi="Lato"/>
          <w:spacing w:val="4"/>
          <w:shd w:val="clear" w:color="auto" w:fill="FFFFFF"/>
        </w:rPr>
        <w:t>.</w:t>
      </w:r>
      <w:r w:rsidR="00FF0BB9">
        <w:rPr>
          <w:rFonts w:ascii="Lato" w:hAnsi="Lato"/>
          <w:spacing w:val="4"/>
          <w:shd w:val="clear" w:color="auto" w:fill="FFFFFF"/>
        </w:rPr>
        <w:t xml:space="preserve"> oraz</w:t>
      </w:r>
      <w:r w:rsidR="00600E15" w:rsidRPr="00AE07CC">
        <w:rPr>
          <w:rFonts w:ascii="Lato" w:hAnsi="Lato"/>
          <w:spacing w:val="4"/>
          <w:shd w:val="clear" w:color="auto" w:fill="FFFFFF"/>
        </w:rPr>
        <w:t xml:space="preserve"> Pana </w:t>
      </w:r>
      <w:r w:rsidR="00FF0BB9">
        <w:rPr>
          <w:rFonts w:ascii="Lato" w:hAnsi="Lato"/>
          <w:spacing w:val="4"/>
          <w:shd w:val="clear" w:color="auto" w:fill="FFFFFF"/>
        </w:rPr>
        <w:t>A</w:t>
      </w:r>
      <w:r w:rsidR="00D57D0F">
        <w:rPr>
          <w:rFonts w:ascii="Lato" w:hAnsi="Lato"/>
          <w:spacing w:val="4"/>
          <w:shd w:val="clear" w:color="auto" w:fill="FFFFFF"/>
        </w:rPr>
        <w:t>.</w:t>
      </w:r>
      <w:r w:rsidR="00FF0BB9">
        <w:rPr>
          <w:rFonts w:ascii="Lato" w:hAnsi="Lato"/>
          <w:spacing w:val="4"/>
          <w:shd w:val="clear" w:color="auto" w:fill="FFFFFF"/>
        </w:rPr>
        <w:t xml:space="preserve"> I</w:t>
      </w:r>
      <w:r w:rsidR="00D57D0F">
        <w:rPr>
          <w:rFonts w:ascii="Lato" w:hAnsi="Lato"/>
          <w:spacing w:val="4"/>
          <w:shd w:val="clear" w:color="auto" w:fill="FFFFFF"/>
        </w:rPr>
        <w:t>.</w:t>
      </w:r>
      <w:r w:rsidR="00600E15" w:rsidRPr="00AE07CC">
        <w:rPr>
          <w:rFonts w:ascii="Lato" w:hAnsi="Lato"/>
          <w:spacing w:val="4"/>
          <w:shd w:val="clear" w:color="auto" w:fill="FFFFFF"/>
        </w:rPr>
        <w:t xml:space="preserve"> i Pana A</w:t>
      </w:r>
      <w:r w:rsidR="00D57D0F">
        <w:rPr>
          <w:rFonts w:ascii="Lato" w:hAnsi="Lato"/>
          <w:spacing w:val="4"/>
          <w:shd w:val="clear" w:color="auto" w:fill="FFFFFF"/>
        </w:rPr>
        <w:t>.</w:t>
      </w:r>
      <w:r w:rsidR="00600E15" w:rsidRPr="00AE07CC">
        <w:rPr>
          <w:rFonts w:ascii="Lato" w:hAnsi="Lato"/>
          <w:spacing w:val="4"/>
          <w:shd w:val="clear" w:color="auto" w:fill="FFFFFF"/>
        </w:rPr>
        <w:t xml:space="preserve"> </w:t>
      </w:r>
      <w:r w:rsidR="00FF0BB9">
        <w:rPr>
          <w:rFonts w:ascii="Lato" w:hAnsi="Lato"/>
          <w:spacing w:val="4"/>
          <w:shd w:val="clear" w:color="auto" w:fill="FFFFFF"/>
        </w:rPr>
        <w:t>I</w:t>
      </w:r>
      <w:r w:rsidR="00D57D0F">
        <w:rPr>
          <w:rFonts w:ascii="Lato" w:hAnsi="Lato"/>
          <w:spacing w:val="4"/>
          <w:shd w:val="clear" w:color="auto" w:fill="FFFFFF"/>
        </w:rPr>
        <w:t>.</w:t>
      </w:r>
      <w:r w:rsidR="00600E15" w:rsidRPr="00AE07CC">
        <w:rPr>
          <w:rFonts w:ascii="Lato" w:hAnsi="Lato"/>
          <w:spacing w:val="4"/>
          <w:shd w:val="clear" w:color="auto" w:fill="FFFFFF"/>
        </w:rPr>
        <w:t xml:space="preserve"> od decyzji Wojewody Śląskiego z dnia 2 września 2022 r., </w:t>
      </w:r>
      <w:r w:rsidR="00564A84">
        <w:rPr>
          <w:rFonts w:ascii="Lato" w:hAnsi="Lato"/>
          <w:spacing w:val="4"/>
          <w:shd w:val="clear" w:color="auto" w:fill="FFFFFF"/>
        </w:rPr>
        <w:t>n</w:t>
      </w:r>
      <w:r w:rsidR="00600E15" w:rsidRPr="00AE07CC">
        <w:rPr>
          <w:rFonts w:ascii="Lato" w:hAnsi="Lato"/>
          <w:spacing w:val="4"/>
          <w:shd w:val="clear" w:color="auto" w:fill="FFFFFF"/>
        </w:rPr>
        <w:t xml:space="preserve">r 15/2022, znak: IFXIII.7820.21.2021 o zezwoleniu na realizację inwestycji drogowej pn.: „Rozbudowa </w:t>
      </w:r>
      <w:r w:rsidR="00D57D0F">
        <w:rPr>
          <w:rFonts w:ascii="Lato" w:hAnsi="Lato"/>
          <w:spacing w:val="4"/>
          <w:shd w:val="clear" w:color="auto" w:fill="FFFFFF"/>
        </w:rPr>
        <w:br/>
      </w:r>
      <w:r w:rsidR="00600E15" w:rsidRPr="00AE07CC">
        <w:rPr>
          <w:rFonts w:ascii="Lato" w:hAnsi="Lato"/>
          <w:spacing w:val="4"/>
          <w:shd w:val="clear" w:color="auto" w:fill="FFFFFF"/>
        </w:rPr>
        <w:t xml:space="preserve">ul. Warszawskiej w Bielsku Białej – ETAP II.A. rozbudowa węzła drogowego na skrzyżowaniu drogi krajowej nr 1 ul. Warszawskiej z ul. </w:t>
      </w:r>
      <w:proofErr w:type="spellStart"/>
      <w:r w:rsidR="00600E15" w:rsidRPr="00AE07CC">
        <w:rPr>
          <w:rFonts w:ascii="Lato" w:hAnsi="Lato"/>
          <w:spacing w:val="4"/>
          <w:shd w:val="clear" w:color="auto" w:fill="FFFFFF"/>
        </w:rPr>
        <w:t>Mazańcowicką</w:t>
      </w:r>
      <w:proofErr w:type="spellEnd"/>
      <w:r w:rsidR="00600E15" w:rsidRPr="00AE07CC">
        <w:rPr>
          <w:rFonts w:ascii="Lato" w:hAnsi="Lato"/>
          <w:spacing w:val="4"/>
          <w:shd w:val="clear" w:color="auto" w:fill="FFFFFF"/>
        </w:rPr>
        <w:t>”,</w:t>
      </w:r>
    </w:p>
    <w:p w14:paraId="6FE5C203" w14:textId="77777777" w:rsidR="00D97244" w:rsidRPr="00C42AEA" w:rsidRDefault="00D97244" w:rsidP="00AE07CC">
      <w:pPr>
        <w:pStyle w:val="Lista"/>
        <w:numPr>
          <w:ilvl w:val="0"/>
          <w:numId w:val="9"/>
        </w:numPr>
        <w:spacing w:before="240" w:after="240" w:line="240" w:lineRule="exact"/>
        <w:jc w:val="both"/>
        <w:rPr>
          <w:rFonts w:ascii="Lato" w:hAnsi="Lato"/>
          <w:b/>
          <w:bCs/>
          <w:spacing w:val="4"/>
          <w:shd w:val="clear" w:color="auto" w:fill="FFFFFF"/>
        </w:rPr>
      </w:pPr>
      <w:r w:rsidRPr="00C42AEA">
        <w:rPr>
          <w:rFonts w:ascii="Lato" w:hAnsi="Lato"/>
          <w:b/>
          <w:bCs/>
          <w:spacing w:val="4"/>
          <w:shd w:val="clear" w:color="auto" w:fill="FFFFFF"/>
        </w:rPr>
        <w:t>Uchylam:</w:t>
      </w:r>
    </w:p>
    <w:p w14:paraId="2F104569" w14:textId="2C46D08B" w:rsidR="00D85B57" w:rsidRPr="00AE07CC" w:rsidRDefault="00D85B57" w:rsidP="00AE07CC">
      <w:pPr>
        <w:pStyle w:val="Listapunktowana2"/>
        <w:numPr>
          <w:ilvl w:val="0"/>
          <w:numId w:val="19"/>
        </w:numPr>
        <w:spacing w:before="240" w:after="240" w:line="240" w:lineRule="exact"/>
        <w:jc w:val="both"/>
        <w:rPr>
          <w:rFonts w:ascii="Lato" w:hAnsi="Lato"/>
          <w:spacing w:val="4"/>
          <w:shd w:val="clear" w:color="auto" w:fill="FFFFFF"/>
          <w:lang w:bidi="pl-PL"/>
        </w:rPr>
      </w:pPr>
      <w:bookmarkStart w:id="1" w:name="_Hlk140050995"/>
      <w:r w:rsidRPr="00AE07CC">
        <w:rPr>
          <w:rFonts w:ascii="Lato" w:hAnsi="Lato"/>
          <w:spacing w:val="4"/>
          <w:shd w:val="clear" w:color="auto" w:fill="FFFFFF"/>
          <w:lang w:bidi="pl-PL"/>
        </w:rPr>
        <w:t>w rozstrzygnięciu zaskarżonej decyzji, znajdując</w:t>
      </w:r>
      <w:r w:rsidR="00E761D2">
        <w:rPr>
          <w:rFonts w:ascii="Lato" w:hAnsi="Lato"/>
          <w:spacing w:val="4"/>
          <w:shd w:val="clear" w:color="auto" w:fill="FFFFFF"/>
          <w:lang w:bidi="pl-PL"/>
        </w:rPr>
        <w:t>e</w:t>
      </w:r>
      <w:r w:rsidRPr="00AE07CC">
        <w:rPr>
          <w:rFonts w:ascii="Lato" w:hAnsi="Lato"/>
          <w:spacing w:val="4"/>
          <w:shd w:val="clear" w:color="auto" w:fill="FFFFFF"/>
          <w:lang w:bidi="pl-PL"/>
        </w:rPr>
        <w:t xml:space="preserve"> się na stronie 1, w wierszach 11</w:t>
      </w:r>
      <w:r w:rsidR="00712E38" w:rsidRPr="00AE07CC">
        <w:rPr>
          <w:rFonts w:ascii="Lato" w:hAnsi="Lato"/>
          <w:spacing w:val="4"/>
          <w:shd w:val="clear" w:color="auto" w:fill="FFFFFF"/>
          <w:lang w:bidi="pl-PL"/>
        </w:rPr>
        <w:t>-</w:t>
      </w:r>
      <w:r w:rsidRPr="00AE07CC">
        <w:rPr>
          <w:rFonts w:ascii="Lato" w:hAnsi="Lato"/>
          <w:spacing w:val="4"/>
          <w:shd w:val="clear" w:color="auto" w:fill="FFFFFF"/>
          <w:lang w:bidi="pl-PL"/>
        </w:rPr>
        <w:t>12, licząc od dołu strony, zapis</w:t>
      </w:r>
      <w:r w:rsidR="00C1658E" w:rsidRPr="00AE07CC">
        <w:rPr>
          <w:rFonts w:ascii="Lato" w:hAnsi="Lato"/>
          <w:spacing w:val="4"/>
          <w:shd w:val="clear" w:color="auto" w:fill="FFFFFF"/>
          <w:lang w:bidi="pl-PL"/>
        </w:rPr>
        <w:t>y</w:t>
      </w:r>
      <w:r w:rsidRPr="00AE07CC">
        <w:rPr>
          <w:rFonts w:ascii="Lato" w:hAnsi="Lato"/>
          <w:spacing w:val="4"/>
          <w:shd w:val="clear" w:color="auto" w:fill="FFFFFF"/>
          <w:lang w:bidi="pl-PL"/>
        </w:rPr>
        <w:t>:</w:t>
      </w:r>
    </w:p>
    <w:p w14:paraId="76EC662F" w14:textId="697155BD" w:rsidR="00D85B57" w:rsidRPr="00AE07CC" w:rsidRDefault="00D85B57" w:rsidP="00AE07CC">
      <w:pPr>
        <w:pStyle w:val="Tekstpodstawowyzwciciem2"/>
        <w:spacing w:before="240" w:after="240" w:line="240" w:lineRule="exact"/>
        <w:jc w:val="both"/>
        <w:rPr>
          <w:rFonts w:ascii="Lato" w:hAnsi="Lato"/>
          <w:spacing w:val="4"/>
          <w:shd w:val="clear" w:color="auto" w:fill="FFFFFF"/>
          <w:lang w:bidi="pl-PL"/>
        </w:rPr>
      </w:pPr>
      <w:r w:rsidRPr="00AE07CC">
        <w:rPr>
          <w:rFonts w:ascii="Lato" w:hAnsi="Lato"/>
          <w:spacing w:val="4"/>
          <w:shd w:val="clear" w:color="auto" w:fill="FFFFFF"/>
          <w:lang w:bidi="pl-PL"/>
        </w:rPr>
        <w:t>„551/3 (551/1), 551/4</w:t>
      </w:r>
      <w:r w:rsidR="00712E38" w:rsidRPr="00AE07CC">
        <w:rPr>
          <w:rFonts w:ascii="Lato" w:hAnsi="Lato"/>
          <w:spacing w:val="4"/>
          <w:shd w:val="clear" w:color="auto" w:fill="FFFFFF"/>
          <w:lang w:bidi="pl-PL"/>
        </w:rPr>
        <w:t xml:space="preserve"> (551/1), 551/6 (551/2), 552/1 (552), 552/2 (552),”,</w:t>
      </w:r>
    </w:p>
    <w:p w14:paraId="738A8AB9" w14:textId="2C45B51D" w:rsidR="00712E38" w:rsidRPr="00AE07CC" w:rsidRDefault="00712E38" w:rsidP="00AE07CC">
      <w:pPr>
        <w:pStyle w:val="Listapunktowana2"/>
        <w:numPr>
          <w:ilvl w:val="0"/>
          <w:numId w:val="19"/>
        </w:numPr>
        <w:spacing w:before="240" w:after="240" w:line="240" w:lineRule="exact"/>
        <w:jc w:val="both"/>
        <w:rPr>
          <w:rFonts w:ascii="Lato" w:hAnsi="Lato"/>
          <w:spacing w:val="4"/>
          <w:shd w:val="clear" w:color="auto" w:fill="FFFFFF"/>
          <w:lang w:bidi="pl-PL"/>
        </w:rPr>
      </w:pPr>
      <w:r w:rsidRPr="00AE07CC">
        <w:rPr>
          <w:rFonts w:ascii="Lato" w:hAnsi="Lato"/>
          <w:spacing w:val="4"/>
          <w:shd w:val="clear" w:color="auto" w:fill="FFFFFF"/>
          <w:lang w:bidi="pl-PL"/>
        </w:rPr>
        <w:t>w rozstrzygnięciu zaskarżonej decyzji, znajdując</w:t>
      </w:r>
      <w:r w:rsidR="00E761D2">
        <w:rPr>
          <w:rFonts w:ascii="Lato" w:hAnsi="Lato"/>
          <w:spacing w:val="4"/>
          <w:shd w:val="clear" w:color="auto" w:fill="FFFFFF"/>
          <w:lang w:bidi="pl-PL"/>
        </w:rPr>
        <w:t>e</w:t>
      </w:r>
      <w:r w:rsidRPr="00AE07CC">
        <w:rPr>
          <w:rFonts w:ascii="Lato" w:hAnsi="Lato"/>
          <w:spacing w:val="4"/>
          <w:shd w:val="clear" w:color="auto" w:fill="FFFFFF"/>
          <w:lang w:bidi="pl-PL"/>
        </w:rPr>
        <w:t xml:space="preserve"> się na stronie 1, w wierszach 1</w:t>
      </w:r>
      <w:r w:rsidR="006E0CE0" w:rsidRPr="00AE07CC">
        <w:rPr>
          <w:rFonts w:ascii="Lato" w:hAnsi="Lato"/>
          <w:spacing w:val="4"/>
          <w:shd w:val="clear" w:color="auto" w:fill="FFFFFF"/>
          <w:lang w:bidi="pl-PL"/>
        </w:rPr>
        <w:t>2</w:t>
      </w:r>
      <w:r w:rsidRPr="00AE07CC">
        <w:rPr>
          <w:rFonts w:ascii="Lato" w:hAnsi="Lato"/>
          <w:spacing w:val="4"/>
          <w:shd w:val="clear" w:color="auto" w:fill="FFFFFF"/>
          <w:lang w:bidi="pl-PL"/>
        </w:rPr>
        <w:t>-1</w:t>
      </w:r>
      <w:r w:rsidR="006E0CE0" w:rsidRPr="00AE07CC">
        <w:rPr>
          <w:rFonts w:ascii="Lato" w:hAnsi="Lato"/>
          <w:spacing w:val="4"/>
          <w:shd w:val="clear" w:color="auto" w:fill="FFFFFF"/>
          <w:lang w:bidi="pl-PL"/>
        </w:rPr>
        <w:t>3</w:t>
      </w:r>
      <w:r w:rsidRPr="00AE07CC">
        <w:rPr>
          <w:rFonts w:ascii="Lato" w:hAnsi="Lato"/>
          <w:spacing w:val="4"/>
          <w:shd w:val="clear" w:color="auto" w:fill="FFFFFF"/>
          <w:lang w:bidi="pl-PL"/>
        </w:rPr>
        <w:t>, licząc od dołu strony, zapis</w:t>
      </w:r>
      <w:r w:rsidR="00C1658E" w:rsidRPr="00AE07CC">
        <w:rPr>
          <w:rFonts w:ascii="Lato" w:hAnsi="Lato"/>
          <w:spacing w:val="4"/>
          <w:shd w:val="clear" w:color="auto" w:fill="FFFFFF"/>
          <w:lang w:bidi="pl-PL"/>
        </w:rPr>
        <w:t>y</w:t>
      </w:r>
      <w:r w:rsidRPr="00AE07CC">
        <w:rPr>
          <w:rFonts w:ascii="Lato" w:hAnsi="Lato"/>
          <w:spacing w:val="4"/>
          <w:shd w:val="clear" w:color="auto" w:fill="FFFFFF"/>
          <w:lang w:bidi="pl-PL"/>
        </w:rPr>
        <w:t>:</w:t>
      </w:r>
    </w:p>
    <w:p w14:paraId="616B7C40" w14:textId="6D18732A" w:rsidR="00712E38" w:rsidRPr="00AE07CC" w:rsidRDefault="00712E38" w:rsidP="00AE07CC">
      <w:pPr>
        <w:pStyle w:val="Tekstpodstawowyzwciciem2"/>
        <w:spacing w:before="240" w:after="240" w:line="240" w:lineRule="exact"/>
        <w:jc w:val="both"/>
        <w:rPr>
          <w:rFonts w:ascii="Lato" w:hAnsi="Lato"/>
          <w:spacing w:val="4"/>
          <w:shd w:val="clear" w:color="auto" w:fill="FFFFFF"/>
          <w:lang w:bidi="pl-PL"/>
        </w:rPr>
      </w:pPr>
      <w:r w:rsidRPr="00AE07CC">
        <w:rPr>
          <w:rFonts w:ascii="Lato" w:hAnsi="Lato"/>
          <w:spacing w:val="4"/>
          <w:shd w:val="clear" w:color="auto" w:fill="FFFFFF"/>
          <w:lang w:bidi="pl-PL"/>
        </w:rPr>
        <w:t>„</w:t>
      </w:r>
      <w:r w:rsidR="002D6B60" w:rsidRPr="00AE07CC">
        <w:rPr>
          <w:rFonts w:ascii="Lato" w:hAnsi="Lato"/>
          <w:spacing w:val="4"/>
          <w:shd w:val="clear" w:color="auto" w:fill="FFFFFF"/>
          <w:lang w:bidi="pl-PL"/>
        </w:rPr>
        <w:t>401/3 (401/2), 401/4 (401/2),”</w:t>
      </w:r>
    </w:p>
    <w:bookmarkEnd w:id="1"/>
    <w:p w14:paraId="570356F7" w14:textId="64099C93" w:rsidR="002D6B60" w:rsidRPr="00AE07CC" w:rsidRDefault="002D6B60" w:rsidP="00AE07CC">
      <w:pPr>
        <w:pStyle w:val="Akapitzlist"/>
        <w:numPr>
          <w:ilvl w:val="0"/>
          <w:numId w:val="14"/>
        </w:numPr>
        <w:spacing w:before="240" w:after="240" w:line="240" w:lineRule="exact"/>
        <w:contextualSpacing w:val="0"/>
        <w:jc w:val="both"/>
        <w:rPr>
          <w:rFonts w:ascii="Lato" w:hAnsi="Lato" w:cs="Arial"/>
          <w:iCs/>
          <w:spacing w:val="4"/>
          <w:shd w:val="clear" w:color="auto" w:fill="FFFFFF"/>
        </w:rPr>
      </w:pPr>
      <w:r w:rsidRPr="00AE07CC">
        <w:rPr>
          <w:rFonts w:ascii="Lato" w:hAnsi="Lato" w:cs="Arial"/>
          <w:iCs/>
          <w:spacing w:val="4"/>
          <w:shd w:val="clear" w:color="auto" w:fill="FFFFFF"/>
        </w:rPr>
        <w:t>w rozstrzygnięciu zaskarżonej decyzji, znajdując</w:t>
      </w:r>
      <w:r w:rsidR="00E761D2">
        <w:rPr>
          <w:rFonts w:ascii="Lato" w:hAnsi="Lato" w:cs="Arial"/>
          <w:iCs/>
          <w:spacing w:val="4"/>
          <w:shd w:val="clear" w:color="auto" w:fill="FFFFFF"/>
        </w:rPr>
        <w:t>e</w:t>
      </w:r>
      <w:r w:rsidRPr="00AE07CC">
        <w:rPr>
          <w:rFonts w:ascii="Lato" w:hAnsi="Lato" w:cs="Arial"/>
          <w:iCs/>
          <w:spacing w:val="4"/>
          <w:shd w:val="clear" w:color="auto" w:fill="FFFFFF"/>
        </w:rPr>
        <w:t xml:space="preserve"> się na stronie 2, w wierszach 12-13, licząc od góry strony, zapis</w:t>
      </w:r>
      <w:r w:rsidR="00C1658E" w:rsidRPr="00AE07CC">
        <w:rPr>
          <w:rFonts w:ascii="Lato" w:hAnsi="Lato" w:cs="Arial"/>
          <w:iCs/>
          <w:spacing w:val="4"/>
          <w:shd w:val="clear" w:color="auto" w:fill="FFFFFF"/>
        </w:rPr>
        <w:t>y</w:t>
      </w:r>
      <w:r w:rsidRPr="00AE07CC">
        <w:rPr>
          <w:rFonts w:ascii="Lato" w:hAnsi="Lato" w:cs="Arial"/>
          <w:iCs/>
          <w:spacing w:val="4"/>
          <w:shd w:val="clear" w:color="auto" w:fill="FFFFFF"/>
        </w:rPr>
        <w:t>:</w:t>
      </w:r>
    </w:p>
    <w:p w14:paraId="56D62C31" w14:textId="6988E89E" w:rsidR="002D6B60" w:rsidRPr="00AE07CC" w:rsidRDefault="002D6B60" w:rsidP="00AE07CC">
      <w:pPr>
        <w:pStyle w:val="Tekstpodstawowyzwciciem2"/>
        <w:spacing w:before="240" w:after="240" w:line="240" w:lineRule="exact"/>
        <w:jc w:val="both"/>
        <w:rPr>
          <w:rFonts w:ascii="Lato" w:hAnsi="Lato"/>
          <w:spacing w:val="4"/>
          <w:shd w:val="clear" w:color="auto" w:fill="FFFFFF"/>
        </w:rPr>
      </w:pPr>
      <w:r w:rsidRPr="00AE07CC">
        <w:rPr>
          <w:rFonts w:ascii="Lato" w:hAnsi="Lato"/>
          <w:spacing w:val="4"/>
          <w:shd w:val="clear" w:color="auto" w:fill="FFFFFF"/>
        </w:rPr>
        <w:t xml:space="preserve">„401/4 (401/2), 282/1 (282), 551/4 (551/1), 551/6 (551/2), 552/2 (552),”, </w:t>
      </w:r>
    </w:p>
    <w:p w14:paraId="43C9795E" w14:textId="5546A2BB" w:rsidR="00C1658E" w:rsidRPr="00AE07CC" w:rsidRDefault="00C1658E" w:rsidP="00AE07CC">
      <w:pPr>
        <w:pStyle w:val="Akapitzlist"/>
        <w:numPr>
          <w:ilvl w:val="0"/>
          <w:numId w:val="19"/>
        </w:numPr>
        <w:spacing w:before="240" w:after="240" w:line="240" w:lineRule="exact"/>
        <w:contextualSpacing w:val="0"/>
        <w:jc w:val="both"/>
        <w:rPr>
          <w:rFonts w:ascii="Lato" w:hAnsi="Lato" w:cs="Arial"/>
          <w:iCs/>
          <w:spacing w:val="4"/>
          <w:shd w:val="clear" w:color="auto" w:fill="FFFFFF"/>
          <w:lang w:bidi="pl-PL"/>
        </w:rPr>
      </w:pP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w rozstrzygnięciu zaskarżonej decyzji, znajdujące się na stronach 3 i 4, w </w:t>
      </w:r>
      <w:r w:rsidR="00BC2944"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pkt V.1. </w:t>
      </w:r>
      <w:r w:rsidR="00C82AB5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w </w:t>
      </w: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tabeli </w:t>
      </w:r>
      <w:r w:rsidR="00775E56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zatwierdzającej </w:t>
      </w:r>
      <w:r w:rsidR="00BC2944"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podziały nieruchomości</w:t>
      </w: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, </w:t>
      </w:r>
      <w:r w:rsidR="00BC2944"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zapisy </w:t>
      </w: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pozycj</w:t>
      </w:r>
      <w:r w:rsidR="00BC2944"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i</w:t>
      </w: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 5, 7, 8 i 9,</w:t>
      </w:r>
    </w:p>
    <w:p w14:paraId="5A2FDEA7" w14:textId="3E45A809" w:rsidR="00C1658E" w:rsidRPr="00AE07CC" w:rsidRDefault="00C1658E" w:rsidP="00AE07CC">
      <w:pPr>
        <w:pStyle w:val="Akapitzlist"/>
        <w:numPr>
          <w:ilvl w:val="0"/>
          <w:numId w:val="19"/>
        </w:numPr>
        <w:spacing w:before="240" w:after="240" w:line="240" w:lineRule="exact"/>
        <w:contextualSpacing w:val="0"/>
        <w:jc w:val="both"/>
        <w:rPr>
          <w:rFonts w:ascii="Lato" w:hAnsi="Lato" w:cs="Arial"/>
          <w:iCs/>
          <w:spacing w:val="4"/>
          <w:shd w:val="clear" w:color="auto" w:fill="FFFFFF"/>
          <w:lang w:bidi="pl-PL"/>
        </w:rPr>
      </w:pP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w rozstrzygnięciu zaskarżonej decyzji, znajdując</w:t>
      </w:r>
      <w:r w:rsidR="00E761D2">
        <w:rPr>
          <w:rFonts w:ascii="Lato" w:hAnsi="Lato" w:cs="Arial"/>
          <w:iCs/>
          <w:spacing w:val="4"/>
          <w:shd w:val="clear" w:color="auto" w:fill="FFFFFF"/>
          <w:lang w:bidi="pl-PL"/>
        </w:rPr>
        <w:t>e</w:t>
      </w: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 się na stronie 4, w wierszach 10-11, licząc od dołu strony, zapisy:</w:t>
      </w:r>
    </w:p>
    <w:p w14:paraId="6523D3E1" w14:textId="46BE33C0" w:rsidR="00C1658E" w:rsidRPr="00AE07CC" w:rsidRDefault="00C1658E" w:rsidP="00AE07CC">
      <w:pPr>
        <w:pStyle w:val="Akapitzlist"/>
        <w:spacing w:before="240" w:after="240" w:line="240" w:lineRule="exact"/>
        <w:contextualSpacing w:val="0"/>
        <w:jc w:val="both"/>
        <w:rPr>
          <w:rFonts w:ascii="Lato" w:hAnsi="Lato" w:cs="Arial"/>
          <w:iCs/>
          <w:spacing w:val="4"/>
          <w:shd w:val="clear" w:color="auto" w:fill="FFFFFF"/>
          <w:lang w:bidi="pl-PL"/>
        </w:rPr>
      </w:pP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„401/4 (401/2), 384/4 (384/3), 551/4 (551/1), 551/6 (551/2), 552/2 (552),”,</w:t>
      </w:r>
    </w:p>
    <w:p w14:paraId="4CB0FBE6" w14:textId="5BDC5D56" w:rsidR="00C1658E" w:rsidRPr="00AE07CC" w:rsidRDefault="00C1658E" w:rsidP="00AE07CC">
      <w:pPr>
        <w:pStyle w:val="Akapitzlist"/>
        <w:numPr>
          <w:ilvl w:val="0"/>
          <w:numId w:val="19"/>
        </w:numPr>
        <w:spacing w:before="240" w:after="240" w:line="240" w:lineRule="exact"/>
        <w:contextualSpacing w:val="0"/>
        <w:jc w:val="both"/>
        <w:rPr>
          <w:rFonts w:ascii="Lato" w:hAnsi="Lato" w:cs="Arial"/>
          <w:iCs/>
          <w:spacing w:val="4"/>
          <w:shd w:val="clear" w:color="auto" w:fill="FFFFFF"/>
          <w:lang w:bidi="pl-PL"/>
        </w:rPr>
      </w:pP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w rozstrzygnięciu zaskarżonej decyzji, znajdujące się na stronie 8, </w:t>
      </w:r>
      <w:r w:rsidR="00BC2944"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w pkt VIII.4.1. </w:t>
      </w:r>
      <w:r w:rsidR="00C82AB5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w </w:t>
      </w:r>
      <w:r w:rsidR="00BC2944"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tabeli określającej nieruchomości</w:t>
      </w:r>
      <w:r w:rsidR="00C82AB5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, w odniesieniu do których </w:t>
      </w:r>
      <w:r w:rsidR="00BC2944"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ograniczon</w:t>
      </w:r>
      <w:r w:rsidR="00C82AB5">
        <w:rPr>
          <w:rFonts w:ascii="Lato" w:hAnsi="Lato" w:cs="Arial"/>
          <w:iCs/>
          <w:spacing w:val="4"/>
          <w:shd w:val="clear" w:color="auto" w:fill="FFFFFF"/>
          <w:lang w:bidi="pl-PL"/>
        </w:rPr>
        <w:t>o</w:t>
      </w:r>
      <w:r w:rsidR="00BC2944"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 spos</w:t>
      </w:r>
      <w:r w:rsidR="00C82AB5">
        <w:rPr>
          <w:rFonts w:ascii="Lato" w:hAnsi="Lato" w:cs="Arial"/>
          <w:iCs/>
          <w:spacing w:val="4"/>
          <w:shd w:val="clear" w:color="auto" w:fill="FFFFFF"/>
          <w:lang w:bidi="pl-PL"/>
        </w:rPr>
        <w:t>ób</w:t>
      </w:r>
      <w:r w:rsidR="00BC2944"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 korzystania</w:t>
      </w: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, </w:t>
      </w:r>
      <w:r w:rsidR="00BC2944"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zapisy </w:t>
      </w: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pozycj</w:t>
      </w:r>
      <w:r w:rsidR="00BC2944"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i</w:t>
      </w: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 </w:t>
      </w:r>
      <w:r w:rsidR="00BC2944"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3, 7</w:t>
      </w: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 i </w:t>
      </w:r>
      <w:r w:rsidR="00BC2944"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8</w:t>
      </w: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,</w:t>
      </w:r>
    </w:p>
    <w:p w14:paraId="4B8C21CB" w14:textId="35FF97A3" w:rsidR="00205E55" w:rsidRPr="00AE07CC" w:rsidRDefault="00F86169" w:rsidP="00AE07CC">
      <w:pPr>
        <w:pStyle w:val="Akapitzlist"/>
        <w:numPr>
          <w:ilvl w:val="0"/>
          <w:numId w:val="14"/>
        </w:numPr>
        <w:spacing w:before="240" w:after="240" w:line="240" w:lineRule="exact"/>
        <w:contextualSpacing w:val="0"/>
        <w:jc w:val="both"/>
        <w:rPr>
          <w:rFonts w:ascii="Lato" w:hAnsi="Lato" w:cs="Arial"/>
          <w:iCs/>
          <w:spacing w:val="4"/>
          <w:shd w:val="clear" w:color="auto" w:fill="FFFFFF"/>
        </w:rPr>
      </w:pPr>
      <w:r w:rsidRPr="00AE07CC">
        <w:rPr>
          <w:rFonts w:ascii="Lato" w:hAnsi="Lato" w:cs="Arial"/>
          <w:iCs/>
          <w:spacing w:val="4"/>
          <w:shd w:val="clear" w:color="auto" w:fill="FFFFFF"/>
        </w:rPr>
        <w:t xml:space="preserve">rysunek </w:t>
      </w:r>
      <w:r w:rsidR="00205E55" w:rsidRPr="00AE07CC">
        <w:rPr>
          <w:rFonts w:ascii="Lato" w:hAnsi="Lato" w:cs="Arial"/>
          <w:iCs/>
          <w:spacing w:val="4"/>
          <w:shd w:val="clear" w:color="auto" w:fill="FFFFFF"/>
        </w:rPr>
        <w:t>nr D1.2 mapy przedstawiającej proponowany przebieg drogi, stanowiąc</w:t>
      </w:r>
      <w:r w:rsidR="003B1B96">
        <w:rPr>
          <w:rFonts w:ascii="Lato" w:hAnsi="Lato" w:cs="Arial"/>
          <w:iCs/>
          <w:spacing w:val="4"/>
          <w:shd w:val="clear" w:color="auto" w:fill="FFFFFF"/>
        </w:rPr>
        <w:t>ej</w:t>
      </w:r>
      <w:r w:rsidR="00205E55" w:rsidRPr="00AE07CC">
        <w:rPr>
          <w:rFonts w:ascii="Lato" w:hAnsi="Lato" w:cs="Arial"/>
          <w:iCs/>
          <w:spacing w:val="4"/>
          <w:shd w:val="clear" w:color="auto" w:fill="FFFFFF"/>
        </w:rPr>
        <w:t xml:space="preserve"> załącznik nr 1 do zaskarżonej decyzji,</w:t>
      </w:r>
    </w:p>
    <w:p w14:paraId="66440989" w14:textId="2044D681" w:rsidR="00EB0106" w:rsidRPr="00084CD9" w:rsidRDefault="00EB0106" w:rsidP="00EB0106">
      <w:pPr>
        <w:pStyle w:val="Akapitzlist"/>
        <w:numPr>
          <w:ilvl w:val="0"/>
          <w:numId w:val="14"/>
        </w:numPr>
        <w:spacing w:before="240" w:after="240" w:line="240" w:lineRule="exact"/>
        <w:contextualSpacing w:val="0"/>
        <w:jc w:val="both"/>
        <w:rPr>
          <w:rFonts w:ascii="Lato" w:hAnsi="Lato" w:cs="Arial"/>
          <w:iCs/>
          <w:spacing w:val="4"/>
          <w:shd w:val="clear" w:color="auto" w:fill="FFFFFF"/>
        </w:rPr>
      </w:pPr>
      <w:r w:rsidRPr="00084CD9">
        <w:rPr>
          <w:rFonts w:ascii="Lato" w:hAnsi="Lato" w:cs="Arial"/>
          <w:iCs/>
          <w:spacing w:val="4"/>
          <w:shd w:val="clear" w:color="auto" w:fill="FFFFFF"/>
        </w:rPr>
        <w:t>stronę nr 1 projektu zagospodarowania terenu</w:t>
      </w:r>
      <w:r w:rsidR="00664EA2">
        <w:rPr>
          <w:rFonts w:ascii="Lato" w:hAnsi="Lato" w:cs="Arial"/>
          <w:iCs/>
          <w:spacing w:val="4"/>
          <w:shd w:val="clear" w:color="auto" w:fill="FFFFFF"/>
        </w:rPr>
        <w:t xml:space="preserve"> </w:t>
      </w:r>
      <w:r>
        <w:rPr>
          <w:rFonts w:ascii="Lato" w:hAnsi="Lato" w:cs="Arial"/>
          <w:iCs/>
          <w:spacing w:val="4"/>
          <w:shd w:val="clear" w:color="auto" w:fill="FFFFFF"/>
        </w:rPr>
        <w:t xml:space="preserve"> (Tom I) – cześć rysunkowa</w:t>
      </w:r>
      <w:r w:rsidRPr="00084CD9">
        <w:rPr>
          <w:rFonts w:ascii="Lato" w:hAnsi="Lato" w:cs="Arial"/>
          <w:iCs/>
          <w:spacing w:val="4"/>
          <w:shd w:val="clear" w:color="auto" w:fill="FFFFFF"/>
        </w:rPr>
        <w:t xml:space="preserve">, </w:t>
      </w:r>
      <w:r w:rsidRPr="00E761D2">
        <w:rPr>
          <w:rFonts w:ascii="Lato" w:hAnsi="Lato" w:cs="Arial"/>
          <w:iCs/>
          <w:spacing w:val="4"/>
          <w:shd w:val="clear" w:color="auto" w:fill="FFFFFF"/>
        </w:rPr>
        <w:t>będącego częścią projektu budowlanego</w:t>
      </w:r>
      <w:r>
        <w:rPr>
          <w:rFonts w:ascii="Lato" w:hAnsi="Lato" w:cs="Arial"/>
          <w:iCs/>
          <w:spacing w:val="4"/>
          <w:shd w:val="clear" w:color="auto" w:fill="FFFFFF"/>
        </w:rPr>
        <w:t xml:space="preserve">, </w:t>
      </w:r>
      <w:r w:rsidRPr="00084CD9">
        <w:rPr>
          <w:rFonts w:ascii="Lato" w:hAnsi="Lato" w:cs="Arial"/>
          <w:iCs/>
          <w:spacing w:val="4"/>
          <w:shd w:val="clear" w:color="auto" w:fill="FFFFFF"/>
        </w:rPr>
        <w:t>stanowiącego część załącznik nr 3 do zaskarżonej decyzji,</w:t>
      </w:r>
    </w:p>
    <w:p w14:paraId="66E3859F" w14:textId="20FE4563" w:rsidR="00205E55" w:rsidRPr="00084CD9" w:rsidRDefault="003B1B96" w:rsidP="00AE07CC">
      <w:pPr>
        <w:pStyle w:val="Akapitzlist"/>
        <w:numPr>
          <w:ilvl w:val="0"/>
          <w:numId w:val="14"/>
        </w:numPr>
        <w:spacing w:before="240" w:after="240" w:line="240" w:lineRule="exact"/>
        <w:contextualSpacing w:val="0"/>
        <w:jc w:val="both"/>
        <w:rPr>
          <w:rFonts w:ascii="Lato" w:hAnsi="Lato" w:cs="Arial"/>
          <w:iCs/>
          <w:spacing w:val="4"/>
          <w:shd w:val="clear" w:color="auto" w:fill="FFFFFF"/>
        </w:rPr>
      </w:pPr>
      <w:r w:rsidRPr="00084CD9">
        <w:rPr>
          <w:rFonts w:ascii="Lato" w:hAnsi="Lato" w:cs="Arial"/>
          <w:iCs/>
          <w:spacing w:val="4"/>
          <w:shd w:val="clear" w:color="auto" w:fill="FFFFFF"/>
        </w:rPr>
        <w:lastRenderedPageBreak/>
        <w:t>arkusz</w:t>
      </w:r>
      <w:r w:rsidR="00F86169" w:rsidRPr="00084CD9">
        <w:rPr>
          <w:rFonts w:ascii="Lato" w:hAnsi="Lato" w:cs="Arial"/>
          <w:iCs/>
          <w:spacing w:val="4"/>
          <w:shd w:val="clear" w:color="auto" w:fill="FFFFFF"/>
        </w:rPr>
        <w:t xml:space="preserve"> nr 2</w:t>
      </w:r>
      <w:r w:rsidRPr="00084CD9">
        <w:rPr>
          <w:rFonts w:ascii="Lato" w:hAnsi="Lato" w:cs="Arial"/>
          <w:iCs/>
          <w:spacing w:val="4"/>
          <w:shd w:val="clear" w:color="auto" w:fill="FFFFFF"/>
        </w:rPr>
        <w:t xml:space="preserve"> </w:t>
      </w:r>
      <w:r w:rsidR="00F86169" w:rsidRPr="00084CD9">
        <w:rPr>
          <w:rFonts w:ascii="Lato" w:hAnsi="Lato" w:cs="Arial"/>
          <w:iCs/>
          <w:spacing w:val="4"/>
          <w:shd w:val="clear" w:color="auto" w:fill="FFFFFF"/>
        </w:rPr>
        <w:t>projekt</w:t>
      </w:r>
      <w:r w:rsidR="00084CD9" w:rsidRPr="00084CD9">
        <w:rPr>
          <w:rFonts w:ascii="Lato" w:hAnsi="Lato" w:cs="Arial"/>
          <w:iCs/>
          <w:spacing w:val="4"/>
          <w:shd w:val="clear" w:color="auto" w:fill="FFFFFF"/>
        </w:rPr>
        <w:t>u</w:t>
      </w:r>
      <w:r w:rsidR="00F86169" w:rsidRPr="00084CD9">
        <w:rPr>
          <w:rFonts w:ascii="Lato" w:hAnsi="Lato" w:cs="Arial"/>
          <w:iCs/>
          <w:spacing w:val="4"/>
          <w:shd w:val="clear" w:color="auto" w:fill="FFFFFF"/>
        </w:rPr>
        <w:t xml:space="preserve"> zagospodarowania</w:t>
      </w:r>
      <w:r w:rsidR="00084CD9" w:rsidRPr="00084CD9">
        <w:rPr>
          <w:rFonts w:ascii="Lato" w:hAnsi="Lato" w:cs="Arial"/>
          <w:iCs/>
          <w:spacing w:val="4"/>
          <w:shd w:val="clear" w:color="auto" w:fill="FFFFFF"/>
        </w:rPr>
        <w:t xml:space="preserve"> terenu</w:t>
      </w:r>
      <w:r w:rsidR="00EB0106" w:rsidRPr="00EB0106">
        <w:rPr>
          <w:rFonts w:ascii="Lato" w:hAnsi="Lato" w:cs="Arial"/>
          <w:iCs/>
          <w:spacing w:val="4"/>
          <w:shd w:val="clear" w:color="auto" w:fill="FFFFFF"/>
        </w:rPr>
        <w:t xml:space="preserve"> </w:t>
      </w:r>
      <w:r w:rsidR="00EB0106">
        <w:rPr>
          <w:rFonts w:ascii="Lato" w:hAnsi="Lato" w:cs="Arial"/>
          <w:iCs/>
          <w:spacing w:val="4"/>
          <w:shd w:val="clear" w:color="auto" w:fill="FFFFFF"/>
        </w:rPr>
        <w:t xml:space="preserve">(Tom I) - część opisowa, </w:t>
      </w:r>
      <w:r w:rsidR="00084CD9" w:rsidRPr="00084CD9">
        <w:rPr>
          <w:rFonts w:ascii="Lato" w:hAnsi="Lato" w:cs="Arial"/>
          <w:iCs/>
          <w:spacing w:val="4"/>
          <w:shd w:val="clear" w:color="auto" w:fill="FFFFFF"/>
        </w:rPr>
        <w:t>będącego częścią projektu budowlanego</w:t>
      </w:r>
      <w:r w:rsidR="00F86169" w:rsidRPr="00084CD9">
        <w:rPr>
          <w:rFonts w:ascii="Lato" w:hAnsi="Lato" w:cs="Arial"/>
          <w:iCs/>
          <w:spacing w:val="4"/>
          <w:shd w:val="clear" w:color="auto" w:fill="FFFFFF"/>
        </w:rPr>
        <w:t xml:space="preserve">, stanowiącego </w:t>
      </w:r>
      <w:r w:rsidRPr="00084CD9">
        <w:rPr>
          <w:rFonts w:ascii="Lato" w:hAnsi="Lato" w:cs="Arial"/>
          <w:iCs/>
          <w:spacing w:val="4"/>
          <w:shd w:val="clear" w:color="auto" w:fill="FFFFFF"/>
        </w:rPr>
        <w:t xml:space="preserve">część </w:t>
      </w:r>
      <w:r w:rsidR="00F86169" w:rsidRPr="00084CD9">
        <w:rPr>
          <w:rFonts w:ascii="Lato" w:hAnsi="Lato" w:cs="Arial"/>
          <w:iCs/>
          <w:spacing w:val="4"/>
          <w:shd w:val="clear" w:color="auto" w:fill="FFFFFF"/>
        </w:rPr>
        <w:t>załącznik nr 3 do zaskarżonej decyzji,</w:t>
      </w:r>
    </w:p>
    <w:p w14:paraId="5B65B3F5" w14:textId="55B8ABE6" w:rsidR="00567295" w:rsidRPr="00AE07CC" w:rsidRDefault="00F53452" w:rsidP="00AE07CC">
      <w:pPr>
        <w:pStyle w:val="Akapitzlist"/>
        <w:numPr>
          <w:ilvl w:val="0"/>
          <w:numId w:val="14"/>
        </w:numPr>
        <w:spacing w:before="240" w:after="240" w:line="240" w:lineRule="exact"/>
        <w:ind w:left="714" w:hanging="357"/>
        <w:contextualSpacing w:val="0"/>
        <w:jc w:val="both"/>
        <w:rPr>
          <w:rFonts w:ascii="Lato" w:hAnsi="Lato" w:cs="Arial"/>
          <w:iCs/>
          <w:spacing w:val="4"/>
          <w:shd w:val="clear" w:color="auto" w:fill="FFFFFF"/>
        </w:rPr>
      </w:pPr>
      <w:r w:rsidRPr="00AE07CC">
        <w:rPr>
          <w:rFonts w:ascii="Lato" w:hAnsi="Lato" w:cs="Arial"/>
          <w:iCs/>
          <w:spacing w:val="4"/>
          <w:shd w:val="clear" w:color="auto" w:fill="FFFFFF"/>
        </w:rPr>
        <w:t>map</w:t>
      </w:r>
      <w:r w:rsidR="00205E55" w:rsidRPr="00AE07CC">
        <w:rPr>
          <w:rFonts w:ascii="Lato" w:hAnsi="Lato" w:cs="Arial"/>
          <w:iCs/>
          <w:spacing w:val="4"/>
          <w:shd w:val="clear" w:color="auto" w:fill="FFFFFF"/>
        </w:rPr>
        <w:t>y</w:t>
      </w:r>
      <w:r w:rsidRPr="00AE07CC">
        <w:rPr>
          <w:rFonts w:ascii="Lato" w:hAnsi="Lato" w:cs="Arial"/>
          <w:iCs/>
          <w:spacing w:val="4"/>
          <w:shd w:val="clear" w:color="auto" w:fill="FFFFFF"/>
        </w:rPr>
        <w:t xml:space="preserve"> z projektami podziału </w:t>
      </w:r>
      <w:r w:rsidR="00EB0106">
        <w:rPr>
          <w:rFonts w:ascii="Lato" w:hAnsi="Lato" w:cs="Arial"/>
          <w:iCs/>
          <w:spacing w:val="4"/>
          <w:shd w:val="clear" w:color="auto" w:fill="FFFFFF"/>
        </w:rPr>
        <w:t xml:space="preserve">działek </w:t>
      </w:r>
      <w:r w:rsidR="00205E55" w:rsidRPr="00AE07CC">
        <w:rPr>
          <w:rFonts w:ascii="Lato" w:hAnsi="Lato" w:cs="Arial"/>
          <w:iCs/>
          <w:spacing w:val="4"/>
          <w:shd w:val="clear" w:color="auto" w:fill="FFFFFF"/>
        </w:rPr>
        <w:t>nr</w:t>
      </w:r>
      <w:r w:rsidR="00EB0106">
        <w:rPr>
          <w:rFonts w:ascii="Lato" w:hAnsi="Lato" w:cs="Arial"/>
          <w:iCs/>
          <w:spacing w:val="4"/>
          <w:shd w:val="clear" w:color="auto" w:fill="FFFFFF"/>
        </w:rPr>
        <w:t>:</w:t>
      </w:r>
      <w:r w:rsidR="00205E55" w:rsidRPr="00AE07CC">
        <w:rPr>
          <w:rFonts w:ascii="Lato" w:hAnsi="Lato" w:cs="Arial"/>
          <w:iCs/>
          <w:spacing w:val="4"/>
          <w:shd w:val="clear" w:color="auto" w:fill="FFFFFF"/>
        </w:rPr>
        <w:t xml:space="preserve"> 551/1, 551//2, 552 i 401/2 </w:t>
      </w:r>
      <w:r w:rsidR="002F4CB6">
        <w:rPr>
          <w:rFonts w:ascii="Lato" w:hAnsi="Lato" w:cs="Arial"/>
          <w:iCs/>
          <w:spacing w:val="4"/>
          <w:shd w:val="clear" w:color="auto" w:fill="FFFFFF"/>
        </w:rPr>
        <w:br/>
      </w:r>
      <w:r w:rsidRPr="00AE07CC">
        <w:rPr>
          <w:rFonts w:ascii="Lato" w:hAnsi="Lato" w:cs="Arial"/>
          <w:iCs/>
          <w:spacing w:val="4"/>
          <w:shd w:val="clear" w:color="auto" w:fill="FFFFFF"/>
        </w:rPr>
        <w:t xml:space="preserve">z obrębu </w:t>
      </w:r>
      <w:r w:rsidR="00205E55" w:rsidRPr="00AE07CC">
        <w:rPr>
          <w:rFonts w:ascii="Lato" w:hAnsi="Lato" w:cs="Arial"/>
          <w:iCs/>
          <w:spacing w:val="4"/>
          <w:shd w:val="clear" w:color="auto" w:fill="FFFFFF"/>
        </w:rPr>
        <w:t>0031 Komorowice Śląskie</w:t>
      </w:r>
      <w:r w:rsidR="00567295" w:rsidRPr="00AE07CC">
        <w:rPr>
          <w:rFonts w:ascii="Lato" w:hAnsi="Lato" w:cs="Arial"/>
          <w:iCs/>
          <w:spacing w:val="4"/>
          <w:shd w:val="clear" w:color="auto" w:fill="FFFFFF"/>
        </w:rPr>
        <w:t xml:space="preserve">, </w:t>
      </w:r>
      <w:r w:rsidR="00205E55" w:rsidRPr="00AE07CC">
        <w:rPr>
          <w:rFonts w:ascii="Lato" w:hAnsi="Lato" w:cs="Arial"/>
          <w:iCs/>
          <w:spacing w:val="4"/>
          <w:shd w:val="clear" w:color="auto" w:fill="FFFFFF"/>
        </w:rPr>
        <w:t>stanowiące</w:t>
      </w:r>
      <w:r w:rsidRPr="00AE07CC">
        <w:rPr>
          <w:rFonts w:ascii="Lato" w:hAnsi="Lato" w:cs="Arial"/>
          <w:iCs/>
          <w:spacing w:val="4"/>
          <w:shd w:val="clear" w:color="auto" w:fill="FFFFFF"/>
        </w:rPr>
        <w:t xml:space="preserve"> </w:t>
      </w:r>
      <w:r w:rsidR="00205E55" w:rsidRPr="00AE07CC">
        <w:rPr>
          <w:rFonts w:ascii="Lato" w:hAnsi="Lato" w:cs="Arial"/>
          <w:iCs/>
          <w:spacing w:val="4"/>
          <w:shd w:val="clear" w:color="auto" w:fill="FFFFFF"/>
        </w:rPr>
        <w:t xml:space="preserve">część </w:t>
      </w:r>
      <w:r w:rsidRPr="00AE07CC">
        <w:rPr>
          <w:rFonts w:ascii="Lato" w:hAnsi="Lato" w:cs="Arial"/>
          <w:iCs/>
          <w:spacing w:val="4"/>
          <w:shd w:val="clear" w:color="auto" w:fill="FFFFFF"/>
        </w:rPr>
        <w:t>załącznik</w:t>
      </w:r>
      <w:r w:rsidR="00205E55" w:rsidRPr="00AE07CC">
        <w:rPr>
          <w:rFonts w:ascii="Lato" w:hAnsi="Lato" w:cs="Arial"/>
          <w:iCs/>
          <w:spacing w:val="4"/>
          <w:shd w:val="clear" w:color="auto" w:fill="FFFFFF"/>
        </w:rPr>
        <w:t>a</w:t>
      </w:r>
      <w:r w:rsidRPr="00AE07CC">
        <w:rPr>
          <w:rFonts w:ascii="Lato" w:hAnsi="Lato" w:cs="Arial"/>
          <w:iCs/>
          <w:spacing w:val="4"/>
          <w:shd w:val="clear" w:color="auto" w:fill="FFFFFF"/>
        </w:rPr>
        <w:t xml:space="preserve"> nr </w:t>
      </w:r>
      <w:r w:rsidR="00205E55" w:rsidRPr="00AE07CC">
        <w:rPr>
          <w:rFonts w:ascii="Lato" w:hAnsi="Lato" w:cs="Arial"/>
          <w:iCs/>
          <w:spacing w:val="4"/>
          <w:shd w:val="clear" w:color="auto" w:fill="FFFFFF"/>
        </w:rPr>
        <w:t>2</w:t>
      </w:r>
      <w:r w:rsidRPr="00AE07CC">
        <w:rPr>
          <w:rFonts w:ascii="Lato" w:hAnsi="Lato" w:cs="Arial"/>
          <w:iCs/>
          <w:spacing w:val="4"/>
          <w:shd w:val="clear" w:color="auto" w:fill="FFFFFF"/>
        </w:rPr>
        <w:t xml:space="preserve"> do zaskarżonej decyzji,</w:t>
      </w:r>
    </w:p>
    <w:p w14:paraId="6E6E7669" w14:textId="77777777" w:rsidR="00D97244" w:rsidRPr="00AE07CC" w:rsidRDefault="00D97244" w:rsidP="00AE07CC">
      <w:pPr>
        <w:pStyle w:val="Tekstpodstawowy"/>
        <w:spacing w:before="240" w:after="240" w:line="240" w:lineRule="exact"/>
        <w:jc w:val="both"/>
        <w:rPr>
          <w:rFonts w:ascii="Lato" w:hAnsi="Lato"/>
          <w:b/>
          <w:spacing w:val="4"/>
          <w:shd w:val="clear" w:color="auto" w:fill="FFFFFF"/>
        </w:rPr>
      </w:pPr>
      <w:r w:rsidRPr="00AE07CC">
        <w:rPr>
          <w:rFonts w:ascii="Lato" w:hAnsi="Lato"/>
          <w:b/>
          <w:spacing w:val="4"/>
          <w:shd w:val="clear" w:color="auto" w:fill="FFFFFF"/>
        </w:rPr>
        <w:t>i orzekam w tym zakresie poprzez:</w:t>
      </w:r>
    </w:p>
    <w:p w14:paraId="17573907" w14:textId="3937D59D" w:rsidR="00BC2944" w:rsidRPr="00AE07CC" w:rsidRDefault="00BC2944" w:rsidP="00AE07CC">
      <w:pPr>
        <w:pStyle w:val="Akapitzlist"/>
        <w:numPr>
          <w:ilvl w:val="0"/>
          <w:numId w:val="19"/>
        </w:numPr>
        <w:spacing w:before="240" w:after="240" w:line="240" w:lineRule="exact"/>
        <w:ind w:left="714" w:hanging="357"/>
        <w:contextualSpacing w:val="0"/>
        <w:jc w:val="both"/>
        <w:outlineLvl w:val="0"/>
        <w:rPr>
          <w:rFonts w:ascii="Lato" w:hAnsi="Lato" w:cs="Arial"/>
          <w:iCs/>
          <w:spacing w:val="4"/>
          <w:shd w:val="clear" w:color="auto" w:fill="FFFFFF"/>
          <w:lang w:bidi="pl-PL"/>
        </w:rPr>
      </w:pP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ustalenie, w rozstrzygnięciu zaskarżonej decyzji, w miejsce uchylenia, na stronie 1, w wierszach 11-12, licząc od dołu strony, nowych zapisów:</w:t>
      </w:r>
    </w:p>
    <w:p w14:paraId="6DB3E06F" w14:textId="6BB59CE2" w:rsidR="00BC2944" w:rsidRPr="00AE07CC" w:rsidRDefault="00BC2944" w:rsidP="00AE07CC">
      <w:pPr>
        <w:pStyle w:val="Akapitzlist"/>
        <w:spacing w:before="240" w:after="240" w:line="240" w:lineRule="exact"/>
        <w:ind w:left="714"/>
        <w:contextualSpacing w:val="0"/>
        <w:jc w:val="both"/>
        <w:outlineLvl w:val="0"/>
        <w:rPr>
          <w:rFonts w:ascii="Lato" w:hAnsi="Lato" w:cs="Arial"/>
          <w:iCs/>
          <w:spacing w:val="4"/>
          <w:shd w:val="clear" w:color="auto" w:fill="FFFFFF"/>
          <w:lang w:bidi="pl-PL"/>
        </w:rPr>
      </w:pP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„551/7, 551/8, 551/9, 552/3, 552/4,”,</w:t>
      </w:r>
    </w:p>
    <w:p w14:paraId="2382E835" w14:textId="7DC00D72" w:rsidR="00BC2944" w:rsidRPr="00AE07CC" w:rsidRDefault="00BC2944" w:rsidP="00AE07CC">
      <w:pPr>
        <w:pStyle w:val="Akapitzlist"/>
        <w:numPr>
          <w:ilvl w:val="0"/>
          <w:numId w:val="19"/>
        </w:numPr>
        <w:spacing w:before="240" w:after="240" w:line="240" w:lineRule="exact"/>
        <w:contextualSpacing w:val="0"/>
        <w:jc w:val="both"/>
        <w:rPr>
          <w:rFonts w:ascii="Lato" w:hAnsi="Lato" w:cs="Arial"/>
          <w:iCs/>
          <w:spacing w:val="4"/>
          <w:shd w:val="clear" w:color="auto" w:fill="FFFFFF"/>
          <w:lang w:bidi="pl-PL"/>
        </w:rPr>
      </w:pP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ustalenie, w rozstrzygnięciu zaskarżonej decyzji, w miejsce uchylenia, na stronie 1, w wierszach </w:t>
      </w:r>
      <w:r w:rsidR="00054050">
        <w:rPr>
          <w:rFonts w:ascii="Lato" w:hAnsi="Lato" w:cs="Arial"/>
          <w:iCs/>
          <w:spacing w:val="4"/>
          <w:shd w:val="clear" w:color="auto" w:fill="FFFFFF"/>
          <w:lang w:bidi="pl-PL"/>
        </w:rPr>
        <w:t>12-13</w:t>
      </w: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, licząc od dołu strony, nowych zapisów:</w:t>
      </w:r>
    </w:p>
    <w:p w14:paraId="3D4AA6C5" w14:textId="1C5C9872" w:rsidR="00BC2944" w:rsidRPr="00AE07CC" w:rsidRDefault="00BC2944" w:rsidP="00AE07CC">
      <w:pPr>
        <w:pStyle w:val="Tekstpodstawowyzwciciem2"/>
        <w:spacing w:before="240" w:after="240" w:line="240" w:lineRule="exact"/>
        <w:jc w:val="both"/>
        <w:rPr>
          <w:rFonts w:ascii="Lato" w:hAnsi="Lato"/>
          <w:spacing w:val="4"/>
          <w:shd w:val="clear" w:color="auto" w:fill="FFFFFF"/>
          <w:lang w:bidi="pl-PL"/>
        </w:rPr>
      </w:pPr>
      <w:r w:rsidRPr="00AE07CC">
        <w:rPr>
          <w:rFonts w:ascii="Lato" w:hAnsi="Lato"/>
          <w:spacing w:val="4"/>
          <w:shd w:val="clear" w:color="auto" w:fill="FFFFFF"/>
          <w:lang w:bidi="pl-PL"/>
        </w:rPr>
        <w:t>„401/7, 401/8, 401/9,”,</w:t>
      </w:r>
    </w:p>
    <w:p w14:paraId="7817D3CB" w14:textId="78FD5F99" w:rsidR="00BC2944" w:rsidRPr="00AE07CC" w:rsidRDefault="00BC2944" w:rsidP="00AE07CC">
      <w:pPr>
        <w:pStyle w:val="Akapitzlist"/>
        <w:numPr>
          <w:ilvl w:val="0"/>
          <w:numId w:val="19"/>
        </w:numPr>
        <w:spacing w:before="240" w:after="240" w:line="240" w:lineRule="exact"/>
        <w:contextualSpacing w:val="0"/>
        <w:jc w:val="both"/>
        <w:rPr>
          <w:rFonts w:ascii="Lato" w:hAnsi="Lato" w:cs="Arial"/>
          <w:iCs/>
          <w:spacing w:val="4"/>
          <w:shd w:val="clear" w:color="auto" w:fill="FFFFFF"/>
          <w:lang w:bidi="pl-PL"/>
        </w:rPr>
      </w:pP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ustalenie, w rozstrzygnięciu zaskarżonej decyzji, w miejsce uchylenia, na stronie </w:t>
      </w:r>
      <w:r w:rsidR="009B6D32"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2</w:t>
      </w: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, w wierszach </w:t>
      </w:r>
      <w:r w:rsidR="009B6D32"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12-13</w:t>
      </w: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, licząc od </w:t>
      </w:r>
      <w:r w:rsidR="009B6D32"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góry </w:t>
      </w: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strony, nowych zapisów:</w:t>
      </w:r>
    </w:p>
    <w:p w14:paraId="6DEEAAB5" w14:textId="62D4BD11" w:rsidR="00BC2944" w:rsidRPr="00AE07CC" w:rsidRDefault="00BC2944" w:rsidP="00AE07CC">
      <w:pPr>
        <w:pStyle w:val="Akapitzlist"/>
        <w:spacing w:before="240" w:after="240" w:line="240" w:lineRule="exact"/>
        <w:ind w:left="714"/>
        <w:contextualSpacing w:val="0"/>
        <w:jc w:val="both"/>
        <w:outlineLvl w:val="0"/>
        <w:rPr>
          <w:rFonts w:ascii="Lato" w:hAnsi="Lato" w:cs="Arial"/>
          <w:iCs/>
          <w:spacing w:val="4"/>
          <w:shd w:val="clear" w:color="auto" w:fill="FFFFFF"/>
          <w:lang w:bidi="pl-PL"/>
        </w:rPr>
      </w:pP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„</w:t>
      </w:r>
      <w:r w:rsidR="009B6D32"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401/9, </w:t>
      </w:r>
      <w:r w:rsidR="00054050" w:rsidRPr="00054050">
        <w:rPr>
          <w:rFonts w:ascii="Lato" w:hAnsi="Lato" w:cs="Arial"/>
          <w:iCs/>
          <w:spacing w:val="4"/>
          <w:shd w:val="clear" w:color="auto" w:fill="FFFFFF"/>
          <w:lang w:bidi="pl-PL"/>
        </w:rPr>
        <w:t>282/1 (282),</w:t>
      </w:r>
      <w:r w:rsidR="00054050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 </w:t>
      </w:r>
      <w:r w:rsidR="009B6D32"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551/7, 551/9, 552/3,”,</w:t>
      </w:r>
    </w:p>
    <w:p w14:paraId="7787EB23" w14:textId="721E8FF1" w:rsidR="009B6D32" w:rsidRPr="00AE07CC" w:rsidRDefault="009B6D32" w:rsidP="00AE07CC">
      <w:pPr>
        <w:pStyle w:val="Akapitzlist"/>
        <w:numPr>
          <w:ilvl w:val="0"/>
          <w:numId w:val="19"/>
        </w:numPr>
        <w:spacing w:before="240" w:after="240" w:line="240" w:lineRule="exact"/>
        <w:ind w:left="714" w:hanging="357"/>
        <w:contextualSpacing w:val="0"/>
        <w:jc w:val="both"/>
        <w:outlineLvl w:val="0"/>
        <w:rPr>
          <w:rFonts w:ascii="Lato" w:hAnsi="Lato" w:cs="Arial"/>
          <w:iCs/>
          <w:spacing w:val="4"/>
          <w:shd w:val="clear" w:color="auto" w:fill="FFFFFF"/>
          <w:lang w:bidi="pl-PL"/>
        </w:rPr>
      </w:pP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ustalenie, w rozstrzygnięciu zaskarżonej decyzji, w miejsce uchylenia, na stronie 4, w wierszach 10-11, licząc od dołu strony, nowych zapisów:</w:t>
      </w:r>
    </w:p>
    <w:p w14:paraId="1DEC8FCD" w14:textId="116DA93A" w:rsidR="009B6D32" w:rsidRPr="00AE07CC" w:rsidRDefault="009B6D32" w:rsidP="00AE07CC">
      <w:pPr>
        <w:pStyle w:val="Akapitzlist"/>
        <w:spacing w:before="240" w:after="240" w:line="240" w:lineRule="exact"/>
        <w:ind w:left="714"/>
        <w:contextualSpacing w:val="0"/>
        <w:jc w:val="both"/>
        <w:outlineLvl w:val="0"/>
        <w:rPr>
          <w:rFonts w:ascii="Lato" w:hAnsi="Lato" w:cs="Arial"/>
          <w:iCs/>
          <w:spacing w:val="4"/>
          <w:shd w:val="clear" w:color="auto" w:fill="FFFFFF"/>
          <w:lang w:bidi="pl-PL"/>
        </w:rPr>
      </w:pP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„401/9, </w:t>
      </w:r>
      <w:r w:rsidR="00C82AB5" w:rsidRPr="00C82AB5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384/4 (384/3), </w:t>
      </w:r>
      <w:r w:rsidR="00054050">
        <w:rPr>
          <w:rFonts w:ascii="Lato" w:hAnsi="Lato" w:cs="Arial"/>
          <w:iCs/>
          <w:spacing w:val="4"/>
          <w:shd w:val="clear" w:color="auto" w:fill="FFFFFF"/>
          <w:lang w:bidi="pl-PL"/>
        </w:rPr>
        <w:t>55</w:t>
      </w: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1/7, 551/9, 552/3,”,</w:t>
      </w:r>
    </w:p>
    <w:p w14:paraId="5F605450" w14:textId="1E8587D4" w:rsidR="00E160D9" w:rsidRDefault="009B6D32" w:rsidP="00AE07CC">
      <w:pPr>
        <w:pStyle w:val="Akapitzlist"/>
        <w:numPr>
          <w:ilvl w:val="0"/>
          <w:numId w:val="19"/>
        </w:numPr>
        <w:spacing w:before="240" w:after="240" w:line="240" w:lineRule="exact"/>
        <w:ind w:left="714" w:hanging="357"/>
        <w:contextualSpacing w:val="0"/>
        <w:jc w:val="both"/>
        <w:outlineLvl w:val="0"/>
        <w:rPr>
          <w:rFonts w:ascii="Lato" w:hAnsi="Lato" w:cs="Arial"/>
          <w:iCs/>
          <w:spacing w:val="4"/>
          <w:shd w:val="clear" w:color="auto" w:fill="FFFFFF"/>
          <w:lang w:bidi="pl-PL"/>
        </w:rPr>
      </w:pP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ustalenie, w rozstrzygnięciu zaskarżonej decyzji, w miejsce uchylenia, na stronie 8, w pkt VIII.4.1.</w:t>
      </w:r>
      <w:r w:rsidR="00C82AB5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 w</w:t>
      </w: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 tabeli określającej nieruchomości</w:t>
      </w:r>
      <w:r w:rsidR="00C82AB5">
        <w:rPr>
          <w:rFonts w:ascii="Lato" w:hAnsi="Lato" w:cs="Arial"/>
          <w:iCs/>
          <w:spacing w:val="4"/>
          <w:shd w:val="clear" w:color="auto" w:fill="FFFFFF"/>
          <w:lang w:bidi="pl-PL"/>
        </w:rPr>
        <w:t>,</w:t>
      </w: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 </w:t>
      </w:r>
      <w:r w:rsidR="00C82AB5" w:rsidRPr="00C82AB5">
        <w:rPr>
          <w:rFonts w:ascii="Lato" w:hAnsi="Lato" w:cs="Arial"/>
          <w:iCs/>
          <w:spacing w:val="4"/>
          <w:shd w:val="clear" w:color="auto" w:fill="FFFFFF"/>
          <w:lang w:bidi="pl-PL"/>
        </w:rPr>
        <w:t>w odniesieniu do których ograniczono sposób korzystania,</w:t>
      </w: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 nowych zapisów</w:t>
      </w:r>
      <w:r w:rsidR="00E160D9">
        <w:rPr>
          <w:rFonts w:ascii="Lato" w:hAnsi="Lato" w:cs="Arial"/>
          <w:iCs/>
          <w:spacing w:val="4"/>
          <w:shd w:val="clear" w:color="auto" w:fill="FFFFFF"/>
          <w:lang w:bidi="pl-PL"/>
        </w:rPr>
        <w:t>:</w:t>
      </w:r>
    </w:p>
    <w:p w14:paraId="30DC7D2C" w14:textId="1E9D6139" w:rsidR="009B6D32" w:rsidRPr="0087019C" w:rsidRDefault="00C57083" w:rsidP="0087019C">
      <w:pPr>
        <w:pStyle w:val="Akapitzlist"/>
        <w:numPr>
          <w:ilvl w:val="0"/>
          <w:numId w:val="29"/>
        </w:numPr>
        <w:spacing w:before="240" w:after="240" w:line="240" w:lineRule="exact"/>
        <w:jc w:val="both"/>
        <w:outlineLvl w:val="0"/>
        <w:rPr>
          <w:rFonts w:ascii="Lato" w:hAnsi="Lato" w:cs="Arial"/>
          <w:iCs/>
          <w:spacing w:val="4"/>
          <w:shd w:val="clear" w:color="auto" w:fill="FFFFFF"/>
          <w:lang w:bidi="pl-PL"/>
        </w:rPr>
      </w:pPr>
      <w:r w:rsidRPr="0087019C">
        <w:rPr>
          <w:rFonts w:ascii="Lato" w:hAnsi="Lato" w:cs="Arial"/>
          <w:iCs/>
          <w:spacing w:val="4"/>
          <w:shd w:val="clear" w:color="auto" w:fill="FFFFFF"/>
          <w:lang w:bidi="pl-PL"/>
        </w:rPr>
        <w:t>pozycji 3 i 3a</w:t>
      </w:r>
      <w:r w:rsidR="009B6D32" w:rsidRPr="0087019C">
        <w:rPr>
          <w:rFonts w:ascii="Lato" w:hAnsi="Lato" w:cs="Arial"/>
          <w:iCs/>
          <w:spacing w:val="4"/>
          <w:shd w:val="clear" w:color="auto" w:fill="FFFFFF"/>
          <w:lang w:bidi="pl-PL"/>
        </w:rPr>
        <w:t>:</w:t>
      </w:r>
    </w:p>
    <w:p w14:paraId="08FAECB2" w14:textId="0B424BC4" w:rsidR="00C57083" w:rsidRPr="00AE07CC" w:rsidRDefault="00C57083" w:rsidP="0089675C">
      <w:pPr>
        <w:pStyle w:val="Akapitzlist"/>
        <w:spacing w:after="0" w:line="240" w:lineRule="auto"/>
        <w:ind w:left="714"/>
        <w:contextualSpacing w:val="0"/>
        <w:jc w:val="both"/>
        <w:outlineLvl w:val="0"/>
        <w:rPr>
          <w:rFonts w:ascii="Lato" w:hAnsi="Lato" w:cs="Arial"/>
          <w:iCs/>
          <w:spacing w:val="4"/>
          <w:shd w:val="clear" w:color="auto" w:fill="FFFFFF"/>
          <w:lang w:bidi="pl-PL"/>
        </w:rPr>
      </w:pPr>
      <w:r w:rsidRPr="00AE07CC">
        <w:rPr>
          <w:rFonts w:ascii="Lato" w:hAnsi="Lato" w:cs="Arial"/>
          <w:iCs/>
          <w:spacing w:val="4"/>
          <w:shd w:val="clear" w:color="auto" w:fill="FFFFFF"/>
          <w:lang w:bidi="pl-PL"/>
        </w:rPr>
        <w:t>„</w:t>
      </w:r>
    </w:p>
    <w:tbl>
      <w:tblPr>
        <w:tblStyle w:val="Tabela-Siatka"/>
        <w:tblpPr w:leftFromText="141" w:rightFromText="141" w:vertAnchor="text" w:horzAnchor="margin" w:tblpXSpec="right" w:tblpY="91"/>
        <w:tblOverlap w:val="never"/>
        <w:tblW w:w="8081" w:type="dxa"/>
        <w:tblLook w:val="04A0" w:firstRow="1" w:lastRow="0" w:firstColumn="1" w:lastColumn="0" w:noHBand="0" w:noVBand="1"/>
      </w:tblPr>
      <w:tblGrid>
        <w:gridCol w:w="505"/>
        <w:gridCol w:w="1555"/>
        <w:gridCol w:w="1707"/>
        <w:gridCol w:w="1689"/>
        <w:gridCol w:w="2625"/>
      </w:tblGrid>
      <w:tr w:rsidR="009B6D32" w14:paraId="7D777B8B" w14:textId="77777777" w:rsidTr="00AE07CC">
        <w:tc>
          <w:tcPr>
            <w:tcW w:w="505" w:type="dxa"/>
            <w:vAlign w:val="center"/>
          </w:tcPr>
          <w:p w14:paraId="58628DCB" w14:textId="366F411D" w:rsidR="009B6D32" w:rsidRPr="00C57083" w:rsidRDefault="00C57083" w:rsidP="00C57083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outlineLvl w:val="0"/>
              <w:rPr>
                <w:rFonts w:ascii="Lato" w:hAnsi="Lato" w:cs="Arial"/>
                <w:iCs/>
                <w:shd w:val="clear" w:color="auto" w:fill="FFFFFF"/>
                <w:lang w:bidi="pl-PL"/>
              </w:rPr>
            </w:pPr>
            <w:r w:rsidRPr="00C57083">
              <w:rPr>
                <w:rFonts w:ascii="Lato" w:hAnsi="Lato" w:cs="Arial"/>
                <w:iCs/>
                <w:shd w:val="clear" w:color="auto" w:fill="FFFFFF"/>
                <w:lang w:bidi="pl-PL"/>
              </w:rPr>
              <w:t>3.</w:t>
            </w:r>
          </w:p>
        </w:tc>
        <w:tc>
          <w:tcPr>
            <w:tcW w:w="1555" w:type="dxa"/>
            <w:vAlign w:val="center"/>
          </w:tcPr>
          <w:p w14:paraId="57E687CD" w14:textId="70BF45FC" w:rsidR="009B6D32" w:rsidRPr="00C57083" w:rsidRDefault="00C57083" w:rsidP="00C57083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outlineLvl w:val="0"/>
              <w:rPr>
                <w:rFonts w:ascii="Lato" w:hAnsi="Lato" w:cs="Arial"/>
                <w:iCs/>
                <w:shd w:val="clear" w:color="auto" w:fill="FFFFFF"/>
                <w:lang w:bidi="pl-PL"/>
              </w:rPr>
            </w:pPr>
            <w:r w:rsidRPr="00C57083">
              <w:rPr>
                <w:rFonts w:ascii="Lato" w:hAnsi="Lato" w:cs="Arial"/>
                <w:iCs/>
                <w:shd w:val="clear" w:color="auto" w:fill="FFFFFF"/>
                <w:lang w:bidi="pl-PL"/>
              </w:rPr>
              <w:t>-</w:t>
            </w:r>
          </w:p>
        </w:tc>
        <w:tc>
          <w:tcPr>
            <w:tcW w:w="1707" w:type="dxa"/>
            <w:vAlign w:val="center"/>
          </w:tcPr>
          <w:p w14:paraId="41F4A242" w14:textId="23A5B331" w:rsidR="009B6D32" w:rsidRPr="00C57083" w:rsidRDefault="00C57083" w:rsidP="00C57083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outlineLvl w:val="0"/>
              <w:rPr>
                <w:rFonts w:ascii="Lato" w:hAnsi="Lato" w:cs="Arial"/>
                <w:iCs/>
                <w:shd w:val="clear" w:color="auto" w:fill="FFFFFF"/>
                <w:lang w:bidi="pl-PL"/>
              </w:rPr>
            </w:pPr>
            <w:r w:rsidRPr="00C57083">
              <w:rPr>
                <w:rFonts w:ascii="Lato" w:hAnsi="Lato" w:cs="Arial"/>
                <w:iCs/>
                <w:shd w:val="clear" w:color="auto" w:fill="FFFFFF"/>
                <w:lang w:bidi="pl-PL"/>
              </w:rPr>
              <w:t>401/7</w:t>
            </w:r>
          </w:p>
        </w:tc>
        <w:tc>
          <w:tcPr>
            <w:tcW w:w="1689" w:type="dxa"/>
            <w:vAlign w:val="center"/>
          </w:tcPr>
          <w:p w14:paraId="61018F32" w14:textId="0B11F951" w:rsidR="009B6D32" w:rsidRPr="00C57083" w:rsidRDefault="00C57083" w:rsidP="00C57083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outlineLvl w:val="0"/>
              <w:rPr>
                <w:rFonts w:ascii="Lato" w:hAnsi="Lato" w:cs="Arial"/>
                <w:iCs/>
                <w:shd w:val="clear" w:color="auto" w:fill="FFFFFF"/>
                <w:lang w:bidi="pl-PL"/>
              </w:rPr>
            </w:pPr>
            <w:r w:rsidRPr="00C57083">
              <w:rPr>
                <w:rFonts w:ascii="Lato" w:hAnsi="Lato" w:cs="Arial"/>
                <w:iCs/>
                <w:shd w:val="clear" w:color="auto" w:fill="FFFFFF"/>
                <w:lang w:bidi="pl-PL"/>
              </w:rPr>
              <w:t>170</w:t>
            </w:r>
          </w:p>
        </w:tc>
        <w:tc>
          <w:tcPr>
            <w:tcW w:w="2625" w:type="dxa"/>
            <w:vAlign w:val="center"/>
          </w:tcPr>
          <w:p w14:paraId="13DF6D79" w14:textId="541DAC7D" w:rsidR="009B6D32" w:rsidRPr="00C57083" w:rsidRDefault="00C57083" w:rsidP="00C57083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outlineLvl w:val="0"/>
              <w:rPr>
                <w:rFonts w:ascii="Lato" w:hAnsi="Lato" w:cs="Arial"/>
                <w:iCs/>
                <w:shd w:val="clear" w:color="auto" w:fill="FFFFFF"/>
                <w:lang w:bidi="pl-PL"/>
              </w:rPr>
            </w:pPr>
            <w:r w:rsidRPr="00C57083">
              <w:rPr>
                <w:rFonts w:ascii="Lato" w:hAnsi="Lato" w:cs="Arial"/>
                <w:iCs/>
                <w:shd w:val="clear" w:color="auto" w:fill="FFFFFF"/>
                <w:lang w:bidi="pl-PL"/>
              </w:rPr>
              <w:t>Przebudowa sieci uzbrojenia terenu</w:t>
            </w:r>
          </w:p>
        </w:tc>
      </w:tr>
      <w:tr w:rsidR="00C57083" w14:paraId="0BEB7B6B" w14:textId="77777777" w:rsidTr="00AE07CC">
        <w:tc>
          <w:tcPr>
            <w:tcW w:w="505" w:type="dxa"/>
            <w:vAlign w:val="center"/>
          </w:tcPr>
          <w:p w14:paraId="5DE02AD9" w14:textId="099D407A" w:rsidR="00C57083" w:rsidRPr="00C57083" w:rsidRDefault="00C57083" w:rsidP="00C57083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outlineLvl w:val="0"/>
              <w:rPr>
                <w:rFonts w:ascii="Lato" w:hAnsi="Lato" w:cs="Arial"/>
                <w:iCs/>
                <w:shd w:val="clear" w:color="auto" w:fill="FFFFFF"/>
                <w:lang w:bidi="pl-PL"/>
              </w:rPr>
            </w:pPr>
            <w:r w:rsidRPr="00C57083">
              <w:rPr>
                <w:rFonts w:ascii="Lato" w:hAnsi="Lato" w:cs="Arial"/>
                <w:iCs/>
                <w:shd w:val="clear" w:color="auto" w:fill="FFFFFF"/>
                <w:lang w:bidi="pl-PL"/>
              </w:rPr>
              <w:t>3a.</w:t>
            </w:r>
          </w:p>
        </w:tc>
        <w:tc>
          <w:tcPr>
            <w:tcW w:w="1555" w:type="dxa"/>
            <w:vAlign w:val="center"/>
          </w:tcPr>
          <w:p w14:paraId="7BD8ACF5" w14:textId="74ECC131" w:rsidR="00C57083" w:rsidRPr="00C57083" w:rsidRDefault="00C57083" w:rsidP="00C57083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outlineLvl w:val="0"/>
              <w:rPr>
                <w:rFonts w:ascii="Lato" w:hAnsi="Lato" w:cs="Arial"/>
                <w:iCs/>
                <w:shd w:val="clear" w:color="auto" w:fill="FFFFFF"/>
                <w:lang w:bidi="pl-PL"/>
              </w:rPr>
            </w:pPr>
            <w:r w:rsidRPr="00C57083">
              <w:rPr>
                <w:rFonts w:ascii="Lato" w:hAnsi="Lato" w:cs="Arial"/>
                <w:iCs/>
                <w:shd w:val="clear" w:color="auto" w:fill="FFFFFF"/>
                <w:lang w:bidi="pl-PL"/>
              </w:rPr>
              <w:t>-</w:t>
            </w:r>
          </w:p>
        </w:tc>
        <w:tc>
          <w:tcPr>
            <w:tcW w:w="1707" w:type="dxa"/>
            <w:vAlign w:val="center"/>
          </w:tcPr>
          <w:p w14:paraId="427022F2" w14:textId="62D9D0A3" w:rsidR="00C57083" w:rsidRPr="00C57083" w:rsidRDefault="00C57083" w:rsidP="00C57083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outlineLvl w:val="0"/>
              <w:rPr>
                <w:rFonts w:ascii="Lato" w:hAnsi="Lato" w:cs="Arial"/>
                <w:iCs/>
                <w:shd w:val="clear" w:color="auto" w:fill="FFFFFF"/>
                <w:lang w:bidi="pl-PL"/>
              </w:rPr>
            </w:pPr>
            <w:r w:rsidRPr="00C57083">
              <w:rPr>
                <w:rFonts w:ascii="Lato" w:hAnsi="Lato" w:cs="Arial"/>
                <w:iCs/>
                <w:shd w:val="clear" w:color="auto" w:fill="FFFFFF"/>
                <w:lang w:bidi="pl-PL"/>
              </w:rPr>
              <w:t>401/8</w:t>
            </w:r>
          </w:p>
        </w:tc>
        <w:tc>
          <w:tcPr>
            <w:tcW w:w="1689" w:type="dxa"/>
            <w:vAlign w:val="center"/>
          </w:tcPr>
          <w:p w14:paraId="62F98623" w14:textId="7FD65C2C" w:rsidR="00C57083" w:rsidRPr="00C57083" w:rsidRDefault="00C57083" w:rsidP="00C57083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outlineLvl w:val="0"/>
              <w:rPr>
                <w:rFonts w:ascii="Lato" w:hAnsi="Lato" w:cs="Arial"/>
                <w:iCs/>
                <w:shd w:val="clear" w:color="auto" w:fill="FFFFFF"/>
                <w:lang w:bidi="pl-PL"/>
              </w:rPr>
            </w:pPr>
            <w:r w:rsidRPr="00C57083">
              <w:rPr>
                <w:rFonts w:ascii="Lato" w:hAnsi="Lato" w:cs="Arial"/>
                <w:iCs/>
                <w:shd w:val="clear" w:color="auto" w:fill="FFFFFF"/>
                <w:lang w:bidi="pl-PL"/>
              </w:rPr>
              <w:t>3</w:t>
            </w:r>
          </w:p>
        </w:tc>
        <w:tc>
          <w:tcPr>
            <w:tcW w:w="2625" w:type="dxa"/>
            <w:vAlign w:val="center"/>
          </w:tcPr>
          <w:p w14:paraId="199BDFF5" w14:textId="3F41FECA" w:rsidR="00C57083" w:rsidRPr="00C57083" w:rsidRDefault="00C57083" w:rsidP="00C57083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outlineLvl w:val="0"/>
              <w:rPr>
                <w:rFonts w:ascii="Lato" w:hAnsi="Lato" w:cs="Arial"/>
                <w:iCs/>
                <w:shd w:val="clear" w:color="auto" w:fill="FFFFFF"/>
                <w:lang w:bidi="pl-PL"/>
              </w:rPr>
            </w:pPr>
            <w:r w:rsidRPr="00C57083">
              <w:rPr>
                <w:rFonts w:ascii="Lato" w:hAnsi="Lato" w:cs="Arial"/>
                <w:iCs/>
                <w:shd w:val="clear" w:color="auto" w:fill="FFFFFF"/>
                <w:lang w:bidi="pl-PL"/>
              </w:rPr>
              <w:t>Przebudowa sieci uzbrojenia terenu</w:t>
            </w:r>
          </w:p>
        </w:tc>
      </w:tr>
    </w:tbl>
    <w:p w14:paraId="4FFC0EC4" w14:textId="05C136EF" w:rsidR="009B6D32" w:rsidRDefault="00C57083" w:rsidP="00E160D9">
      <w:pPr>
        <w:pStyle w:val="Akapitzlist"/>
        <w:spacing w:after="0" w:line="240" w:lineRule="auto"/>
        <w:ind w:left="714"/>
        <w:contextualSpacing w:val="0"/>
        <w:jc w:val="right"/>
        <w:outlineLvl w:val="0"/>
        <w:rPr>
          <w:rFonts w:ascii="Lato" w:hAnsi="Lato" w:cs="Arial"/>
          <w:iCs/>
          <w:shd w:val="clear" w:color="auto" w:fill="FFFFFF"/>
          <w:lang w:bidi="pl-PL"/>
        </w:rPr>
      </w:pPr>
      <w:r w:rsidRPr="00C57083">
        <w:rPr>
          <w:rFonts w:ascii="Lato" w:hAnsi="Lato" w:cs="Arial"/>
          <w:iCs/>
          <w:shd w:val="clear" w:color="auto" w:fill="FFFFFF"/>
          <w:lang w:bidi="pl-PL"/>
        </w:rPr>
        <w:t>„,</w:t>
      </w:r>
    </w:p>
    <w:p w14:paraId="5B28F86D" w14:textId="77777777" w:rsidR="000E68C1" w:rsidRPr="0087019C" w:rsidRDefault="000E68C1" w:rsidP="0087019C">
      <w:pPr>
        <w:spacing w:after="0" w:line="240" w:lineRule="auto"/>
        <w:outlineLvl w:val="0"/>
        <w:rPr>
          <w:rFonts w:ascii="Lato" w:hAnsi="Lato" w:cs="Arial"/>
          <w:iCs/>
          <w:shd w:val="clear" w:color="auto" w:fill="FFFFFF"/>
          <w:lang w:bidi="pl-PL"/>
        </w:rPr>
      </w:pPr>
    </w:p>
    <w:p w14:paraId="7805F370" w14:textId="53630F10" w:rsidR="00E160D9" w:rsidRPr="0087019C" w:rsidRDefault="00E160D9" w:rsidP="0087019C">
      <w:pPr>
        <w:pStyle w:val="Akapitzlist"/>
        <w:numPr>
          <w:ilvl w:val="0"/>
          <w:numId w:val="29"/>
        </w:numPr>
        <w:spacing w:after="0" w:line="240" w:lineRule="auto"/>
        <w:jc w:val="both"/>
        <w:outlineLvl w:val="0"/>
        <w:rPr>
          <w:rFonts w:ascii="Lato" w:hAnsi="Lato" w:cs="Arial"/>
          <w:iCs/>
          <w:spacing w:val="4"/>
          <w:shd w:val="clear" w:color="auto" w:fill="FFFFFF"/>
          <w:lang w:bidi="pl-PL"/>
        </w:rPr>
      </w:pPr>
      <w:r w:rsidRPr="0087019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pozycji </w:t>
      </w:r>
      <w:r w:rsidR="00DC7A9E" w:rsidRPr="0087019C">
        <w:rPr>
          <w:rFonts w:ascii="Lato" w:hAnsi="Lato" w:cs="Arial"/>
          <w:iCs/>
          <w:spacing w:val="4"/>
          <w:shd w:val="clear" w:color="auto" w:fill="FFFFFF"/>
          <w:lang w:bidi="pl-PL"/>
        </w:rPr>
        <w:t>8</w:t>
      </w:r>
      <w:r w:rsidRPr="0087019C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 i </w:t>
      </w:r>
      <w:r w:rsidR="00DC7A9E" w:rsidRPr="0087019C">
        <w:rPr>
          <w:rFonts w:ascii="Lato" w:hAnsi="Lato" w:cs="Arial"/>
          <w:iCs/>
          <w:spacing w:val="4"/>
          <w:shd w:val="clear" w:color="auto" w:fill="FFFFFF"/>
          <w:lang w:bidi="pl-PL"/>
        </w:rPr>
        <w:t>9</w:t>
      </w:r>
      <w:r w:rsidRPr="0087019C">
        <w:rPr>
          <w:rFonts w:ascii="Lato" w:hAnsi="Lato" w:cs="Arial"/>
          <w:iCs/>
          <w:spacing w:val="4"/>
          <w:shd w:val="clear" w:color="auto" w:fill="FFFFFF"/>
          <w:lang w:bidi="pl-PL"/>
        </w:rPr>
        <w:t>:</w:t>
      </w:r>
    </w:p>
    <w:p w14:paraId="24206E15" w14:textId="77777777" w:rsidR="00E761D2" w:rsidRDefault="00E761D2" w:rsidP="0089675C">
      <w:pPr>
        <w:spacing w:after="0" w:line="240" w:lineRule="auto"/>
        <w:rPr>
          <w:shd w:val="clear" w:color="auto" w:fill="FFFFFF"/>
          <w:lang w:bidi="pl-PL"/>
        </w:rPr>
      </w:pPr>
    </w:p>
    <w:p w14:paraId="07913805" w14:textId="78670B10" w:rsidR="00C57083" w:rsidRDefault="00C57083" w:rsidP="0089675C">
      <w:pPr>
        <w:pStyle w:val="Akapitzlist"/>
        <w:spacing w:after="0" w:line="240" w:lineRule="auto"/>
        <w:ind w:left="714"/>
        <w:contextualSpacing w:val="0"/>
        <w:jc w:val="both"/>
        <w:outlineLvl w:val="0"/>
        <w:rPr>
          <w:rFonts w:ascii="Lato" w:hAnsi="Lato" w:cs="Arial"/>
          <w:iCs/>
          <w:shd w:val="clear" w:color="auto" w:fill="FFFFFF"/>
          <w:lang w:bidi="pl-PL"/>
        </w:rPr>
      </w:pPr>
      <w:r w:rsidRPr="00C57083">
        <w:rPr>
          <w:rFonts w:ascii="Lato" w:hAnsi="Lato" w:cs="Arial"/>
          <w:iCs/>
          <w:shd w:val="clear" w:color="auto" w:fill="FFFFFF"/>
          <w:lang w:bidi="pl-PL"/>
        </w:rPr>
        <w:t>„</w:t>
      </w:r>
    </w:p>
    <w:tbl>
      <w:tblPr>
        <w:tblStyle w:val="Tabela-Siatka"/>
        <w:tblW w:w="8063" w:type="dxa"/>
        <w:tblInd w:w="721" w:type="dxa"/>
        <w:tblLook w:val="04A0" w:firstRow="1" w:lastRow="0" w:firstColumn="1" w:lastColumn="0" w:noHBand="0" w:noVBand="1"/>
      </w:tblPr>
      <w:tblGrid>
        <w:gridCol w:w="415"/>
        <w:gridCol w:w="1560"/>
        <w:gridCol w:w="1701"/>
        <w:gridCol w:w="1701"/>
        <w:gridCol w:w="2686"/>
      </w:tblGrid>
      <w:tr w:rsidR="00D078D9" w14:paraId="5B81A588" w14:textId="77777777" w:rsidTr="00D078D9">
        <w:tc>
          <w:tcPr>
            <w:tcW w:w="415" w:type="dxa"/>
            <w:vAlign w:val="center"/>
          </w:tcPr>
          <w:p w14:paraId="33BFF78F" w14:textId="3D969545" w:rsidR="00D078D9" w:rsidRDefault="00D078D9" w:rsidP="00D078D9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outlineLvl w:val="0"/>
              <w:rPr>
                <w:rFonts w:ascii="Lato" w:hAnsi="Lato" w:cs="Arial"/>
                <w:iCs/>
                <w:shd w:val="clear" w:color="auto" w:fill="FFFFFF"/>
                <w:lang w:bidi="pl-PL"/>
              </w:rPr>
            </w:pPr>
            <w:r>
              <w:rPr>
                <w:rFonts w:ascii="Lato" w:hAnsi="Lato" w:cs="Arial"/>
                <w:iCs/>
                <w:shd w:val="clear" w:color="auto" w:fill="FFFFFF"/>
                <w:lang w:bidi="pl-PL"/>
              </w:rPr>
              <w:t>8.</w:t>
            </w:r>
          </w:p>
        </w:tc>
        <w:tc>
          <w:tcPr>
            <w:tcW w:w="1560" w:type="dxa"/>
            <w:vAlign w:val="center"/>
          </w:tcPr>
          <w:p w14:paraId="6688EACF" w14:textId="2084EC99" w:rsidR="00D078D9" w:rsidRDefault="00D078D9" w:rsidP="00D078D9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outlineLvl w:val="0"/>
              <w:rPr>
                <w:rFonts w:ascii="Lato" w:hAnsi="Lato" w:cs="Arial"/>
                <w:iCs/>
                <w:shd w:val="clear" w:color="auto" w:fill="FFFFFF"/>
                <w:lang w:bidi="pl-PL"/>
              </w:rPr>
            </w:pPr>
            <w:r>
              <w:rPr>
                <w:rFonts w:ascii="Lato" w:hAnsi="Lato" w:cs="Arial"/>
                <w:iCs/>
                <w:shd w:val="clear" w:color="auto" w:fill="FFFFFF"/>
                <w:lang w:bidi="pl-PL"/>
              </w:rPr>
              <w:t>-</w:t>
            </w:r>
          </w:p>
        </w:tc>
        <w:tc>
          <w:tcPr>
            <w:tcW w:w="1701" w:type="dxa"/>
            <w:vAlign w:val="center"/>
          </w:tcPr>
          <w:p w14:paraId="2DA4FA71" w14:textId="4F024184" w:rsidR="00D078D9" w:rsidRDefault="00D078D9" w:rsidP="00D078D9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outlineLvl w:val="0"/>
              <w:rPr>
                <w:rFonts w:ascii="Lato" w:hAnsi="Lato" w:cs="Arial"/>
                <w:iCs/>
                <w:shd w:val="clear" w:color="auto" w:fill="FFFFFF"/>
                <w:lang w:bidi="pl-PL"/>
              </w:rPr>
            </w:pPr>
            <w:r>
              <w:rPr>
                <w:rFonts w:ascii="Lato" w:hAnsi="Lato" w:cs="Arial"/>
                <w:iCs/>
                <w:shd w:val="clear" w:color="auto" w:fill="FFFFFF"/>
                <w:lang w:bidi="pl-PL"/>
              </w:rPr>
              <w:t>551/8</w:t>
            </w:r>
          </w:p>
        </w:tc>
        <w:tc>
          <w:tcPr>
            <w:tcW w:w="1701" w:type="dxa"/>
            <w:vAlign w:val="center"/>
          </w:tcPr>
          <w:p w14:paraId="2D288277" w14:textId="19B98D5D" w:rsidR="00D078D9" w:rsidRDefault="00D078D9" w:rsidP="00D078D9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outlineLvl w:val="0"/>
              <w:rPr>
                <w:rFonts w:ascii="Lato" w:hAnsi="Lato" w:cs="Arial"/>
                <w:iCs/>
                <w:shd w:val="clear" w:color="auto" w:fill="FFFFFF"/>
                <w:lang w:bidi="pl-PL"/>
              </w:rPr>
            </w:pPr>
            <w:r>
              <w:rPr>
                <w:rFonts w:ascii="Lato" w:hAnsi="Lato" w:cs="Arial"/>
                <w:iCs/>
                <w:shd w:val="clear" w:color="auto" w:fill="FFFFFF"/>
                <w:lang w:bidi="pl-PL"/>
              </w:rPr>
              <w:t>102,5</w:t>
            </w:r>
          </w:p>
        </w:tc>
        <w:tc>
          <w:tcPr>
            <w:tcW w:w="2686" w:type="dxa"/>
            <w:vAlign w:val="center"/>
          </w:tcPr>
          <w:p w14:paraId="0621D8AA" w14:textId="0DE25808" w:rsidR="00D078D9" w:rsidRDefault="00D078D9" w:rsidP="00D078D9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outlineLvl w:val="0"/>
              <w:rPr>
                <w:rFonts w:ascii="Lato" w:hAnsi="Lato" w:cs="Arial"/>
                <w:iCs/>
                <w:shd w:val="clear" w:color="auto" w:fill="FFFFFF"/>
                <w:lang w:bidi="pl-PL"/>
              </w:rPr>
            </w:pPr>
            <w:r w:rsidRPr="00D078D9">
              <w:rPr>
                <w:rFonts w:ascii="Lato" w:hAnsi="Lato" w:cs="Arial"/>
                <w:iCs/>
                <w:shd w:val="clear" w:color="auto" w:fill="FFFFFF"/>
                <w:lang w:bidi="pl-PL"/>
              </w:rPr>
              <w:t>Przebudowa sieci uzbrojenia terenu</w:t>
            </w:r>
          </w:p>
        </w:tc>
      </w:tr>
      <w:tr w:rsidR="00D078D9" w14:paraId="063ECBAC" w14:textId="77777777" w:rsidTr="00D078D9">
        <w:tc>
          <w:tcPr>
            <w:tcW w:w="415" w:type="dxa"/>
            <w:vAlign w:val="center"/>
          </w:tcPr>
          <w:p w14:paraId="17B83FF4" w14:textId="172B951E" w:rsidR="00D078D9" w:rsidRDefault="00D078D9" w:rsidP="00D078D9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outlineLvl w:val="0"/>
              <w:rPr>
                <w:rFonts w:ascii="Lato" w:hAnsi="Lato" w:cs="Arial"/>
                <w:iCs/>
                <w:shd w:val="clear" w:color="auto" w:fill="FFFFFF"/>
                <w:lang w:bidi="pl-PL"/>
              </w:rPr>
            </w:pPr>
            <w:r>
              <w:rPr>
                <w:rFonts w:ascii="Lato" w:hAnsi="Lato" w:cs="Arial"/>
                <w:iCs/>
                <w:shd w:val="clear" w:color="auto" w:fill="FFFFFF"/>
                <w:lang w:bidi="pl-PL"/>
              </w:rPr>
              <w:lastRenderedPageBreak/>
              <w:t>9.</w:t>
            </w:r>
          </w:p>
        </w:tc>
        <w:tc>
          <w:tcPr>
            <w:tcW w:w="1560" w:type="dxa"/>
            <w:vAlign w:val="center"/>
          </w:tcPr>
          <w:p w14:paraId="127A3C8D" w14:textId="01CFFF7C" w:rsidR="00D078D9" w:rsidRDefault="00D078D9" w:rsidP="00D078D9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outlineLvl w:val="0"/>
              <w:rPr>
                <w:rFonts w:ascii="Lato" w:hAnsi="Lato" w:cs="Arial"/>
                <w:iCs/>
                <w:shd w:val="clear" w:color="auto" w:fill="FFFFFF"/>
                <w:lang w:bidi="pl-PL"/>
              </w:rPr>
            </w:pPr>
            <w:r>
              <w:rPr>
                <w:rFonts w:ascii="Lato" w:hAnsi="Lato" w:cs="Arial"/>
                <w:iCs/>
                <w:shd w:val="clear" w:color="auto" w:fill="FFFFFF"/>
                <w:lang w:bidi="pl-PL"/>
              </w:rPr>
              <w:t>-</w:t>
            </w:r>
          </w:p>
        </w:tc>
        <w:tc>
          <w:tcPr>
            <w:tcW w:w="1701" w:type="dxa"/>
            <w:vAlign w:val="center"/>
          </w:tcPr>
          <w:p w14:paraId="76719695" w14:textId="0AAD59B4" w:rsidR="00D078D9" w:rsidRDefault="00D078D9" w:rsidP="00D078D9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outlineLvl w:val="0"/>
              <w:rPr>
                <w:rFonts w:ascii="Lato" w:hAnsi="Lato" w:cs="Arial"/>
                <w:iCs/>
                <w:shd w:val="clear" w:color="auto" w:fill="FFFFFF"/>
                <w:lang w:bidi="pl-PL"/>
              </w:rPr>
            </w:pPr>
            <w:r>
              <w:rPr>
                <w:rFonts w:ascii="Lato" w:hAnsi="Lato" w:cs="Arial"/>
                <w:iCs/>
                <w:shd w:val="clear" w:color="auto" w:fill="FFFFFF"/>
                <w:lang w:bidi="pl-PL"/>
              </w:rPr>
              <w:t>552/4</w:t>
            </w:r>
          </w:p>
        </w:tc>
        <w:tc>
          <w:tcPr>
            <w:tcW w:w="1701" w:type="dxa"/>
            <w:vAlign w:val="center"/>
          </w:tcPr>
          <w:p w14:paraId="7EAAB628" w14:textId="1B3D00BE" w:rsidR="00D078D9" w:rsidRDefault="00D078D9" w:rsidP="00D078D9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outlineLvl w:val="0"/>
              <w:rPr>
                <w:rFonts w:ascii="Lato" w:hAnsi="Lato" w:cs="Arial"/>
                <w:iCs/>
                <w:shd w:val="clear" w:color="auto" w:fill="FFFFFF"/>
                <w:lang w:bidi="pl-PL"/>
              </w:rPr>
            </w:pPr>
            <w:r>
              <w:rPr>
                <w:rFonts w:ascii="Lato" w:hAnsi="Lato" w:cs="Arial"/>
                <w:iCs/>
                <w:shd w:val="clear" w:color="auto" w:fill="FFFFFF"/>
                <w:lang w:bidi="pl-PL"/>
              </w:rPr>
              <w:t>116,7</w:t>
            </w:r>
          </w:p>
        </w:tc>
        <w:tc>
          <w:tcPr>
            <w:tcW w:w="2686" w:type="dxa"/>
            <w:vAlign w:val="center"/>
          </w:tcPr>
          <w:p w14:paraId="761B0940" w14:textId="2B81EA2D" w:rsidR="00D078D9" w:rsidRDefault="00D078D9" w:rsidP="00D078D9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outlineLvl w:val="0"/>
              <w:rPr>
                <w:rFonts w:ascii="Lato" w:hAnsi="Lato" w:cs="Arial"/>
                <w:iCs/>
                <w:shd w:val="clear" w:color="auto" w:fill="FFFFFF"/>
                <w:lang w:bidi="pl-PL"/>
              </w:rPr>
            </w:pPr>
            <w:r w:rsidRPr="00D078D9">
              <w:rPr>
                <w:rFonts w:ascii="Lato" w:hAnsi="Lato" w:cs="Arial"/>
                <w:iCs/>
                <w:shd w:val="clear" w:color="auto" w:fill="FFFFFF"/>
                <w:lang w:bidi="pl-PL"/>
              </w:rPr>
              <w:t>Przebudowa sieci uzbrojenia terenu</w:t>
            </w:r>
          </w:p>
        </w:tc>
      </w:tr>
    </w:tbl>
    <w:p w14:paraId="3001872B" w14:textId="0E102508" w:rsidR="00D078D9" w:rsidRPr="00F86169" w:rsidRDefault="00D078D9" w:rsidP="0089675C">
      <w:pPr>
        <w:pStyle w:val="Akapitzlist"/>
        <w:spacing w:after="0" w:line="240" w:lineRule="exact"/>
        <w:ind w:left="714"/>
        <w:contextualSpacing w:val="0"/>
        <w:jc w:val="right"/>
        <w:outlineLvl w:val="0"/>
        <w:rPr>
          <w:rFonts w:ascii="Lato" w:hAnsi="Lato" w:cs="Arial"/>
          <w:iCs/>
          <w:shd w:val="clear" w:color="auto" w:fill="FFFFFF"/>
          <w:lang w:bidi="pl-PL"/>
        </w:rPr>
      </w:pPr>
      <w:r>
        <w:rPr>
          <w:rFonts w:ascii="Lato" w:hAnsi="Lato" w:cs="Arial"/>
          <w:iCs/>
          <w:shd w:val="clear" w:color="auto" w:fill="FFFFFF"/>
          <w:lang w:bidi="pl-PL"/>
        </w:rPr>
        <w:t>„,</w:t>
      </w:r>
    </w:p>
    <w:p w14:paraId="0DC9BB71" w14:textId="2025FBE7" w:rsidR="00567295" w:rsidRPr="006B103D" w:rsidRDefault="00567295" w:rsidP="00F86169">
      <w:pPr>
        <w:pStyle w:val="Akapitzlist"/>
        <w:numPr>
          <w:ilvl w:val="0"/>
          <w:numId w:val="19"/>
        </w:numPr>
        <w:spacing w:before="240" w:after="240" w:line="240" w:lineRule="exact"/>
        <w:ind w:left="714" w:hanging="357"/>
        <w:contextualSpacing w:val="0"/>
        <w:jc w:val="both"/>
        <w:outlineLvl w:val="0"/>
        <w:rPr>
          <w:rFonts w:ascii="Lato" w:hAnsi="Lato" w:cs="Arial"/>
          <w:iCs/>
          <w:shd w:val="clear" w:color="auto" w:fill="FFFFFF"/>
          <w:lang w:bidi="pl-PL"/>
        </w:rPr>
      </w:pPr>
      <w:r w:rsidRPr="00F86169">
        <w:rPr>
          <w:rFonts w:ascii="Lato" w:eastAsia="Times New Roman" w:hAnsi="Lato"/>
        </w:rPr>
        <w:t xml:space="preserve">zatwierdzenie, w miejsce uchylenia, </w:t>
      </w:r>
      <w:r w:rsidR="006B103D">
        <w:rPr>
          <w:rFonts w:ascii="Lato" w:eastAsia="Times New Roman" w:hAnsi="Lato"/>
        </w:rPr>
        <w:t xml:space="preserve">zamiennego </w:t>
      </w:r>
      <w:r w:rsidR="00F86169" w:rsidRPr="002F4CB6">
        <w:rPr>
          <w:rFonts w:ascii="Lato" w:eastAsia="Times New Roman" w:hAnsi="Lato"/>
        </w:rPr>
        <w:t xml:space="preserve">rysunku nr </w:t>
      </w:r>
      <w:r w:rsidRPr="002F4CB6">
        <w:rPr>
          <w:rFonts w:ascii="Lato" w:eastAsia="Times New Roman" w:hAnsi="Lato"/>
        </w:rPr>
        <w:t xml:space="preserve"> </w:t>
      </w:r>
      <w:r w:rsidR="006B103D" w:rsidRPr="002F4CB6">
        <w:rPr>
          <w:rFonts w:ascii="Lato" w:eastAsia="Times New Roman" w:hAnsi="Lato"/>
        </w:rPr>
        <w:t xml:space="preserve">D1.2 </w:t>
      </w:r>
      <w:r w:rsidR="00F86169" w:rsidRPr="002F4CB6">
        <w:rPr>
          <w:rFonts w:ascii="Lato" w:eastAsia="Times New Roman" w:hAnsi="Lato"/>
          <w:iCs/>
        </w:rPr>
        <w:t xml:space="preserve">mapy </w:t>
      </w:r>
      <w:r w:rsidR="00F86169" w:rsidRPr="00F86169">
        <w:rPr>
          <w:rFonts w:ascii="Lato" w:eastAsia="Times New Roman" w:hAnsi="Lato"/>
          <w:iCs/>
        </w:rPr>
        <w:t xml:space="preserve">przedstawiającej proponowany przebieg drogi, z zaznaczeniem terenu niezbędnego dla obiektów budowlanych oraz istniejące uzbrojenie terenu, </w:t>
      </w:r>
      <w:r w:rsidRPr="00F86169">
        <w:rPr>
          <w:rFonts w:ascii="Lato" w:eastAsia="Times New Roman" w:hAnsi="Lato"/>
        </w:rPr>
        <w:t xml:space="preserve"> stanowiącej załącznik </w:t>
      </w:r>
      <w:r w:rsidRPr="006B103D">
        <w:rPr>
          <w:rFonts w:ascii="Lato" w:eastAsia="Times New Roman" w:hAnsi="Lato"/>
        </w:rPr>
        <w:t>nr 1 do niniejszej decyzji</w:t>
      </w:r>
      <w:r w:rsidR="00F86169" w:rsidRPr="006B103D">
        <w:rPr>
          <w:rFonts w:ascii="Lato" w:eastAsia="Times New Roman" w:hAnsi="Lato"/>
        </w:rPr>
        <w:t xml:space="preserve">, </w:t>
      </w:r>
    </w:p>
    <w:p w14:paraId="1B75F29D" w14:textId="56EDD145" w:rsidR="000B5A0C" w:rsidRDefault="009D6757" w:rsidP="000B5A0C">
      <w:pPr>
        <w:pStyle w:val="Akapitzlist"/>
        <w:numPr>
          <w:ilvl w:val="0"/>
          <w:numId w:val="19"/>
        </w:numPr>
        <w:spacing w:before="240" w:after="240" w:line="240" w:lineRule="exact"/>
        <w:contextualSpacing w:val="0"/>
        <w:jc w:val="both"/>
        <w:rPr>
          <w:rFonts w:ascii="Lato" w:hAnsi="Lato" w:cs="Arial"/>
          <w:iCs/>
          <w:shd w:val="clear" w:color="auto" w:fill="FFFFFF"/>
          <w:lang w:bidi="pl-PL"/>
        </w:rPr>
      </w:pPr>
      <w:r w:rsidRPr="006B103D">
        <w:rPr>
          <w:rFonts w:ascii="Lato" w:hAnsi="Lato" w:cs="Arial"/>
          <w:iCs/>
          <w:shd w:val="clear" w:color="auto" w:fill="FFFFFF"/>
          <w:lang w:bidi="pl-PL"/>
        </w:rPr>
        <w:t xml:space="preserve">zatwierdzenie, w miejsce uchylenia, </w:t>
      </w:r>
      <w:r w:rsidR="006B103D" w:rsidRPr="006B103D">
        <w:rPr>
          <w:rFonts w:ascii="Lato" w:hAnsi="Lato" w:cs="Arial"/>
          <w:iCs/>
          <w:shd w:val="clear" w:color="auto" w:fill="FFFFFF"/>
          <w:lang w:bidi="pl-PL"/>
        </w:rPr>
        <w:t xml:space="preserve">zamiennej </w:t>
      </w:r>
      <w:r w:rsidRPr="006B103D">
        <w:rPr>
          <w:rFonts w:ascii="Lato" w:hAnsi="Lato" w:cs="Arial"/>
          <w:iCs/>
          <w:shd w:val="clear" w:color="auto" w:fill="FFFFFF"/>
          <w:lang w:bidi="pl-PL"/>
        </w:rPr>
        <w:t>strony nr 1 projektu zagospodarowania terenu</w:t>
      </w:r>
      <w:r w:rsidR="006B5E89">
        <w:rPr>
          <w:rFonts w:ascii="Lato" w:hAnsi="Lato" w:cs="Arial"/>
          <w:iCs/>
          <w:shd w:val="clear" w:color="auto" w:fill="FFFFFF"/>
          <w:lang w:bidi="pl-PL"/>
        </w:rPr>
        <w:t xml:space="preserve"> (</w:t>
      </w:r>
      <w:r w:rsidRPr="006B103D">
        <w:rPr>
          <w:rFonts w:ascii="Lato" w:hAnsi="Lato" w:cs="Arial"/>
          <w:iCs/>
          <w:shd w:val="clear" w:color="auto" w:fill="FFFFFF"/>
          <w:lang w:bidi="pl-PL"/>
        </w:rPr>
        <w:t>Tom I</w:t>
      </w:r>
      <w:r w:rsidR="006B5E89">
        <w:rPr>
          <w:rFonts w:ascii="Lato" w:hAnsi="Lato" w:cs="Arial"/>
          <w:iCs/>
          <w:shd w:val="clear" w:color="auto" w:fill="FFFFFF"/>
          <w:lang w:bidi="pl-PL"/>
        </w:rPr>
        <w:t>)</w:t>
      </w:r>
      <w:r w:rsidRPr="006B103D">
        <w:rPr>
          <w:rFonts w:ascii="Lato" w:hAnsi="Lato" w:cs="Arial"/>
          <w:iCs/>
          <w:shd w:val="clear" w:color="auto" w:fill="FFFFFF"/>
          <w:lang w:bidi="pl-PL"/>
        </w:rPr>
        <w:t xml:space="preserve"> </w:t>
      </w:r>
      <w:r w:rsidR="006B5E89" w:rsidRPr="006B5E89">
        <w:rPr>
          <w:rFonts w:ascii="Lato" w:hAnsi="Lato" w:cs="Arial"/>
          <w:iCs/>
          <w:shd w:val="clear" w:color="auto" w:fill="FFFFFF"/>
          <w:lang w:bidi="pl-PL"/>
        </w:rPr>
        <w:t>– cześć</w:t>
      </w:r>
      <w:r w:rsidR="006B5E89">
        <w:rPr>
          <w:rFonts w:ascii="Lato" w:hAnsi="Lato" w:cs="Arial"/>
          <w:iCs/>
          <w:shd w:val="clear" w:color="auto" w:fill="FFFFFF"/>
          <w:lang w:bidi="pl-PL"/>
        </w:rPr>
        <w:t xml:space="preserve"> opisowa,</w:t>
      </w:r>
      <w:r w:rsidR="006B5E89" w:rsidRPr="006B5E89">
        <w:rPr>
          <w:rFonts w:ascii="Lato" w:hAnsi="Lato" w:cs="Arial"/>
          <w:iCs/>
          <w:shd w:val="clear" w:color="auto" w:fill="FFFFFF"/>
          <w:lang w:bidi="pl-PL"/>
        </w:rPr>
        <w:t xml:space="preserve"> </w:t>
      </w:r>
      <w:r w:rsidRPr="006B103D">
        <w:rPr>
          <w:rFonts w:ascii="Lato" w:hAnsi="Lato" w:cs="Arial"/>
          <w:iCs/>
          <w:shd w:val="clear" w:color="auto" w:fill="FFFFFF"/>
          <w:lang w:bidi="pl-PL"/>
        </w:rPr>
        <w:t>będącego częścią projektu budowlanego,</w:t>
      </w:r>
      <w:r w:rsidRPr="006B103D">
        <w:rPr>
          <w:rFonts w:ascii="Lato" w:eastAsia="Times New Roman" w:hAnsi="Lato" w:cs="Arial"/>
          <w:spacing w:val="4"/>
          <w:lang w:eastAsia="zh-CN"/>
        </w:rPr>
        <w:t xml:space="preserve"> </w:t>
      </w:r>
      <w:r w:rsidRPr="006B103D">
        <w:rPr>
          <w:rFonts w:ascii="Lato" w:hAnsi="Lato" w:cs="Arial"/>
          <w:iCs/>
          <w:shd w:val="clear" w:color="auto" w:fill="FFFFFF"/>
          <w:lang w:bidi="pl-PL"/>
        </w:rPr>
        <w:t>stanowiącej załącznik nr 2.</w:t>
      </w:r>
      <w:r w:rsidR="000D5904">
        <w:rPr>
          <w:rFonts w:ascii="Lato" w:hAnsi="Lato" w:cs="Arial"/>
          <w:iCs/>
          <w:shd w:val="clear" w:color="auto" w:fill="FFFFFF"/>
          <w:lang w:bidi="pl-PL"/>
        </w:rPr>
        <w:t>1</w:t>
      </w:r>
      <w:r w:rsidRPr="006B103D">
        <w:rPr>
          <w:rFonts w:ascii="Lato" w:hAnsi="Lato" w:cs="Arial"/>
          <w:iCs/>
          <w:shd w:val="clear" w:color="auto" w:fill="FFFFFF"/>
          <w:lang w:bidi="pl-PL"/>
        </w:rPr>
        <w:t xml:space="preserve"> do niniejszej decyzji,</w:t>
      </w:r>
      <w:r w:rsidR="000B5A0C" w:rsidRPr="000B5A0C">
        <w:rPr>
          <w:rFonts w:ascii="Lato" w:hAnsi="Lato" w:cs="Arial"/>
          <w:iCs/>
          <w:shd w:val="clear" w:color="auto" w:fill="FFFFFF"/>
          <w:lang w:bidi="pl-PL"/>
        </w:rPr>
        <w:t xml:space="preserve"> </w:t>
      </w:r>
    </w:p>
    <w:p w14:paraId="1833F402" w14:textId="689CF09F" w:rsidR="000B5A0C" w:rsidRPr="006B103D" w:rsidRDefault="000B5A0C" w:rsidP="000B5A0C">
      <w:pPr>
        <w:pStyle w:val="Akapitzlist"/>
        <w:numPr>
          <w:ilvl w:val="0"/>
          <w:numId w:val="19"/>
        </w:numPr>
        <w:spacing w:before="240" w:after="240" w:line="240" w:lineRule="exact"/>
        <w:contextualSpacing w:val="0"/>
        <w:jc w:val="both"/>
        <w:rPr>
          <w:rFonts w:ascii="Lato" w:hAnsi="Lato" w:cs="Arial"/>
          <w:iCs/>
          <w:shd w:val="clear" w:color="auto" w:fill="FFFFFF"/>
          <w:lang w:bidi="pl-PL"/>
        </w:rPr>
      </w:pPr>
      <w:r w:rsidRPr="006B103D">
        <w:rPr>
          <w:rFonts w:ascii="Lato" w:hAnsi="Lato" w:cs="Arial"/>
          <w:iCs/>
          <w:shd w:val="clear" w:color="auto" w:fill="FFFFFF"/>
          <w:lang w:bidi="pl-PL"/>
        </w:rPr>
        <w:t>zatwierdzenie, w miejsce uchylenia, zamiennego arkusza nr 2 projektu zagospodarowania terenu</w:t>
      </w:r>
      <w:r w:rsidR="006B5E89">
        <w:rPr>
          <w:rFonts w:ascii="Lato" w:hAnsi="Lato" w:cs="Arial"/>
          <w:iCs/>
          <w:shd w:val="clear" w:color="auto" w:fill="FFFFFF"/>
          <w:lang w:bidi="pl-PL"/>
        </w:rPr>
        <w:t xml:space="preserve"> (</w:t>
      </w:r>
      <w:r w:rsidRPr="006B103D">
        <w:rPr>
          <w:rFonts w:ascii="Lato" w:hAnsi="Lato" w:cs="Arial"/>
          <w:iCs/>
          <w:shd w:val="clear" w:color="auto" w:fill="FFFFFF"/>
          <w:lang w:bidi="pl-PL"/>
        </w:rPr>
        <w:t>Tom I</w:t>
      </w:r>
      <w:r w:rsidR="006B5E89">
        <w:rPr>
          <w:rFonts w:ascii="Lato" w:hAnsi="Lato" w:cs="Arial"/>
          <w:iCs/>
          <w:shd w:val="clear" w:color="auto" w:fill="FFFFFF"/>
          <w:lang w:bidi="pl-PL"/>
        </w:rPr>
        <w:t xml:space="preserve">)  </w:t>
      </w:r>
      <w:r w:rsidR="006B5E89" w:rsidRPr="006B5E89">
        <w:rPr>
          <w:rFonts w:ascii="Lato" w:hAnsi="Lato" w:cs="Arial"/>
          <w:iCs/>
          <w:shd w:val="clear" w:color="auto" w:fill="FFFFFF"/>
          <w:lang w:bidi="pl-PL"/>
        </w:rPr>
        <w:t>–cześć rysunkowa</w:t>
      </w:r>
      <w:r w:rsidR="006B5E89">
        <w:rPr>
          <w:rFonts w:ascii="Lato" w:hAnsi="Lato" w:cs="Arial"/>
          <w:iCs/>
          <w:shd w:val="clear" w:color="auto" w:fill="FFFFFF"/>
          <w:lang w:bidi="pl-PL"/>
        </w:rPr>
        <w:t>,</w:t>
      </w:r>
      <w:r w:rsidRPr="006B103D">
        <w:rPr>
          <w:rFonts w:ascii="Lato" w:hAnsi="Lato" w:cs="Arial"/>
          <w:iCs/>
          <w:shd w:val="clear" w:color="auto" w:fill="FFFFFF"/>
          <w:lang w:bidi="pl-PL"/>
        </w:rPr>
        <w:t xml:space="preserve"> będącego częścią projektu budowlanego, stanowiącego załącznik nr 2.</w:t>
      </w:r>
      <w:r w:rsidR="000D5904">
        <w:rPr>
          <w:rFonts w:ascii="Lato" w:hAnsi="Lato" w:cs="Arial"/>
          <w:iCs/>
          <w:shd w:val="clear" w:color="auto" w:fill="FFFFFF"/>
          <w:lang w:bidi="pl-PL"/>
        </w:rPr>
        <w:t>2</w:t>
      </w:r>
      <w:r w:rsidRPr="006B103D">
        <w:rPr>
          <w:rFonts w:ascii="Lato" w:hAnsi="Lato" w:cs="Arial"/>
          <w:iCs/>
          <w:shd w:val="clear" w:color="auto" w:fill="FFFFFF"/>
          <w:lang w:bidi="pl-PL"/>
        </w:rPr>
        <w:t xml:space="preserve"> do niniejszej decyzji,</w:t>
      </w:r>
    </w:p>
    <w:p w14:paraId="5F2D40DC" w14:textId="0389EB7B" w:rsidR="00567295" w:rsidRPr="00F86169" w:rsidRDefault="006B103D" w:rsidP="00F86169">
      <w:pPr>
        <w:pStyle w:val="Akapitzlist"/>
        <w:numPr>
          <w:ilvl w:val="0"/>
          <w:numId w:val="19"/>
        </w:numPr>
        <w:spacing w:before="240" w:after="240" w:line="240" w:lineRule="exact"/>
        <w:contextualSpacing w:val="0"/>
        <w:jc w:val="both"/>
        <w:outlineLvl w:val="0"/>
        <w:rPr>
          <w:rFonts w:ascii="Lato" w:hAnsi="Lato" w:cs="Arial"/>
          <w:iCs/>
          <w:shd w:val="clear" w:color="auto" w:fill="FFFFFF"/>
          <w:lang w:bidi="pl-PL"/>
        </w:rPr>
      </w:pPr>
      <w:r w:rsidRPr="006B103D">
        <w:rPr>
          <w:rFonts w:ascii="Lato" w:hAnsi="Lato" w:cs="Arial"/>
          <w:bCs/>
          <w:iCs/>
          <w:shd w:val="clear" w:color="auto" w:fill="FFFFFF"/>
          <w:lang w:bidi="pl-PL"/>
        </w:rPr>
        <w:t xml:space="preserve">zatwierdzenie </w:t>
      </w:r>
      <w:r w:rsidRPr="006B103D">
        <w:rPr>
          <w:rFonts w:ascii="Lato" w:hAnsi="Lato" w:cs="Arial"/>
          <w:iCs/>
          <w:shd w:val="clear" w:color="auto" w:fill="FFFFFF"/>
          <w:lang w:bidi="pl-PL"/>
        </w:rPr>
        <w:t>zaświadczeń potwierdzających wpis projektantów na listę członków właściwej izby samorządu zawodowego</w:t>
      </w:r>
      <w:r w:rsidR="00F86169" w:rsidRPr="00F86169">
        <w:rPr>
          <w:rFonts w:ascii="Lato" w:hAnsi="Lato" w:cs="Arial"/>
          <w:iCs/>
          <w:shd w:val="clear" w:color="auto" w:fill="FFFFFF"/>
          <w:lang w:bidi="pl-PL"/>
        </w:rPr>
        <w:t xml:space="preserve">, stanowiących załącznik nr </w:t>
      </w:r>
      <w:r>
        <w:rPr>
          <w:rFonts w:ascii="Lato" w:hAnsi="Lato" w:cs="Arial"/>
          <w:iCs/>
          <w:shd w:val="clear" w:color="auto" w:fill="FFFFFF"/>
          <w:lang w:bidi="pl-PL"/>
        </w:rPr>
        <w:t xml:space="preserve">2.3 </w:t>
      </w:r>
      <w:r w:rsidR="00F86169" w:rsidRPr="00F86169">
        <w:rPr>
          <w:rFonts w:ascii="Lato" w:hAnsi="Lato" w:cs="Arial"/>
          <w:iCs/>
          <w:shd w:val="clear" w:color="auto" w:fill="FFFFFF"/>
          <w:lang w:bidi="pl-PL"/>
        </w:rPr>
        <w:t>do niniejszej decyzji,</w:t>
      </w:r>
    </w:p>
    <w:p w14:paraId="372C89D4" w14:textId="08435ADA" w:rsidR="00987F66" w:rsidRDefault="00D97244" w:rsidP="00AE07CC">
      <w:pPr>
        <w:pStyle w:val="Akapitzlist"/>
        <w:numPr>
          <w:ilvl w:val="0"/>
          <w:numId w:val="9"/>
        </w:numPr>
        <w:jc w:val="both"/>
        <w:rPr>
          <w:rFonts w:ascii="Lato" w:hAnsi="Lato"/>
          <w:b/>
          <w:bCs/>
          <w:shd w:val="clear" w:color="auto" w:fill="FFFFFF"/>
        </w:rPr>
      </w:pPr>
      <w:r w:rsidRPr="0089675C">
        <w:rPr>
          <w:rFonts w:ascii="Lato" w:hAnsi="Lato"/>
          <w:b/>
          <w:bCs/>
          <w:shd w:val="clear" w:color="auto" w:fill="FFFFFF"/>
        </w:rPr>
        <w:t>W pozostałej części zaskarżoną decyzję utrzymuję w mocy.</w:t>
      </w:r>
    </w:p>
    <w:p w14:paraId="12FAA762" w14:textId="77777777" w:rsidR="006E557F" w:rsidRPr="006E557F" w:rsidRDefault="006E557F" w:rsidP="006E557F">
      <w:pPr>
        <w:pStyle w:val="Akapitzlist"/>
        <w:ind w:left="360"/>
        <w:jc w:val="both"/>
        <w:rPr>
          <w:rFonts w:ascii="Lato" w:hAnsi="Lato"/>
          <w:b/>
          <w:bCs/>
          <w:shd w:val="clear" w:color="auto" w:fill="FFFFFF"/>
        </w:rPr>
      </w:pPr>
    </w:p>
    <w:p w14:paraId="08E9E56A" w14:textId="6752518D" w:rsidR="00547FD0" w:rsidRPr="00AE07CC" w:rsidRDefault="00787B7E" w:rsidP="00AE07CC">
      <w:pPr>
        <w:spacing w:before="240" w:after="240" w:line="240" w:lineRule="exact"/>
        <w:jc w:val="center"/>
        <w:rPr>
          <w:rFonts w:ascii="Lato" w:hAnsi="Lato"/>
          <w:b/>
          <w:bCs/>
          <w:spacing w:val="4"/>
        </w:rPr>
      </w:pPr>
      <w:r w:rsidRPr="00AE07CC">
        <w:rPr>
          <w:rFonts w:ascii="Lato" w:hAnsi="Lato"/>
          <w:b/>
          <w:bCs/>
          <w:spacing w:val="4"/>
        </w:rPr>
        <w:t>UZASADNIENIE</w:t>
      </w:r>
    </w:p>
    <w:p w14:paraId="745D5FD0" w14:textId="6773D667" w:rsidR="008E1012" w:rsidRPr="00964C92" w:rsidRDefault="008E1012" w:rsidP="00964C92">
      <w:pPr>
        <w:spacing w:before="240" w:after="240" w:line="240" w:lineRule="exact"/>
        <w:jc w:val="both"/>
        <w:rPr>
          <w:rFonts w:ascii="Lato" w:hAnsi="Lato"/>
          <w:bCs/>
          <w:spacing w:val="4"/>
          <w:lang w:bidi="pl-PL"/>
        </w:rPr>
      </w:pPr>
      <w:r w:rsidRPr="00964C92">
        <w:rPr>
          <w:rFonts w:ascii="Lato" w:hAnsi="Lato"/>
          <w:spacing w:val="4"/>
        </w:rPr>
        <w:t xml:space="preserve">Wnioskiem z dnia </w:t>
      </w:r>
      <w:r w:rsidR="00030AAB" w:rsidRPr="007912BE">
        <w:rPr>
          <w:rFonts w:ascii="Lato" w:hAnsi="Lato"/>
          <w:spacing w:val="4"/>
        </w:rPr>
        <w:t>1</w:t>
      </w:r>
      <w:r w:rsidR="007912BE" w:rsidRPr="007912BE">
        <w:rPr>
          <w:rFonts w:ascii="Lato" w:hAnsi="Lato"/>
          <w:spacing w:val="4"/>
        </w:rPr>
        <w:t>4</w:t>
      </w:r>
      <w:r w:rsidR="00030AAB" w:rsidRPr="007912BE">
        <w:rPr>
          <w:rFonts w:ascii="Lato" w:hAnsi="Lato"/>
          <w:spacing w:val="4"/>
        </w:rPr>
        <w:t xml:space="preserve"> </w:t>
      </w:r>
      <w:r w:rsidR="007912BE" w:rsidRPr="007912BE">
        <w:rPr>
          <w:rFonts w:ascii="Lato" w:hAnsi="Lato"/>
          <w:spacing w:val="4"/>
        </w:rPr>
        <w:t>maja</w:t>
      </w:r>
      <w:r w:rsidR="00205380" w:rsidRPr="007912BE">
        <w:rPr>
          <w:rFonts w:ascii="Lato" w:hAnsi="Lato"/>
          <w:spacing w:val="4"/>
        </w:rPr>
        <w:t xml:space="preserve"> 2021</w:t>
      </w:r>
      <w:r w:rsidRPr="00964C92">
        <w:rPr>
          <w:rFonts w:ascii="Lato" w:hAnsi="Lato"/>
          <w:spacing w:val="4"/>
        </w:rPr>
        <w:t xml:space="preserve"> r., </w:t>
      </w:r>
      <w:r w:rsidR="00547FD0" w:rsidRPr="00964C92">
        <w:rPr>
          <w:rFonts w:ascii="Lato" w:hAnsi="Lato"/>
          <w:spacing w:val="4"/>
        </w:rPr>
        <w:t>skorygowanym i uzupełnionym w trakcie prowadzonego postępowania,</w:t>
      </w:r>
      <w:r w:rsidR="00547FD0" w:rsidRPr="00964C92">
        <w:rPr>
          <w:rFonts w:ascii="Lato" w:hAnsi="Lato"/>
          <w:b/>
          <w:spacing w:val="4"/>
        </w:rPr>
        <w:t xml:space="preserve"> </w:t>
      </w:r>
      <w:r w:rsidR="00600E15" w:rsidRPr="00964C92">
        <w:rPr>
          <w:rFonts w:ascii="Lato" w:hAnsi="Lato"/>
          <w:spacing w:val="4"/>
        </w:rPr>
        <w:t>Prezydent Miasta Bielska - Białej</w:t>
      </w:r>
      <w:r w:rsidRPr="00964C92">
        <w:rPr>
          <w:rFonts w:ascii="Lato" w:hAnsi="Lato"/>
          <w:spacing w:val="4"/>
        </w:rPr>
        <w:t xml:space="preserve">, </w:t>
      </w:r>
      <w:r w:rsidR="00547FD0" w:rsidRPr="00964C92">
        <w:rPr>
          <w:rFonts w:ascii="Lato" w:hAnsi="Lato"/>
          <w:spacing w:val="4"/>
        </w:rPr>
        <w:t xml:space="preserve">zwany dalej „inwestorem”, </w:t>
      </w:r>
      <w:r w:rsidR="001D363B" w:rsidRPr="00964C92">
        <w:rPr>
          <w:rFonts w:ascii="Lato" w:hAnsi="Lato"/>
          <w:spacing w:val="4"/>
        </w:rPr>
        <w:t xml:space="preserve">reprezentowany przez </w:t>
      </w:r>
      <w:r w:rsidR="006B1329" w:rsidRPr="00964C92">
        <w:rPr>
          <w:rFonts w:ascii="Lato" w:hAnsi="Lato"/>
          <w:spacing w:val="4"/>
        </w:rPr>
        <w:t xml:space="preserve">ustanowionego w sprawie </w:t>
      </w:r>
      <w:r w:rsidR="001D363B" w:rsidRPr="00964C92">
        <w:rPr>
          <w:rFonts w:ascii="Lato" w:hAnsi="Lato"/>
          <w:spacing w:val="4"/>
        </w:rPr>
        <w:t>pełnomocnika</w:t>
      </w:r>
      <w:r w:rsidR="00BB15CF" w:rsidRPr="00964C92">
        <w:rPr>
          <w:rFonts w:ascii="Lato" w:hAnsi="Lato"/>
          <w:spacing w:val="4"/>
        </w:rPr>
        <w:t>,</w:t>
      </w:r>
      <w:r w:rsidR="001D363B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 xml:space="preserve">wystąpił do Wojewody </w:t>
      </w:r>
      <w:r w:rsidR="00600E15" w:rsidRPr="00964C92">
        <w:rPr>
          <w:rFonts w:ascii="Lato" w:hAnsi="Lato"/>
          <w:spacing w:val="4"/>
        </w:rPr>
        <w:t>Śląskiego</w:t>
      </w:r>
      <w:r w:rsidRPr="00964C92">
        <w:rPr>
          <w:rFonts w:ascii="Lato" w:hAnsi="Lato"/>
          <w:spacing w:val="4"/>
        </w:rPr>
        <w:t xml:space="preserve"> </w:t>
      </w:r>
      <w:r w:rsidRPr="007912BE">
        <w:rPr>
          <w:rFonts w:ascii="Lato" w:hAnsi="Lato"/>
          <w:spacing w:val="4"/>
        </w:rPr>
        <w:t xml:space="preserve">o wydanie decyzji o zezwoleniu na realizację inwestycji drogowej </w:t>
      </w:r>
      <w:r w:rsidR="0098557F" w:rsidRPr="007912BE">
        <w:rPr>
          <w:rFonts w:ascii="Lato" w:hAnsi="Lato"/>
          <w:spacing w:val="4"/>
        </w:rPr>
        <w:t xml:space="preserve">dla zadania </w:t>
      </w:r>
      <w:r w:rsidRPr="007912BE">
        <w:rPr>
          <w:rFonts w:ascii="Lato" w:hAnsi="Lato"/>
          <w:spacing w:val="4"/>
        </w:rPr>
        <w:t xml:space="preserve">pn.: </w:t>
      </w:r>
      <w:r w:rsidR="007E65C0" w:rsidRPr="007912BE">
        <w:rPr>
          <w:rFonts w:ascii="Lato" w:hAnsi="Lato"/>
          <w:bCs/>
          <w:spacing w:val="4"/>
          <w:lang w:bidi="pl-PL"/>
        </w:rPr>
        <w:t>„</w:t>
      </w:r>
      <w:r w:rsidR="00600E15" w:rsidRPr="007912BE">
        <w:rPr>
          <w:rFonts w:ascii="Lato" w:hAnsi="Lato"/>
          <w:bCs/>
          <w:spacing w:val="4"/>
          <w:lang w:bidi="pl-PL"/>
        </w:rPr>
        <w:t xml:space="preserve">Rozbudowa ul. Warszawskiej w Bielsku Białej – ETAP II.A. rozbudowa węzła drogowego na skrzyżowaniu drogi krajowej nr 1 ul. Warszawskiej </w:t>
      </w:r>
      <w:r w:rsidR="00600E15" w:rsidRPr="007912BE">
        <w:rPr>
          <w:rFonts w:ascii="Lato" w:hAnsi="Lato"/>
          <w:bCs/>
          <w:spacing w:val="4"/>
          <w:lang w:bidi="pl-PL"/>
        </w:rPr>
        <w:br/>
        <w:t xml:space="preserve">z ul. </w:t>
      </w:r>
      <w:proofErr w:type="spellStart"/>
      <w:r w:rsidR="00600E15" w:rsidRPr="007912BE">
        <w:rPr>
          <w:rFonts w:ascii="Lato" w:hAnsi="Lato"/>
          <w:bCs/>
          <w:spacing w:val="4"/>
          <w:lang w:bidi="pl-PL"/>
        </w:rPr>
        <w:t>Mazańcowicką</w:t>
      </w:r>
      <w:proofErr w:type="spellEnd"/>
      <w:r w:rsidR="00530E4B" w:rsidRPr="007912BE">
        <w:rPr>
          <w:rFonts w:ascii="Lato" w:hAnsi="Lato"/>
          <w:bCs/>
          <w:spacing w:val="4"/>
          <w:lang w:bidi="pl-PL"/>
        </w:rPr>
        <w:t>”</w:t>
      </w:r>
      <w:r w:rsidR="007E65C0" w:rsidRPr="007912BE">
        <w:rPr>
          <w:rFonts w:ascii="Lato" w:hAnsi="Lato"/>
          <w:bCs/>
          <w:spacing w:val="4"/>
          <w:lang w:bidi="pl-PL"/>
        </w:rPr>
        <w:t>.</w:t>
      </w:r>
      <w:r w:rsidR="00530E4B" w:rsidRPr="007912BE">
        <w:rPr>
          <w:rFonts w:ascii="Lato" w:hAnsi="Lato"/>
          <w:spacing w:val="4"/>
        </w:rPr>
        <w:t xml:space="preserve"> </w:t>
      </w:r>
      <w:r w:rsidR="00530E4B" w:rsidRPr="007912BE">
        <w:rPr>
          <w:rFonts w:ascii="Lato" w:hAnsi="Lato"/>
          <w:bCs/>
          <w:spacing w:val="4"/>
          <w:lang w:bidi="pl-PL"/>
        </w:rPr>
        <w:t>Inwestor wniósł także o nadanie decyzji rygoru natychmiastowej wykonalności, uzasadniając konieczność jego nadania ważnym interesem społecznym</w:t>
      </w:r>
      <w:r w:rsidR="00600E15" w:rsidRPr="007912BE">
        <w:rPr>
          <w:rFonts w:ascii="Lato" w:hAnsi="Lato"/>
          <w:bCs/>
          <w:spacing w:val="4"/>
          <w:lang w:bidi="pl-PL"/>
        </w:rPr>
        <w:t>.</w:t>
      </w:r>
    </w:p>
    <w:p w14:paraId="3D66A6E4" w14:textId="058217A1" w:rsidR="009E2A10" w:rsidRPr="00964C92" w:rsidRDefault="00787B7E" w:rsidP="00964C92">
      <w:pPr>
        <w:spacing w:before="240" w:after="240" w:line="240" w:lineRule="exact"/>
        <w:jc w:val="both"/>
        <w:rPr>
          <w:rFonts w:ascii="Lato" w:hAnsi="Lato"/>
          <w:spacing w:val="4"/>
          <w:lang w:bidi="pl-PL"/>
        </w:rPr>
      </w:pPr>
      <w:r w:rsidRPr="00964C92">
        <w:rPr>
          <w:rFonts w:ascii="Lato" w:hAnsi="Lato"/>
          <w:spacing w:val="4"/>
        </w:rPr>
        <w:t>Po przeprowadzeniu postępowania w przedmiotowej sprawie</w:t>
      </w:r>
      <w:r w:rsidR="00E6272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 xml:space="preserve">Wojewoda </w:t>
      </w:r>
      <w:r w:rsidR="00600E15" w:rsidRPr="00964C92">
        <w:rPr>
          <w:rFonts w:ascii="Lato" w:hAnsi="Lato"/>
          <w:spacing w:val="4"/>
        </w:rPr>
        <w:t>Śląski</w:t>
      </w:r>
      <w:r w:rsidRPr="00964C92">
        <w:rPr>
          <w:rFonts w:ascii="Lato" w:hAnsi="Lato"/>
          <w:spacing w:val="4"/>
        </w:rPr>
        <w:t xml:space="preserve"> wydał </w:t>
      </w:r>
      <w:r w:rsidR="00C82AB5">
        <w:rPr>
          <w:rFonts w:ascii="Lato" w:hAnsi="Lato"/>
          <w:spacing w:val="4"/>
        </w:rPr>
        <w:br/>
        <w:t xml:space="preserve">w dniu 2 września 2022 r. </w:t>
      </w:r>
      <w:r w:rsidR="007E65C0" w:rsidRPr="00964C92">
        <w:rPr>
          <w:rFonts w:ascii="Lato" w:hAnsi="Lato"/>
          <w:spacing w:val="4"/>
        </w:rPr>
        <w:t>decyzj</w:t>
      </w:r>
      <w:r w:rsidR="00BB15CF" w:rsidRPr="00964C92">
        <w:rPr>
          <w:rFonts w:ascii="Lato" w:hAnsi="Lato"/>
          <w:spacing w:val="4"/>
        </w:rPr>
        <w:t>ę</w:t>
      </w:r>
      <w:r w:rsidR="007E65C0" w:rsidRPr="00964C92">
        <w:rPr>
          <w:rFonts w:ascii="Lato" w:hAnsi="Lato"/>
          <w:spacing w:val="4"/>
        </w:rPr>
        <w:t xml:space="preserve"> </w:t>
      </w:r>
      <w:r w:rsidR="00236B3B">
        <w:rPr>
          <w:rFonts w:ascii="Lato" w:hAnsi="Lato"/>
          <w:spacing w:val="4"/>
          <w:lang w:bidi="pl-PL"/>
        </w:rPr>
        <w:t>n</w:t>
      </w:r>
      <w:r w:rsidR="00600E15" w:rsidRPr="00964C92">
        <w:rPr>
          <w:rFonts w:ascii="Lato" w:hAnsi="Lato"/>
          <w:spacing w:val="4"/>
          <w:lang w:bidi="pl-PL"/>
        </w:rPr>
        <w:t xml:space="preserve">r 15/2022, znak: IFXIII.7820.21.2021 o zezwoleniu na realizację inwestycji drogowej pn.: „Rozbudowa ul. Warszawskiej w Bielsku Białej – ETAP II.A. rozbudowa węzła drogowego na skrzyżowaniu drogi krajowej nr 1 </w:t>
      </w:r>
      <w:r w:rsidR="00C82AB5">
        <w:rPr>
          <w:rFonts w:ascii="Lato" w:hAnsi="Lato"/>
          <w:spacing w:val="4"/>
          <w:lang w:bidi="pl-PL"/>
        </w:rPr>
        <w:br/>
      </w:r>
      <w:r w:rsidR="00600E15" w:rsidRPr="00964C92">
        <w:rPr>
          <w:rFonts w:ascii="Lato" w:hAnsi="Lato"/>
          <w:spacing w:val="4"/>
          <w:lang w:bidi="pl-PL"/>
        </w:rPr>
        <w:t xml:space="preserve">ul. Warszawskiej z ul. </w:t>
      </w:r>
      <w:proofErr w:type="spellStart"/>
      <w:r w:rsidR="00600E15" w:rsidRPr="00964C92">
        <w:rPr>
          <w:rFonts w:ascii="Lato" w:hAnsi="Lato"/>
          <w:spacing w:val="4"/>
          <w:lang w:bidi="pl-PL"/>
        </w:rPr>
        <w:t>Mazańcowicką</w:t>
      </w:r>
      <w:proofErr w:type="spellEnd"/>
      <w:r w:rsidR="00600E15" w:rsidRPr="00964C92">
        <w:rPr>
          <w:rFonts w:ascii="Lato" w:hAnsi="Lato"/>
          <w:spacing w:val="4"/>
          <w:lang w:bidi="pl-PL"/>
        </w:rPr>
        <w:t>”</w:t>
      </w:r>
      <w:r w:rsidR="00AB47C0" w:rsidRPr="00964C92">
        <w:rPr>
          <w:rFonts w:ascii="Lato" w:hAnsi="Lato"/>
          <w:spacing w:val="4"/>
          <w:lang w:bidi="pl-PL"/>
        </w:rPr>
        <w:t xml:space="preserve">, zwanej dalej „decyzją Wojewody </w:t>
      </w:r>
      <w:r w:rsidR="00600E15" w:rsidRPr="00964C92">
        <w:rPr>
          <w:rFonts w:ascii="Lato" w:hAnsi="Lato"/>
          <w:spacing w:val="4"/>
          <w:lang w:bidi="pl-PL"/>
        </w:rPr>
        <w:t>Śląskiego</w:t>
      </w:r>
      <w:r w:rsidR="00AB47C0" w:rsidRPr="00964C92">
        <w:rPr>
          <w:rFonts w:ascii="Lato" w:hAnsi="Lato"/>
          <w:spacing w:val="4"/>
          <w:lang w:bidi="pl-PL"/>
        </w:rPr>
        <w:t>”</w:t>
      </w:r>
      <w:r w:rsidR="00042FCF" w:rsidRPr="00964C92">
        <w:rPr>
          <w:rFonts w:ascii="Lato" w:hAnsi="Lato"/>
          <w:spacing w:val="4"/>
          <w:lang w:bidi="pl-PL"/>
        </w:rPr>
        <w:t xml:space="preserve">, </w:t>
      </w:r>
      <w:r w:rsidR="00C82AB5">
        <w:rPr>
          <w:rFonts w:ascii="Lato" w:hAnsi="Lato"/>
          <w:spacing w:val="4"/>
          <w:lang w:bidi="pl-PL"/>
        </w:rPr>
        <w:br/>
      </w:r>
      <w:r w:rsidR="00042FCF" w:rsidRPr="00964C92">
        <w:rPr>
          <w:rFonts w:ascii="Lato" w:hAnsi="Lato"/>
          <w:spacing w:val="4"/>
          <w:lang w:bidi="pl-PL"/>
        </w:rPr>
        <w:t>i nadał jej rygor natychmiastowej wykonalności</w:t>
      </w:r>
      <w:r w:rsidR="00AB47C0" w:rsidRPr="00964C92">
        <w:rPr>
          <w:rFonts w:ascii="Lato" w:hAnsi="Lato"/>
          <w:spacing w:val="4"/>
          <w:lang w:bidi="pl-PL"/>
        </w:rPr>
        <w:t>.</w:t>
      </w:r>
    </w:p>
    <w:p w14:paraId="3893A9FF" w14:textId="2641A7D7" w:rsidR="00247FF9" w:rsidRPr="00964C92" w:rsidRDefault="00787B7E" w:rsidP="00964C92">
      <w:pPr>
        <w:spacing w:before="240" w:after="240" w:line="240" w:lineRule="exact"/>
        <w:jc w:val="both"/>
        <w:rPr>
          <w:rFonts w:ascii="Lato" w:hAnsi="Lato"/>
          <w:spacing w:val="4"/>
        </w:rPr>
      </w:pPr>
      <w:r w:rsidRPr="00964C92">
        <w:rPr>
          <w:rFonts w:ascii="Lato" w:hAnsi="Lato"/>
          <w:spacing w:val="4"/>
        </w:rPr>
        <w:t xml:space="preserve">Od decyzji Wojewody </w:t>
      </w:r>
      <w:r w:rsidR="00600E15" w:rsidRPr="00964C92">
        <w:rPr>
          <w:rFonts w:ascii="Lato" w:hAnsi="Lato"/>
          <w:spacing w:val="4"/>
        </w:rPr>
        <w:t>Śląskiego</w:t>
      </w:r>
      <w:r w:rsidRPr="00964C92">
        <w:rPr>
          <w:rFonts w:ascii="Lato" w:hAnsi="Lato"/>
          <w:spacing w:val="4"/>
        </w:rPr>
        <w:t xml:space="preserve"> odwołani</w:t>
      </w:r>
      <w:r w:rsidR="005B61FB" w:rsidRPr="00964C92">
        <w:rPr>
          <w:rFonts w:ascii="Lato" w:hAnsi="Lato"/>
          <w:spacing w:val="4"/>
        </w:rPr>
        <w:t>a</w:t>
      </w:r>
      <w:r w:rsidRPr="00964C92">
        <w:rPr>
          <w:rFonts w:ascii="Lato" w:hAnsi="Lato"/>
          <w:spacing w:val="4"/>
        </w:rPr>
        <w:t xml:space="preserve"> do organu II instancji, za pośrednictwem organu I instancji,</w:t>
      </w:r>
      <w:r w:rsidR="00EA0591" w:rsidRPr="00964C92">
        <w:rPr>
          <w:rFonts w:ascii="Lato" w:hAnsi="Lato"/>
          <w:spacing w:val="4"/>
        </w:rPr>
        <w:t xml:space="preserve"> wnieśli </w:t>
      </w:r>
      <w:r w:rsidR="00600E15" w:rsidRPr="00964C92">
        <w:rPr>
          <w:rFonts w:ascii="Lato" w:hAnsi="Lato"/>
          <w:spacing w:val="4"/>
        </w:rPr>
        <w:t>Pan K</w:t>
      </w:r>
      <w:r w:rsidR="00D57D0F">
        <w:rPr>
          <w:rFonts w:ascii="Lato" w:hAnsi="Lato"/>
          <w:spacing w:val="4"/>
        </w:rPr>
        <w:t>.</w:t>
      </w:r>
      <w:r w:rsidR="00600E15" w:rsidRPr="00964C92">
        <w:rPr>
          <w:rFonts w:ascii="Lato" w:hAnsi="Lato"/>
          <w:spacing w:val="4"/>
        </w:rPr>
        <w:t xml:space="preserve"> K</w:t>
      </w:r>
      <w:r w:rsidR="00D57D0F">
        <w:rPr>
          <w:rFonts w:ascii="Lato" w:hAnsi="Lato"/>
          <w:spacing w:val="4"/>
        </w:rPr>
        <w:t>.</w:t>
      </w:r>
      <w:r w:rsidR="00600E15" w:rsidRPr="00964C92">
        <w:rPr>
          <w:rFonts w:ascii="Lato" w:hAnsi="Lato"/>
          <w:spacing w:val="4"/>
        </w:rPr>
        <w:t xml:space="preserve"> i Pani M</w:t>
      </w:r>
      <w:r w:rsidR="00D57D0F">
        <w:rPr>
          <w:rFonts w:ascii="Lato" w:hAnsi="Lato"/>
          <w:spacing w:val="4"/>
        </w:rPr>
        <w:t>.</w:t>
      </w:r>
      <w:r w:rsidR="00600E15" w:rsidRPr="00964C92">
        <w:rPr>
          <w:rFonts w:ascii="Lato" w:hAnsi="Lato"/>
          <w:spacing w:val="4"/>
        </w:rPr>
        <w:t xml:space="preserve"> P</w:t>
      </w:r>
      <w:r w:rsidR="00D57D0F">
        <w:rPr>
          <w:rFonts w:ascii="Lato" w:hAnsi="Lato"/>
          <w:spacing w:val="4"/>
        </w:rPr>
        <w:t>.</w:t>
      </w:r>
      <w:r w:rsidR="00600E15" w:rsidRPr="00964C92">
        <w:rPr>
          <w:rFonts w:ascii="Lato" w:hAnsi="Lato"/>
          <w:spacing w:val="4"/>
        </w:rPr>
        <w:t xml:space="preserve"> </w:t>
      </w:r>
      <w:r w:rsidR="00D57D0F">
        <w:rPr>
          <w:rFonts w:ascii="Lato" w:hAnsi="Lato"/>
          <w:spacing w:val="4"/>
        </w:rPr>
        <w:t>–</w:t>
      </w:r>
      <w:r w:rsidR="00600E15" w:rsidRPr="00964C92">
        <w:rPr>
          <w:rFonts w:ascii="Lato" w:hAnsi="Lato"/>
          <w:spacing w:val="4"/>
        </w:rPr>
        <w:t xml:space="preserve"> I</w:t>
      </w:r>
      <w:r w:rsidR="00D57D0F">
        <w:rPr>
          <w:rFonts w:ascii="Lato" w:hAnsi="Lato"/>
          <w:spacing w:val="4"/>
        </w:rPr>
        <w:t>.</w:t>
      </w:r>
      <w:r w:rsidR="00EA0591" w:rsidRPr="00964C92">
        <w:rPr>
          <w:rFonts w:ascii="Lato" w:hAnsi="Lato"/>
          <w:spacing w:val="4"/>
        </w:rPr>
        <w:t>, reprezentowan</w:t>
      </w:r>
      <w:r w:rsidR="00600E15" w:rsidRPr="00964C92">
        <w:rPr>
          <w:rFonts w:ascii="Lato" w:hAnsi="Lato"/>
          <w:spacing w:val="4"/>
        </w:rPr>
        <w:t>a</w:t>
      </w:r>
      <w:r w:rsidR="00EA0591" w:rsidRPr="00964C92">
        <w:rPr>
          <w:rFonts w:ascii="Lato" w:hAnsi="Lato"/>
          <w:spacing w:val="4"/>
        </w:rPr>
        <w:t xml:space="preserve"> przez adw. </w:t>
      </w:r>
      <w:r w:rsidR="00600E15" w:rsidRPr="00964C92">
        <w:rPr>
          <w:rFonts w:ascii="Lato" w:hAnsi="Lato"/>
          <w:spacing w:val="4"/>
        </w:rPr>
        <w:t>M</w:t>
      </w:r>
      <w:r w:rsidR="00D57D0F">
        <w:rPr>
          <w:rFonts w:ascii="Lato" w:hAnsi="Lato"/>
          <w:spacing w:val="4"/>
        </w:rPr>
        <w:t>.</w:t>
      </w:r>
      <w:r w:rsidR="00600E15" w:rsidRPr="00964C92">
        <w:rPr>
          <w:rFonts w:ascii="Lato" w:hAnsi="Lato"/>
          <w:spacing w:val="4"/>
        </w:rPr>
        <w:t xml:space="preserve"> S</w:t>
      </w:r>
      <w:r w:rsidR="00EA0591" w:rsidRPr="00964C92">
        <w:rPr>
          <w:rFonts w:ascii="Lato" w:hAnsi="Lato"/>
          <w:spacing w:val="4"/>
        </w:rPr>
        <w:t>.</w:t>
      </w:r>
      <w:r w:rsidR="00440075" w:rsidRPr="00964C92">
        <w:rPr>
          <w:rFonts w:ascii="Lato" w:hAnsi="Lato"/>
          <w:spacing w:val="4"/>
        </w:rPr>
        <w:t xml:space="preserve"> </w:t>
      </w:r>
      <w:r w:rsidR="00247FF9" w:rsidRPr="00964C92">
        <w:rPr>
          <w:rFonts w:ascii="Lato" w:hAnsi="Lato"/>
          <w:spacing w:val="4"/>
        </w:rPr>
        <w:t xml:space="preserve">We wniesionym odwołaniu </w:t>
      </w:r>
      <w:r w:rsidR="000F204F" w:rsidRPr="00964C92">
        <w:rPr>
          <w:rFonts w:ascii="Lato" w:hAnsi="Lato"/>
          <w:spacing w:val="4"/>
        </w:rPr>
        <w:t>s</w:t>
      </w:r>
      <w:r w:rsidR="00077150" w:rsidRPr="00964C92">
        <w:rPr>
          <w:rFonts w:ascii="Lato" w:hAnsi="Lato"/>
          <w:spacing w:val="4"/>
        </w:rPr>
        <w:t>karżąc</w:t>
      </w:r>
      <w:r w:rsidR="00623553" w:rsidRPr="00964C92">
        <w:rPr>
          <w:rFonts w:ascii="Lato" w:hAnsi="Lato"/>
          <w:spacing w:val="4"/>
        </w:rPr>
        <w:t>e strony</w:t>
      </w:r>
      <w:r w:rsidR="00837426" w:rsidRPr="00964C92">
        <w:rPr>
          <w:rFonts w:ascii="Lato" w:hAnsi="Lato"/>
          <w:spacing w:val="4"/>
        </w:rPr>
        <w:t xml:space="preserve"> </w:t>
      </w:r>
      <w:r w:rsidR="000F204F" w:rsidRPr="00964C92">
        <w:rPr>
          <w:rFonts w:ascii="Lato" w:hAnsi="Lato"/>
          <w:spacing w:val="4"/>
        </w:rPr>
        <w:t>podniosły zarzuty</w:t>
      </w:r>
      <w:r w:rsidR="00236B3B">
        <w:rPr>
          <w:rFonts w:ascii="Lato" w:hAnsi="Lato"/>
          <w:spacing w:val="4"/>
        </w:rPr>
        <w:t xml:space="preserve"> w zakresie przedmiotowej inwestycji</w:t>
      </w:r>
      <w:r w:rsidR="00EA0591" w:rsidRPr="00964C92">
        <w:rPr>
          <w:rFonts w:ascii="Lato" w:hAnsi="Lato"/>
          <w:spacing w:val="4"/>
        </w:rPr>
        <w:t>.</w:t>
      </w:r>
      <w:r w:rsidR="00A61A0F" w:rsidRPr="00964C92">
        <w:rPr>
          <w:rFonts w:ascii="Lato" w:hAnsi="Lato"/>
          <w:spacing w:val="4"/>
        </w:rPr>
        <w:t xml:space="preserve"> </w:t>
      </w:r>
      <w:r w:rsidR="00247FF9" w:rsidRPr="00964C92">
        <w:rPr>
          <w:rFonts w:ascii="Lato" w:hAnsi="Lato"/>
          <w:spacing w:val="4"/>
        </w:rPr>
        <w:t>Powyższe odwołani</w:t>
      </w:r>
      <w:r w:rsidR="00600E15" w:rsidRPr="00964C92">
        <w:rPr>
          <w:rFonts w:ascii="Lato" w:hAnsi="Lato"/>
          <w:spacing w:val="4"/>
        </w:rPr>
        <w:t>a</w:t>
      </w:r>
      <w:r w:rsidR="00247FF9" w:rsidRPr="00964C92">
        <w:rPr>
          <w:rFonts w:ascii="Lato" w:hAnsi="Lato"/>
          <w:spacing w:val="4"/>
        </w:rPr>
        <w:t xml:space="preserve"> wniesiono w terminie.</w:t>
      </w:r>
    </w:p>
    <w:p w14:paraId="1A0AB84A" w14:textId="6B0D7721" w:rsidR="00600E15" w:rsidRPr="00964C92" w:rsidRDefault="00600E15" w:rsidP="00964C92">
      <w:pPr>
        <w:spacing w:before="240" w:after="240" w:line="240" w:lineRule="exact"/>
        <w:jc w:val="both"/>
        <w:rPr>
          <w:rFonts w:ascii="Lato" w:hAnsi="Lato"/>
          <w:spacing w:val="4"/>
        </w:rPr>
      </w:pPr>
      <w:r w:rsidRPr="00964C92">
        <w:rPr>
          <w:rFonts w:ascii="Lato" w:hAnsi="Lato"/>
          <w:spacing w:val="4"/>
        </w:rPr>
        <w:t>Wyjaśnienia wymaga, iż w toku postępowania odwoławczego w sprawie decyzji Wojewody Śląskiego organ II instancji powziął informację o śmierci</w:t>
      </w:r>
      <w:r w:rsidR="005B61FB" w:rsidRPr="00964C92">
        <w:rPr>
          <w:rFonts w:ascii="Lato" w:hAnsi="Lato"/>
          <w:spacing w:val="4"/>
        </w:rPr>
        <w:t xml:space="preserve"> Pani M</w:t>
      </w:r>
      <w:r w:rsidR="00D57D0F">
        <w:rPr>
          <w:rFonts w:ascii="Lato" w:hAnsi="Lato"/>
          <w:spacing w:val="4"/>
        </w:rPr>
        <w:t>.</w:t>
      </w:r>
      <w:r w:rsidR="005B61FB" w:rsidRPr="00964C92">
        <w:rPr>
          <w:rFonts w:ascii="Lato" w:hAnsi="Lato"/>
          <w:spacing w:val="4"/>
        </w:rPr>
        <w:t xml:space="preserve"> P</w:t>
      </w:r>
      <w:r w:rsidR="00D57D0F">
        <w:rPr>
          <w:rFonts w:ascii="Lato" w:hAnsi="Lato"/>
          <w:spacing w:val="4"/>
        </w:rPr>
        <w:t>.</w:t>
      </w:r>
      <w:r w:rsidR="005B61FB" w:rsidRPr="00964C92">
        <w:rPr>
          <w:rFonts w:ascii="Lato" w:hAnsi="Lato"/>
          <w:spacing w:val="4"/>
        </w:rPr>
        <w:t xml:space="preserve"> – I. </w:t>
      </w:r>
    </w:p>
    <w:p w14:paraId="556506E4" w14:textId="182D2ED0" w:rsidR="005B61FB" w:rsidRPr="00964C92" w:rsidRDefault="005B61FB" w:rsidP="00964C92">
      <w:pPr>
        <w:spacing w:before="240" w:after="240" w:line="240" w:lineRule="exact"/>
        <w:jc w:val="both"/>
        <w:rPr>
          <w:rFonts w:ascii="Lato" w:hAnsi="Lato"/>
          <w:spacing w:val="4"/>
        </w:rPr>
      </w:pPr>
      <w:r w:rsidRPr="00964C92">
        <w:rPr>
          <w:rFonts w:ascii="Lato" w:hAnsi="Lato"/>
          <w:spacing w:val="4"/>
        </w:rPr>
        <w:t>Jak wynika z aktu poświadczenia dziedziczenia nr Rep. A 6226/2023 spadek po skarżącej M</w:t>
      </w:r>
      <w:r w:rsidR="00D57D0F">
        <w:rPr>
          <w:rFonts w:ascii="Lato" w:hAnsi="Lato"/>
          <w:spacing w:val="4"/>
        </w:rPr>
        <w:t>.</w:t>
      </w:r>
      <w:r w:rsidRPr="00964C92">
        <w:rPr>
          <w:rFonts w:ascii="Lato" w:hAnsi="Lato"/>
          <w:spacing w:val="4"/>
        </w:rPr>
        <w:t xml:space="preserve"> P</w:t>
      </w:r>
      <w:r w:rsidR="00D57D0F">
        <w:rPr>
          <w:rFonts w:ascii="Lato" w:hAnsi="Lato"/>
          <w:spacing w:val="4"/>
        </w:rPr>
        <w:t>.</w:t>
      </w:r>
      <w:r w:rsidRPr="00964C92">
        <w:rPr>
          <w:rFonts w:ascii="Lato" w:hAnsi="Lato"/>
          <w:spacing w:val="4"/>
        </w:rPr>
        <w:t xml:space="preserve"> </w:t>
      </w:r>
      <w:r w:rsidR="00D57D0F">
        <w:rPr>
          <w:rFonts w:ascii="Lato" w:hAnsi="Lato"/>
          <w:spacing w:val="4"/>
        </w:rPr>
        <w:t>–</w:t>
      </w:r>
      <w:r w:rsidRPr="00964C92">
        <w:rPr>
          <w:rFonts w:ascii="Lato" w:hAnsi="Lato"/>
          <w:spacing w:val="4"/>
        </w:rPr>
        <w:t xml:space="preserve"> I</w:t>
      </w:r>
      <w:r w:rsidR="00D57D0F">
        <w:rPr>
          <w:rFonts w:ascii="Lato" w:hAnsi="Lato"/>
          <w:spacing w:val="4"/>
        </w:rPr>
        <w:t>.</w:t>
      </w:r>
      <w:r w:rsidRPr="00964C92">
        <w:rPr>
          <w:rFonts w:ascii="Lato" w:hAnsi="Lato"/>
          <w:spacing w:val="4"/>
        </w:rPr>
        <w:t xml:space="preserve"> nabyli w udziale wynoszącym po ½ Pan A</w:t>
      </w:r>
      <w:r w:rsidR="00D57D0F">
        <w:rPr>
          <w:rFonts w:ascii="Lato" w:hAnsi="Lato"/>
          <w:spacing w:val="4"/>
        </w:rPr>
        <w:t>.</w:t>
      </w:r>
      <w:r w:rsidRPr="00964C92">
        <w:rPr>
          <w:rFonts w:ascii="Lato" w:hAnsi="Lato"/>
          <w:spacing w:val="4"/>
        </w:rPr>
        <w:t xml:space="preserve"> I</w:t>
      </w:r>
      <w:r w:rsidR="00D57D0F">
        <w:rPr>
          <w:rFonts w:ascii="Lato" w:hAnsi="Lato"/>
          <w:spacing w:val="4"/>
        </w:rPr>
        <w:t>.</w:t>
      </w:r>
      <w:r w:rsidRPr="00964C92">
        <w:rPr>
          <w:rFonts w:ascii="Lato" w:hAnsi="Lato"/>
          <w:spacing w:val="4"/>
        </w:rPr>
        <w:t xml:space="preserve"> i Pan A</w:t>
      </w:r>
      <w:r w:rsidR="00D57D0F">
        <w:rPr>
          <w:rFonts w:ascii="Lato" w:hAnsi="Lato"/>
          <w:spacing w:val="4"/>
        </w:rPr>
        <w:t>.</w:t>
      </w:r>
      <w:r w:rsidRPr="00964C92">
        <w:rPr>
          <w:rFonts w:ascii="Lato" w:hAnsi="Lato"/>
          <w:spacing w:val="4"/>
        </w:rPr>
        <w:t xml:space="preserve"> I. </w:t>
      </w:r>
      <w:r w:rsidR="00213487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 xml:space="preserve">W myśl art. 30 § 4 kpa, </w:t>
      </w:r>
      <w:r w:rsidRPr="00964C92">
        <w:rPr>
          <w:rFonts w:ascii="Lato" w:hAnsi="Lato"/>
          <w:spacing w:val="4"/>
        </w:rPr>
        <w:lastRenderedPageBreak/>
        <w:t xml:space="preserve">w sprawach dotyczących praw zbywalnych lub dziedzicznych w razie zbycia prawa lub śmierci strony w toku postępowania na miejsce dotychczasowej strony wstępują jej następcy prawni. </w:t>
      </w:r>
      <w:r w:rsidR="00213487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Mając na uwadze powyższe, stwierdzić należy, że Panu A</w:t>
      </w:r>
      <w:r w:rsidR="00D57D0F">
        <w:rPr>
          <w:rFonts w:ascii="Lato" w:hAnsi="Lato"/>
          <w:spacing w:val="4"/>
        </w:rPr>
        <w:t>.</w:t>
      </w:r>
      <w:r w:rsidRPr="00964C92">
        <w:rPr>
          <w:rFonts w:ascii="Lato" w:hAnsi="Lato"/>
          <w:spacing w:val="4"/>
        </w:rPr>
        <w:t xml:space="preserve"> I</w:t>
      </w:r>
      <w:r w:rsidR="00D57D0F">
        <w:rPr>
          <w:rFonts w:ascii="Lato" w:hAnsi="Lato"/>
          <w:spacing w:val="4"/>
        </w:rPr>
        <w:t>.</w:t>
      </w:r>
      <w:r w:rsidRPr="00964C92">
        <w:rPr>
          <w:rFonts w:ascii="Lato" w:hAnsi="Lato"/>
          <w:spacing w:val="4"/>
        </w:rPr>
        <w:t xml:space="preserve"> i Panu </w:t>
      </w:r>
      <w:r w:rsidR="00D57D0F">
        <w:rPr>
          <w:rFonts w:ascii="Lato" w:hAnsi="Lato"/>
          <w:spacing w:val="4"/>
        </w:rPr>
        <w:br/>
      </w:r>
      <w:r w:rsidRPr="00964C92">
        <w:rPr>
          <w:rFonts w:ascii="Lato" w:hAnsi="Lato"/>
          <w:spacing w:val="4"/>
        </w:rPr>
        <w:t>A</w:t>
      </w:r>
      <w:r w:rsidR="00D57D0F">
        <w:rPr>
          <w:rFonts w:ascii="Lato" w:hAnsi="Lato"/>
          <w:spacing w:val="4"/>
        </w:rPr>
        <w:t>.</w:t>
      </w:r>
      <w:r w:rsidRPr="00964C92">
        <w:rPr>
          <w:rFonts w:ascii="Lato" w:hAnsi="Lato"/>
          <w:spacing w:val="4"/>
        </w:rPr>
        <w:t xml:space="preserve"> I</w:t>
      </w:r>
      <w:r w:rsidR="00D57D0F">
        <w:rPr>
          <w:rFonts w:ascii="Lato" w:hAnsi="Lato"/>
          <w:spacing w:val="4"/>
        </w:rPr>
        <w:t>.</w:t>
      </w:r>
      <w:r w:rsidRPr="00964C92">
        <w:rPr>
          <w:rFonts w:ascii="Lato" w:hAnsi="Lato"/>
          <w:spacing w:val="4"/>
        </w:rPr>
        <w:t xml:space="preserve"> prawo do udziału w prowadzonym postępowaniu przysługuje jako następcom prawnym M</w:t>
      </w:r>
      <w:r w:rsidR="00D57D0F">
        <w:rPr>
          <w:rFonts w:ascii="Lato" w:hAnsi="Lato"/>
          <w:spacing w:val="4"/>
        </w:rPr>
        <w:t>.</w:t>
      </w:r>
      <w:r w:rsidRPr="00964C92">
        <w:rPr>
          <w:rFonts w:ascii="Lato" w:hAnsi="Lato"/>
          <w:spacing w:val="4"/>
        </w:rPr>
        <w:t xml:space="preserve"> P</w:t>
      </w:r>
      <w:r w:rsidR="00D57D0F">
        <w:rPr>
          <w:rFonts w:ascii="Lato" w:hAnsi="Lato"/>
          <w:spacing w:val="4"/>
        </w:rPr>
        <w:t>.</w:t>
      </w:r>
      <w:r w:rsidRPr="00964C92">
        <w:rPr>
          <w:rFonts w:ascii="Lato" w:hAnsi="Lato"/>
          <w:spacing w:val="4"/>
        </w:rPr>
        <w:t xml:space="preserve"> - </w:t>
      </w:r>
      <w:r w:rsidR="00D57D0F">
        <w:rPr>
          <w:rFonts w:ascii="Lato" w:hAnsi="Lato"/>
          <w:spacing w:val="4"/>
        </w:rPr>
        <w:t>I</w:t>
      </w:r>
      <w:r w:rsidRPr="00964C92">
        <w:rPr>
          <w:rFonts w:ascii="Lato" w:hAnsi="Lato"/>
          <w:spacing w:val="4"/>
        </w:rPr>
        <w:t xml:space="preserve">. </w:t>
      </w:r>
    </w:p>
    <w:p w14:paraId="1AE6D962" w14:textId="55D87532" w:rsidR="00623553" w:rsidRPr="00964C92" w:rsidRDefault="00623553" w:rsidP="00964C92">
      <w:pPr>
        <w:spacing w:before="240" w:after="240" w:line="240" w:lineRule="exact"/>
        <w:jc w:val="both"/>
        <w:rPr>
          <w:rFonts w:ascii="Lato" w:hAnsi="Lato"/>
          <w:spacing w:val="4"/>
        </w:rPr>
      </w:pPr>
      <w:r w:rsidRPr="00964C92">
        <w:rPr>
          <w:rFonts w:ascii="Lato" w:hAnsi="Lato"/>
          <w:spacing w:val="4"/>
        </w:rPr>
        <w:t>Uwzględniając fakt, iż właściwym w przedmiotowej sprawie - stosownie do treści rozporządzenia Prezesa Rady Ministrów z dnia 25 lipca 2025 r. w sprawie szczegółowego zakresu działania Ministra Finansów i Gospodarki (Dz.U. z 2025 r. poz. 997) - jest obecnie Minister Finansów i Gospodarki, zwany dalej „Ministrem”. Natomiast zgodnie § 1 ust. 4 pkt 1 lit. a i b ww. rozporządzenia Prezesa Rady Ministrów z dnia 25 lipca 2025 r. obsługę Ministra zapewnia Ministerstwo Rozwoju i Technologii w zakresie działów administracji rządowej: budownictwo, planowanie i zagospodarowanie przestrzenne oraz</w:t>
      </w:r>
      <w:r w:rsidR="00440075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mieszkalnictwo; gospodarka, stwierdzono, co następuje.</w:t>
      </w:r>
    </w:p>
    <w:p w14:paraId="2C018343" w14:textId="310FED91" w:rsidR="00787B7E" w:rsidRPr="00964C92" w:rsidRDefault="00787B7E" w:rsidP="00964C92">
      <w:pPr>
        <w:spacing w:before="240" w:after="240" w:line="240" w:lineRule="exact"/>
        <w:jc w:val="both"/>
        <w:rPr>
          <w:rFonts w:ascii="Lato" w:hAnsi="Lato"/>
          <w:spacing w:val="4"/>
        </w:rPr>
      </w:pPr>
      <w:r w:rsidRPr="00964C92">
        <w:rPr>
          <w:rFonts w:ascii="Lato" w:hAnsi="Lato"/>
          <w:spacing w:val="4"/>
        </w:rPr>
        <w:t>Kompetencje organu odwoławczego obejmują zarówno korygowanie wad prawnych decyzji organu I instancji, polegających na niewłaściwym zastosowaniu przepisu prawa materialnego, bądź postępowania administracyjnego, jak i wad polegających na niewłaściwej ocenie okoliczności faktycznych. Zgodnie z ogólnie przyjętą zasadą, organy administracyjne powinny działać wnikliwie, prowadząc wyczerpujące postępowanie dowodowe w celu uzyskania prawdy obiektywnej, a fakty istotne dla podjęcia rozstrzygnięcia powinny zostać w miarę możliwości bezsprzecznie ustalone. Obowiązek ten wynika z art. 7 i art. 77 kpa</w:t>
      </w:r>
      <w:r w:rsidR="00840842" w:rsidRPr="00964C92">
        <w:rPr>
          <w:rFonts w:ascii="Lato" w:hAnsi="Lato"/>
          <w:spacing w:val="4"/>
        </w:rPr>
        <w:t>.</w:t>
      </w:r>
      <w:r w:rsidRPr="00964C92">
        <w:rPr>
          <w:rFonts w:ascii="Lato" w:hAnsi="Lato"/>
          <w:spacing w:val="4"/>
        </w:rPr>
        <w:t xml:space="preserve"> Dlatego też trafność rozstrzygnięcia w każdym indywidualnym przypadku wymaga szczegółowego zbadania i rozważenia wszelkich argumentów, które stanowiłyby podstawę do przyjęcia określonego stanowiska. Wydając decyzję, organ zobowiązany jest do przestrzegania przepisów kpa, a przede wszystkim do podejmowania wszelkich </w:t>
      </w:r>
      <w:r w:rsidR="00623553" w:rsidRPr="00964C92">
        <w:rPr>
          <w:rFonts w:ascii="Lato" w:hAnsi="Lato"/>
          <w:spacing w:val="4"/>
        </w:rPr>
        <w:t xml:space="preserve">działań </w:t>
      </w:r>
      <w:r w:rsidRPr="00964C92">
        <w:rPr>
          <w:rFonts w:ascii="Lato" w:hAnsi="Lato"/>
          <w:spacing w:val="4"/>
        </w:rPr>
        <w:t>niezbędnych do dokładnego wyjaśnienia stanu faktycznego.</w:t>
      </w:r>
    </w:p>
    <w:p w14:paraId="511564B3" w14:textId="5BB3B97C" w:rsidR="00787B7E" w:rsidRPr="00964C92" w:rsidRDefault="00787B7E" w:rsidP="00964C92">
      <w:pPr>
        <w:spacing w:before="240" w:after="240" w:line="240" w:lineRule="exact"/>
        <w:jc w:val="both"/>
        <w:rPr>
          <w:rFonts w:ascii="Lato" w:hAnsi="Lato"/>
          <w:spacing w:val="4"/>
        </w:rPr>
      </w:pPr>
      <w:r w:rsidRPr="00964C92">
        <w:rPr>
          <w:rFonts w:ascii="Lato" w:hAnsi="Lato"/>
          <w:spacing w:val="4"/>
        </w:rPr>
        <w:t xml:space="preserve">W trakcie przeprowadzonego postępowania odwoławczego Minister rozpatrzył ponownie wniosek inwestora o wydanie przedmiotowej decyzji, przeanalizował materiał dowodowy zgromadzony przez Wojewodę </w:t>
      </w:r>
      <w:r w:rsidR="005B61FB" w:rsidRPr="00964C92">
        <w:rPr>
          <w:rFonts w:ascii="Lato" w:hAnsi="Lato"/>
          <w:spacing w:val="4"/>
        </w:rPr>
        <w:t>Śląskiego</w:t>
      </w:r>
      <w:r w:rsidRPr="00964C92">
        <w:rPr>
          <w:rFonts w:ascii="Lato" w:hAnsi="Lato"/>
          <w:spacing w:val="4"/>
        </w:rPr>
        <w:t xml:space="preserve">, w tym zbadał poprawność postępowania organu I instancji oraz poprawność kończącej to postępowanie decyzji Wojewody </w:t>
      </w:r>
      <w:r w:rsidR="005B61FB" w:rsidRPr="00964C92">
        <w:rPr>
          <w:rFonts w:ascii="Lato" w:hAnsi="Lato"/>
          <w:spacing w:val="4"/>
        </w:rPr>
        <w:t>Śląskiego</w:t>
      </w:r>
      <w:r w:rsidRPr="00964C92">
        <w:rPr>
          <w:rFonts w:ascii="Lato" w:hAnsi="Lato"/>
          <w:spacing w:val="4"/>
        </w:rPr>
        <w:t>, jak również rozpatrzył zarzuty zawarte we wniesiony</w:t>
      </w:r>
      <w:r w:rsidR="00B20100" w:rsidRPr="00964C92">
        <w:rPr>
          <w:rFonts w:ascii="Lato" w:hAnsi="Lato"/>
          <w:spacing w:val="4"/>
        </w:rPr>
        <w:t>m</w:t>
      </w:r>
      <w:r w:rsidRPr="00964C92">
        <w:rPr>
          <w:rFonts w:ascii="Lato" w:hAnsi="Lato"/>
          <w:spacing w:val="4"/>
        </w:rPr>
        <w:t xml:space="preserve"> odwołani</w:t>
      </w:r>
      <w:r w:rsidR="00B20100" w:rsidRPr="00964C92">
        <w:rPr>
          <w:rFonts w:ascii="Lato" w:hAnsi="Lato"/>
          <w:spacing w:val="4"/>
        </w:rPr>
        <w:t>u</w:t>
      </w:r>
      <w:r w:rsidRPr="00964C92">
        <w:rPr>
          <w:rFonts w:ascii="Lato" w:hAnsi="Lato"/>
          <w:spacing w:val="4"/>
        </w:rPr>
        <w:t>.</w:t>
      </w:r>
    </w:p>
    <w:p w14:paraId="4C68BF51" w14:textId="0788A1AE" w:rsidR="00F1282A" w:rsidRPr="00964C92" w:rsidRDefault="00F1282A" w:rsidP="00964C92">
      <w:pPr>
        <w:spacing w:before="240" w:after="240" w:line="240" w:lineRule="exact"/>
        <w:jc w:val="both"/>
        <w:rPr>
          <w:rFonts w:ascii="Lato" w:hAnsi="Lato"/>
          <w:spacing w:val="4"/>
        </w:rPr>
      </w:pPr>
      <w:r w:rsidRPr="00964C92">
        <w:rPr>
          <w:rFonts w:ascii="Lato" w:hAnsi="Lato"/>
          <w:spacing w:val="4"/>
        </w:rPr>
        <w:t xml:space="preserve">Analizując złożony przez inwestora wniosek o wydanie decyzji o zezwoleniu na realizację przedmiotowej inwestycji drogowej organ odwoławczy uznał, że zawiera on elementy wskazane w art. 11b ust. 1 oraz art. 11d ust. 1 specustawy drogowej, wymagane </w:t>
      </w:r>
      <w:r w:rsidR="00A842B4" w:rsidRPr="00964C92">
        <w:rPr>
          <w:rFonts w:ascii="Lato" w:hAnsi="Lato"/>
          <w:spacing w:val="4"/>
        </w:rPr>
        <w:br/>
      </w:r>
      <w:r w:rsidRPr="00964C92">
        <w:rPr>
          <w:rFonts w:ascii="Lato" w:hAnsi="Lato"/>
          <w:spacing w:val="4"/>
        </w:rPr>
        <w:t xml:space="preserve">w okolicznościach niniejszej sprawy. </w:t>
      </w:r>
    </w:p>
    <w:p w14:paraId="2F12B60F" w14:textId="65E31D59" w:rsidR="00F1282A" w:rsidRPr="00964C92" w:rsidRDefault="00F1282A" w:rsidP="00964C92">
      <w:pPr>
        <w:spacing w:before="240" w:after="240" w:line="240" w:lineRule="exact"/>
        <w:jc w:val="both"/>
        <w:rPr>
          <w:rFonts w:ascii="Lato" w:hAnsi="Lato"/>
          <w:spacing w:val="4"/>
        </w:rPr>
      </w:pPr>
      <w:r w:rsidRPr="00964C92">
        <w:rPr>
          <w:rFonts w:ascii="Lato" w:hAnsi="Lato"/>
          <w:spacing w:val="4"/>
        </w:rPr>
        <w:t>Wskazać również trzeba, iż w dniu 19 września 2020 r. weszła w życie ustawa z dnia</w:t>
      </w:r>
      <w:r w:rsidR="006812A2" w:rsidRPr="00964C92">
        <w:rPr>
          <w:rFonts w:ascii="Lato" w:hAnsi="Lato"/>
          <w:spacing w:val="4"/>
        </w:rPr>
        <w:t xml:space="preserve"> </w:t>
      </w:r>
      <w:r w:rsidR="00A842B4" w:rsidRPr="00964C92">
        <w:rPr>
          <w:rFonts w:ascii="Lato" w:hAnsi="Lato"/>
          <w:spacing w:val="4"/>
        </w:rPr>
        <w:br/>
      </w:r>
      <w:r w:rsidRPr="00964C92">
        <w:rPr>
          <w:rFonts w:ascii="Lato" w:hAnsi="Lato"/>
          <w:spacing w:val="4"/>
        </w:rPr>
        <w:t>13 lutego 2020 r. o zmianie ustawy Prawo budowlane oraz niektórych innych ustaw</w:t>
      </w:r>
      <w:r w:rsidR="006812A2" w:rsidRPr="00964C92">
        <w:rPr>
          <w:rFonts w:ascii="Lato" w:hAnsi="Lato"/>
          <w:spacing w:val="4"/>
        </w:rPr>
        <w:t xml:space="preserve"> </w:t>
      </w:r>
      <w:r w:rsidR="00A842B4" w:rsidRPr="00964C92">
        <w:rPr>
          <w:rFonts w:ascii="Lato" w:hAnsi="Lato"/>
          <w:spacing w:val="4"/>
        </w:rPr>
        <w:br/>
      </w:r>
      <w:r w:rsidRPr="00964C92">
        <w:rPr>
          <w:rFonts w:ascii="Lato" w:hAnsi="Lato"/>
          <w:spacing w:val="4"/>
        </w:rPr>
        <w:t>(</w:t>
      </w:r>
      <w:proofErr w:type="spellStart"/>
      <w:r w:rsidRPr="00964C92">
        <w:rPr>
          <w:rFonts w:ascii="Lato" w:hAnsi="Lato"/>
          <w:spacing w:val="4"/>
        </w:rPr>
        <w:t>t.j</w:t>
      </w:r>
      <w:proofErr w:type="spellEnd"/>
      <w:r w:rsidRPr="00964C92">
        <w:rPr>
          <w:rFonts w:ascii="Lato" w:hAnsi="Lato"/>
          <w:spacing w:val="4"/>
        </w:rPr>
        <w:t>. Dz. U. z 2020 r. poz. 471), zwana dalej „ustawą nowelizującą”. Jednocześnie wydane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zostało rozporządzenie Ministra Rozwoju z dnia 11 września 2020 r. w sprawie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szczegółowego zakresu i formy projektu budowlanego (</w:t>
      </w:r>
      <w:proofErr w:type="spellStart"/>
      <w:r w:rsidRPr="00964C92">
        <w:rPr>
          <w:rFonts w:ascii="Lato" w:hAnsi="Lato"/>
          <w:spacing w:val="4"/>
        </w:rPr>
        <w:t>t.j</w:t>
      </w:r>
      <w:proofErr w:type="spellEnd"/>
      <w:r w:rsidRPr="00964C92">
        <w:rPr>
          <w:rFonts w:ascii="Lato" w:hAnsi="Lato"/>
          <w:spacing w:val="4"/>
        </w:rPr>
        <w:t>. Dz. U. z 2020 r. poz. 1609).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Zgodnie z § 25 tego rozporządzenia, uchylone zostało dotychczasowe rozporządzenie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Ministra Transportu, Budownictwa i Gospodarki Morskiej z dnia 25 kwietnia 2012 r.</w:t>
      </w:r>
      <w:r w:rsidR="006812A2" w:rsidRPr="00964C92">
        <w:rPr>
          <w:rFonts w:ascii="Lato" w:hAnsi="Lato"/>
          <w:spacing w:val="4"/>
        </w:rPr>
        <w:t xml:space="preserve"> </w:t>
      </w:r>
      <w:r w:rsidR="00A842B4" w:rsidRPr="00964C92">
        <w:rPr>
          <w:rFonts w:ascii="Lato" w:hAnsi="Lato"/>
          <w:spacing w:val="4"/>
        </w:rPr>
        <w:br/>
      </w:r>
      <w:r w:rsidRPr="00964C92">
        <w:rPr>
          <w:rFonts w:ascii="Lato" w:hAnsi="Lato"/>
          <w:spacing w:val="4"/>
        </w:rPr>
        <w:t>w sprawie szczegółowego zakresu i formy projektu budowlanego (</w:t>
      </w:r>
      <w:proofErr w:type="spellStart"/>
      <w:r w:rsidRPr="00964C92">
        <w:rPr>
          <w:rFonts w:ascii="Lato" w:hAnsi="Lato"/>
          <w:spacing w:val="4"/>
        </w:rPr>
        <w:t>t.j</w:t>
      </w:r>
      <w:proofErr w:type="spellEnd"/>
      <w:r w:rsidRPr="00964C92">
        <w:rPr>
          <w:rFonts w:ascii="Lato" w:hAnsi="Lato"/>
          <w:spacing w:val="4"/>
        </w:rPr>
        <w:t>. Dz. U. z 2018 r.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poz. 1935), zwane dalej „rozporządzeniem w sprawie szczegółowego zakresu i formy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projektu budowlanego”.</w:t>
      </w:r>
    </w:p>
    <w:p w14:paraId="5E731A78" w14:textId="513A3B7B" w:rsidR="00F1282A" w:rsidRPr="00964C92" w:rsidRDefault="00F1282A" w:rsidP="00964C92">
      <w:pPr>
        <w:spacing w:before="240" w:after="240" w:line="240" w:lineRule="exact"/>
        <w:jc w:val="both"/>
        <w:rPr>
          <w:rFonts w:ascii="Lato" w:hAnsi="Lato"/>
          <w:spacing w:val="4"/>
        </w:rPr>
      </w:pPr>
      <w:r w:rsidRPr="00964C92">
        <w:rPr>
          <w:rFonts w:ascii="Lato" w:hAnsi="Lato"/>
          <w:spacing w:val="4"/>
        </w:rPr>
        <w:t>Jednakże w myśl art. 26 ustawy nowelizującej, przez 12 miesięcy od dnia wejścia w życie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znowelizowanych przepisów, inwestor może do wniosku o wydanie decyzji o pozwoleniu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na budowę albo wniosku o zatwierdzenie projektu budowlanego, albo zgłoszenia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lastRenderedPageBreak/>
        <w:t>budowy załączyć projekt budowlany sporządzony na podstawie przepisów ustawy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zmienianej w art. 1 w brzmieniu dotychczasowym. Jednocześnie, zgodnie z art. 27 ust. 1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pkt 1 ustawy nowelizującej do zamierzeń budowlanych realizowanych w oparciu</w:t>
      </w:r>
      <w:r w:rsidR="006812A2" w:rsidRPr="00964C92">
        <w:rPr>
          <w:rFonts w:ascii="Lato" w:hAnsi="Lato"/>
          <w:spacing w:val="4"/>
        </w:rPr>
        <w:t xml:space="preserve"> </w:t>
      </w:r>
      <w:r w:rsidR="00A842B4" w:rsidRPr="00964C92">
        <w:rPr>
          <w:rFonts w:ascii="Lato" w:hAnsi="Lato"/>
          <w:spacing w:val="4"/>
        </w:rPr>
        <w:br/>
      </w:r>
      <w:r w:rsidRPr="00964C92">
        <w:rPr>
          <w:rFonts w:ascii="Lato" w:hAnsi="Lato"/>
          <w:spacing w:val="4"/>
        </w:rPr>
        <w:t>o projekt budowlany sporządzony na podstawie przepisów dotychczasowych w sytuacji,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gdy opracowany został projekt budowlany zgodny z dotychczasowymi przepisami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ustawy z dnia 7 lipca 1994 r. – Prawo budowlane, dalszy przebieg procesu inwestycyjnego razem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z postępowaniem w sprawie pozwolenia na budowę będzie się odbywał według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dotychczasowych przepisów ustawy</w:t>
      </w:r>
      <w:r w:rsidR="00213487" w:rsidRPr="00213487">
        <w:rPr>
          <w:rFonts w:ascii="Lato" w:hAnsi="Lato"/>
          <w:spacing w:val="4"/>
        </w:rPr>
        <w:t xml:space="preserve"> z dnia 7 lipca 1994 r. – Prawo budowlane</w:t>
      </w:r>
      <w:r w:rsidR="0007762F">
        <w:rPr>
          <w:rFonts w:ascii="Lato" w:hAnsi="Lato"/>
          <w:spacing w:val="4"/>
        </w:rPr>
        <w:t>,</w:t>
      </w:r>
      <w:r w:rsidR="00213487">
        <w:rPr>
          <w:rFonts w:ascii="Lato" w:hAnsi="Lato"/>
          <w:spacing w:val="4"/>
        </w:rPr>
        <w:t xml:space="preserve"> zwanej dalej „ustawą</w:t>
      </w:r>
      <w:r w:rsidRPr="00964C92">
        <w:rPr>
          <w:rFonts w:ascii="Lato" w:hAnsi="Lato"/>
          <w:spacing w:val="4"/>
        </w:rPr>
        <w:t xml:space="preserve"> Prawo budowlane</w:t>
      </w:r>
      <w:r w:rsidR="00213487">
        <w:rPr>
          <w:rFonts w:ascii="Lato" w:hAnsi="Lato"/>
          <w:spacing w:val="4"/>
        </w:rPr>
        <w:t>”</w:t>
      </w:r>
      <w:r w:rsidRPr="00964C92">
        <w:rPr>
          <w:rFonts w:ascii="Lato" w:hAnsi="Lato"/>
          <w:spacing w:val="4"/>
        </w:rPr>
        <w:t>.</w:t>
      </w:r>
    </w:p>
    <w:p w14:paraId="2BFAFB8F" w14:textId="44524B58" w:rsidR="00F1282A" w:rsidRPr="00964C92" w:rsidRDefault="00F1282A" w:rsidP="00964C92">
      <w:pPr>
        <w:spacing w:before="240" w:after="240" w:line="240" w:lineRule="exact"/>
        <w:jc w:val="both"/>
        <w:rPr>
          <w:rFonts w:ascii="Lato" w:hAnsi="Lato"/>
          <w:spacing w:val="4"/>
        </w:rPr>
      </w:pPr>
      <w:r w:rsidRPr="00964C92">
        <w:rPr>
          <w:rFonts w:ascii="Lato" w:hAnsi="Lato"/>
          <w:spacing w:val="4"/>
        </w:rPr>
        <w:t>Zauważyć należy, że norma intertemporalna art. 26 ustawy nowelizującej umożliwia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posługiwanie się projektem budowlanym sporządzonym na podstawie przepisów ustawy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Prawo budowlane w brzmieniu obowiązującym do dnia 19 września 2020 r., bez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odwołania się do rozporządzenia w sprawie szczegółowego zakresu i formy projektu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budowlanego. W ocenie Ministra racjonalny ustawodawca, decydując się na możliwość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posługiwania się przez pewien okres standardami sporządzania projektu budowlanego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na poprzednich zasadach, objął tą normą nie tylko ustawę Prawo budowlane,</w:t>
      </w:r>
      <w:r w:rsidR="006812A2" w:rsidRPr="00964C92">
        <w:rPr>
          <w:rFonts w:ascii="Lato" w:hAnsi="Lato"/>
          <w:spacing w:val="4"/>
        </w:rPr>
        <w:t xml:space="preserve"> </w:t>
      </w:r>
      <w:r w:rsidR="00A842B4" w:rsidRPr="00964C92">
        <w:rPr>
          <w:rFonts w:ascii="Lato" w:hAnsi="Lato"/>
          <w:spacing w:val="4"/>
        </w:rPr>
        <w:br/>
      </w:r>
      <w:r w:rsidRPr="00964C92">
        <w:rPr>
          <w:rFonts w:ascii="Lato" w:hAnsi="Lato"/>
          <w:spacing w:val="4"/>
        </w:rPr>
        <w:t>w brzmieniu obowiązującym do dnia 19 września 2020 r., ale także wszystkie niezbędne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do sporządzenia dokumentacji projektowej na cele prawne akty wykonawcze wydane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na podstawie tej ustawy i kompatybilne z jej nieobowiązującą wersją. W innym wypadku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cel art. 26 ustawy nowelizującej nie zostałby osiągnięty, gdyż ustawa Prawo budowlane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reguluje tylko podstawowe aspekty i zasady sporządzenia tej dokumentacji (podobnie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Wojewódzki Sąd Administracyjny w Lublinie w wyroku z dnia 8 czerwca 2021 r.,</w:t>
      </w:r>
      <w:r w:rsidR="006812A2" w:rsidRPr="00964C92">
        <w:rPr>
          <w:rFonts w:ascii="Lato" w:hAnsi="Lato"/>
          <w:spacing w:val="4"/>
        </w:rPr>
        <w:t xml:space="preserve"> </w:t>
      </w:r>
      <w:r w:rsidR="00A842B4" w:rsidRPr="00964C92">
        <w:rPr>
          <w:rFonts w:ascii="Lato" w:hAnsi="Lato"/>
          <w:spacing w:val="4"/>
        </w:rPr>
        <w:br/>
      </w:r>
      <w:r w:rsidRPr="00964C92">
        <w:rPr>
          <w:rFonts w:ascii="Lato" w:hAnsi="Lato"/>
          <w:spacing w:val="4"/>
        </w:rPr>
        <w:t>sygn. akt II SA/Lu 129/21; wyrok Wojewódzkiego Sądu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Administracyjnego w Warszawie z dnia 24 listopada 2022 r., sygn. akt VII SA/</w:t>
      </w:r>
      <w:proofErr w:type="spellStart"/>
      <w:r w:rsidRPr="00964C92">
        <w:rPr>
          <w:rFonts w:ascii="Lato" w:hAnsi="Lato"/>
          <w:spacing w:val="4"/>
        </w:rPr>
        <w:t>Wa</w:t>
      </w:r>
      <w:proofErr w:type="spellEnd"/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1671/22).</w:t>
      </w:r>
    </w:p>
    <w:p w14:paraId="0A3DAAA1" w14:textId="25335716" w:rsidR="00F1282A" w:rsidRPr="00964C92" w:rsidRDefault="00F1282A" w:rsidP="00964C92">
      <w:pPr>
        <w:spacing w:before="240" w:after="240" w:line="240" w:lineRule="exact"/>
        <w:jc w:val="both"/>
        <w:rPr>
          <w:rFonts w:ascii="Lato" w:hAnsi="Lato"/>
          <w:spacing w:val="4"/>
        </w:rPr>
      </w:pPr>
      <w:r w:rsidRPr="00964C92">
        <w:rPr>
          <w:rFonts w:ascii="Lato" w:hAnsi="Lato"/>
          <w:spacing w:val="4"/>
        </w:rPr>
        <w:t>Tym samym, mając na uwadze przedłożony przez inwestora projekt budowlany, zgodnie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z art. 26 ustawy nowelizującej</w:t>
      </w:r>
      <w:r w:rsidR="0007762F">
        <w:rPr>
          <w:rFonts w:ascii="Lato" w:hAnsi="Lato"/>
          <w:spacing w:val="4"/>
        </w:rPr>
        <w:t>,</w:t>
      </w:r>
      <w:r w:rsidRPr="00964C92">
        <w:rPr>
          <w:rFonts w:ascii="Lato" w:hAnsi="Lato"/>
          <w:spacing w:val="4"/>
        </w:rPr>
        <w:t xml:space="preserve"> przedmiotowa sprawa podlega rozpatrzeniu w oparciu</w:t>
      </w:r>
      <w:r w:rsidR="006812A2" w:rsidRPr="00964C92">
        <w:rPr>
          <w:rFonts w:ascii="Lato" w:hAnsi="Lato"/>
          <w:spacing w:val="4"/>
        </w:rPr>
        <w:t xml:space="preserve"> </w:t>
      </w:r>
      <w:r w:rsidR="00A842B4" w:rsidRPr="00964C92">
        <w:rPr>
          <w:rFonts w:ascii="Lato" w:hAnsi="Lato"/>
          <w:spacing w:val="4"/>
        </w:rPr>
        <w:br/>
      </w:r>
      <w:r w:rsidRPr="00964C92">
        <w:rPr>
          <w:rFonts w:ascii="Lato" w:hAnsi="Lato"/>
          <w:spacing w:val="4"/>
        </w:rPr>
        <w:t>o przepisy ustawy Prawo budowlane, w brzmieniu obowiązującym przed wejściem</w:t>
      </w:r>
      <w:r w:rsidR="006812A2" w:rsidRPr="00964C92">
        <w:rPr>
          <w:rFonts w:ascii="Lato" w:hAnsi="Lato"/>
          <w:spacing w:val="4"/>
        </w:rPr>
        <w:t xml:space="preserve"> </w:t>
      </w:r>
      <w:r w:rsidR="00A842B4" w:rsidRPr="00964C92">
        <w:rPr>
          <w:rFonts w:ascii="Lato" w:hAnsi="Lato"/>
          <w:spacing w:val="4"/>
        </w:rPr>
        <w:br/>
      </w:r>
      <w:r w:rsidRPr="00964C92">
        <w:rPr>
          <w:rFonts w:ascii="Lato" w:hAnsi="Lato"/>
          <w:spacing w:val="4"/>
        </w:rPr>
        <w:t>w życie ww. ustawy nowelizującej, a także w oparciu o przepisy rozporządzenia</w:t>
      </w:r>
      <w:r w:rsidR="006812A2" w:rsidRPr="00964C92">
        <w:rPr>
          <w:rFonts w:ascii="Lato" w:hAnsi="Lato"/>
          <w:spacing w:val="4"/>
        </w:rPr>
        <w:t xml:space="preserve"> </w:t>
      </w:r>
      <w:r w:rsidR="00A842B4" w:rsidRPr="00964C92">
        <w:rPr>
          <w:rFonts w:ascii="Lato" w:hAnsi="Lato"/>
          <w:spacing w:val="4"/>
        </w:rPr>
        <w:br/>
      </w:r>
      <w:r w:rsidRPr="00964C92">
        <w:rPr>
          <w:rFonts w:ascii="Lato" w:hAnsi="Lato"/>
          <w:spacing w:val="4"/>
        </w:rPr>
        <w:t>w sprawie szczegółowego zakresu i formy projektu budowlanego.</w:t>
      </w:r>
    </w:p>
    <w:p w14:paraId="672E3107" w14:textId="4B0DB5FB" w:rsidR="00F1282A" w:rsidRPr="00964C92" w:rsidRDefault="00F1282A" w:rsidP="00964C92">
      <w:pPr>
        <w:spacing w:before="240" w:after="240" w:line="240" w:lineRule="exact"/>
        <w:jc w:val="both"/>
        <w:rPr>
          <w:rFonts w:ascii="Lato" w:hAnsi="Lato"/>
          <w:spacing w:val="4"/>
        </w:rPr>
      </w:pPr>
      <w:r w:rsidRPr="00964C92">
        <w:rPr>
          <w:rFonts w:ascii="Lato" w:hAnsi="Lato"/>
          <w:spacing w:val="4"/>
        </w:rPr>
        <w:t>Projekt budowlany został wykonany i sprawdzony przez osoby spełniające warunki,</w:t>
      </w:r>
      <w:r w:rsidR="006812A2" w:rsidRPr="00964C92">
        <w:rPr>
          <w:rFonts w:ascii="Lato" w:hAnsi="Lato"/>
          <w:spacing w:val="4"/>
        </w:rPr>
        <w:t xml:space="preserve"> </w:t>
      </w:r>
      <w:r w:rsidR="006812A2" w:rsidRPr="00964C92">
        <w:rPr>
          <w:rFonts w:ascii="Lato" w:hAnsi="Lato"/>
          <w:spacing w:val="4"/>
        </w:rPr>
        <w:br/>
      </w:r>
      <w:r w:rsidRPr="00964C92">
        <w:rPr>
          <w:rFonts w:ascii="Lato" w:hAnsi="Lato"/>
          <w:spacing w:val="4"/>
        </w:rPr>
        <w:t>o których mowa w art. 12 ust. 7 ustawy Prawo budowlane. Zgodnie z art. 20 ust. 4</w:t>
      </w:r>
      <w:r w:rsidR="006812A2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tej ustawy, do projektu dołączono oświadczenia projektantów i sprawdzających</w:t>
      </w:r>
      <w:r w:rsidR="006812A2" w:rsidRPr="00964C92">
        <w:rPr>
          <w:rFonts w:ascii="Lato" w:hAnsi="Lato"/>
          <w:spacing w:val="4"/>
        </w:rPr>
        <w:t xml:space="preserve"> </w:t>
      </w:r>
      <w:r w:rsidR="00987F66" w:rsidRPr="00964C92">
        <w:rPr>
          <w:rFonts w:ascii="Lato" w:hAnsi="Lato"/>
          <w:spacing w:val="4"/>
        </w:rPr>
        <w:br/>
      </w:r>
      <w:r w:rsidRPr="00964C92">
        <w:rPr>
          <w:rFonts w:ascii="Lato" w:hAnsi="Lato"/>
          <w:spacing w:val="4"/>
        </w:rPr>
        <w:t>o sporządzeniu projektu zgodnie z obowiązującymi przepisami oraz zasadami wiedzy</w:t>
      </w:r>
      <w:r w:rsidR="00623553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>technicznej.</w:t>
      </w:r>
    </w:p>
    <w:p w14:paraId="272BE0B4" w14:textId="73D255B0" w:rsidR="00030AAB" w:rsidRPr="00964C92" w:rsidRDefault="00030AAB" w:rsidP="00964C92">
      <w:pPr>
        <w:spacing w:before="240" w:after="240" w:line="240" w:lineRule="exact"/>
        <w:jc w:val="both"/>
        <w:rPr>
          <w:rFonts w:ascii="Lato" w:hAnsi="Lato"/>
          <w:spacing w:val="4"/>
        </w:rPr>
      </w:pPr>
      <w:r w:rsidRPr="00964C92">
        <w:rPr>
          <w:rFonts w:ascii="Lato" w:hAnsi="Lato"/>
          <w:spacing w:val="4"/>
        </w:rPr>
        <w:t>Po dokonaniu analizy przedłożonego przez inwestora projektu budowlanego, organ odwoławczy stwierdził, że – poza uchybieniem, o którym będzie mowa w dalszej części niniejszej decyzji – spełnia on wymagania określone w art. 34 ust. 2 i ust. 3 ustawy Prawo budowlane oraz w rozporządzeniu w sprawie szczegółowego zakresu i formy projektu budowlanego, jak również jest zgodny z:</w:t>
      </w:r>
    </w:p>
    <w:p w14:paraId="5B7733FF" w14:textId="77777777" w:rsidR="00AE07CC" w:rsidRPr="007611CD" w:rsidRDefault="00787B7E" w:rsidP="00F12EF3">
      <w:pPr>
        <w:pStyle w:val="Akapitzlist"/>
        <w:numPr>
          <w:ilvl w:val="0"/>
          <w:numId w:val="23"/>
        </w:numPr>
        <w:spacing w:before="240" w:after="120" w:line="240" w:lineRule="exact"/>
        <w:ind w:left="426" w:hanging="426"/>
        <w:contextualSpacing w:val="0"/>
        <w:jc w:val="both"/>
        <w:rPr>
          <w:rFonts w:ascii="Lato" w:hAnsi="Lato" w:cs="Arial"/>
          <w:spacing w:val="4"/>
        </w:rPr>
      </w:pPr>
      <w:r w:rsidRPr="007611CD">
        <w:rPr>
          <w:rFonts w:ascii="Lato" w:hAnsi="Lato" w:cs="Arial"/>
          <w:spacing w:val="4"/>
        </w:rPr>
        <w:t xml:space="preserve">decyzją </w:t>
      </w:r>
      <w:r w:rsidR="00183816" w:rsidRPr="007611CD">
        <w:rPr>
          <w:rFonts w:ascii="Lato" w:hAnsi="Lato" w:cs="Arial"/>
          <w:spacing w:val="4"/>
        </w:rPr>
        <w:t>Regionalnego Dyrektora Ochrony Środowiska w Katowicach z dnia 21 czerwca 2019 r., znak: WOOŚ.420.36.2018.MK2.27, o środowiskowych uwarunkowaniach zgody na realizację przedmiotowego przedsięwzięcia</w:t>
      </w:r>
      <w:r w:rsidR="00AE07CC" w:rsidRPr="007611CD">
        <w:rPr>
          <w:rFonts w:ascii="Lato" w:hAnsi="Lato" w:cs="Arial"/>
          <w:spacing w:val="4"/>
        </w:rPr>
        <w:t>,</w:t>
      </w:r>
    </w:p>
    <w:p w14:paraId="04648375" w14:textId="51B9AEE4" w:rsidR="0097731D" w:rsidRPr="007611CD" w:rsidRDefault="00BA02F4" w:rsidP="00F12EF3">
      <w:pPr>
        <w:pStyle w:val="Akapitzlist"/>
        <w:numPr>
          <w:ilvl w:val="0"/>
          <w:numId w:val="23"/>
        </w:numPr>
        <w:spacing w:before="240" w:after="120" w:line="240" w:lineRule="exact"/>
        <w:ind w:left="426" w:hanging="426"/>
        <w:contextualSpacing w:val="0"/>
        <w:jc w:val="both"/>
        <w:rPr>
          <w:rFonts w:ascii="Lato" w:hAnsi="Lato" w:cs="Arial"/>
          <w:spacing w:val="4"/>
        </w:rPr>
      </w:pPr>
      <w:r w:rsidRPr="007611CD">
        <w:rPr>
          <w:rFonts w:ascii="Lato" w:hAnsi="Lato" w:cs="Arial"/>
          <w:spacing w:val="4"/>
        </w:rPr>
        <w:t xml:space="preserve">decyzją Dyrektora Zarządu Zlewni w </w:t>
      </w:r>
      <w:r w:rsidR="00183816" w:rsidRPr="007611CD">
        <w:rPr>
          <w:rFonts w:ascii="Lato" w:hAnsi="Lato" w:cs="Arial"/>
          <w:spacing w:val="4"/>
        </w:rPr>
        <w:t>Katowicach</w:t>
      </w:r>
      <w:r w:rsidRPr="007611CD">
        <w:rPr>
          <w:rFonts w:ascii="Lato" w:hAnsi="Lato" w:cs="Arial"/>
          <w:spacing w:val="4"/>
        </w:rPr>
        <w:t xml:space="preserve"> Państwowego Gospodarstwa Wodnego Wody Polskie z dnia </w:t>
      </w:r>
      <w:r w:rsidR="00183816" w:rsidRPr="007611CD">
        <w:rPr>
          <w:rFonts w:ascii="Lato" w:hAnsi="Lato" w:cs="Arial"/>
          <w:spacing w:val="4"/>
        </w:rPr>
        <w:t>10 listopada 2020</w:t>
      </w:r>
      <w:r w:rsidRPr="007611CD">
        <w:rPr>
          <w:rFonts w:ascii="Lato" w:hAnsi="Lato" w:cs="Arial"/>
          <w:spacing w:val="4"/>
        </w:rPr>
        <w:t xml:space="preserve"> r., znak: </w:t>
      </w:r>
      <w:r w:rsidR="00183816" w:rsidRPr="007611CD">
        <w:rPr>
          <w:rFonts w:ascii="Lato" w:hAnsi="Lato" w:cs="Arial"/>
          <w:spacing w:val="4"/>
        </w:rPr>
        <w:t>GL.ZUZ.2.421.860.2019.TL/RKW-2020-9096</w:t>
      </w:r>
      <w:r w:rsidRPr="007611CD">
        <w:rPr>
          <w:rFonts w:ascii="Lato" w:hAnsi="Lato" w:cs="Arial"/>
          <w:spacing w:val="4"/>
        </w:rPr>
        <w:t xml:space="preserve">, </w:t>
      </w:r>
      <w:r w:rsidR="00787B7E" w:rsidRPr="007611CD">
        <w:rPr>
          <w:rFonts w:ascii="Lato" w:hAnsi="Lato" w:cs="Arial"/>
          <w:spacing w:val="4"/>
        </w:rPr>
        <w:t>udzielającą pozwolenia wodnoprawnego</w:t>
      </w:r>
      <w:r w:rsidR="00882F0C" w:rsidRPr="007611CD">
        <w:rPr>
          <w:rFonts w:ascii="Lato" w:hAnsi="Lato" w:cs="Arial"/>
          <w:spacing w:val="4"/>
        </w:rPr>
        <w:t>.</w:t>
      </w:r>
    </w:p>
    <w:p w14:paraId="3C8EE70F" w14:textId="7645F37C" w:rsidR="00787B7E" w:rsidRPr="00964C92" w:rsidRDefault="00787B7E" w:rsidP="00964C92">
      <w:pPr>
        <w:spacing w:before="240" w:after="240" w:line="240" w:lineRule="exact"/>
        <w:jc w:val="both"/>
        <w:rPr>
          <w:rFonts w:ascii="Lato" w:hAnsi="Lato"/>
          <w:spacing w:val="4"/>
        </w:rPr>
      </w:pPr>
      <w:r w:rsidRPr="00964C92">
        <w:rPr>
          <w:rFonts w:ascii="Lato" w:hAnsi="Lato"/>
          <w:spacing w:val="4"/>
        </w:rPr>
        <w:lastRenderedPageBreak/>
        <w:t xml:space="preserve">Następnie, organ odwoławczy poddał kontroli przeprowadzone przez Wojewodę </w:t>
      </w:r>
      <w:r w:rsidR="00882F0C" w:rsidRPr="00964C92">
        <w:rPr>
          <w:rFonts w:ascii="Lato" w:hAnsi="Lato"/>
          <w:spacing w:val="4"/>
        </w:rPr>
        <w:t>Śląskiego</w:t>
      </w:r>
      <w:r w:rsidRPr="00964C92">
        <w:rPr>
          <w:rFonts w:ascii="Lato" w:hAnsi="Lato"/>
          <w:spacing w:val="4"/>
        </w:rPr>
        <w:t xml:space="preserve"> postępowanie w sprawie wydania decyzji o zezwoleniu na realizację </w:t>
      </w:r>
      <w:r w:rsidRPr="00964C92">
        <w:rPr>
          <w:rFonts w:ascii="Lato" w:hAnsi="Lato"/>
          <w:spacing w:val="4"/>
        </w:rPr>
        <w:br/>
        <w:t>ww. przedsięwzięcia i stwierdził, co następuje.</w:t>
      </w:r>
    </w:p>
    <w:p w14:paraId="5142F7C6" w14:textId="68494168" w:rsidR="00787B7E" w:rsidRPr="00964C92" w:rsidRDefault="00787B7E" w:rsidP="00964C92">
      <w:pPr>
        <w:spacing w:before="240" w:after="240" w:line="240" w:lineRule="exact"/>
        <w:jc w:val="both"/>
        <w:rPr>
          <w:rFonts w:ascii="Lato" w:hAnsi="Lato"/>
          <w:spacing w:val="4"/>
        </w:rPr>
      </w:pPr>
      <w:r w:rsidRPr="00964C92">
        <w:rPr>
          <w:rFonts w:ascii="Lato" w:hAnsi="Lato"/>
          <w:spacing w:val="4"/>
        </w:rPr>
        <w:t xml:space="preserve">W ocenie organu II instancji, Wojewoda </w:t>
      </w:r>
      <w:r w:rsidR="00882F0C" w:rsidRPr="00964C92">
        <w:rPr>
          <w:rFonts w:ascii="Lato" w:hAnsi="Lato"/>
          <w:spacing w:val="4"/>
        </w:rPr>
        <w:t>Śląski</w:t>
      </w:r>
      <w:r w:rsidRPr="00964C92">
        <w:rPr>
          <w:rFonts w:ascii="Lato" w:hAnsi="Lato"/>
          <w:spacing w:val="4"/>
        </w:rPr>
        <w:t xml:space="preserve"> prawidłowo poinformował strony </w:t>
      </w:r>
      <w:r w:rsidRPr="00964C92">
        <w:rPr>
          <w:rFonts w:ascii="Lato" w:hAnsi="Lato"/>
          <w:spacing w:val="4"/>
        </w:rPr>
        <w:br/>
        <w:t xml:space="preserve">o wszczętym postępowaniu, podał jego podstawę prawną, poinformował strony </w:t>
      </w:r>
      <w:r w:rsidRPr="00964C92">
        <w:rPr>
          <w:rFonts w:ascii="Lato" w:hAnsi="Lato"/>
          <w:spacing w:val="4"/>
        </w:rPr>
        <w:br/>
        <w:t>o możliwości zapoznania się z aktami sprawy, a także o miejscu, w którym strony mogą zapoznać się z tą dokumentacją, a zatem należycie i wyczerpująco poinformował strony o okolicznościach faktycznych i prawnych, będących przedmiotem postępowania administracyjnego, które mogły mieć wpływ na ustalenie ich praw i obowiązków.</w:t>
      </w:r>
    </w:p>
    <w:p w14:paraId="11285228" w14:textId="5EC7495E" w:rsidR="00787B7E" w:rsidRPr="00964C92" w:rsidRDefault="00787B7E" w:rsidP="00964C92">
      <w:pPr>
        <w:spacing w:before="240" w:after="240" w:line="240" w:lineRule="exact"/>
        <w:jc w:val="both"/>
        <w:rPr>
          <w:rFonts w:ascii="Lato" w:hAnsi="Lato"/>
          <w:spacing w:val="4"/>
        </w:rPr>
      </w:pPr>
      <w:r w:rsidRPr="00964C92">
        <w:rPr>
          <w:rFonts w:ascii="Lato" w:hAnsi="Lato"/>
          <w:spacing w:val="4"/>
        </w:rPr>
        <w:t xml:space="preserve">Wojewoda </w:t>
      </w:r>
      <w:r w:rsidR="00882F0C" w:rsidRPr="00964C92">
        <w:rPr>
          <w:rFonts w:ascii="Lato" w:hAnsi="Lato"/>
          <w:spacing w:val="4"/>
        </w:rPr>
        <w:t>Śląski</w:t>
      </w:r>
      <w:r w:rsidRPr="00964C92">
        <w:rPr>
          <w:rFonts w:ascii="Lato" w:hAnsi="Lato"/>
          <w:spacing w:val="4"/>
        </w:rPr>
        <w:t xml:space="preserve"> pismem z dnia </w:t>
      </w:r>
      <w:r w:rsidR="007611CD">
        <w:rPr>
          <w:rFonts w:ascii="Lato" w:hAnsi="Lato"/>
          <w:spacing w:val="4"/>
        </w:rPr>
        <w:t>30 czerwca 2021 r.</w:t>
      </w:r>
      <w:r w:rsidRPr="00964C92">
        <w:rPr>
          <w:rFonts w:ascii="Lato" w:hAnsi="Lato"/>
          <w:spacing w:val="4"/>
        </w:rPr>
        <w:t xml:space="preserve"> zawiadomił wnioskodawcę oraz właścicieli i użytkowników wieczystych nieruchomości objętych wnioskiem o wszczęciu postępowania w sprawie wydania decyzji o zezwoleniu na realizację przedmiotowej inwestycji drogowej. Pozostałe strony postępowania zostały poinformowane </w:t>
      </w:r>
      <w:r w:rsidR="00D80156">
        <w:rPr>
          <w:rFonts w:ascii="Lato" w:hAnsi="Lato"/>
          <w:spacing w:val="4"/>
        </w:rPr>
        <w:br/>
      </w:r>
      <w:r w:rsidRPr="00964C92">
        <w:rPr>
          <w:rFonts w:ascii="Lato" w:hAnsi="Lato"/>
          <w:spacing w:val="4"/>
        </w:rPr>
        <w:t xml:space="preserve">o powyższym w drodze </w:t>
      </w:r>
      <w:proofErr w:type="spellStart"/>
      <w:r w:rsidRPr="00964C92">
        <w:rPr>
          <w:rFonts w:ascii="Lato" w:hAnsi="Lato"/>
          <w:spacing w:val="4"/>
        </w:rPr>
        <w:t>obwieszczeń</w:t>
      </w:r>
      <w:proofErr w:type="spellEnd"/>
      <w:r w:rsidR="0094453B" w:rsidRPr="00964C92">
        <w:rPr>
          <w:rFonts w:ascii="Lato" w:hAnsi="Lato"/>
          <w:spacing w:val="4"/>
        </w:rPr>
        <w:t xml:space="preserve">. </w:t>
      </w:r>
      <w:r w:rsidRPr="00964C92">
        <w:rPr>
          <w:rFonts w:ascii="Lato" w:hAnsi="Lato"/>
          <w:spacing w:val="4"/>
        </w:rPr>
        <w:t>W przedmiotowym obwieszczeniu i zawiadomieniu organ I instancji poinformował strony o terminie i miejscu, w którym strony mogą zapoznać się z aktami sprawy.</w:t>
      </w:r>
    </w:p>
    <w:p w14:paraId="23EEFECE" w14:textId="3F806ABD" w:rsidR="00787B7E" w:rsidRPr="00964C92" w:rsidRDefault="00787B7E" w:rsidP="00964C92">
      <w:pPr>
        <w:spacing w:before="240" w:after="240" w:line="240" w:lineRule="exact"/>
        <w:jc w:val="both"/>
        <w:rPr>
          <w:rFonts w:ascii="Lato" w:hAnsi="Lato"/>
          <w:spacing w:val="4"/>
        </w:rPr>
      </w:pPr>
      <w:r w:rsidRPr="00964C92">
        <w:rPr>
          <w:rFonts w:ascii="Lato" w:hAnsi="Lato"/>
          <w:spacing w:val="4"/>
        </w:rPr>
        <w:t xml:space="preserve">Uznając, że zebrany w sprawie materiał dowodowy pozwala na wydanie rozstrzygnięcia, Wojewoda </w:t>
      </w:r>
      <w:r w:rsidR="00882F0C" w:rsidRPr="00964C92">
        <w:rPr>
          <w:rFonts w:ascii="Lato" w:hAnsi="Lato"/>
          <w:spacing w:val="4"/>
        </w:rPr>
        <w:t>Śląski</w:t>
      </w:r>
      <w:r w:rsidR="00F93906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 xml:space="preserve">w dniu </w:t>
      </w:r>
      <w:r w:rsidR="007672DA" w:rsidRPr="00964C92">
        <w:rPr>
          <w:rFonts w:ascii="Lato" w:hAnsi="Lato"/>
          <w:spacing w:val="4"/>
        </w:rPr>
        <w:t>2 września</w:t>
      </w:r>
      <w:r w:rsidR="00F93906" w:rsidRPr="00964C92">
        <w:rPr>
          <w:rFonts w:ascii="Lato" w:hAnsi="Lato"/>
          <w:spacing w:val="4"/>
        </w:rPr>
        <w:t xml:space="preserve"> 2022</w:t>
      </w:r>
      <w:r w:rsidRPr="00964C92">
        <w:rPr>
          <w:rFonts w:ascii="Lato" w:hAnsi="Lato"/>
          <w:spacing w:val="4"/>
        </w:rPr>
        <w:t> r. wydał decyzję</w:t>
      </w:r>
      <w:r w:rsidR="00BE4177" w:rsidRPr="00964C92">
        <w:rPr>
          <w:rFonts w:ascii="Lato" w:hAnsi="Lato"/>
          <w:spacing w:val="4"/>
        </w:rPr>
        <w:t xml:space="preserve"> Nr </w:t>
      </w:r>
      <w:r w:rsidR="00882F0C" w:rsidRPr="00964C92">
        <w:rPr>
          <w:rFonts w:ascii="Lato" w:hAnsi="Lato"/>
          <w:spacing w:val="4"/>
        </w:rPr>
        <w:t>15</w:t>
      </w:r>
      <w:r w:rsidR="00BE4177" w:rsidRPr="00964C92">
        <w:rPr>
          <w:rFonts w:ascii="Lato" w:hAnsi="Lato"/>
          <w:spacing w:val="4"/>
        </w:rPr>
        <w:t>/2</w:t>
      </w:r>
      <w:r w:rsidR="00882F0C" w:rsidRPr="00964C92">
        <w:rPr>
          <w:rFonts w:ascii="Lato" w:hAnsi="Lato"/>
          <w:spacing w:val="4"/>
        </w:rPr>
        <w:t>0</w:t>
      </w:r>
      <w:r w:rsidR="00BE4177" w:rsidRPr="00964C92">
        <w:rPr>
          <w:rFonts w:ascii="Lato" w:hAnsi="Lato"/>
          <w:spacing w:val="4"/>
        </w:rPr>
        <w:t>2</w:t>
      </w:r>
      <w:r w:rsidR="00882F0C" w:rsidRPr="00964C92">
        <w:rPr>
          <w:rFonts w:ascii="Lato" w:hAnsi="Lato"/>
          <w:spacing w:val="4"/>
        </w:rPr>
        <w:t>2</w:t>
      </w:r>
      <w:r w:rsidRPr="00964C92">
        <w:rPr>
          <w:rFonts w:ascii="Lato" w:hAnsi="Lato"/>
          <w:spacing w:val="4"/>
        </w:rPr>
        <w:t xml:space="preserve">, znak: </w:t>
      </w:r>
      <w:r w:rsidRPr="00964C92">
        <w:rPr>
          <w:rFonts w:ascii="Lato" w:hAnsi="Lato"/>
          <w:spacing w:val="4"/>
        </w:rPr>
        <w:br/>
      </w:r>
      <w:r w:rsidR="00882F0C" w:rsidRPr="00964C92">
        <w:rPr>
          <w:rFonts w:ascii="Lato" w:hAnsi="Lato"/>
          <w:bCs/>
          <w:spacing w:val="4"/>
          <w:lang w:bidi="pl-PL"/>
        </w:rPr>
        <w:t>IFXIII.7820.21.2021</w:t>
      </w:r>
      <w:r w:rsidR="009763A1" w:rsidRPr="00964C92">
        <w:rPr>
          <w:rFonts w:ascii="Lato" w:hAnsi="Lato"/>
          <w:bCs/>
          <w:spacing w:val="4"/>
          <w:lang w:bidi="pl-PL"/>
        </w:rPr>
        <w:t>,</w:t>
      </w:r>
      <w:r w:rsidRPr="00964C92">
        <w:rPr>
          <w:rFonts w:ascii="Lato" w:hAnsi="Lato"/>
          <w:spacing w:val="4"/>
        </w:rPr>
        <w:t xml:space="preserve"> o zezwoleniu na realizację ww. inwestycji drogowej</w:t>
      </w:r>
      <w:r w:rsidR="00F93906" w:rsidRPr="00964C92">
        <w:rPr>
          <w:rFonts w:ascii="Lato" w:hAnsi="Lato"/>
          <w:spacing w:val="4"/>
        </w:rPr>
        <w:t>.</w:t>
      </w:r>
    </w:p>
    <w:p w14:paraId="22B1D94A" w14:textId="1E5687CC" w:rsidR="00787B7E" w:rsidRPr="00964C92" w:rsidRDefault="00787B7E" w:rsidP="00964C92">
      <w:pPr>
        <w:spacing w:before="240" w:after="240" w:line="240" w:lineRule="exact"/>
        <w:jc w:val="both"/>
        <w:rPr>
          <w:rFonts w:ascii="Lato" w:hAnsi="Lato"/>
          <w:bCs/>
          <w:spacing w:val="4"/>
        </w:rPr>
      </w:pPr>
      <w:r w:rsidRPr="00964C92">
        <w:rPr>
          <w:rFonts w:ascii="Lato" w:hAnsi="Lato"/>
          <w:spacing w:val="4"/>
        </w:rPr>
        <w:t xml:space="preserve">Zgodnie z art. 11f ust. 3 specustawy drogowej, Wojewoda </w:t>
      </w:r>
      <w:r w:rsidR="00882F0C" w:rsidRPr="00964C92">
        <w:rPr>
          <w:rFonts w:ascii="Lato" w:hAnsi="Lato"/>
          <w:spacing w:val="4"/>
        </w:rPr>
        <w:t>Śląski</w:t>
      </w:r>
      <w:r w:rsidR="00F93906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 xml:space="preserve">doręczył </w:t>
      </w:r>
      <w:r w:rsidRPr="00964C92">
        <w:rPr>
          <w:rFonts w:ascii="Lato" w:hAnsi="Lato"/>
          <w:spacing w:val="4"/>
        </w:rPr>
        <w:br/>
        <w:t xml:space="preserve">ww. decyzję wnioskodawcy oraz zawiadomił o jej wydaniu pozostałe strony w drodze </w:t>
      </w:r>
      <w:proofErr w:type="spellStart"/>
      <w:r w:rsidRPr="00964C92">
        <w:rPr>
          <w:rFonts w:ascii="Lato" w:hAnsi="Lato"/>
          <w:spacing w:val="4"/>
        </w:rPr>
        <w:t>obwieszczeń</w:t>
      </w:r>
      <w:proofErr w:type="spellEnd"/>
      <w:r w:rsidR="003C326A" w:rsidRPr="00964C92">
        <w:rPr>
          <w:rFonts w:ascii="Lato" w:hAnsi="Lato"/>
          <w:bCs/>
          <w:spacing w:val="4"/>
        </w:rPr>
        <w:t xml:space="preserve">. </w:t>
      </w:r>
      <w:r w:rsidRPr="00964C92">
        <w:rPr>
          <w:rFonts w:ascii="Lato" w:hAnsi="Lato"/>
          <w:spacing w:val="4"/>
        </w:rPr>
        <w:t xml:space="preserve">Dotychczasowych właścicieli i użytkowników wieczystych nieruchomości objętych decyzją Wojewody </w:t>
      </w:r>
      <w:r w:rsidR="00882F0C" w:rsidRPr="00964C92">
        <w:rPr>
          <w:rFonts w:ascii="Lato" w:hAnsi="Lato"/>
          <w:spacing w:val="4"/>
        </w:rPr>
        <w:t>Śląskiego</w:t>
      </w:r>
      <w:r w:rsidR="000F4961" w:rsidRPr="00964C92">
        <w:rPr>
          <w:rFonts w:ascii="Lato" w:hAnsi="Lato"/>
          <w:spacing w:val="4"/>
        </w:rPr>
        <w:t xml:space="preserve"> </w:t>
      </w:r>
      <w:r w:rsidRPr="00964C92">
        <w:rPr>
          <w:rFonts w:ascii="Lato" w:hAnsi="Lato"/>
          <w:spacing w:val="4"/>
        </w:rPr>
        <w:t xml:space="preserve">organ I instancji poinformował o wydaniu decyzji w drodze zawiadomień z dnia </w:t>
      </w:r>
      <w:r w:rsidR="007611CD">
        <w:rPr>
          <w:rFonts w:ascii="Lato" w:hAnsi="Lato"/>
          <w:spacing w:val="4"/>
        </w:rPr>
        <w:t xml:space="preserve">13 września 2022 r. </w:t>
      </w:r>
      <w:r w:rsidRPr="00964C92">
        <w:rPr>
          <w:rFonts w:ascii="Lato" w:hAnsi="Lato"/>
          <w:spacing w:val="4"/>
        </w:rPr>
        <w:t xml:space="preserve">wysłanych na adresy wskazane </w:t>
      </w:r>
      <w:r w:rsidR="00D80156">
        <w:rPr>
          <w:rFonts w:ascii="Lato" w:hAnsi="Lato"/>
          <w:spacing w:val="4"/>
        </w:rPr>
        <w:br/>
      </w:r>
      <w:r w:rsidRPr="00964C92">
        <w:rPr>
          <w:rFonts w:ascii="Lato" w:hAnsi="Lato"/>
          <w:spacing w:val="4"/>
        </w:rPr>
        <w:t xml:space="preserve">w katastrze nieruchomości. W zawiadomieniach oraz w obwieszczeniu zamieszczono, zgodnie z art. 11f ust. 4 specustawy drogowej, informację o miejscu, w którym strony mogą zapoznać się z treścią decyzji.    </w:t>
      </w:r>
    </w:p>
    <w:p w14:paraId="0DCF2819" w14:textId="05D083FA" w:rsidR="004D0579" w:rsidRPr="00964C92" w:rsidRDefault="004D0579" w:rsidP="00964C92">
      <w:pPr>
        <w:spacing w:before="240" w:after="240" w:line="240" w:lineRule="exact"/>
        <w:jc w:val="both"/>
        <w:rPr>
          <w:rFonts w:ascii="Lato" w:hAnsi="Lato"/>
          <w:spacing w:val="4"/>
          <w:lang w:bidi="pl-PL"/>
        </w:rPr>
      </w:pPr>
      <w:r w:rsidRPr="00964C92">
        <w:rPr>
          <w:rFonts w:ascii="Lato" w:hAnsi="Lato"/>
          <w:spacing w:val="4"/>
          <w:lang w:bidi="pl-PL"/>
        </w:rPr>
        <w:t>Kontrolowana decyzja Wojewody</w:t>
      </w:r>
      <w:bookmarkStart w:id="2" w:name="_Hlk143172229"/>
      <w:r w:rsidRPr="00964C92">
        <w:rPr>
          <w:rFonts w:ascii="Lato" w:hAnsi="Lato"/>
          <w:spacing w:val="4"/>
          <w:lang w:bidi="pl-PL"/>
        </w:rPr>
        <w:t xml:space="preserve"> </w:t>
      </w:r>
      <w:r w:rsidR="00882F0C" w:rsidRPr="00964C92">
        <w:rPr>
          <w:rFonts w:ascii="Lato" w:hAnsi="Lato"/>
          <w:spacing w:val="4"/>
          <w:lang w:bidi="pl-PL"/>
        </w:rPr>
        <w:t>Śląskiego</w:t>
      </w:r>
      <w:r w:rsidRPr="00964C92">
        <w:rPr>
          <w:rFonts w:ascii="Lato" w:hAnsi="Lato"/>
          <w:spacing w:val="4"/>
          <w:lang w:bidi="pl-PL"/>
        </w:rPr>
        <w:t xml:space="preserve"> </w:t>
      </w:r>
      <w:bookmarkEnd w:id="2"/>
      <w:r w:rsidRPr="00964C92">
        <w:rPr>
          <w:rFonts w:ascii="Lato" w:hAnsi="Lato"/>
          <w:spacing w:val="4"/>
          <w:lang w:bidi="pl-PL"/>
        </w:rPr>
        <w:t xml:space="preserve">(z zastrzeżeniem uchybień, o których będzie mowa poniżej) czyni zadość wymogom przedstawionym w art. 11f ust. 1 specustawy drogowej. Zaskarżona decyzja Wojewody </w:t>
      </w:r>
      <w:r w:rsidR="00882F0C" w:rsidRPr="00964C92">
        <w:rPr>
          <w:rFonts w:ascii="Lato" w:hAnsi="Lato"/>
          <w:spacing w:val="4"/>
          <w:lang w:bidi="pl-PL"/>
        </w:rPr>
        <w:t xml:space="preserve">Śląskiego </w:t>
      </w:r>
      <w:r w:rsidRPr="00964C92">
        <w:rPr>
          <w:rFonts w:ascii="Lato" w:hAnsi="Lato"/>
          <w:spacing w:val="4"/>
          <w:lang w:bidi="pl-PL"/>
        </w:rPr>
        <w:t xml:space="preserve">określa również termin wydania, </w:t>
      </w:r>
      <w:r w:rsidR="00D80156">
        <w:rPr>
          <w:rFonts w:ascii="Lato" w:hAnsi="Lato"/>
          <w:spacing w:val="4"/>
          <w:lang w:bidi="pl-PL"/>
        </w:rPr>
        <w:br/>
      </w:r>
      <w:r w:rsidRPr="00964C92">
        <w:rPr>
          <w:rFonts w:ascii="Lato" w:hAnsi="Lato"/>
          <w:spacing w:val="4"/>
          <w:lang w:bidi="pl-PL"/>
        </w:rPr>
        <w:t>o którym mowa w art. 16 ust. 2 specustawy drogowej</w:t>
      </w:r>
      <w:r w:rsidR="0007762F">
        <w:rPr>
          <w:rFonts w:ascii="Lato" w:hAnsi="Lato"/>
          <w:spacing w:val="4"/>
          <w:lang w:bidi="pl-PL"/>
        </w:rPr>
        <w:t xml:space="preserve"> - </w:t>
      </w:r>
      <w:r w:rsidRPr="00964C92">
        <w:rPr>
          <w:rFonts w:ascii="Lato" w:hAnsi="Lato"/>
          <w:spacing w:val="4"/>
          <w:lang w:bidi="pl-PL"/>
        </w:rPr>
        <w:t>na 120 dzień od dnia uzyskania waloru ostateczności decyzji o zezwoleniu na realizację inwestycji drogowej. Organ zobowiązany był bowiem tak uczynić wobec uzasadnionego wystąpienia przez inwestora o nadanie decyzji rygoru natychmiastowej wykonalności.</w:t>
      </w:r>
    </w:p>
    <w:p w14:paraId="51EF2049" w14:textId="5F48A694" w:rsidR="00323AB7" w:rsidRPr="00964C92" w:rsidRDefault="00323AB7" w:rsidP="00964C92">
      <w:pPr>
        <w:spacing w:before="240" w:after="240" w:line="240" w:lineRule="exact"/>
        <w:jc w:val="both"/>
        <w:rPr>
          <w:rFonts w:ascii="Lato" w:hAnsi="Lato"/>
          <w:spacing w:val="4"/>
        </w:rPr>
      </w:pPr>
      <w:r w:rsidRPr="00964C92">
        <w:rPr>
          <w:rFonts w:ascii="Lato" w:hAnsi="Lato"/>
          <w:spacing w:val="4"/>
        </w:rPr>
        <w:t>Po zapoznaniu się ze zgromadzonym materiałem dowodowym organ II instancji stwierdził, iż przedmiotowa decyzja o zezwoleniu na realizację inwestycji drogowej wymaga dokonania korekty merytoryczno-reformacyjnej. Należy zauważyć, iż przepis art. 138 § 1 pkt 2 kpa umożliwia organowi odwoławczemu korektę zaskarżonej decyzji przez jej uchylenie w części i orzeczenie w tym zakresie co do istoty sprawy.</w:t>
      </w:r>
    </w:p>
    <w:p w14:paraId="5DB677E2" w14:textId="42F860A2" w:rsidR="00323AB7" w:rsidRPr="00964C92" w:rsidRDefault="00323AB7" w:rsidP="00964C92">
      <w:pPr>
        <w:spacing w:before="240" w:after="240" w:line="240" w:lineRule="exact"/>
        <w:jc w:val="both"/>
        <w:rPr>
          <w:rFonts w:ascii="Lato" w:hAnsi="Lato"/>
          <w:spacing w:val="4"/>
        </w:rPr>
      </w:pPr>
      <w:r w:rsidRPr="00964C92">
        <w:rPr>
          <w:rFonts w:ascii="Lato" w:hAnsi="Lato"/>
          <w:spacing w:val="4"/>
        </w:rPr>
        <w:t xml:space="preserve">W doktrynie prawa administracyjnego, jak również w orzecznictwie sądowym utrwalony jest pogląd, iż kompetencje organu odwoławczego nie sprowadzają się jedynie do kontroli zasadności zarzutów podniesionych w stosunku do rozstrzygnięcia organu </w:t>
      </w:r>
      <w:r w:rsidR="00E62722" w:rsidRPr="00964C92">
        <w:rPr>
          <w:rFonts w:ascii="Lato" w:hAnsi="Lato"/>
          <w:spacing w:val="4"/>
        </w:rPr>
        <w:br/>
      </w:r>
      <w:r w:rsidRPr="00964C92">
        <w:rPr>
          <w:rFonts w:ascii="Lato" w:hAnsi="Lato"/>
          <w:spacing w:val="4"/>
        </w:rPr>
        <w:t xml:space="preserve">I instancji. Organ II instancji jest bowiem obowiązany uwzględnić zarówno zmiany stanu prawnego, jak i faktycznego, jakie zaszły w sprawie pomiędzy wydaniem orzeczenia przez organ I instancji, a orzeczeniem organu odwoławczego. </w:t>
      </w:r>
    </w:p>
    <w:p w14:paraId="3C220141" w14:textId="5699CF49" w:rsidR="00323AB7" w:rsidRPr="00964C92" w:rsidRDefault="00323AB7" w:rsidP="00964C92">
      <w:pPr>
        <w:spacing w:before="240" w:after="240" w:line="240" w:lineRule="exact"/>
        <w:jc w:val="both"/>
        <w:rPr>
          <w:rFonts w:ascii="Lato" w:hAnsi="Lato"/>
          <w:spacing w:val="4"/>
        </w:rPr>
      </w:pPr>
      <w:r w:rsidRPr="00964C92">
        <w:rPr>
          <w:rFonts w:ascii="Lato" w:hAnsi="Lato"/>
          <w:spacing w:val="4"/>
        </w:rPr>
        <w:lastRenderedPageBreak/>
        <w:t xml:space="preserve">Organ II instancji ustala stan faktyczny w oparciu o materiał dowodowy zebrany </w:t>
      </w:r>
      <w:r w:rsidRPr="00964C92">
        <w:rPr>
          <w:rFonts w:ascii="Lato" w:hAnsi="Lato"/>
          <w:spacing w:val="4"/>
        </w:rPr>
        <w:br/>
        <w:t xml:space="preserve">w postępowaniu I instancji, rozszerzając granice postępowania dowodowego na nowe okoliczności faktyczne pominięte przez organ I instancji, jak i te, które po wydaniu decyzji przez organ I instancji uległy zmianie, a które są istotne z punktu widzenia rozstrzygnięcia sprawy (por. A. Wróbel [w:] M. Jaśkowska, A. Wróbel, Kodeks postępowania administracyjnego. Komentarz, Warszawa 2005, s. 796-797, wyrok Naczelnego Sądu Administracyjnego w Warszawie z dnia 18 grudnia 2000 r., sygn. akt V SA 1799/00, wyrok Sądu Najwyższego z dnia 7 maja 2002 r., sygn. akt III RN 59/01, wyrok Wojewódzkiego Sądu Administracyjnego w Warszawie z dnia 21 kwietnia 2005 r., </w:t>
      </w:r>
      <w:r w:rsidR="00D80156">
        <w:rPr>
          <w:rFonts w:ascii="Lato" w:hAnsi="Lato"/>
          <w:spacing w:val="4"/>
        </w:rPr>
        <w:br/>
      </w:r>
      <w:r w:rsidRPr="00964C92">
        <w:rPr>
          <w:rFonts w:ascii="Lato" w:hAnsi="Lato"/>
          <w:spacing w:val="4"/>
        </w:rPr>
        <w:t>sygn. akt II SA/</w:t>
      </w:r>
      <w:proofErr w:type="spellStart"/>
      <w:r w:rsidRPr="00964C92">
        <w:rPr>
          <w:rFonts w:ascii="Lato" w:hAnsi="Lato"/>
          <w:spacing w:val="4"/>
        </w:rPr>
        <w:t>Wa</w:t>
      </w:r>
      <w:proofErr w:type="spellEnd"/>
      <w:r w:rsidRPr="00964C92">
        <w:rPr>
          <w:rFonts w:ascii="Lato" w:hAnsi="Lato"/>
          <w:spacing w:val="4"/>
        </w:rPr>
        <w:t xml:space="preserve"> 2413/04).</w:t>
      </w:r>
    </w:p>
    <w:p w14:paraId="5403A3A7" w14:textId="0A4C8A9B" w:rsidR="00656235" w:rsidRPr="00964C92" w:rsidRDefault="00656235" w:rsidP="00964C92">
      <w:pPr>
        <w:spacing w:before="240" w:after="240" w:line="240" w:lineRule="exact"/>
        <w:jc w:val="both"/>
        <w:rPr>
          <w:rFonts w:ascii="Lato" w:hAnsi="Lato"/>
          <w:bCs/>
          <w:spacing w:val="4"/>
        </w:rPr>
      </w:pPr>
      <w:r w:rsidRPr="00964C92">
        <w:rPr>
          <w:rFonts w:ascii="Lato" w:hAnsi="Lato"/>
          <w:bCs/>
          <w:spacing w:val="4"/>
        </w:rPr>
        <w:t xml:space="preserve">Z dokonanej przez organ odwoławczy analizy zgromadzonego w sprawie materiału dowodowego, w tym treści decyzji Wojewody Śląskiego, </w:t>
      </w:r>
      <w:r w:rsidR="0007762F">
        <w:rPr>
          <w:rFonts w:ascii="Lato" w:hAnsi="Lato"/>
          <w:bCs/>
          <w:spacing w:val="4"/>
        </w:rPr>
        <w:t xml:space="preserve">oraz załączników do zaskarżonej decyzji tj. </w:t>
      </w:r>
      <w:r w:rsidRPr="00964C92">
        <w:rPr>
          <w:rFonts w:ascii="Lato" w:hAnsi="Lato"/>
          <w:bCs/>
          <w:spacing w:val="4"/>
        </w:rPr>
        <w:t>projektu budowalnego, jak również map z projektem podziału nieruchomości, wynikało, że działka nr 401/2, obręb 0031 Komorowice Śląskie, została objęta w części liniami rozgraniczającymi teren planowanego przedsięwzięcia i uległa podziałowi na działkę nr 401/4 (przeznaczoną pod planowaną inwestycję drogową) oraz na działkę nr 401/3 (pozostającą własnością dotychczasowego właściciela).</w:t>
      </w:r>
    </w:p>
    <w:p w14:paraId="2AAA2CCA" w14:textId="6A5102E2" w:rsidR="00656235" w:rsidRPr="00964C92" w:rsidRDefault="00656235" w:rsidP="00964C92">
      <w:pPr>
        <w:spacing w:before="240" w:after="240" w:line="240" w:lineRule="exact"/>
        <w:jc w:val="both"/>
        <w:rPr>
          <w:rFonts w:ascii="Lato" w:hAnsi="Lato"/>
          <w:bCs/>
          <w:spacing w:val="4"/>
        </w:rPr>
      </w:pPr>
      <w:r w:rsidRPr="00964C92">
        <w:rPr>
          <w:rFonts w:ascii="Lato" w:hAnsi="Lato"/>
          <w:bCs/>
          <w:spacing w:val="4"/>
        </w:rPr>
        <w:t xml:space="preserve">Natomiast z </w:t>
      </w:r>
      <w:r w:rsidR="00FA543D" w:rsidRPr="00964C92">
        <w:rPr>
          <w:rFonts w:ascii="Lato" w:hAnsi="Lato"/>
          <w:bCs/>
          <w:spacing w:val="4"/>
        </w:rPr>
        <w:t>informacji</w:t>
      </w:r>
      <w:r w:rsidRPr="00964C92">
        <w:rPr>
          <w:rFonts w:ascii="Lato" w:hAnsi="Lato"/>
          <w:bCs/>
          <w:spacing w:val="4"/>
        </w:rPr>
        <w:t xml:space="preserve"> </w:t>
      </w:r>
      <w:r w:rsidR="00D52155" w:rsidRPr="00964C92">
        <w:rPr>
          <w:rFonts w:ascii="Lato" w:hAnsi="Lato"/>
          <w:bCs/>
          <w:spacing w:val="4"/>
        </w:rPr>
        <w:t xml:space="preserve">otrzymanych z </w:t>
      </w:r>
      <w:r w:rsidR="00FA543D" w:rsidRPr="00964C92">
        <w:rPr>
          <w:rFonts w:ascii="Lato" w:hAnsi="Lato"/>
          <w:bCs/>
          <w:spacing w:val="4"/>
        </w:rPr>
        <w:t>Urzędu Miasta Bielska - Białej Wydziału Geodezji i Kartografii</w:t>
      </w:r>
      <w:r w:rsidRPr="00964C92">
        <w:rPr>
          <w:rFonts w:ascii="Lato" w:hAnsi="Lato"/>
          <w:bCs/>
          <w:spacing w:val="4"/>
        </w:rPr>
        <w:t xml:space="preserve"> wynika, że ostateczną decyzją </w:t>
      </w:r>
      <w:r w:rsidR="00FA543D" w:rsidRPr="00964C92">
        <w:rPr>
          <w:rFonts w:ascii="Lato" w:hAnsi="Lato"/>
          <w:bCs/>
          <w:spacing w:val="4"/>
        </w:rPr>
        <w:t xml:space="preserve">Prezydenta Miasta Bielska-Białej z dnia </w:t>
      </w:r>
      <w:r w:rsidR="00D57D0F">
        <w:rPr>
          <w:rFonts w:ascii="Lato" w:hAnsi="Lato"/>
          <w:bCs/>
          <w:spacing w:val="4"/>
        </w:rPr>
        <w:br/>
      </w:r>
      <w:r w:rsidR="00FA543D" w:rsidRPr="00964C92">
        <w:rPr>
          <w:rFonts w:ascii="Lato" w:hAnsi="Lato"/>
          <w:bCs/>
          <w:spacing w:val="4"/>
        </w:rPr>
        <w:t xml:space="preserve">16 stycznia 2025 r., znak GK.6831.7.2025.KO, </w:t>
      </w:r>
      <w:r w:rsidRPr="00964C92">
        <w:rPr>
          <w:rFonts w:ascii="Lato" w:hAnsi="Lato"/>
          <w:bCs/>
          <w:spacing w:val="4"/>
        </w:rPr>
        <w:t xml:space="preserve">został zatwierdzony podział działki </w:t>
      </w:r>
      <w:r w:rsidR="00964C92">
        <w:rPr>
          <w:rFonts w:ascii="Lato" w:hAnsi="Lato"/>
          <w:bCs/>
          <w:spacing w:val="4"/>
        </w:rPr>
        <w:t xml:space="preserve">nr </w:t>
      </w:r>
      <w:r w:rsidR="00FA543D" w:rsidRPr="00964C92">
        <w:rPr>
          <w:rFonts w:ascii="Lato" w:hAnsi="Lato"/>
          <w:bCs/>
          <w:spacing w:val="4"/>
        </w:rPr>
        <w:t>401/2</w:t>
      </w:r>
      <w:r w:rsidR="00964C92">
        <w:rPr>
          <w:rFonts w:ascii="Lato" w:hAnsi="Lato"/>
          <w:bCs/>
          <w:spacing w:val="4"/>
        </w:rPr>
        <w:t>,</w:t>
      </w:r>
      <w:r w:rsidRPr="00964C92">
        <w:rPr>
          <w:rFonts w:ascii="Lato" w:hAnsi="Lato"/>
          <w:spacing w:val="4"/>
        </w:rPr>
        <w:t xml:space="preserve"> </w:t>
      </w:r>
      <w:r w:rsidR="00964C92" w:rsidRPr="00964C92">
        <w:rPr>
          <w:rFonts w:ascii="Lato" w:hAnsi="Lato"/>
          <w:bCs/>
          <w:spacing w:val="4"/>
        </w:rPr>
        <w:t>obręb 0031 Komorowice Śląskie</w:t>
      </w:r>
      <w:r w:rsidR="00964C92">
        <w:rPr>
          <w:rFonts w:ascii="Lato" w:hAnsi="Lato"/>
          <w:bCs/>
          <w:spacing w:val="4"/>
        </w:rPr>
        <w:t>,</w:t>
      </w:r>
      <w:r w:rsidR="00964C92" w:rsidRPr="00964C92">
        <w:rPr>
          <w:rFonts w:ascii="Lato" w:hAnsi="Lato"/>
          <w:bCs/>
          <w:spacing w:val="4"/>
        </w:rPr>
        <w:t xml:space="preserve"> </w:t>
      </w:r>
      <w:r w:rsidRPr="00964C92">
        <w:rPr>
          <w:rFonts w:ascii="Lato" w:hAnsi="Lato"/>
          <w:bCs/>
          <w:spacing w:val="4"/>
        </w:rPr>
        <w:t xml:space="preserve">w związku z czym w aktualnym stanie </w:t>
      </w:r>
      <w:r w:rsidR="00D57D0F">
        <w:rPr>
          <w:rFonts w:ascii="Lato" w:hAnsi="Lato"/>
          <w:bCs/>
          <w:spacing w:val="4"/>
        </w:rPr>
        <w:br/>
      </w:r>
      <w:r w:rsidRPr="00964C92">
        <w:rPr>
          <w:rFonts w:ascii="Lato" w:hAnsi="Lato"/>
          <w:bCs/>
          <w:spacing w:val="4"/>
        </w:rPr>
        <w:t xml:space="preserve">w ewidencji gruntów i budynków figurują już działki </w:t>
      </w:r>
      <w:r w:rsidR="00FA543D" w:rsidRPr="00964C92">
        <w:rPr>
          <w:rFonts w:ascii="Lato" w:hAnsi="Lato"/>
          <w:bCs/>
          <w:spacing w:val="4"/>
        </w:rPr>
        <w:t>o numerach: 401/5-401/9</w:t>
      </w:r>
      <w:r w:rsidRPr="00964C92">
        <w:rPr>
          <w:rFonts w:ascii="Lato" w:hAnsi="Lato"/>
          <w:bCs/>
          <w:spacing w:val="4"/>
        </w:rPr>
        <w:t>.</w:t>
      </w:r>
      <w:r w:rsidRPr="00964C92">
        <w:rPr>
          <w:rFonts w:ascii="Lato" w:hAnsi="Lato"/>
          <w:spacing w:val="4"/>
        </w:rPr>
        <w:t xml:space="preserve"> </w:t>
      </w:r>
    </w:p>
    <w:p w14:paraId="5D85032B" w14:textId="65B218C8" w:rsidR="00656235" w:rsidRPr="00964C92" w:rsidRDefault="00656235" w:rsidP="00964C92">
      <w:pPr>
        <w:spacing w:before="240" w:after="240" w:line="240" w:lineRule="exact"/>
        <w:jc w:val="both"/>
        <w:rPr>
          <w:rFonts w:ascii="Lato" w:hAnsi="Lato"/>
          <w:bCs/>
          <w:spacing w:val="4"/>
        </w:rPr>
      </w:pPr>
      <w:r w:rsidRPr="00964C92">
        <w:rPr>
          <w:rFonts w:ascii="Lato" w:hAnsi="Lato"/>
          <w:bCs/>
          <w:spacing w:val="4"/>
        </w:rPr>
        <w:t xml:space="preserve">Z uwagi na powyższe, nastąpiła konieczność dokonania zmian w decyzji Wojewody </w:t>
      </w:r>
      <w:r w:rsidR="00FA543D" w:rsidRPr="00964C92">
        <w:rPr>
          <w:rFonts w:ascii="Lato" w:hAnsi="Lato"/>
          <w:bCs/>
          <w:spacing w:val="4"/>
        </w:rPr>
        <w:t>Śląskiego</w:t>
      </w:r>
      <w:r w:rsidRPr="00964C92">
        <w:rPr>
          <w:rFonts w:ascii="Lato" w:hAnsi="Lato"/>
          <w:bCs/>
          <w:spacing w:val="4"/>
        </w:rPr>
        <w:t xml:space="preserve">, a tym samym konieczne było skorygowanie dokumentacji mapowej </w:t>
      </w:r>
      <w:r w:rsidR="00D80156">
        <w:rPr>
          <w:rFonts w:ascii="Lato" w:hAnsi="Lato"/>
          <w:bCs/>
          <w:spacing w:val="4"/>
        </w:rPr>
        <w:br/>
      </w:r>
      <w:r w:rsidRPr="00964C92">
        <w:rPr>
          <w:rFonts w:ascii="Lato" w:hAnsi="Lato"/>
          <w:bCs/>
          <w:spacing w:val="4"/>
        </w:rPr>
        <w:t xml:space="preserve">i projektowej dla przedmiotowego zamierzenia inwestycyjnego poprzez wprowadzenie odpowiednich zmian wynikających z ww. informacji pozyskanych </w:t>
      </w:r>
      <w:r w:rsidR="00964C92">
        <w:rPr>
          <w:rFonts w:ascii="Lato" w:hAnsi="Lato"/>
          <w:bCs/>
          <w:spacing w:val="4"/>
        </w:rPr>
        <w:t>z</w:t>
      </w:r>
      <w:r w:rsidRPr="00964C92">
        <w:rPr>
          <w:rFonts w:ascii="Lato" w:hAnsi="Lato"/>
          <w:bCs/>
          <w:spacing w:val="4"/>
        </w:rPr>
        <w:t xml:space="preserve"> </w:t>
      </w:r>
      <w:r w:rsidR="00FA543D" w:rsidRPr="00964C92">
        <w:rPr>
          <w:rFonts w:ascii="Lato" w:hAnsi="Lato"/>
          <w:bCs/>
          <w:spacing w:val="4"/>
        </w:rPr>
        <w:t>Urzędu Miasta Bielska - Białej Wydziału Geodezji i Kartografii</w:t>
      </w:r>
      <w:r w:rsidRPr="00964C92">
        <w:rPr>
          <w:rFonts w:ascii="Lato" w:hAnsi="Lato"/>
          <w:bCs/>
          <w:spacing w:val="4"/>
        </w:rPr>
        <w:t>.</w:t>
      </w:r>
    </w:p>
    <w:p w14:paraId="04B2F418" w14:textId="7F9078FB" w:rsidR="00927A21" w:rsidRDefault="00656235" w:rsidP="00964C92">
      <w:pPr>
        <w:spacing w:before="240" w:after="240" w:line="240" w:lineRule="exact"/>
        <w:jc w:val="both"/>
        <w:rPr>
          <w:rFonts w:ascii="Lato" w:hAnsi="Lato"/>
          <w:bCs/>
          <w:spacing w:val="4"/>
        </w:rPr>
      </w:pPr>
      <w:r w:rsidRPr="00964C92">
        <w:rPr>
          <w:rFonts w:ascii="Lato" w:hAnsi="Lato"/>
          <w:bCs/>
          <w:spacing w:val="4"/>
        </w:rPr>
        <w:t>Powyższe stanowiło przedmiot wezwa</w:t>
      </w:r>
      <w:r w:rsidR="00D4787D" w:rsidRPr="00964C92">
        <w:rPr>
          <w:rFonts w:ascii="Lato" w:hAnsi="Lato"/>
          <w:bCs/>
          <w:spacing w:val="4"/>
        </w:rPr>
        <w:t>ń</w:t>
      </w:r>
      <w:r w:rsidRPr="00964C92">
        <w:rPr>
          <w:rFonts w:ascii="Lato" w:hAnsi="Lato"/>
          <w:bCs/>
          <w:spacing w:val="4"/>
        </w:rPr>
        <w:t xml:space="preserve"> organu odwoławczego z dnia </w:t>
      </w:r>
      <w:r w:rsidR="00545F10" w:rsidRPr="00964C92">
        <w:rPr>
          <w:rFonts w:ascii="Lato" w:hAnsi="Lato"/>
          <w:bCs/>
          <w:spacing w:val="4"/>
        </w:rPr>
        <w:t>24 lutego 2025</w:t>
      </w:r>
      <w:r w:rsidRPr="00964C92">
        <w:rPr>
          <w:rFonts w:ascii="Lato" w:hAnsi="Lato"/>
          <w:bCs/>
          <w:spacing w:val="4"/>
        </w:rPr>
        <w:t xml:space="preserve"> r. </w:t>
      </w:r>
      <w:r w:rsidR="00545F10" w:rsidRPr="00964C92">
        <w:rPr>
          <w:rFonts w:ascii="Lato" w:hAnsi="Lato"/>
          <w:bCs/>
          <w:spacing w:val="4"/>
        </w:rPr>
        <w:t xml:space="preserve">oraz 13 maja 2025 r. </w:t>
      </w:r>
      <w:r w:rsidRPr="00964C92">
        <w:rPr>
          <w:rFonts w:ascii="Lato" w:hAnsi="Lato"/>
          <w:bCs/>
          <w:spacing w:val="4"/>
        </w:rPr>
        <w:t xml:space="preserve">Inwestor </w:t>
      </w:r>
      <w:r w:rsidR="00545F10" w:rsidRPr="00964C92">
        <w:rPr>
          <w:rFonts w:ascii="Lato" w:hAnsi="Lato"/>
          <w:bCs/>
          <w:spacing w:val="4"/>
        </w:rPr>
        <w:t xml:space="preserve">w odpowiedzi na powyższe wezwania wyjaśnił, </w:t>
      </w:r>
      <w:r w:rsidR="00D4787D" w:rsidRPr="00964C92">
        <w:rPr>
          <w:rFonts w:ascii="Lato" w:hAnsi="Lato"/>
          <w:bCs/>
          <w:spacing w:val="4"/>
        </w:rPr>
        <w:t>iż d</w:t>
      </w:r>
      <w:r w:rsidR="00545F10" w:rsidRPr="00964C92">
        <w:rPr>
          <w:rFonts w:ascii="Lato" w:hAnsi="Lato"/>
          <w:bCs/>
          <w:spacing w:val="4"/>
        </w:rPr>
        <w:t xml:space="preserve">ziałka </w:t>
      </w:r>
      <w:r w:rsidR="00D4787D" w:rsidRPr="00964C92">
        <w:rPr>
          <w:rFonts w:ascii="Lato" w:hAnsi="Lato"/>
          <w:bCs/>
          <w:spacing w:val="4"/>
        </w:rPr>
        <w:t>o</w:t>
      </w:r>
      <w:r w:rsidR="00545F10" w:rsidRPr="00964C92">
        <w:rPr>
          <w:rFonts w:ascii="Lato" w:hAnsi="Lato"/>
          <w:bCs/>
          <w:spacing w:val="4"/>
        </w:rPr>
        <w:t xml:space="preserve"> n</w:t>
      </w:r>
      <w:r w:rsidR="00D4787D" w:rsidRPr="00964C92">
        <w:rPr>
          <w:rFonts w:ascii="Lato" w:hAnsi="Lato"/>
          <w:bCs/>
          <w:spacing w:val="4"/>
        </w:rPr>
        <w:t>r</w:t>
      </w:r>
      <w:r w:rsidR="00545F10" w:rsidRPr="00964C92">
        <w:rPr>
          <w:rFonts w:ascii="Lato" w:hAnsi="Lato"/>
          <w:bCs/>
          <w:spacing w:val="4"/>
        </w:rPr>
        <w:t xml:space="preserve"> 401/2 uległa niezależnemu od</w:t>
      </w:r>
      <w:r w:rsidR="00D4787D" w:rsidRPr="00964C92">
        <w:rPr>
          <w:rFonts w:ascii="Lato" w:hAnsi="Lato"/>
          <w:bCs/>
          <w:spacing w:val="4"/>
        </w:rPr>
        <w:t xml:space="preserve"> </w:t>
      </w:r>
      <w:r w:rsidR="00545F10" w:rsidRPr="00964C92">
        <w:rPr>
          <w:rFonts w:ascii="Lato" w:hAnsi="Lato"/>
          <w:bCs/>
          <w:spacing w:val="4"/>
        </w:rPr>
        <w:t xml:space="preserve">postępowania </w:t>
      </w:r>
      <w:r w:rsidR="00D4787D" w:rsidRPr="00964C92">
        <w:rPr>
          <w:rFonts w:ascii="Lato" w:hAnsi="Lato"/>
          <w:bCs/>
          <w:spacing w:val="4"/>
        </w:rPr>
        <w:t>o udzielenie zezwolenie na realizację przedmiotowej inwestycji drogowej</w:t>
      </w:r>
      <w:r w:rsidR="00545F10" w:rsidRPr="00964C92">
        <w:rPr>
          <w:rFonts w:ascii="Lato" w:hAnsi="Lato"/>
          <w:bCs/>
          <w:spacing w:val="4"/>
        </w:rPr>
        <w:t xml:space="preserve"> podziałowi nieruchomości. </w:t>
      </w:r>
      <w:r w:rsidR="00D4787D" w:rsidRPr="00964C92">
        <w:rPr>
          <w:rFonts w:ascii="Lato" w:hAnsi="Lato"/>
          <w:bCs/>
          <w:spacing w:val="4"/>
        </w:rPr>
        <w:t xml:space="preserve">Inwestor poinformował również, iż ww. podziału dokonano zgodnie z projektowanym przebiegiem linii rozgraniczających. W związku z powyższym, powstała działka o nr 401/9 zostanie </w:t>
      </w:r>
      <w:r w:rsidR="00D80156">
        <w:rPr>
          <w:rFonts w:ascii="Lato" w:hAnsi="Lato"/>
          <w:bCs/>
          <w:spacing w:val="4"/>
        </w:rPr>
        <w:br/>
      </w:r>
      <w:r w:rsidR="00D4787D" w:rsidRPr="00964C92">
        <w:rPr>
          <w:rFonts w:ascii="Lato" w:hAnsi="Lato"/>
          <w:bCs/>
          <w:spacing w:val="4"/>
        </w:rPr>
        <w:t xml:space="preserve">w całości przejęta pod inwestycję, natomiast działki nr 401/7 oraz </w:t>
      </w:r>
      <w:r w:rsidR="00964C92">
        <w:rPr>
          <w:rFonts w:ascii="Lato" w:hAnsi="Lato"/>
          <w:bCs/>
          <w:spacing w:val="4"/>
        </w:rPr>
        <w:t xml:space="preserve">nr </w:t>
      </w:r>
      <w:r w:rsidR="00D4787D" w:rsidRPr="00964C92">
        <w:rPr>
          <w:rFonts w:ascii="Lato" w:hAnsi="Lato"/>
          <w:bCs/>
          <w:spacing w:val="4"/>
        </w:rPr>
        <w:t>401/8</w:t>
      </w:r>
      <w:r w:rsidR="00FF0BB9" w:rsidRPr="00964C92">
        <w:rPr>
          <w:rFonts w:ascii="Lato" w:hAnsi="Lato"/>
          <w:bCs/>
          <w:spacing w:val="4"/>
        </w:rPr>
        <w:t>, które</w:t>
      </w:r>
      <w:r w:rsidR="00D4787D" w:rsidRPr="00964C92">
        <w:rPr>
          <w:rFonts w:ascii="Lato" w:hAnsi="Lato"/>
          <w:bCs/>
          <w:spacing w:val="4"/>
        </w:rPr>
        <w:t xml:space="preserve"> </w:t>
      </w:r>
      <w:r w:rsidR="00FF0BB9" w:rsidRPr="00964C92">
        <w:rPr>
          <w:rFonts w:ascii="Lato" w:hAnsi="Lato"/>
          <w:bCs/>
          <w:spacing w:val="4"/>
        </w:rPr>
        <w:t>pozostaną</w:t>
      </w:r>
      <w:r w:rsidR="00D4787D" w:rsidRPr="00964C92">
        <w:rPr>
          <w:rFonts w:ascii="Lato" w:hAnsi="Lato"/>
          <w:bCs/>
          <w:spacing w:val="4"/>
        </w:rPr>
        <w:t xml:space="preserve"> własnością dotychczasowego właściciela</w:t>
      </w:r>
      <w:r w:rsidR="00FF0BB9" w:rsidRPr="00964C92">
        <w:rPr>
          <w:rFonts w:ascii="Lato" w:hAnsi="Lato"/>
          <w:bCs/>
          <w:spacing w:val="4"/>
        </w:rPr>
        <w:t>,</w:t>
      </w:r>
      <w:r w:rsidR="00D4787D" w:rsidRPr="00964C92">
        <w:rPr>
          <w:rFonts w:ascii="Lato" w:hAnsi="Lato"/>
          <w:bCs/>
          <w:spacing w:val="4"/>
        </w:rPr>
        <w:t xml:space="preserve"> </w:t>
      </w:r>
      <w:r w:rsidR="00FF0BB9" w:rsidRPr="00964C92">
        <w:rPr>
          <w:rFonts w:ascii="Lato" w:hAnsi="Lato"/>
          <w:bCs/>
          <w:spacing w:val="4"/>
          <w:lang w:bidi="pl-PL"/>
        </w:rPr>
        <w:t xml:space="preserve">w części </w:t>
      </w:r>
      <w:r w:rsidR="000502F0">
        <w:rPr>
          <w:rFonts w:ascii="Lato" w:hAnsi="Lato"/>
          <w:bCs/>
          <w:spacing w:val="4"/>
          <w:lang w:bidi="pl-PL"/>
        </w:rPr>
        <w:t xml:space="preserve">zostaną </w:t>
      </w:r>
      <w:r w:rsidR="00FF0BB9" w:rsidRPr="00964C92">
        <w:rPr>
          <w:rFonts w:ascii="Lato" w:hAnsi="Lato"/>
          <w:bCs/>
          <w:spacing w:val="4"/>
          <w:lang w:bidi="pl-PL"/>
        </w:rPr>
        <w:t>objęt</w:t>
      </w:r>
      <w:r w:rsidR="000502F0">
        <w:rPr>
          <w:rFonts w:ascii="Lato" w:hAnsi="Lato"/>
          <w:bCs/>
          <w:spacing w:val="4"/>
          <w:lang w:bidi="pl-PL"/>
        </w:rPr>
        <w:t>e</w:t>
      </w:r>
      <w:r w:rsidR="00FF0BB9" w:rsidRPr="00964C92">
        <w:rPr>
          <w:rFonts w:ascii="Lato" w:hAnsi="Lato"/>
          <w:bCs/>
          <w:spacing w:val="4"/>
          <w:lang w:bidi="pl-PL"/>
        </w:rPr>
        <w:t xml:space="preserve"> ograniczeniem w korzystaniu. </w:t>
      </w:r>
    </w:p>
    <w:p w14:paraId="2DFFA0D3" w14:textId="6A329A37" w:rsidR="00927A21" w:rsidRPr="00927A21" w:rsidRDefault="00A70D1D" w:rsidP="00927A21">
      <w:pPr>
        <w:spacing w:before="240" w:after="240" w:line="240" w:lineRule="exact"/>
        <w:jc w:val="both"/>
        <w:rPr>
          <w:rFonts w:ascii="Lato" w:hAnsi="Lato"/>
          <w:bCs/>
          <w:spacing w:val="4"/>
        </w:rPr>
      </w:pPr>
      <w:r>
        <w:rPr>
          <w:rFonts w:ascii="Lato" w:hAnsi="Lato"/>
          <w:bCs/>
          <w:spacing w:val="4"/>
        </w:rPr>
        <w:t>Wobec powyższego</w:t>
      </w:r>
      <w:r w:rsidR="00927A21" w:rsidRPr="00927A21">
        <w:rPr>
          <w:rFonts w:ascii="Lato" w:hAnsi="Lato"/>
          <w:bCs/>
          <w:spacing w:val="4"/>
        </w:rPr>
        <w:t xml:space="preserve">, inwestor w toku postępowania odwoławczego przedłożył niezbędną dokumentację projektową, uwzględniającą wszelkie zmiany, jakie zostały dokonane w trakcie niniejszego postępowania, co znajduje odzwierciedlenie </w:t>
      </w:r>
      <w:r w:rsidR="00927A21" w:rsidRPr="00927A21">
        <w:rPr>
          <w:rFonts w:ascii="Lato" w:hAnsi="Lato"/>
          <w:bCs/>
          <w:spacing w:val="4"/>
        </w:rPr>
        <w:br/>
        <w:t xml:space="preserve">w niniejszym rozstrzygnięciu poprzez zmianę zapisów zaskarżonej decyzji, uchylenie odpowiednich map podziałowych, odpowiednich arkuszy </w:t>
      </w:r>
      <w:r w:rsidR="00927A21">
        <w:rPr>
          <w:rFonts w:ascii="Lato" w:hAnsi="Lato"/>
          <w:bCs/>
          <w:spacing w:val="4"/>
        </w:rPr>
        <w:t xml:space="preserve">mapy z proponowanym przebiegiem drogi oraz </w:t>
      </w:r>
      <w:r w:rsidR="00927A21" w:rsidRPr="00927A21">
        <w:rPr>
          <w:rFonts w:ascii="Lato" w:hAnsi="Lato"/>
          <w:bCs/>
          <w:spacing w:val="4"/>
        </w:rPr>
        <w:t>części rysunkowej projektu zagospodarowania terenu</w:t>
      </w:r>
      <w:r w:rsidR="00927A21">
        <w:rPr>
          <w:rFonts w:ascii="Lato" w:hAnsi="Lato"/>
          <w:bCs/>
          <w:spacing w:val="4"/>
        </w:rPr>
        <w:t>,</w:t>
      </w:r>
      <w:r w:rsidR="00927A21" w:rsidRPr="00927A21">
        <w:rPr>
          <w:rFonts w:ascii="Lato" w:hAnsi="Lato"/>
          <w:bCs/>
          <w:spacing w:val="4"/>
        </w:rPr>
        <w:t xml:space="preserve"> </w:t>
      </w:r>
      <w:r w:rsidR="00927A21">
        <w:rPr>
          <w:rFonts w:ascii="Lato" w:hAnsi="Lato"/>
          <w:bCs/>
          <w:spacing w:val="4"/>
        </w:rPr>
        <w:t>a także</w:t>
      </w:r>
      <w:r w:rsidR="00927A21" w:rsidRPr="00927A21">
        <w:rPr>
          <w:rFonts w:ascii="Lato" w:hAnsi="Lato"/>
          <w:bCs/>
          <w:spacing w:val="4"/>
        </w:rPr>
        <w:t xml:space="preserve"> wykazu działek objętych inwestycją i zatwierdzenie w to miejsce właściwej dokumentacji, stanowiącej załączniki do niniejszej decyzji. Minister zatwierdził także dokumenty potwierdzające uprawnienia budowlane projektantów oraz sprawdzających </w:t>
      </w:r>
      <w:r w:rsidR="00D80156">
        <w:rPr>
          <w:rFonts w:ascii="Lato" w:hAnsi="Lato"/>
          <w:bCs/>
          <w:spacing w:val="4"/>
        </w:rPr>
        <w:br/>
      </w:r>
      <w:r w:rsidR="00927A21" w:rsidRPr="00927A21">
        <w:rPr>
          <w:rFonts w:ascii="Lato" w:hAnsi="Lato"/>
          <w:bCs/>
          <w:spacing w:val="4"/>
        </w:rPr>
        <w:t xml:space="preserve">i przynależność do Izby Inżynierów Budownictwa aktualne w dacie sporządzenia skorygowanych arkuszy części rysunkowych </w:t>
      </w:r>
      <w:r w:rsidR="006B103D">
        <w:rPr>
          <w:rFonts w:ascii="Lato" w:hAnsi="Lato"/>
          <w:bCs/>
          <w:spacing w:val="4"/>
        </w:rPr>
        <w:t>p</w:t>
      </w:r>
      <w:r w:rsidR="00927A21" w:rsidRPr="00927A21">
        <w:rPr>
          <w:rFonts w:ascii="Lato" w:hAnsi="Lato"/>
          <w:bCs/>
          <w:spacing w:val="4"/>
        </w:rPr>
        <w:t>rojektu zagospodarowania terenu, jako załączniki do niniejszej decyzji.</w:t>
      </w:r>
    </w:p>
    <w:p w14:paraId="33DCE00B" w14:textId="159DCFE6" w:rsidR="001F0381" w:rsidRDefault="00656235" w:rsidP="00964C92">
      <w:pPr>
        <w:spacing w:before="240" w:after="240" w:line="240" w:lineRule="exact"/>
        <w:jc w:val="both"/>
        <w:rPr>
          <w:rFonts w:ascii="Lato" w:hAnsi="Lato"/>
          <w:bCs/>
          <w:spacing w:val="4"/>
        </w:rPr>
      </w:pPr>
      <w:r w:rsidRPr="00964C92">
        <w:rPr>
          <w:rFonts w:ascii="Lato" w:hAnsi="Lato"/>
          <w:bCs/>
          <w:spacing w:val="4"/>
        </w:rPr>
        <w:lastRenderedPageBreak/>
        <w:t xml:space="preserve">Konsekwencją powyższych okoliczności są zmiany dokonane przez organ odwoławczy, na podstawie art. 138 § 1 pkt 2 kpa, szczegółowo określone w pkt I niniejszej decyzji. </w:t>
      </w:r>
      <w:r w:rsidR="00D80156">
        <w:rPr>
          <w:rFonts w:ascii="Lato" w:hAnsi="Lato"/>
          <w:bCs/>
          <w:spacing w:val="4"/>
        </w:rPr>
        <w:br/>
      </w:r>
      <w:r w:rsidR="007365DC">
        <w:rPr>
          <w:rFonts w:ascii="Lato" w:hAnsi="Lato"/>
          <w:bCs/>
          <w:spacing w:val="4"/>
          <w:lang w:bidi="pl-PL"/>
        </w:rPr>
        <w:t xml:space="preserve">Pozostałe </w:t>
      </w:r>
      <w:r w:rsidR="00FF0BB9" w:rsidRPr="00964C92">
        <w:rPr>
          <w:rFonts w:ascii="Lato" w:hAnsi="Lato"/>
          <w:bCs/>
          <w:spacing w:val="4"/>
          <w:lang w:bidi="pl-PL"/>
        </w:rPr>
        <w:t>korekt</w:t>
      </w:r>
      <w:r w:rsidR="00F12EF3">
        <w:rPr>
          <w:rFonts w:ascii="Lato" w:hAnsi="Lato"/>
          <w:bCs/>
          <w:spacing w:val="4"/>
          <w:lang w:bidi="pl-PL"/>
        </w:rPr>
        <w:t>y</w:t>
      </w:r>
      <w:r w:rsidR="00FF0BB9" w:rsidRPr="00964C92">
        <w:rPr>
          <w:rFonts w:ascii="Lato" w:hAnsi="Lato"/>
          <w:bCs/>
          <w:spacing w:val="4"/>
          <w:lang w:bidi="pl-PL"/>
        </w:rPr>
        <w:t xml:space="preserve"> dokonan</w:t>
      </w:r>
      <w:r w:rsidR="007365DC">
        <w:rPr>
          <w:rFonts w:ascii="Lato" w:hAnsi="Lato"/>
          <w:bCs/>
          <w:spacing w:val="4"/>
          <w:lang w:bidi="pl-PL"/>
        </w:rPr>
        <w:t>e</w:t>
      </w:r>
      <w:r w:rsidR="00FF0BB9" w:rsidRPr="00964C92">
        <w:rPr>
          <w:rFonts w:ascii="Lato" w:hAnsi="Lato"/>
          <w:bCs/>
          <w:spacing w:val="4"/>
          <w:lang w:bidi="pl-PL"/>
        </w:rPr>
        <w:t xml:space="preserve"> przez Ministra w zaskarżonej decyzji i w załącznikach graficznych</w:t>
      </w:r>
      <w:r w:rsidR="006B72DB">
        <w:rPr>
          <w:rFonts w:ascii="Lato" w:hAnsi="Lato"/>
          <w:bCs/>
          <w:spacing w:val="4"/>
          <w:lang w:bidi="pl-PL"/>
        </w:rPr>
        <w:t xml:space="preserve"> do niej</w:t>
      </w:r>
      <w:r w:rsidR="00FF0BB9" w:rsidRPr="00964C92">
        <w:rPr>
          <w:rFonts w:ascii="Lato" w:hAnsi="Lato"/>
          <w:bCs/>
          <w:spacing w:val="4"/>
          <w:lang w:bidi="pl-PL"/>
        </w:rPr>
        <w:t xml:space="preserve"> </w:t>
      </w:r>
      <w:r w:rsidR="007365DC">
        <w:rPr>
          <w:rFonts w:ascii="Lato" w:hAnsi="Lato"/>
          <w:bCs/>
          <w:spacing w:val="4"/>
          <w:lang w:bidi="pl-PL"/>
        </w:rPr>
        <w:t xml:space="preserve">dotyczą podniesionych przez </w:t>
      </w:r>
      <w:r w:rsidR="00FF0BB9" w:rsidRPr="00964C92">
        <w:rPr>
          <w:rFonts w:ascii="Lato" w:hAnsi="Lato"/>
          <w:bCs/>
          <w:spacing w:val="4"/>
        </w:rPr>
        <w:t xml:space="preserve"> </w:t>
      </w:r>
      <w:r w:rsidR="00FF0BB9" w:rsidRPr="00964C92">
        <w:rPr>
          <w:rFonts w:ascii="Lato" w:hAnsi="Lato"/>
          <w:bCs/>
          <w:spacing w:val="4"/>
          <w:lang w:bidi="pl-PL"/>
        </w:rPr>
        <w:t>Pana K</w:t>
      </w:r>
      <w:r w:rsidR="00D57D0F">
        <w:rPr>
          <w:rFonts w:ascii="Lato" w:hAnsi="Lato"/>
          <w:bCs/>
          <w:spacing w:val="4"/>
          <w:lang w:bidi="pl-PL"/>
        </w:rPr>
        <w:t>.</w:t>
      </w:r>
      <w:r w:rsidR="00FF0BB9" w:rsidRPr="00964C92">
        <w:rPr>
          <w:rFonts w:ascii="Lato" w:hAnsi="Lato"/>
          <w:bCs/>
          <w:spacing w:val="4"/>
          <w:lang w:bidi="pl-PL"/>
        </w:rPr>
        <w:t xml:space="preserve"> K</w:t>
      </w:r>
      <w:r w:rsidR="00D57D0F">
        <w:rPr>
          <w:rFonts w:ascii="Lato" w:hAnsi="Lato"/>
          <w:bCs/>
          <w:spacing w:val="4"/>
          <w:lang w:bidi="pl-PL"/>
        </w:rPr>
        <w:t>.</w:t>
      </w:r>
      <w:r w:rsidR="00FF0BB9" w:rsidRPr="00964C92">
        <w:rPr>
          <w:rFonts w:ascii="Lato" w:hAnsi="Lato"/>
          <w:bCs/>
          <w:spacing w:val="4"/>
          <w:lang w:bidi="pl-PL"/>
        </w:rPr>
        <w:t xml:space="preserve"> oraz</w:t>
      </w:r>
      <w:r w:rsidR="007365DC">
        <w:rPr>
          <w:rFonts w:ascii="Lato" w:hAnsi="Lato"/>
          <w:bCs/>
          <w:spacing w:val="4"/>
          <w:lang w:bidi="pl-PL"/>
        </w:rPr>
        <w:t xml:space="preserve"> Panią</w:t>
      </w:r>
      <w:r w:rsidR="00F12EF3">
        <w:rPr>
          <w:rFonts w:ascii="Lato" w:hAnsi="Lato"/>
          <w:bCs/>
          <w:spacing w:val="4"/>
          <w:lang w:bidi="pl-PL"/>
        </w:rPr>
        <w:t xml:space="preserve"> M</w:t>
      </w:r>
      <w:r w:rsidR="00D57D0F">
        <w:rPr>
          <w:rFonts w:ascii="Lato" w:hAnsi="Lato"/>
          <w:bCs/>
          <w:spacing w:val="4"/>
          <w:lang w:bidi="pl-PL"/>
        </w:rPr>
        <w:t>.</w:t>
      </w:r>
      <w:r w:rsidR="00F12EF3">
        <w:rPr>
          <w:rFonts w:ascii="Lato" w:hAnsi="Lato"/>
          <w:bCs/>
          <w:spacing w:val="4"/>
          <w:lang w:bidi="pl-PL"/>
        </w:rPr>
        <w:t xml:space="preserve"> P</w:t>
      </w:r>
      <w:r w:rsidR="00D57D0F">
        <w:rPr>
          <w:rFonts w:ascii="Lato" w:hAnsi="Lato"/>
          <w:bCs/>
          <w:spacing w:val="4"/>
          <w:lang w:bidi="pl-PL"/>
        </w:rPr>
        <w:t>.</w:t>
      </w:r>
      <w:r w:rsidR="00F12EF3">
        <w:rPr>
          <w:rFonts w:ascii="Lato" w:hAnsi="Lato"/>
          <w:bCs/>
          <w:spacing w:val="4"/>
          <w:lang w:bidi="pl-PL"/>
        </w:rPr>
        <w:t xml:space="preserve"> – I</w:t>
      </w:r>
      <w:r w:rsidR="00D57D0F">
        <w:rPr>
          <w:rFonts w:ascii="Lato" w:hAnsi="Lato"/>
          <w:bCs/>
          <w:spacing w:val="4"/>
          <w:lang w:bidi="pl-PL"/>
        </w:rPr>
        <w:t>.</w:t>
      </w:r>
      <w:r w:rsidR="00F12EF3">
        <w:rPr>
          <w:rFonts w:ascii="Lato" w:hAnsi="Lato"/>
          <w:bCs/>
          <w:spacing w:val="4"/>
          <w:lang w:bidi="pl-PL"/>
        </w:rPr>
        <w:t xml:space="preserve">, </w:t>
      </w:r>
      <w:r w:rsidR="007365DC">
        <w:rPr>
          <w:rFonts w:ascii="Lato" w:hAnsi="Lato"/>
          <w:bCs/>
          <w:spacing w:val="4"/>
          <w:lang w:bidi="pl-PL"/>
        </w:rPr>
        <w:t xml:space="preserve">podtrzymanych następnie przez następców prawnych </w:t>
      </w:r>
      <w:r w:rsidR="00FF0BB9" w:rsidRPr="00964C92">
        <w:rPr>
          <w:rFonts w:ascii="Lato" w:hAnsi="Lato"/>
          <w:bCs/>
          <w:spacing w:val="4"/>
          <w:lang w:bidi="pl-PL"/>
        </w:rPr>
        <w:t>Pana A</w:t>
      </w:r>
      <w:r w:rsidR="00D57D0F">
        <w:rPr>
          <w:rFonts w:ascii="Lato" w:hAnsi="Lato"/>
          <w:bCs/>
          <w:spacing w:val="4"/>
          <w:lang w:bidi="pl-PL"/>
        </w:rPr>
        <w:t>.</w:t>
      </w:r>
      <w:r w:rsidR="00FF0BB9" w:rsidRPr="00964C92">
        <w:rPr>
          <w:rFonts w:ascii="Lato" w:hAnsi="Lato"/>
          <w:bCs/>
          <w:spacing w:val="4"/>
          <w:lang w:bidi="pl-PL"/>
        </w:rPr>
        <w:t xml:space="preserve"> I</w:t>
      </w:r>
      <w:r w:rsidR="00D57D0F">
        <w:rPr>
          <w:rFonts w:ascii="Lato" w:hAnsi="Lato"/>
          <w:bCs/>
          <w:spacing w:val="4"/>
          <w:lang w:bidi="pl-PL"/>
        </w:rPr>
        <w:t>.</w:t>
      </w:r>
      <w:r w:rsidR="00FF0BB9" w:rsidRPr="00964C92">
        <w:rPr>
          <w:rFonts w:ascii="Lato" w:hAnsi="Lato"/>
          <w:bCs/>
          <w:spacing w:val="4"/>
          <w:lang w:bidi="pl-PL"/>
        </w:rPr>
        <w:t xml:space="preserve"> i Pana A</w:t>
      </w:r>
      <w:r w:rsidR="00D57D0F">
        <w:rPr>
          <w:rFonts w:ascii="Lato" w:hAnsi="Lato"/>
          <w:bCs/>
          <w:spacing w:val="4"/>
          <w:lang w:bidi="pl-PL"/>
        </w:rPr>
        <w:t>.</w:t>
      </w:r>
      <w:r w:rsidR="00FF0BB9" w:rsidRPr="00964C92">
        <w:rPr>
          <w:rFonts w:ascii="Lato" w:hAnsi="Lato"/>
          <w:bCs/>
          <w:spacing w:val="4"/>
          <w:lang w:bidi="pl-PL"/>
        </w:rPr>
        <w:t xml:space="preserve"> I</w:t>
      </w:r>
      <w:r w:rsidR="00D57D0F">
        <w:rPr>
          <w:rFonts w:ascii="Lato" w:hAnsi="Lato"/>
          <w:bCs/>
          <w:spacing w:val="4"/>
          <w:lang w:bidi="pl-PL"/>
        </w:rPr>
        <w:t>.</w:t>
      </w:r>
      <w:r w:rsidR="00F12EF3">
        <w:rPr>
          <w:rFonts w:ascii="Lato" w:hAnsi="Lato"/>
          <w:bCs/>
          <w:spacing w:val="4"/>
          <w:lang w:bidi="pl-PL"/>
        </w:rPr>
        <w:t>,</w:t>
      </w:r>
      <w:r w:rsidR="007365DC">
        <w:rPr>
          <w:rFonts w:ascii="Lato" w:hAnsi="Lato"/>
          <w:bCs/>
          <w:spacing w:val="4"/>
          <w:lang w:bidi="pl-PL"/>
        </w:rPr>
        <w:t xml:space="preserve"> zarzutów</w:t>
      </w:r>
      <w:r w:rsidR="00FF0BB9" w:rsidRPr="00964C92">
        <w:rPr>
          <w:rFonts w:ascii="Lato" w:hAnsi="Lato"/>
          <w:bCs/>
          <w:spacing w:val="4"/>
          <w:lang w:bidi="pl-PL"/>
        </w:rPr>
        <w:t>.</w:t>
      </w:r>
      <w:r w:rsidR="00FF0BB9" w:rsidRPr="00964C92">
        <w:rPr>
          <w:rFonts w:ascii="Lato" w:hAnsi="Lato"/>
          <w:bCs/>
          <w:spacing w:val="4"/>
        </w:rPr>
        <w:t xml:space="preserve"> </w:t>
      </w:r>
    </w:p>
    <w:p w14:paraId="63181FCE" w14:textId="6B2DDCD8" w:rsidR="00656235" w:rsidRDefault="00656235" w:rsidP="00964C92">
      <w:pPr>
        <w:spacing w:before="240" w:after="240" w:line="240" w:lineRule="exact"/>
        <w:jc w:val="both"/>
        <w:rPr>
          <w:rFonts w:ascii="Lato" w:hAnsi="Lato"/>
          <w:bCs/>
          <w:spacing w:val="4"/>
        </w:rPr>
      </w:pPr>
      <w:r w:rsidRPr="00964C92">
        <w:rPr>
          <w:rFonts w:ascii="Lato" w:hAnsi="Lato"/>
          <w:bCs/>
          <w:spacing w:val="4"/>
        </w:rPr>
        <w:t xml:space="preserve">Dokonując rozstrzygnięć, o których mowa w pkt I niniejszej decyzji, Minister uznał, </w:t>
      </w:r>
      <w:r w:rsidR="00F12EF3">
        <w:rPr>
          <w:rFonts w:ascii="Lato" w:hAnsi="Lato"/>
          <w:bCs/>
          <w:spacing w:val="4"/>
        </w:rPr>
        <w:br/>
      </w:r>
      <w:r w:rsidRPr="00964C92">
        <w:rPr>
          <w:rFonts w:ascii="Lato" w:hAnsi="Lato"/>
          <w:bCs/>
          <w:spacing w:val="4"/>
        </w:rPr>
        <w:t xml:space="preserve">że nie naruszają one zasady dwuinstancyjności postępowania, o której mowa w art. 15 kpa. Badając zgodność z prawem pozostałej części zaskarżonej decyzji, organ odwoławczy stwierdził, że nie narusza ona obowiązujących przepisów prawa i dlatego – w pkt II niniejszej decyzji – w pozostałej części utrzymał w mocy decyzję Wojewody </w:t>
      </w:r>
      <w:r w:rsidR="00FF0BB9" w:rsidRPr="00964C92">
        <w:rPr>
          <w:rFonts w:ascii="Lato" w:hAnsi="Lato"/>
          <w:bCs/>
          <w:spacing w:val="4"/>
        </w:rPr>
        <w:t>Śląskiego</w:t>
      </w:r>
      <w:r w:rsidRPr="00964C92">
        <w:rPr>
          <w:rFonts w:ascii="Lato" w:hAnsi="Lato"/>
          <w:bCs/>
          <w:spacing w:val="4"/>
        </w:rPr>
        <w:t>.</w:t>
      </w:r>
    </w:p>
    <w:p w14:paraId="57801AE4" w14:textId="5A06DCA1" w:rsidR="002E684F" w:rsidRDefault="00F252FD" w:rsidP="002E684F">
      <w:pPr>
        <w:spacing w:before="240" w:after="240" w:line="240" w:lineRule="exact"/>
        <w:jc w:val="both"/>
        <w:rPr>
          <w:rFonts w:ascii="Lato" w:hAnsi="Lato"/>
          <w:bCs/>
          <w:spacing w:val="4"/>
          <w:lang w:bidi="pl-PL"/>
        </w:rPr>
      </w:pPr>
      <w:r>
        <w:rPr>
          <w:rFonts w:ascii="Lato" w:hAnsi="Lato"/>
          <w:bCs/>
          <w:spacing w:val="4"/>
        </w:rPr>
        <w:t xml:space="preserve">Odnosząc się do zarzutów stron skarżących, które sprowadzają się do żądania zmiany lokalizacji zaprojektowanych zjazdów do nieruchomości będących ich własnością, wyjaśnić należy w pierwszej kolejności, iż </w:t>
      </w:r>
      <w:r w:rsidR="002E684F" w:rsidRPr="002E684F">
        <w:rPr>
          <w:rFonts w:ascii="Lato" w:hAnsi="Lato"/>
          <w:bCs/>
          <w:spacing w:val="4"/>
          <w:lang w:bidi="pl-PL"/>
        </w:rPr>
        <w:t xml:space="preserve">w postępowaniu w sprawie zezwolenia na realizację inwestycji drogowej organ jest związany wnioskiem inwestora, co do kształtu i przebiegu inwestycji. W przepisach specustawy drogowej ustawodawca nie upoważnił bowiem organów do oceny racjonalności, czy słuszności zaproponowanych rozwiązań projektowych. Oznacza to, że organy nie mogą samowolnie korygować trasy i zakresu inwestycji ani dokonywać zmian w projekcie. Przepisy specustawy drogowej nakładają na organ architektoniczno-budowlany wyłącznie obowiązek oceny zgodności z prawem przedstawionej inwestycji drogowej. Ponadto, zgodnie z art. 11d ust. 1 pkt 1 specustawy drogowej, to inwestor we wniosku o wydanie decyzji o zezwoleniu na realizację inwestycji drogowej decyduje o przebiegu drogi oraz wielkości terenu niezbędnego dla obiektów budowlanych, załączając mapy przedstawiające proponowany przebieg drogi oraz mapy zawierające projekty podziałów nieruchomości. Zarówno wojewoda, jak </w:t>
      </w:r>
      <w:r w:rsidR="00F12EF3">
        <w:rPr>
          <w:rFonts w:ascii="Lato" w:hAnsi="Lato"/>
          <w:bCs/>
          <w:spacing w:val="4"/>
          <w:lang w:bidi="pl-PL"/>
        </w:rPr>
        <w:br/>
      </w:r>
      <w:r w:rsidR="002E684F" w:rsidRPr="002E684F">
        <w:rPr>
          <w:rFonts w:ascii="Lato" w:hAnsi="Lato"/>
          <w:bCs/>
          <w:spacing w:val="4"/>
          <w:lang w:bidi="pl-PL"/>
        </w:rPr>
        <w:t xml:space="preserve">i organ odwoławczy, mogą działać tylko w granicach tego wniosku, nie mają możliwości ingerowania w lokalizację inwestycji, a więc i w przebieg linii podziału nieruchomości, zaproponowany przez wnioskodawcę. Tym samym, to inwestor dokonuje wyboru najkorzystniejszych rozwiązań, a rola organu ogranicza się do sprawdzenia kompletności wniosku w świetle wymogów ustawowych oraz tego, czy przedstawiona koncepcja mieści się w granicach wyznaczonych przez prawo. Stosownie bowiem do przepisu </w:t>
      </w:r>
      <w:r w:rsidR="00F12EF3">
        <w:rPr>
          <w:rFonts w:ascii="Lato" w:hAnsi="Lato"/>
          <w:bCs/>
          <w:spacing w:val="4"/>
          <w:lang w:bidi="pl-PL"/>
        </w:rPr>
        <w:br/>
      </w:r>
      <w:r w:rsidR="002E684F" w:rsidRPr="002E684F">
        <w:rPr>
          <w:rFonts w:ascii="Lato" w:hAnsi="Lato"/>
          <w:bCs/>
          <w:spacing w:val="4"/>
          <w:lang w:bidi="pl-PL"/>
        </w:rPr>
        <w:t>art. 11e specustawy drogowej nie można uzależniać zezwolenia na realizację inwestycji drogowej od spełnienia świadczeń lub warunków nieprzewidzianych obowiązującymi przepisami. Stanowisko to jest ugruntowane i jednolite w orzecznictwie sądów administracyjnych i zostanie powołane w dalszej części uzasadnienia niniejszej decyzji.</w:t>
      </w:r>
    </w:p>
    <w:p w14:paraId="6C62E8CE" w14:textId="6CF41FE0" w:rsidR="002E684F" w:rsidRPr="00611F32" w:rsidRDefault="002E684F" w:rsidP="002E684F">
      <w:pPr>
        <w:spacing w:before="240" w:after="240" w:line="240" w:lineRule="exact"/>
        <w:jc w:val="both"/>
        <w:rPr>
          <w:rFonts w:ascii="Lato" w:hAnsi="Lato"/>
          <w:bCs/>
          <w:spacing w:val="4"/>
          <w:lang w:bidi="pl-PL"/>
        </w:rPr>
      </w:pPr>
      <w:r w:rsidRPr="0045648F">
        <w:rPr>
          <w:rFonts w:ascii="Lato" w:hAnsi="Lato"/>
          <w:bCs/>
          <w:spacing w:val="4"/>
          <w:lang w:bidi="pl-PL"/>
        </w:rPr>
        <w:t xml:space="preserve">Mając </w:t>
      </w:r>
      <w:r w:rsidR="00611F32">
        <w:rPr>
          <w:rFonts w:ascii="Lato" w:hAnsi="Lato"/>
          <w:bCs/>
          <w:spacing w:val="4"/>
          <w:lang w:bidi="pl-PL"/>
        </w:rPr>
        <w:t xml:space="preserve">zatem </w:t>
      </w:r>
      <w:r w:rsidRPr="0045648F">
        <w:rPr>
          <w:rFonts w:ascii="Lato" w:hAnsi="Lato"/>
          <w:bCs/>
          <w:spacing w:val="4"/>
          <w:lang w:bidi="pl-PL"/>
        </w:rPr>
        <w:t xml:space="preserve">na uwadze </w:t>
      </w:r>
      <w:r w:rsidR="00611F32">
        <w:rPr>
          <w:rFonts w:ascii="Lato" w:hAnsi="Lato"/>
          <w:bCs/>
          <w:spacing w:val="4"/>
          <w:lang w:bidi="pl-PL"/>
        </w:rPr>
        <w:t>kreacyjną rolę inwestora w procesie realizacji inwestycji drogowej</w:t>
      </w:r>
      <w:r w:rsidRPr="0045648F">
        <w:rPr>
          <w:rFonts w:ascii="Lato" w:hAnsi="Lato"/>
          <w:bCs/>
          <w:spacing w:val="4"/>
          <w:lang w:bidi="pl-PL"/>
        </w:rPr>
        <w:t xml:space="preserve">, </w:t>
      </w:r>
      <w:r w:rsidRPr="0045648F">
        <w:rPr>
          <w:rFonts w:ascii="Lato" w:hAnsi="Lato" w:cs="Arial"/>
          <w:bCs/>
          <w:iCs/>
          <w:spacing w:val="4"/>
          <w:lang w:bidi="pl-PL"/>
        </w:rPr>
        <w:t xml:space="preserve">organ odwoławczy wezwał </w:t>
      </w:r>
      <w:r w:rsidRPr="0045648F">
        <w:rPr>
          <w:rFonts w:ascii="Lato" w:hAnsi="Lato" w:cs="Arial"/>
          <w:bCs/>
          <w:spacing w:val="4"/>
          <w:lang w:bidi="pl-PL"/>
        </w:rPr>
        <w:t>inwestora</w:t>
      </w:r>
      <w:r w:rsidRPr="0045648F">
        <w:rPr>
          <w:rFonts w:ascii="Lato" w:hAnsi="Lato" w:cs="Arial"/>
          <w:bCs/>
          <w:iCs/>
          <w:spacing w:val="4"/>
          <w:lang w:bidi="pl-PL"/>
        </w:rPr>
        <w:t xml:space="preserve"> do wypowiedzenia się w sprawie zarzutów skarżących stron w przedmiocie lokalizacji zjazdów</w:t>
      </w:r>
      <w:r w:rsidR="0045648F">
        <w:rPr>
          <w:rFonts w:ascii="Lato" w:hAnsi="Lato" w:cs="Arial"/>
          <w:bCs/>
          <w:iCs/>
          <w:spacing w:val="4"/>
          <w:lang w:bidi="pl-PL"/>
        </w:rPr>
        <w:t xml:space="preserve">. </w:t>
      </w:r>
      <w:r w:rsidRPr="0045648F">
        <w:rPr>
          <w:rFonts w:ascii="Lato" w:hAnsi="Lato" w:cs="Arial"/>
          <w:bCs/>
          <w:iCs/>
          <w:spacing w:val="4"/>
          <w:lang w:bidi="pl-PL"/>
        </w:rPr>
        <w:t xml:space="preserve">  </w:t>
      </w:r>
    </w:p>
    <w:p w14:paraId="55248CE4" w14:textId="77777777" w:rsidR="0045648F" w:rsidRDefault="002E684F" w:rsidP="00964C92">
      <w:pPr>
        <w:spacing w:before="240" w:after="240" w:line="240" w:lineRule="exact"/>
        <w:jc w:val="both"/>
        <w:rPr>
          <w:rFonts w:ascii="Lato" w:hAnsi="Lato"/>
          <w:bCs/>
          <w:spacing w:val="4"/>
          <w:lang w:bidi="pl-PL"/>
        </w:rPr>
      </w:pPr>
      <w:r w:rsidRPr="0045648F">
        <w:rPr>
          <w:rFonts w:ascii="Lato" w:hAnsi="Lato" w:cs="Arial"/>
          <w:bCs/>
          <w:spacing w:val="4"/>
          <w:lang w:bidi="pl-PL"/>
        </w:rPr>
        <w:t>Inwestor,</w:t>
      </w:r>
      <w:r w:rsidRPr="0045648F">
        <w:rPr>
          <w:rFonts w:ascii="Lato" w:hAnsi="Lato" w:cs="Arial"/>
          <w:bCs/>
          <w:iCs/>
          <w:spacing w:val="4"/>
          <w:lang w:bidi="pl-PL"/>
        </w:rPr>
        <w:t xml:space="preserve"> stosownie do wezwania organu odwoławczego, po przeanalizowaniu uwag skarżących uznał, że zasługują one na uwzględnienie poprzez </w:t>
      </w:r>
      <w:r w:rsidR="0045648F" w:rsidRPr="0045648F">
        <w:rPr>
          <w:rFonts w:ascii="Lato" w:hAnsi="Lato" w:cs="Arial"/>
          <w:bCs/>
          <w:iCs/>
          <w:spacing w:val="4"/>
          <w:lang w:bidi="pl-PL"/>
        </w:rPr>
        <w:t>zap</w:t>
      </w:r>
      <w:r w:rsidR="0045648F">
        <w:rPr>
          <w:rFonts w:ascii="Lato" w:hAnsi="Lato" w:cs="Arial"/>
          <w:bCs/>
          <w:iCs/>
          <w:spacing w:val="4"/>
          <w:lang w:bidi="pl-PL"/>
        </w:rPr>
        <w:t xml:space="preserve">rojektowanie zjazdów w nowej lokalizacji. </w:t>
      </w:r>
    </w:p>
    <w:p w14:paraId="143D2547" w14:textId="386C0ADD" w:rsidR="006F2D0B" w:rsidRDefault="00C35BEC" w:rsidP="00964C92">
      <w:pPr>
        <w:spacing w:before="240" w:after="240" w:line="240" w:lineRule="exact"/>
        <w:jc w:val="both"/>
        <w:rPr>
          <w:rFonts w:ascii="Lato" w:hAnsi="Lato"/>
          <w:bCs/>
          <w:spacing w:val="4"/>
          <w:lang w:bidi="pl-PL"/>
        </w:rPr>
      </w:pPr>
      <w:r w:rsidRPr="000502F0">
        <w:rPr>
          <w:rFonts w:ascii="Lato" w:hAnsi="Lato"/>
          <w:bCs/>
          <w:spacing w:val="4"/>
          <w:lang w:bidi="pl-PL"/>
        </w:rPr>
        <w:t xml:space="preserve">Inwestor, odniósł się do uwag </w:t>
      </w:r>
      <w:r w:rsidR="009E10A7" w:rsidRPr="000502F0">
        <w:rPr>
          <w:rFonts w:ascii="Lato" w:hAnsi="Lato"/>
          <w:bCs/>
          <w:spacing w:val="4"/>
          <w:lang w:bidi="pl-PL"/>
        </w:rPr>
        <w:t>Pana A</w:t>
      </w:r>
      <w:r w:rsidR="00D57D0F">
        <w:rPr>
          <w:rFonts w:ascii="Lato" w:hAnsi="Lato"/>
          <w:bCs/>
          <w:spacing w:val="4"/>
          <w:lang w:bidi="pl-PL"/>
        </w:rPr>
        <w:t>.</w:t>
      </w:r>
      <w:r w:rsidR="009E10A7" w:rsidRPr="000502F0">
        <w:rPr>
          <w:rFonts w:ascii="Lato" w:hAnsi="Lato"/>
          <w:bCs/>
          <w:spacing w:val="4"/>
          <w:lang w:bidi="pl-PL"/>
        </w:rPr>
        <w:t xml:space="preserve"> I</w:t>
      </w:r>
      <w:r w:rsidR="00D57D0F">
        <w:rPr>
          <w:rFonts w:ascii="Lato" w:hAnsi="Lato"/>
          <w:bCs/>
          <w:spacing w:val="4"/>
          <w:lang w:bidi="pl-PL"/>
        </w:rPr>
        <w:t>.</w:t>
      </w:r>
      <w:r w:rsidR="009E10A7" w:rsidRPr="000502F0">
        <w:rPr>
          <w:rFonts w:ascii="Lato" w:hAnsi="Lato"/>
          <w:bCs/>
          <w:spacing w:val="4"/>
          <w:lang w:bidi="pl-PL"/>
        </w:rPr>
        <w:t xml:space="preserve"> i Pana A</w:t>
      </w:r>
      <w:r w:rsidR="00D57D0F">
        <w:rPr>
          <w:rFonts w:ascii="Lato" w:hAnsi="Lato"/>
          <w:bCs/>
          <w:spacing w:val="4"/>
          <w:lang w:bidi="pl-PL"/>
        </w:rPr>
        <w:t>.</w:t>
      </w:r>
      <w:r w:rsidR="009E10A7" w:rsidRPr="000502F0">
        <w:rPr>
          <w:rFonts w:ascii="Lato" w:hAnsi="Lato"/>
          <w:bCs/>
          <w:spacing w:val="4"/>
          <w:lang w:bidi="pl-PL"/>
        </w:rPr>
        <w:t xml:space="preserve"> I</w:t>
      </w:r>
      <w:r w:rsidR="00D57D0F">
        <w:rPr>
          <w:rFonts w:ascii="Lato" w:hAnsi="Lato"/>
          <w:bCs/>
          <w:spacing w:val="4"/>
          <w:lang w:bidi="pl-PL"/>
        </w:rPr>
        <w:t>.</w:t>
      </w:r>
      <w:r w:rsidRPr="000502F0">
        <w:rPr>
          <w:rFonts w:ascii="Lato" w:hAnsi="Lato"/>
          <w:bCs/>
          <w:spacing w:val="4"/>
          <w:lang w:bidi="pl-PL"/>
        </w:rPr>
        <w:t xml:space="preserve"> </w:t>
      </w:r>
      <w:r w:rsidR="0045648F">
        <w:rPr>
          <w:rFonts w:ascii="Lato" w:hAnsi="Lato"/>
          <w:bCs/>
          <w:spacing w:val="4"/>
          <w:lang w:bidi="pl-PL"/>
        </w:rPr>
        <w:t>(następców prawnych Pan</w:t>
      </w:r>
      <w:r w:rsidR="00F12EF3">
        <w:rPr>
          <w:rFonts w:ascii="Lato" w:hAnsi="Lato"/>
          <w:bCs/>
          <w:spacing w:val="4"/>
          <w:lang w:bidi="pl-PL"/>
        </w:rPr>
        <w:t>i M</w:t>
      </w:r>
      <w:r w:rsidR="00D57D0F">
        <w:rPr>
          <w:rFonts w:ascii="Lato" w:hAnsi="Lato"/>
          <w:bCs/>
          <w:spacing w:val="4"/>
          <w:lang w:bidi="pl-PL"/>
        </w:rPr>
        <w:t>.</w:t>
      </w:r>
      <w:r w:rsidR="00F12EF3">
        <w:rPr>
          <w:rFonts w:ascii="Lato" w:hAnsi="Lato"/>
          <w:bCs/>
          <w:spacing w:val="4"/>
          <w:lang w:bidi="pl-PL"/>
        </w:rPr>
        <w:t xml:space="preserve"> </w:t>
      </w:r>
      <w:r w:rsidR="00EA6C21">
        <w:rPr>
          <w:rFonts w:ascii="Lato" w:hAnsi="Lato"/>
          <w:bCs/>
          <w:spacing w:val="4"/>
          <w:lang w:bidi="pl-PL"/>
        </w:rPr>
        <w:t>P</w:t>
      </w:r>
      <w:r w:rsidR="00D57D0F">
        <w:rPr>
          <w:rFonts w:ascii="Lato" w:hAnsi="Lato"/>
          <w:bCs/>
          <w:spacing w:val="4"/>
          <w:lang w:bidi="pl-PL"/>
        </w:rPr>
        <w:t>.</w:t>
      </w:r>
      <w:r w:rsidR="00F12EF3">
        <w:rPr>
          <w:rFonts w:ascii="Lato" w:hAnsi="Lato"/>
          <w:bCs/>
          <w:spacing w:val="4"/>
          <w:lang w:bidi="pl-PL"/>
        </w:rPr>
        <w:t xml:space="preserve"> </w:t>
      </w:r>
      <w:r w:rsidR="00D57D0F">
        <w:rPr>
          <w:rFonts w:ascii="Lato" w:hAnsi="Lato"/>
          <w:bCs/>
          <w:spacing w:val="4"/>
          <w:lang w:bidi="pl-PL"/>
        </w:rPr>
        <w:t>–</w:t>
      </w:r>
      <w:r w:rsidR="00F12EF3">
        <w:rPr>
          <w:rFonts w:ascii="Lato" w:hAnsi="Lato"/>
          <w:bCs/>
          <w:spacing w:val="4"/>
          <w:lang w:bidi="pl-PL"/>
        </w:rPr>
        <w:t xml:space="preserve"> I</w:t>
      </w:r>
      <w:r w:rsidR="00D57D0F">
        <w:rPr>
          <w:rFonts w:ascii="Lato" w:hAnsi="Lato"/>
          <w:bCs/>
          <w:spacing w:val="4"/>
          <w:lang w:bidi="pl-PL"/>
        </w:rPr>
        <w:t>.</w:t>
      </w:r>
      <w:r w:rsidR="0045648F">
        <w:rPr>
          <w:rFonts w:ascii="Lato" w:hAnsi="Lato"/>
          <w:bCs/>
          <w:spacing w:val="4"/>
          <w:lang w:bidi="pl-PL"/>
        </w:rPr>
        <w:t xml:space="preserve">) </w:t>
      </w:r>
      <w:r w:rsidRPr="000502F0">
        <w:rPr>
          <w:rFonts w:ascii="Lato" w:hAnsi="Lato"/>
          <w:bCs/>
          <w:spacing w:val="4"/>
          <w:lang w:bidi="pl-PL"/>
        </w:rPr>
        <w:t xml:space="preserve">wskazując, iż </w:t>
      </w:r>
      <w:r w:rsidR="00EA52CE" w:rsidRPr="000502F0">
        <w:rPr>
          <w:rFonts w:ascii="Lato" w:hAnsi="Lato"/>
          <w:bCs/>
          <w:spacing w:val="4"/>
          <w:lang w:bidi="pl-PL"/>
        </w:rPr>
        <w:t xml:space="preserve">po dokonaniu ponownej analizy kwestii lokalizacji zjazdu do działki nr 387/1, obręb 0031 Komorowice Śląskie, </w:t>
      </w:r>
      <w:r w:rsidR="006F2D0B" w:rsidRPr="006F2D0B">
        <w:rPr>
          <w:rFonts w:ascii="Lato" w:hAnsi="Lato"/>
          <w:bCs/>
          <w:spacing w:val="4"/>
          <w:lang w:bidi="pl-PL"/>
        </w:rPr>
        <w:t xml:space="preserve">podjął decyzję o </w:t>
      </w:r>
      <w:r w:rsidR="006F2D0B">
        <w:rPr>
          <w:rFonts w:ascii="Lato" w:hAnsi="Lato"/>
          <w:bCs/>
          <w:spacing w:val="4"/>
          <w:lang w:bidi="pl-PL"/>
        </w:rPr>
        <w:t xml:space="preserve">zaprojektowaniu </w:t>
      </w:r>
      <w:r w:rsidR="006F2D0B" w:rsidRPr="006F2D0B">
        <w:rPr>
          <w:rFonts w:ascii="Lato" w:hAnsi="Lato"/>
          <w:bCs/>
          <w:spacing w:val="4"/>
          <w:lang w:bidi="pl-PL"/>
        </w:rPr>
        <w:t xml:space="preserve">zjazdu </w:t>
      </w:r>
      <w:r w:rsidR="00D57D0F">
        <w:rPr>
          <w:rFonts w:ascii="Lato" w:hAnsi="Lato"/>
          <w:bCs/>
          <w:spacing w:val="4"/>
          <w:lang w:bidi="pl-PL"/>
        </w:rPr>
        <w:br/>
      </w:r>
      <w:r w:rsidR="006F2D0B" w:rsidRPr="006F2D0B">
        <w:rPr>
          <w:rFonts w:ascii="Lato" w:hAnsi="Lato"/>
          <w:bCs/>
          <w:spacing w:val="4"/>
          <w:lang w:bidi="pl-PL"/>
        </w:rPr>
        <w:t xml:space="preserve">w lokalizacji proponowanej przez </w:t>
      </w:r>
      <w:r w:rsidR="006F2D0B">
        <w:rPr>
          <w:rFonts w:ascii="Lato" w:hAnsi="Lato"/>
          <w:bCs/>
          <w:spacing w:val="4"/>
          <w:lang w:bidi="pl-PL"/>
        </w:rPr>
        <w:t xml:space="preserve">ww. </w:t>
      </w:r>
      <w:r w:rsidR="006F2D0B" w:rsidRPr="006F2D0B">
        <w:rPr>
          <w:rFonts w:ascii="Lato" w:hAnsi="Lato"/>
          <w:bCs/>
          <w:spacing w:val="4"/>
          <w:lang w:bidi="pl-PL"/>
        </w:rPr>
        <w:t>skarżących</w:t>
      </w:r>
      <w:r w:rsidR="006F2D0B">
        <w:rPr>
          <w:rFonts w:ascii="Lato" w:hAnsi="Lato"/>
          <w:bCs/>
          <w:spacing w:val="4"/>
          <w:lang w:bidi="pl-PL"/>
        </w:rPr>
        <w:t xml:space="preserve"> i</w:t>
      </w:r>
      <w:r w:rsidR="006F2D0B" w:rsidRPr="006F2D0B">
        <w:rPr>
          <w:rFonts w:ascii="Lato" w:hAnsi="Lato"/>
          <w:bCs/>
          <w:spacing w:val="4"/>
          <w:lang w:bidi="pl-PL"/>
        </w:rPr>
        <w:t xml:space="preserve"> wniósł o wprowadzenie stosownych zmian w dokumentacji mapowej i projektowej zatwierdzonej decyzją Wojewody Śląskiego.</w:t>
      </w:r>
      <w:r w:rsidR="006F2D0B">
        <w:rPr>
          <w:rFonts w:ascii="Lato" w:hAnsi="Lato"/>
          <w:bCs/>
          <w:spacing w:val="4"/>
          <w:lang w:bidi="pl-PL"/>
        </w:rPr>
        <w:t xml:space="preserve"> Inwestor odniósł się także do odwołania </w:t>
      </w:r>
      <w:r w:rsidR="006F2D0B" w:rsidRPr="000502F0">
        <w:rPr>
          <w:rFonts w:ascii="Lato" w:hAnsi="Lato"/>
          <w:bCs/>
          <w:spacing w:val="4"/>
          <w:lang w:bidi="pl-PL"/>
        </w:rPr>
        <w:t>Pana K</w:t>
      </w:r>
      <w:r w:rsidR="00D57D0F">
        <w:rPr>
          <w:rFonts w:ascii="Lato" w:hAnsi="Lato"/>
          <w:bCs/>
          <w:spacing w:val="4"/>
          <w:lang w:bidi="pl-PL"/>
        </w:rPr>
        <w:t>.</w:t>
      </w:r>
      <w:r w:rsidR="006F2D0B" w:rsidRPr="000502F0">
        <w:rPr>
          <w:rFonts w:ascii="Lato" w:hAnsi="Lato"/>
          <w:bCs/>
          <w:spacing w:val="4"/>
          <w:lang w:bidi="pl-PL"/>
        </w:rPr>
        <w:t xml:space="preserve"> K</w:t>
      </w:r>
      <w:r w:rsidR="00D57D0F">
        <w:rPr>
          <w:rFonts w:ascii="Lato" w:hAnsi="Lato"/>
          <w:bCs/>
          <w:spacing w:val="4"/>
          <w:lang w:bidi="pl-PL"/>
        </w:rPr>
        <w:t>.</w:t>
      </w:r>
      <w:r w:rsidR="006F2D0B">
        <w:rPr>
          <w:rFonts w:ascii="Lato" w:hAnsi="Lato"/>
          <w:bCs/>
          <w:spacing w:val="4"/>
          <w:lang w:bidi="pl-PL"/>
        </w:rPr>
        <w:t xml:space="preserve">, wyjaśniając, iż wnosi </w:t>
      </w:r>
      <w:r w:rsidR="00D57D0F">
        <w:rPr>
          <w:rFonts w:ascii="Lato" w:hAnsi="Lato"/>
          <w:bCs/>
          <w:spacing w:val="4"/>
          <w:lang w:bidi="pl-PL"/>
        </w:rPr>
        <w:br/>
      </w:r>
      <w:r w:rsidR="006F2D0B" w:rsidRPr="000502F0">
        <w:rPr>
          <w:rFonts w:ascii="Lato" w:hAnsi="Lato"/>
          <w:bCs/>
          <w:spacing w:val="4"/>
          <w:lang w:bidi="pl-PL"/>
        </w:rPr>
        <w:t xml:space="preserve">o zmianę lokalizacji zjazdu na działkę nr 552 (nr przed podziałem) </w:t>
      </w:r>
      <w:r w:rsidR="00AD76CE">
        <w:rPr>
          <w:rFonts w:ascii="Lato" w:hAnsi="Lato"/>
          <w:bCs/>
          <w:spacing w:val="4"/>
          <w:lang w:bidi="pl-PL"/>
        </w:rPr>
        <w:t xml:space="preserve">w zamian za lokalizację </w:t>
      </w:r>
      <w:r w:rsidR="006F2D0B" w:rsidRPr="000502F0">
        <w:rPr>
          <w:rFonts w:ascii="Lato" w:hAnsi="Lato"/>
          <w:bCs/>
          <w:spacing w:val="4"/>
          <w:lang w:bidi="pl-PL"/>
        </w:rPr>
        <w:t xml:space="preserve">zjazdu na działkę nr 551/1 (nr przed podziałem). </w:t>
      </w:r>
    </w:p>
    <w:p w14:paraId="45BFED72" w14:textId="62BC019C" w:rsidR="006F2D0B" w:rsidRDefault="006F2D0B" w:rsidP="00964C92">
      <w:pPr>
        <w:spacing w:before="240" w:after="240" w:line="240" w:lineRule="exact"/>
        <w:jc w:val="both"/>
        <w:rPr>
          <w:rFonts w:ascii="Lato" w:hAnsi="Lato"/>
          <w:bCs/>
          <w:spacing w:val="4"/>
          <w:lang w:bidi="pl-PL"/>
        </w:rPr>
      </w:pPr>
      <w:r>
        <w:rPr>
          <w:rFonts w:ascii="Lato" w:hAnsi="Lato"/>
          <w:bCs/>
          <w:spacing w:val="4"/>
          <w:lang w:bidi="pl-PL"/>
        </w:rPr>
        <w:lastRenderedPageBreak/>
        <w:t>W</w:t>
      </w:r>
      <w:r w:rsidRPr="000502F0">
        <w:rPr>
          <w:rFonts w:ascii="Lato" w:hAnsi="Lato"/>
          <w:bCs/>
          <w:spacing w:val="4"/>
          <w:lang w:bidi="pl-PL"/>
        </w:rPr>
        <w:t xml:space="preserve"> trakcie prowadzonego post</w:t>
      </w:r>
      <w:r>
        <w:rPr>
          <w:rFonts w:ascii="Lato" w:hAnsi="Lato"/>
          <w:bCs/>
          <w:spacing w:val="4"/>
          <w:lang w:bidi="pl-PL"/>
        </w:rPr>
        <w:t>ę</w:t>
      </w:r>
      <w:r w:rsidRPr="000502F0">
        <w:rPr>
          <w:rFonts w:ascii="Lato" w:hAnsi="Lato"/>
          <w:bCs/>
          <w:spacing w:val="4"/>
          <w:lang w:bidi="pl-PL"/>
        </w:rPr>
        <w:t xml:space="preserve">powania odwoławczego inwestor poinformował </w:t>
      </w:r>
      <w:r>
        <w:rPr>
          <w:rFonts w:ascii="Lato" w:hAnsi="Lato"/>
          <w:bCs/>
          <w:spacing w:val="4"/>
          <w:lang w:bidi="pl-PL"/>
        </w:rPr>
        <w:br/>
        <w:t xml:space="preserve">także </w:t>
      </w:r>
      <w:r w:rsidRPr="000502F0">
        <w:rPr>
          <w:rFonts w:ascii="Lato" w:hAnsi="Lato"/>
          <w:bCs/>
          <w:spacing w:val="4"/>
          <w:lang w:bidi="pl-PL"/>
        </w:rPr>
        <w:t>o zmianach podziałowych działek nr 552, 551/1</w:t>
      </w:r>
      <w:r w:rsidR="00A70D1D">
        <w:rPr>
          <w:rFonts w:ascii="Lato" w:hAnsi="Lato"/>
          <w:bCs/>
          <w:spacing w:val="4"/>
          <w:lang w:bidi="pl-PL"/>
        </w:rPr>
        <w:t xml:space="preserve"> (będącej własnością</w:t>
      </w:r>
      <w:r w:rsidR="00A70D1D" w:rsidRPr="00A70D1D">
        <w:rPr>
          <w:rFonts w:ascii="Lato" w:hAnsi="Lato"/>
          <w:bCs/>
          <w:spacing w:val="4"/>
          <w:lang w:bidi="pl-PL"/>
        </w:rPr>
        <w:t xml:space="preserve"> </w:t>
      </w:r>
      <w:r w:rsidR="00A70D1D" w:rsidRPr="000502F0">
        <w:rPr>
          <w:rFonts w:ascii="Lato" w:hAnsi="Lato"/>
          <w:bCs/>
          <w:spacing w:val="4"/>
          <w:lang w:bidi="pl-PL"/>
        </w:rPr>
        <w:t>Pana K</w:t>
      </w:r>
      <w:r w:rsidR="00D57D0F">
        <w:rPr>
          <w:rFonts w:ascii="Lato" w:hAnsi="Lato"/>
          <w:bCs/>
          <w:spacing w:val="4"/>
          <w:lang w:bidi="pl-PL"/>
        </w:rPr>
        <w:t>.</w:t>
      </w:r>
      <w:r w:rsidR="00A70D1D" w:rsidRPr="000502F0">
        <w:rPr>
          <w:rFonts w:ascii="Lato" w:hAnsi="Lato"/>
          <w:bCs/>
          <w:spacing w:val="4"/>
          <w:lang w:bidi="pl-PL"/>
        </w:rPr>
        <w:t xml:space="preserve"> K</w:t>
      </w:r>
      <w:r w:rsidR="00D57D0F">
        <w:rPr>
          <w:rFonts w:ascii="Lato" w:hAnsi="Lato"/>
          <w:bCs/>
          <w:spacing w:val="4"/>
          <w:lang w:bidi="pl-PL"/>
        </w:rPr>
        <w:t>.</w:t>
      </w:r>
      <w:r w:rsidR="00A70D1D">
        <w:rPr>
          <w:rFonts w:ascii="Lato" w:hAnsi="Lato"/>
          <w:bCs/>
          <w:spacing w:val="4"/>
          <w:lang w:bidi="pl-PL"/>
        </w:rPr>
        <w:t xml:space="preserve">), </w:t>
      </w:r>
      <w:r w:rsidRPr="000502F0">
        <w:rPr>
          <w:rFonts w:ascii="Lato" w:hAnsi="Lato"/>
          <w:bCs/>
          <w:spacing w:val="4"/>
          <w:lang w:bidi="pl-PL"/>
        </w:rPr>
        <w:t>551/2, obręb 0031 Komorowice Śląskie. Na mocy decyzji Prezydenta Miasta Bielska–Białej z dnia 16 listopada 2022 r., znak:</w:t>
      </w:r>
      <w:r w:rsidR="00035E72">
        <w:rPr>
          <w:rFonts w:ascii="Lato" w:hAnsi="Lato"/>
          <w:bCs/>
          <w:spacing w:val="4"/>
          <w:lang w:bidi="pl-PL"/>
        </w:rPr>
        <w:t xml:space="preserve"> </w:t>
      </w:r>
      <w:r w:rsidRPr="000502F0">
        <w:rPr>
          <w:rFonts w:ascii="Lato" w:hAnsi="Lato"/>
          <w:bCs/>
          <w:spacing w:val="4"/>
          <w:lang w:bidi="pl-PL"/>
        </w:rPr>
        <w:t>GK.6831.</w:t>
      </w:r>
      <w:r w:rsidR="00035E72">
        <w:rPr>
          <w:rFonts w:ascii="Lato" w:hAnsi="Lato"/>
          <w:bCs/>
          <w:spacing w:val="4"/>
          <w:lang w:bidi="pl-PL"/>
        </w:rPr>
        <w:t xml:space="preserve"> </w:t>
      </w:r>
      <w:r w:rsidRPr="000502F0">
        <w:rPr>
          <w:rFonts w:ascii="Lato" w:hAnsi="Lato"/>
          <w:bCs/>
          <w:spacing w:val="4"/>
          <w:lang w:bidi="pl-PL"/>
        </w:rPr>
        <w:t>223.2022.BL, działka nr 552 uległa podziałowi na działki o nr 552/3 i 552/4, natomiast działka nr 551/2 na działki nr 551/9 i 551/10. Natomiast ostateczną decyzją Prezydenta Miasta Bielska–Bia</w:t>
      </w:r>
      <w:r w:rsidR="00AD76CE">
        <w:rPr>
          <w:rFonts w:ascii="Lato" w:hAnsi="Lato"/>
          <w:bCs/>
          <w:spacing w:val="4"/>
          <w:lang w:bidi="pl-PL"/>
        </w:rPr>
        <w:t>ła</w:t>
      </w:r>
      <w:r w:rsidRPr="000502F0">
        <w:rPr>
          <w:rFonts w:ascii="Lato" w:hAnsi="Lato"/>
          <w:bCs/>
          <w:spacing w:val="4"/>
          <w:lang w:bidi="pl-PL"/>
        </w:rPr>
        <w:t xml:space="preserve"> z dnia 26 października 2022 r., znak:</w:t>
      </w:r>
      <w:r w:rsidR="00035E72">
        <w:rPr>
          <w:rFonts w:ascii="Lato" w:hAnsi="Lato"/>
          <w:bCs/>
          <w:spacing w:val="4"/>
          <w:lang w:bidi="pl-PL"/>
        </w:rPr>
        <w:t xml:space="preserve"> </w:t>
      </w:r>
      <w:r w:rsidRPr="000502F0">
        <w:rPr>
          <w:rFonts w:ascii="Lato" w:hAnsi="Lato"/>
          <w:bCs/>
          <w:spacing w:val="4"/>
          <w:lang w:bidi="pl-PL"/>
        </w:rPr>
        <w:t>GK.6831.215.2022.BL, został zatwierdzony podział działki nr 551/1, będącej własnością Pana K</w:t>
      </w:r>
      <w:r w:rsidR="00D57D0F">
        <w:rPr>
          <w:rFonts w:ascii="Lato" w:hAnsi="Lato"/>
          <w:bCs/>
          <w:spacing w:val="4"/>
          <w:lang w:bidi="pl-PL"/>
        </w:rPr>
        <w:t>.</w:t>
      </w:r>
      <w:r w:rsidRPr="000502F0">
        <w:rPr>
          <w:rFonts w:ascii="Lato" w:hAnsi="Lato"/>
          <w:bCs/>
          <w:spacing w:val="4"/>
          <w:lang w:bidi="pl-PL"/>
        </w:rPr>
        <w:t xml:space="preserve"> K</w:t>
      </w:r>
      <w:r w:rsidR="00D57D0F">
        <w:rPr>
          <w:rFonts w:ascii="Lato" w:hAnsi="Lato"/>
          <w:bCs/>
          <w:spacing w:val="4"/>
          <w:lang w:bidi="pl-PL"/>
        </w:rPr>
        <w:t>.</w:t>
      </w:r>
      <w:r w:rsidRPr="000502F0">
        <w:rPr>
          <w:rFonts w:ascii="Lato" w:hAnsi="Lato"/>
          <w:bCs/>
          <w:spacing w:val="4"/>
          <w:lang w:bidi="pl-PL"/>
        </w:rPr>
        <w:t>,</w:t>
      </w:r>
      <w:r w:rsidRPr="000502F0">
        <w:rPr>
          <w:rFonts w:ascii="Lato" w:hAnsi="Lato" w:cs="Arial"/>
          <w:bCs/>
          <w:spacing w:val="4"/>
        </w:rPr>
        <w:t xml:space="preserve"> </w:t>
      </w:r>
      <w:r w:rsidRPr="000502F0">
        <w:rPr>
          <w:rFonts w:ascii="Lato" w:hAnsi="Lato"/>
          <w:bCs/>
          <w:spacing w:val="4"/>
          <w:lang w:bidi="pl-PL"/>
        </w:rPr>
        <w:t>w związku z czym w aktualnym stanie w ewidencji gruntów i budynków figurują już działki nr 551/7 i 551/8.</w:t>
      </w:r>
    </w:p>
    <w:p w14:paraId="2C2313B7" w14:textId="5FC36B2D" w:rsidR="000871B6" w:rsidRPr="000502F0" w:rsidRDefault="000871B6" w:rsidP="00964C92">
      <w:pPr>
        <w:spacing w:before="240" w:after="240" w:line="240" w:lineRule="exact"/>
        <w:jc w:val="both"/>
        <w:rPr>
          <w:rFonts w:ascii="Lato" w:hAnsi="Lato"/>
          <w:bCs/>
          <w:spacing w:val="4"/>
          <w:lang w:bidi="pl-PL"/>
        </w:rPr>
      </w:pPr>
      <w:r w:rsidRPr="000502F0">
        <w:rPr>
          <w:rFonts w:ascii="Lato" w:hAnsi="Lato"/>
          <w:bCs/>
          <w:spacing w:val="4"/>
          <w:lang w:bidi="pl-PL"/>
        </w:rPr>
        <w:t xml:space="preserve">Z zebranego materiału dowodowego, w tym wyjaśnień inwestora, wynika, że działka nr 552/3 </w:t>
      </w:r>
      <w:r w:rsidR="00B476D3" w:rsidRPr="000502F0">
        <w:rPr>
          <w:rFonts w:ascii="Lato" w:hAnsi="Lato"/>
          <w:bCs/>
          <w:spacing w:val="4"/>
          <w:lang w:bidi="pl-PL"/>
        </w:rPr>
        <w:t>jest przewidziana</w:t>
      </w:r>
      <w:r w:rsidRPr="000502F0">
        <w:rPr>
          <w:rFonts w:ascii="Lato" w:hAnsi="Lato"/>
          <w:bCs/>
          <w:spacing w:val="4"/>
          <w:lang w:bidi="pl-PL"/>
        </w:rPr>
        <w:t xml:space="preserve"> w całości pod inwestycję, działka nr 552/4</w:t>
      </w:r>
      <w:r w:rsidRPr="000502F0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 </w:t>
      </w:r>
      <w:r w:rsidRPr="000502F0">
        <w:rPr>
          <w:rFonts w:ascii="Lato" w:hAnsi="Lato"/>
          <w:bCs/>
          <w:spacing w:val="4"/>
          <w:lang w:bidi="pl-PL"/>
        </w:rPr>
        <w:t>pozosta</w:t>
      </w:r>
      <w:r w:rsidR="00B476D3" w:rsidRPr="000502F0">
        <w:rPr>
          <w:rFonts w:ascii="Lato" w:hAnsi="Lato"/>
          <w:bCs/>
          <w:spacing w:val="4"/>
          <w:lang w:bidi="pl-PL"/>
        </w:rPr>
        <w:t>nie</w:t>
      </w:r>
      <w:r w:rsidRPr="000502F0">
        <w:rPr>
          <w:rFonts w:ascii="Lato" w:hAnsi="Lato"/>
          <w:bCs/>
          <w:spacing w:val="4"/>
          <w:lang w:bidi="pl-PL"/>
        </w:rPr>
        <w:t xml:space="preserve"> </w:t>
      </w:r>
      <w:r w:rsidR="00D80156">
        <w:rPr>
          <w:rFonts w:ascii="Lato" w:hAnsi="Lato"/>
          <w:bCs/>
          <w:spacing w:val="4"/>
          <w:lang w:bidi="pl-PL"/>
        </w:rPr>
        <w:br/>
      </w:r>
      <w:r w:rsidRPr="000502F0">
        <w:rPr>
          <w:rFonts w:ascii="Lato" w:hAnsi="Lato"/>
          <w:bCs/>
          <w:spacing w:val="4"/>
          <w:lang w:bidi="pl-PL"/>
        </w:rPr>
        <w:t xml:space="preserve">u dotychczasowego właściciela i </w:t>
      </w:r>
      <w:r w:rsidR="00B476D3" w:rsidRPr="000502F0">
        <w:rPr>
          <w:rFonts w:ascii="Lato" w:hAnsi="Lato"/>
          <w:bCs/>
          <w:spacing w:val="4"/>
          <w:lang w:bidi="pl-PL"/>
        </w:rPr>
        <w:t xml:space="preserve">w części będzie </w:t>
      </w:r>
      <w:r w:rsidRPr="000502F0">
        <w:rPr>
          <w:rFonts w:ascii="Lato" w:hAnsi="Lato"/>
          <w:bCs/>
          <w:spacing w:val="4"/>
          <w:lang w:bidi="pl-PL"/>
        </w:rPr>
        <w:t>podlega</w:t>
      </w:r>
      <w:r w:rsidR="00B476D3" w:rsidRPr="000502F0">
        <w:rPr>
          <w:rFonts w:ascii="Lato" w:hAnsi="Lato"/>
          <w:bCs/>
          <w:spacing w:val="4"/>
          <w:lang w:bidi="pl-PL"/>
        </w:rPr>
        <w:t>ć</w:t>
      </w:r>
      <w:r w:rsidRPr="000502F0">
        <w:rPr>
          <w:rFonts w:ascii="Lato" w:hAnsi="Lato"/>
          <w:bCs/>
          <w:spacing w:val="4"/>
          <w:lang w:bidi="pl-PL"/>
        </w:rPr>
        <w:t xml:space="preserve"> </w:t>
      </w:r>
      <w:r w:rsidR="00227F0B" w:rsidRPr="000502F0">
        <w:rPr>
          <w:rFonts w:ascii="Lato" w:hAnsi="Lato"/>
          <w:bCs/>
          <w:spacing w:val="4"/>
          <w:lang w:bidi="pl-PL"/>
        </w:rPr>
        <w:t xml:space="preserve">ograniczeniu </w:t>
      </w:r>
      <w:r w:rsidRPr="000502F0">
        <w:rPr>
          <w:rFonts w:ascii="Lato" w:hAnsi="Lato"/>
          <w:bCs/>
          <w:spacing w:val="4"/>
          <w:lang w:bidi="pl-PL"/>
        </w:rPr>
        <w:t xml:space="preserve">w </w:t>
      </w:r>
      <w:r w:rsidR="00B476D3" w:rsidRPr="000502F0">
        <w:rPr>
          <w:rFonts w:ascii="Lato" w:hAnsi="Lato"/>
          <w:bCs/>
          <w:spacing w:val="4"/>
          <w:lang w:bidi="pl-PL"/>
        </w:rPr>
        <w:t xml:space="preserve">sposobie </w:t>
      </w:r>
      <w:r w:rsidRPr="000502F0">
        <w:rPr>
          <w:rFonts w:ascii="Lato" w:hAnsi="Lato"/>
          <w:bCs/>
          <w:spacing w:val="4"/>
          <w:lang w:bidi="pl-PL"/>
        </w:rPr>
        <w:t>korzystani</w:t>
      </w:r>
      <w:r w:rsidR="00B476D3" w:rsidRPr="000502F0">
        <w:rPr>
          <w:rFonts w:ascii="Lato" w:hAnsi="Lato"/>
          <w:bCs/>
          <w:spacing w:val="4"/>
          <w:lang w:bidi="pl-PL"/>
        </w:rPr>
        <w:t>a</w:t>
      </w:r>
      <w:r w:rsidRPr="000502F0">
        <w:rPr>
          <w:rFonts w:ascii="Lato" w:hAnsi="Lato"/>
          <w:bCs/>
          <w:spacing w:val="4"/>
          <w:lang w:bidi="pl-PL"/>
        </w:rPr>
        <w:t>, działka nr 551/9 zosta</w:t>
      </w:r>
      <w:r w:rsidR="00B476D3" w:rsidRPr="000502F0">
        <w:rPr>
          <w:rFonts w:ascii="Lato" w:hAnsi="Lato"/>
          <w:bCs/>
          <w:spacing w:val="4"/>
          <w:lang w:bidi="pl-PL"/>
        </w:rPr>
        <w:t>nie przeznaczona</w:t>
      </w:r>
      <w:r w:rsidR="00227F0B" w:rsidRPr="000502F0">
        <w:rPr>
          <w:rFonts w:ascii="Lato" w:hAnsi="Lato"/>
          <w:bCs/>
          <w:spacing w:val="4"/>
          <w:lang w:bidi="pl-PL"/>
        </w:rPr>
        <w:t xml:space="preserve"> w całości pod inwestycję, działka nr 551/10 pozosta</w:t>
      </w:r>
      <w:r w:rsidR="00B476D3" w:rsidRPr="000502F0">
        <w:rPr>
          <w:rFonts w:ascii="Lato" w:hAnsi="Lato"/>
          <w:bCs/>
          <w:spacing w:val="4"/>
          <w:lang w:bidi="pl-PL"/>
        </w:rPr>
        <w:t>nie</w:t>
      </w:r>
      <w:r w:rsidR="00227F0B" w:rsidRPr="000502F0">
        <w:rPr>
          <w:rFonts w:ascii="Lato" w:hAnsi="Lato"/>
          <w:bCs/>
          <w:spacing w:val="4"/>
          <w:lang w:bidi="pl-PL"/>
        </w:rPr>
        <w:t xml:space="preserve"> własnością dotychczasowego </w:t>
      </w:r>
      <w:r w:rsidR="00C704B7" w:rsidRPr="000502F0">
        <w:rPr>
          <w:rFonts w:ascii="Lato" w:hAnsi="Lato"/>
          <w:bCs/>
          <w:spacing w:val="4"/>
          <w:lang w:bidi="pl-PL"/>
        </w:rPr>
        <w:t>właściciela</w:t>
      </w:r>
      <w:r w:rsidR="00227F0B" w:rsidRPr="000502F0">
        <w:rPr>
          <w:rFonts w:ascii="Lato" w:hAnsi="Lato"/>
          <w:bCs/>
          <w:spacing w:val="4"/>
          <w:lang w:bidi="pl-PL"/>
        </w:rPr>
        <w:t xml:space="preserve"> i nie </w:t>
      </w:r>
      <w:r w:rsidR="00B476D3" w:rsidRPr="000502F0">
        <w:rPr>
          <w:rFonts w:ascii="Lato" w:hAnsi="Lato"/>
          <w:bCs/>
          <w:spacing w:val="4"/>
          <w:lang w:bidi="pl-PL"/>
        </w:rPr>
        <w:t>będzie</w:t>
      </w:r>
      <w:r w:rsidR="00227F0B" w:rsidRPr="000502F0">
        <w:rPr>
          <w:rFonts w:ascii="Lato" w:hAnsi="Lato"/>
          <w:bCs/>
          <w:spacing w:val="4"/>
          <w:lang w:bidi="pl-PL"/>
        </w:rPr>
        <w:t xml:space="preserve"> objęta </w:t>
      </w:r>
      <w:r w:rsidR="00C704B7" w:rsidRPr="000502F0">
        <w:rPr>
          <w:rFonts w:ascii="Lato" w:hAnsi="Lato"/>
          <w:bCs/>
          <w:spacing w:val="4"/>
          <w:lang w:bidi="pl-PL"/>
        </w:rPr>
        <w:t>przedmiotową</w:t>
      </w:r>
      <w:r w:rsidR="00227F0B" w:rsidRPr="000502F0">
        <w:rPr>
          <w:rFonts w:ascii="Lato" w:hAnsi="Lato"/>
          <w:bCs/>
          <w:spacing w:val="4"/>
          <w:lang w:bidi="pl-PL"/>
        </w:rPr>
        <w:t xml:space="preserve"> inwestycję</w:t>
      </w:r>
      <w:r w:rsidR="00C704B7" w:rsidRPr="000502F0">
        <w:rPr>
          <w:rFonts w:ascii="Lato" w:hAnsi="Lato"/>
          <w:bCs/>
          <w:spacing w:val="4"/>
          <w:lang w:bidi="pl-PL"/>
        </w:rPr>
        <w:t xml:space="preserve">, natomiast działka nr 551/7 </w:t>
      </w:r>
      <w:r w:rsidR="00B476D3" w:rsidRPr="000502F0">
        <w:rPr>
          <w:rFonts w:ascii="Lato" w:hAnsi="Lato"/>
          <w:bCs/>
          <w:spacing w:val="4"/>
          <w:lang w:bidi="pl-PL"/>
        </w:rPr>
        <w:t xml:space="preserve">w całości zostanie przeznaczona </w:t>
      </w:r>
      <w:r w:rsidR="00C704B7" w:rsidRPr="000502F0">
        <w:rPr>
          <w:rFonts w:ascii="Lato" w:hAnsi="Lato"/>
          <w:bCs/>
          <w:spacing w:val="4"/>
          <w:lang w:bidi="pl-PL"/>
        </w:rPr>
        <w:t>pod inwestycje</w:t>
      </w:r>
      <w:r w:rsidR="00B476D3" w:rsidRPr="000502F0">
        <w:rPr>
          <w:rFonts w:ascii="Lato" w:hAnsi="Lato"/>
          <w:bCs/>
          <w:spacing w:val="4"/>
          <w:lang w:bidi="pl-PL"/>
        </w:rPr>
        <w:t>,</w:t>
      </w:r>
      <w:r w:rsidR="00C704B7" w:rsidRPr="000502F0">
        <w:rPr>
          <w:rFonts w:ascii="Lato" w:hAnsi="Lato"/>
          <w:bCs/>
          <w:spacing w:val="4"/>
          <w:lang w:bidi="pl-PL"/>
        </w:rPr>
        <w:t xml:space="preserve"> a działka 551/8 </w:t>
      </w:r>
      <w:r w:rsidR="00B476D3" w:rsidRPr="000502F0">
        <w:rPr>
          <w:rFonts w:ascii="Lato" w:hAnsi="Lato"/>
          <w:bCs/>
          <w:spacing w:val="4"/>
          <w:lang w:bidi="pl-PL"/>
        </w:rPr>
        <w:t>zostanie przy dotychczasowym właścicielu i będzie objęta w części ograniczeniem w sposobie korzystania.</w:t>
      </w:r>
    </w:p>
    <w:p w14:paraId="0FDCBF41" w14:textId="77777777" w:rsidR="006F2D0B" w:rsidRDefault="0007734F" w:rsidP="006F2D0B">
      <w:pPr>
        <w:spacing w:before="240" w:after="240" w:line="240" w:lineRule="exact"/>
        <w:jc w:val="both"/>
        <w:rPr>
          <w:rFonts w:ascii="Lato" w:hAnsi="Lato"/>
          <w:bCs/>
          <w:spacing w:val="4"/>
          <w:lang w:bidi="pl-PL"/>
        </w:rPr>
      </w:pPr>
      <w:r w:rsidRPr="000502F0">
        <w:rPr>
          <w:rFonts w:ascii="Lato" w:hAnsi="Lato"/>
          <w:bCs/>
          <w:spacing w:val="4"/>
          <w:lang w:bidi="pl-PL"/>
        </w:rPr>
        <w:t xml:space="preserve">W wyniku przeprowadzonego postępowania wyjaśniającego na etapie odwoławczym ustalono konieczność zmiany zapisów w decyzji Wojewody Śląskiego, jak i zmiany załączników graficznych do tej decyzji w zakresie dotyczącym wnioskowanych zmian. </w:t>
      </w:r>
    </w:p>
    <w:p w14:paraId="33F6C7A2" w14:textId="064DEB76" w:rsidR="009E10A7" w:rsidRPr="000502F0" w:rsidRDefault="006F2D0B" w:rsidP="00964C92">
      <w:pPr>
        <w:spacing w:before="240" w:after="240" w:line="240" w:lineRule="exact"/>
        <w:jc w:val="both"/>
        <w:rPr>
          <w:rFonts w:ascii="Lato" w:hAnsi="Lato"/>
          <w:bCs/>
          <w:spacing w:val="4"/>
          <w:lang w:bidi="pl-PL"/>
        </w:rPr>
      </w:pPr>
      <w:r w:rsidRPr="000502F0">
        <w:rPr>
          <w:rFonts w:ascii="Lato" w:hAnsi="Lato"/>
          <w:bCs/>
          <w:spacing w:val="4"/>
          <w:lang w:bidi="pl-PL"/>
        </w:rPr>
        <w:t>W związku z powyższym, inwestor przedłożył zamienną dokumentację projektową (odpowiednie rysun</w:t>
      </w:r>
      <w:r w:rsidR="00AD76CE">
        <w:rPr>
          <w:rFonts w:ascii="Lato" w:hAnsi="Lato"/>
          <w:bCs/>
          <w:spacing w:val="4"/>
          <w:lang w:bidi="pl-PL"/>
        </w:rPr>
        <w:t>ki</w:t>
      </w:r>
      <w:r w:rsidRPr="000502F0">
        <w:rPr>
          <w:rFonts w:ascii="Lato" w:hAnsi="Lato"/>
          <w:bCs/>
          <w:spacing w:val="4"/>
          <w:lang w:bidi="pl-PL"/>
        </w:rPr>
        <w:t xml:space="preserve"> projektu budowlanego)</w:t>
      </w:r>
      <w:r>
        <w:rPr>
          <w:rFonts w:ascii="Lato" w:hAnsi="Lato"/>
          <w:bCs/>
          <w:spacing w:val="4"/>
          <w:lang w:bidi="pl-PL"/>
        </w:rPr>
        <w:t>, opisową</w:t>
      </w:r>
      <w:r w:rsidRPr="000502F0">
        <w:rPr>
          <w:rFonts w:ascii="Lato" w:hAnsi="Lato"/>
          <w:bCs/>
          <w:spacing w:val="4"/>
          <w:lang w:bidi="pl-PL"/>
        </w:rPr>
        <w:t xml:space="preserve"> i mapową (odpowiednie rysu</w:t>
      </w:r>
      <w:r w:rsidR="00AD76CE">
        <w:rPr>
          <w:rFonts w:ascii="Lato" w:hAnsi="Lato"/>
          <w:bCs/>
          <w:spacing w:val="4"/>
          <w:lang w:bidi="pl-PL"/>
        </w:rPr>
        <w:t>nki</w:t>
      </w:r>
      <w:r w:rsidRPr="000502F0">
        <w:rPr>
          <w:rFonts w:ascii="Lato" w:hAnsi="Lato"/>
          <w:bCs/>
          <w:spacing w:val="4"/>
          <w:lang w:bidi="pl-PL"/>
        </w:rPr>
        <w:t xml:space="preserve"> mapy z przebiegiem drogi), uwzględniając</w:t>
      </w:r>
      <w:r>
        <w:rPr>
          <w:rFonts w:ascii="Lato" w:hAnsi="Lato"/>
          <w:bCs/>
          <w:spacing w:val="4"/>
          <w:lang w:bidi="pl-PL"/>
        </w:rPr>
        <w:t>ą</w:t>
      </w:r>
      <w:r w:rsidRPr="000502F0">
        <w:rPr>
          <w:rFonts w:ascii="Lato" w:hAnsi="Lato"/>
          <w:bCs/>
          <w:spacing w:val="4"/>
          <w:lang w:bidi="pl-PL"/>
        </w:rPr>
        <w:t xml:space="preserve"> wnioskowane zmiany.</w:t>
      </w:r>
    </w:p>
    <w:p w14:paraId="0FE0FB4F" w14:textId="7798392C" w:rsidR="00C35BEC" w:rsidRPr="00F12EF3" w:rsidRDefault="0007734F" w:rsidP="00964C92">
      <w:pPr>
        <w:spacing w:before="240" w:after="240" w:line="240" w:lineRule="exact"/>
        <w:jc w:val="both"/>
        <w:rPr>
          <w:rFonts w:ascii="Lato" w:hAnsi="Lato"/>
          <w:bCs/>
          <w:color w:val="EE0000"/>
          <w:spacing w:val="4"/>
          <w:lang w:bidi="pl-PL"/>
        </w:rPr>
      </w:pPr>
      <w:r w:rsidRPr="000502F0">
        <w:rPr>
          <w:rFonts w:ascii="Lato" w:hAnsi="Lato"/>
          <w:bCs/>
          <w:spacing w:val="4"/>
          <w:lang w:bidi="pl-PL"/>
        </w:rPr>
        <w:t xml:space="preserve">Stanowisko inwestora organ odwoławczy, przesłał skarżącym, zawiadamiając jednocześnie, stosownie do art. 10 kpa, o prawie wypowiedzenia się, co do zebranych dowodów i materiałów oraz zgłoszonych żądań oraz o możliwości przeglądania akt sprawy. </w:t>
      </w:r>
      <w:r w:rsidR="00841F89" w:rsidRPr="000502F0">
        <w:rPr>
          <w:rFonts w:ascii="Lato" w:hAnsi="Lato"/>
          <w:bCs/>
          <w:spacing w:val="4"/>
          <w:lang w:bidi="pl-PL"/>
        </w:rPr>
        <w:t>Pan A</w:t>
      </w:r>
      <w:r w:rsidR="00D57D0F">
        <w:rPr>
          <w:rFonts w:ascii="Lato" w:hAnsi="Lato"/>
          <w:bCs/>
          <w:spacing w:val="4"/>
          <w:lang w:bidi="pl-PL"/>
        </w:rPr>
        <w:t>.</w:t>
      </w:r>
      <w:r w:rsidR="00841F89" w:rsidRPr="000502F0">
        <w:rPr>
          <w:rFonts w:ascii="Lato" w:hAnsi="Lato"/>
          <w:bCs/>
          <w:spacing w:val="4"/>
          <w:lang w:bidi="pl-PL"/>
        </w:rPr>
        <w:t xml:space="preserve"> </w:t>
      </w:r>
      <w:proofErr w:type="spellStart"/>
      <w:r w:rsidR="00841F89" w:rsidRPr="000502F0">
        <w:rPr>
          <w:rFonts w:ascii="Lato" w:hAnsi="Lato"/>
          <w:bCs/>
          <w:spacing w:val="4"/>
          <w:lang w:bidi="pl-PL"/>
        </w:rPr>
        <w:t>I</w:t>
      </w:r>
      <w:r w:rsidR="00D57D0F">
        <w:rPr>
          <w:rFonts w:ascii="Lato" w:hAnsi="Lato"/>
          <w:bCs/>
          <w:spacing w:val="4"/>
          <w:lang w:bidi="pl-PL"/>
        </w:rPr>
        <w:t>.</w:t>
      </w:r>
      <w:r w:rsidR="00C35BEC" w:rsidRPr="000502F0">
        <w:rPr>
          <w:rFonts w:ascii="Lato" w:hAnsi="Lato"/>
          <w:bCs/>
          <w:spacing w:val="4"/>
          <w:lang w:bidi="pl-PL"/>
        </w:rPr>
        <w:t>w</w:t>
      </w:r>
      <w:proofErr w:type="spellEnd"/>
      <w:r w:rsidR="00C35BEC" w:rsidRPr="000502F0">
        <w:rPr>
          <w:rFonts w:ascii="Lato" w:hAnsi="Lato"/>
          <w:bCs/>
          <w:spacing w:val="4"/>
          <w:lang w:bidi="pl-PL"/>
        </w:rPr>
        <w:t xml:space="preserve"> trakcie prowadzonego postępowania odwoławczego </w:t>
      </w:r>
      <w:r w:rsidRPr="000502F0">
        <w:rPr>
          <w:rFonts w:ascii="Lato" w:hAnsi="Lato"/>
          <w:bCs/>
          <w:spacing w:val="4"/>
          <w:lang w:bidi="pl-PL"/>
        </w:rPr>
        <w:t>skorzysta</w:t>
      </w:r>
      <w:r w:rsidR="00841F89" w:rsidRPr="000502F0">
        <w:rPr>
          <w:rFonts w:ascii="Lato" w:hAnsi="Lato"/>
          <w:bCs/>
          <w:spacing w:val="4"/>
          <w:lang w:bidi="pl-PL"/>
        </w:rPr>
        <w:t xml:space="preserve">ł, </w:t>
      </w:r>
      <w:r w:rsidR="00D57D0F">
        <w:rPr>
          <w:rFonts w:ascii="Lato" w:hAnsi="Lato"/>
          <w:bCs/>
          <w:spacing w:val="4"/>
          <w:lang w:bidi="pl-PL"/>
        </w:rPr>
        <w:br/>
      </w:r>
      <w:r w:rsidR="00841F89" w:rsidRPr="000502F0">
        <w:rPr>
          <w:rFonts w:ascii="Lato" w:hAnsi="Lato"/>
          <w:bCs/>
          <w:spacing w:val="4"/>
          <w:lang w:bidi="pl-PL"/>
        </w:rPr>
        <w:t>za pośrednictwem pełnomocnika,</w:t>
      </w:r>
      <w:r w:rsidR="00D57D0F">
        <w:rPr>
          <w:rFonts w:ascii="Lato" w:hAnsi="Lato"/>
          <w:bCs/>
          <w:spacing w:val="4"/>
          <w:lang w:bidi="pl-PL"/>
        </w:rPr>
        <w:t xml:space="preserve"> </w:t>
      </w:r>
      <w:r w:rsidRPr="000502F0">
        <w:rPr>
          <w:rFonts w:ascii="Lato" w:hAnsi="Lato"/>
          <w:bCs/>
          <w:spacing w:val="4"/>
          <w:lang w:bidi="pl-PL"/>
        </w:rPr>
        <w:t xml:space="preserve">z możliwości zapoznania się ze zgormadzonym materiałem dowodowym. </w:t>
      </w:r>
      <w:r w:rsidR="00386A3A" w:rsidRPr="00A70D1D">
        <w:rPr>
          <w:rFonts w:ascii="Lato" w:hAnsi="Lato"/>
          <w:bCs/>
          <w:spacing w:val="4"/>
          <w:lang w:bidi="pl-PL"/>
        </w:rPr>
        <w:t>Strony skarżące nie złożyły zastrzeżeń do przedmiotowych rozwiązań lokalizacyjnych przedstawionych przez inwestora</w:t>
      </w:r>
      <w:r w:rsidR="00A70D1D">
        <w:rPr>
          <w:rFonts w:ascii="Lato" w:hAnsi="Lato"/>
          <w:bCs/>
          <w:spacing w:val="4"/>
          <w:lang w:bidi="pl-PL"/>
        </w:rPr>
        <w:t>.</w:t>
      </w:r>
      <w:r w:rsidR="00386A3A">
        <w:rPr>
          <w:rFonts w:ascii="Lato" w:hAnsi="Lato"/>
          <w:bCs/>
          <w:spacing w:val="4"/>
          <w:lang w:bidi="pl-PL"/>
        </w:rPr>
        <w:t xml:space="preserve"> </w:t>
      </w:r>
    </w:p>
    <w:p w14:paraId="7E717E87" w14:textId="66F38831" w:rsidR="00B476D3" w:rsidRPr="000502F0" w:rsidRDefault="00B476D3" w:rsidP="00B476D3">
      <w:pPr>
        <w:spacing w:before="240" w:after="240" w:line="240" w:lineRule="exact"/>
        <w:jc w:val="both"/>
        <w:rPr>
          <w:rFonts w:ascii="Lato" w:hAnsi="Lato"/>
          <w:bCs/>
          <w:spacing w:val="4"/>
          <w:lang w:bidi="pl-PL"/>
        </w:rPr>
      </w:pPr>
      <w:r w:rsidRPr="000502F0">
        <w:rPr>
          <w:rFonts w:ascii="Lato" w:hAnsi="Lato"/>
          <w:bCs/>
          <w:spacing w:val="4"/>
          <w:lang w:bidi="pl-PL"/>
        </w:rPr>
        <w:t xml:space="preserve">Przenosząc powyższe na grunt przedmiotowej sprawy, jak już to wyjaśniono powyżej </w:t>
      </w:r>
      <w:r w:rsidR="00D80156">
        <w:rPr>
          <w:rFonts w:ascii="Lato" w:hAnsi="Lato"/>
          <w:bCs/>
          <w:spacing w:val="4"/>
          <w:lang w:bidi="pl-PL"/>
        </w:rPr>
        <w:br/>
      </w:r>
      <w:r w:rsidRPr="000502F0">
        <w:rPr>
          <w:rFonts w:ascii="Lato" w:hAnsi="Lato"/>
          <w:bCs/>
          <w:spacing w:val="4"/>
          <w:lang w:bidi="pl-PL"/>
        </w:rPr>
        <w:t xml:space="preserve">w niniejszej decyzji, przepis art. 138 § 1 pkt 2 kpa umożliwia organowi odwoławczemu korektę zaskarżonej decyzji przez jej uchylenie w części i orzeczenie w tym zakresie co do istoty sprawy. W związku z powyższym, Minister dokonał korekt w odpowiednich jednostkach redakcyjnych decyzji Wojewody Śląskiego, jak i w załącznikach graficznych do tej decyzji, </w:t>
      </w:r>
      <w:r w:rsidR="000502F0" w:rsidRPr="000502F0">
        <w:rPr>
          <w:rFonts w:ascii="Lato" w:hAnsi="Lato"/>
          <w:bCs/>
          <w:spacing w:val="4"/>
          <w:lang w:bidi="pl-PL"/>
        </w:rPr>
        <w:t>uwzględniających ww. wnioski inwestora.</w:t>
      </w:r>
    </w:p>
    <w:bookmarkEnd w:id="0"/>
    <w:p w14:paraId="4F00B4A3" w14:textId="305041F1" w:rsidR="00530E83" w:rsidRPr="00530E83" w:rsidRDefault="00530E83" w:rsidP="0087019C">
      <w:pPr>
        <w:spacing w:before="240" w:after="240" w:line="240" w:lineRule="exact"/>
        <w:jc w:val="both"/>
        <w:rPr>
          <w:rFonts w:ascii="Lato" w:hAnsi="Lato"/>
          <w:bCs/>
          <w:spacing w:val="4"/>
          <w:lang w:bidi="pl-PL"/>
        </w:rPr>
      </w:pPr>
      <w:r w:rsidRPr="00530E83">
        <w:rPr>
          <w:rFonts w:ascii="Lato" w:hAnsi="Lato"/>
          <w:bCs/>
          <w:spacing w:val="4"/>
          <w:lang w:bidi="pl-PL"/>
        </w:rPr>
        <w:t>Mając powyższe na uwadze, za bezprzedmiotowe należy uznać szczegółowe odnoszenie się przez organ odwoławczy do zarzutów podniesionych przez Pana K</w:t>
      </w:r>
      <w:r w:rsidR="00D57D0F">
        <w:rPr>
          <w:rFonts w:ascii="Lato" w:hAnsi="Lato"/>
          <w:bCs/>
          <w:spacing w:val="4"/>
          <w:lang w:bidi="pl-PL"/>
        </w:rPr>
        <w:t>.</w:t>
      </w:r>
      <w:r w:rsidRPr="00530E83">
        <w:rPr>
          <w:rFonts w:ascii="Lato" w:hAnsi="Lato"/>
          <w:bCs/>
          <w:spacing w:val="4"/>
          <w:lang w:bidi="pl-PL"/>
        </w:rPr>
        <w:t xml:space="preserve"> K</w:t>
      </w:r>
      <w:r w:rsidR="00D57D0F">
        <w:rPr>
          <w:rFonts w:ascii="Lato" w:hAnsi="Lato"/>
          <w:bCs/>
          <w:spacing w:val="4"/>
          <w:lang w:bidi="pl-PL"/>
        </w:rPr>
        <w:t>.</w:t>
      </w:r>
      <w:r w:rsidRPr="00530E83">
        <w:rPr>
          <w:rFonts w:ascii="Lato" w:hAnsi="Lato"/>
          <w:bCs/>
          <w:spacing w:val="4"/>
          <w:lang w:bidi="pl-PL"/>
        </w:rPr>
        <w:t xml:space="preserve"> oraz Pan</w:t>
      </w:r>
      <w:r w:rsidR="00A70D1D">
        <w:rPr>
          <w:rFonts w:ascii="Lato" w:hAnsi="Lato"/>
          <w:bCs/>
          <w:spacing w:val="4"/>
          <w:lang w:bidi="pl-PL"/>
        </w:rPr>
        <w:t>a</w:t>
      </w:r>
      <w:r w:rsidRPr="00530E83">
        <w:rPr>
          <w:rFonts w:ascii="Lato" w:hAnsi="Lato"/>
          <w:bCs/>
          <w:spacing w:val="4"/>
          <w:lang w:bidi="pl-PL"/>
        </w:rPr>
        <w:t xml:space="preserve"> A</w:t>
      </w:r>
      <w:r w:rsidR="00D57D0F">
        <w:rPr>
          <w:rFonts w:ascii="Lato" w:hAnsi="Lato"/>
          <w:bCs/>
          <w:spacing w:val="4"/>
          <w:lang w:bidi="pl-PL"/>
        </w:rPr>
        <w:t>.</w:t>
      </w:r>
      <w:r>
        <w:rPr>
          <w:rFonts w:ascii="Lato" w:hAnsi="Lato"/>
          <w:bCs/>
          <w:spacing w:val="4"/>
          <w:lang w:bidi="pl-PL"/>
        </w:rPr>
        <w:t xml:space="preserve"> </w:t>
      </w:r>
      <w:r w:rsidR="00D57D0F">
        <w:rPr>
          <w:rFonts w:ascii="Lato" w:hAnsi="Lato"/>
          <w:bCs/>
          <w:spacing w:val="4"/>
          <w:lang w:bidi="pl-PL"/>
        </w:rPr>
        <w:t>I.</w:t>
      </w:r>
      <w:r w:rsidRPr="00530E83">
        <w:rPr>
          <w:rFonts w:ascii="Lato" w:hAnsi="Lato"/>
          <w:bCs/>
          <w:spacing w:val="4"/>
          <w:lang w:bidi="pl-PL"/>
        </w:rPr>
        <w:t xml:space="preserve"> i </w:t>
      </w:r>
      <w:r>
        <w:rPr>
          <w:rFonts w:ascii="Lato" w:hAnsi="Lato"/>
          <w:bCs/>
          <w:spacing w:val="4"/>
          <w:lang w:bidi="pl-PL"/>
        </w:rPr>
        <w:t xml:space="preserve">Pana </w:t>
      </w:r>
      <w:r w:rsidRPr="00530E83">
        <w:rPr>
          <w:rFonts w:ascii="Lato" w:hAnsi="Lato"/>
          <w:bCs/>
          <w:spacing w:val="4"/>
          <w:lang w:bidi="pl-PL"/>
        </w:rPr>
        <w:t>A</w:t>
      </w:r>
      <w:r w:rsidR="00D57D0F">
        <w:rPr>
          <w:rFonts w:ascii="Lato" w:hAnsi="Lato"/>
          <w:bCs/>
          <w:spacing w:val="4"/>
          <w:lang w:bidi="pl-PL"/>
        </w:rPr>
        <w:t>.</w:t>
      </w:r>
      <w:r>
        <w:rPr>
          <w:rFonts w:ascii="Lato" w:hAnsi="Lato"/>
          <w:bCs/>
          <w:spacing w:val="4"/>
          <w:lang w:bidi="pl-PL"/>
        </w:rPr>
        <w:t xml:space="preserve"> I</w:t>
      </w:r>
      <w:r w:rsidRPr="00530E83">
        <w:rPr>
          <w:rFonts w:ascii="Lato" w:hAnsi="Lato"/>
          <w:bCs/>
          <w:spacing w:val="4"/>
          <w:lang w:bidi="pl-PL"/>
        </w:rPr>
        <w:t xml:space="preserve">. W toku postępowania odwoławczego inwestor dokonał bowiem modyfikacji wniosku o wydanie decyzji o zezwoleniu na realizację inwestycji drogowej poprzez zmianę lokalizacji zjazdów, co skutkowało odpowiednią korektą decyzji Wojewody Śląskiego oraz zatwierdzonych nią załączników graficznych, dokonaną przez Ministra </w:t>
      </w:r>
      <w:r w:rsidR="00D57D0F">
        <w:rPr>
          <w:rFonts w:ascii="Lato" w:hAnsi="Lato"/>
          <w:bCs/>
          <w:spacing w:val="4"/>
          <w:lang w:bidi="pl-PL"/>
        </w:rPr>
        <w:br/>
      </w:r>
      <w:r w:rsidRPr="00530E83">
        <w:rPr>
          <w:rFonts w:ascii="Lato" w:hAnsi="Lato"/>
          <w:bCs/>
          <w:spacing w:val="4"/>
          <w:lang w:bidi="pl-PL"/>
        </w:rPr>
        <w:t>(co umożliwia organowi odwoławczemu przepis art. 138 § 1 pkt 2 kpa poprzez zmianę zaskarżonej decyzji przez jej uchylenie w części i orzeczenie w tym zakresie co do istoty sprawy).</w:t>
      </w:r>
    </w:p>
    <w:p w14:paraId="4C4149C8" w14:textId="6A4F2E61" w:rsidR="00530E83" w:rsidRDefault="00530E83" w:rsidP="0087019C">
      <w:pPr>
        <w:spacing w:before="240" w:after="240" w:line="240" w:lineRule="exact"/>
        <w:jc w:val="both"/>
        <w:rPr>
          <w:rFonts w:ascii="Lato" w:hAnsi="Lato"/>
          <w:bCs/>
          <w:spacing w:val="4"/>
          <w:lang w:bidi="pl-PL"/>
        </w:rPr>
      </w:pPr>
      <w:r w:rsidRPr="00530E83">
        <w:rPr>
          <w:rFonts w:ascii="Lato" w:hAnsi="Lato"/>
          <w:bCs/>
          <w:spacing w:val="4"/>
          <w:lang w:bidi="pl-PL"/>
        </w:rPr>
        <w:t xml:space="preserve">Wprowadzone zmiany realizują postulaty i żądania wskazane przez ww. strony </w:t>
      </w:r>
      <w:r>
        <w:rPr>
          <w:rFonts w:ascii="Lato" w:hAnsi="Lato"/>
          <w:bCs/>
          <w:spacing w:val="4"/>
          <w:lang w:bidi="pl-PL"/>
        </w:rPr>
        <w:br/>
      </w:r>
      <w:r w:rsidRPr="00530E83">
        <w:rPr>
          <w:rFonts w:ascii="Lato" w:hAnsi="Lato"/>
          <w:bCs/>
          <w:spacing w:val="4"/>
          <w:lang w:bidi="pl-PL"/>
        </w:rPr>
        <w:t xml:space="preserve">w </w:t>
      </w:r>
      <w:proofErr w:type="spellStart"/>
      <w:r w:rsidRPr="00530E83">
        <w:rPr>
          <w:rFonts w:ascii="Lato" w:hAnsi="Lato"/>
          <w:bCs/>
          <w:spacing w:val="4"/>
          <w:lang w:bidi="pl-PL"/>
        </w:rPr>
        <w:t>odwołaniach</w:t>
      </w:r>
      <w:proofErr w:type="spellEnd"/>
      <w:r w:rsidRPr="00530E83">
        <w:rPr>
          <w:rFonts w:ascii="Lato" w:hAnsi="Lato"/>
          <w:bCs/>
          <w:spacing w:val="4"/>
          <w:lang w:bidi="pl-PL"/>
        </w:rPr>
        <w:t xml:space="preserve">, eliminując tym samym przyczyny kwestionowania rozstrzygnięcia </w:t>
      </w:r>
      <w:r w:rsidRPr="00530E83">
        <w:rPr>
          <w:rFonts w:ascii="Lato" w:hAnsi="Lato"/>
          <w:bCs/>
          <w:spacing w:val="4"/>
          <w:lang w:bidi="pl-PL"/>
        </w:rPr>
        <w:lastRenderedPageBreak/>
        <w:t xml:space="preserve">organu pierwszej instancji w zakresie objętym ich zarzutami. W konsekwencji dalsze rozważanie tych zarzutów stało się zbędne, gdyż ich przedmiot został uwzględniony </w:t>
      </w:r>
      <w:r>
        <w:rPr>
          <w:rFonts w:ascii="Lato" w:hAnsi="Lato"/>
          <w:bCs/>
          <w:spacing w:val="4"/>
          <w:lang w:bidi="pl-PL"/>
        </w:rPr>
        <w:br/>
      </w:r>
      <w:r w:rsidRPr="00530E83">
        <w:rPr>
          <w:rFonts w:ascii="Lato" w:hAnsi="Lato"/>
          <w:bCs/>
          <w:spacing w:val="4"/>
          <w:lang w:bidi="pl-PL"/>
        </w:rPr>
        <w:t>w wyniku zmian wprowadzonych na etapie postępowania odwoławczego.</w:t>
      </w:r>
    </w:p>
    <w:p w14:paraId="5437F60A" w14:textId="49AEA6C9" w:rsidR="00770E85" w:rsidRPr="00D80156" w:rsidRDefault="00770E85" w:rsidP="0087019C">
      <w:pPr>
        <w:spacing w:before="240" w:after="240" w:line="240" w:lineRule="exact"/>
        <w:jc w:val="both"/>
        <w:rPr>
          <w:rFonts w:ascii="Lato" w:hAnsi="Lato"/>
          <w:bCs/>
          <w:spacing w:val="4"/>
          <w:lang w:bidi="pl-PL"/>
        </w:rPr>
      </w:pPr>
      <w:r w:rsidRPr="00D80156">
        <w:rPr>
          <w:rFonts w:ascii="Lato" w:hAnsi="Lato"/>
          <w:bCs/>
          <w:spacing w:val="4"/>
          <w:lang w:bidi="pl-PL"/>
        </w:rPr>
        <w:t xml:space="preserve">Z tych wszystkich względów, orzeczono jak w rozstrzygnięciu. </w:t>
      </w:r>
    </w:p>
    <w:p w14:paraId="727EC9E1" w14:textId="77777777" w:rsidR="00B31109" w:rsidRPr="00964C92" w:rsidRDefault="00B31109" w:rsidP="0087019C">
      <w:pPr>
        <w:spacing w:before="240" w:after="240" w:line="240" w:lineRule="exact"/>
        <w:jc w:val="both"/>
        <w:rPr>
          <w:rFonts w:ascii="Lato" w:hAnsi="Lato"/>
          <w:spacing w:val="4"/>
        </w:rPr>
      </w:pPr>
      <w:r w:rsidRPr="00964C92">
        <w:rPr>
          <w:rFonts w:ascii="Lato" w:hAnsi="Lato"/>
          <w:spacing w:val="4"/>
        </w:rPr>
        <w:t xml:space="preserve">Niniejsza decyzja jest ostateczna. </w:t>
      </w:r>
    </w:p>
    <w:p w14:paraId="0513A1AC" w14:textId="13966811" w:rsidR="00B31109" w:rsidRPr="00964C92" w:rsidRDefault="00B31109" w:rsidP="0087019C">
      <w:pPr>
        <w:spacing w:before="240" w:after="240" w:line="240" w:lineRule="exact"/>
        <w:jc w:val="both"/>
        <w:rPr>
          <w:rFonts w:ascii="Lato" w:hAnsi="Lato"/>
          <w:spacing w:val="4"/>
        </w:rPr>
      </w:pPr>
      <w:r w:rsidRPr="00964C92">
        <w:rPr>
          <w:rFonts w:ascii="Lato" w:hAnsi="Lato"/>
          <w:spacing w:val="4"/>
        </w:rPr>
        <w:t xml:space="preserve">Na podstawie art. 53 § 1 i art. 54 § 1 ustawy z dnia 30 sierpnia 2002 r. – Prawo </w:t>
      </w:r>
      <w:r w:rsidRPr="00964C92">
        <w:rPr>
          <w:rFonts w:ascii="Lato" w:hAnsi="Lato"/>
          <w:spacing w:val="4"/>
        </w:rPr>
        <w:br/>
        <w:t>o postępowaniu przed sądami administracyjnymi (</w:t>
      </w:r>
      <w:proofErr w:type="spellStart"/>
      <w:r w:rsidRPr="00964C92">
        <w:rPr>
          <w:rFonts w:ascii="Lato" w:hAnsi="Lato"/>
          <w:spacing w:val="4"/>
        </w:rPr>
        <w:t>t.j</w:t>
      </w:r>
      <w:proofErr w:type="spellEnd"/>
      <w:r w:rsidRPr="00964C92">
        <w:rPr>
          <w:rFonts w:ascii="Lato" w:hAnsi="Lato"/>
          <w:spacing w:val="4"/>
        </w:rPr>
        <w:t xml:space="preserve">. Dz. U. z </w:t>
      </w:r>
      <w:r w:rsidR="000167CF" w:rsidRPr="000167CF">
        <w:rPr>
          <w:rFonts w:ascii="Lato" w:hAnsi="Lato"/>
          <w:spacing w:val="4"/>
        </w:rPr>
        <w:t>2026 r. poz. 143</w:t>
      </w:r>
      <w:r w:rsidR="00814673" w:rsidRPr="00964C92">
        <w:rPr>
          <w:rFonts w:ascii="Lato" w:hAnsi="Lato"/>
          <w:spacing w:val="4"/>
        </w:rPr>
        <w:br/>
      </w:r>
      <w:r w:rsidR="00E0724A" w:rsidRPr="00964C92">
        <w:rPr>
          <w:rFonts w:ascii="Lato" w:hAnsi="Lato"/>
          <w:spacing w:val="4"/>
        </w:rPr>
        <w:t xml:space="preserve">z </w:t>
      </w:r>
      <w:proofErr w:type="spellStart"/>
      <w:r w:rsidR="00E0724A" w:rsidRPr="00964C92">
        <w:rPr>
          <w:rFonts w:ascii="Lato" w:hAnsi="Lato"/>
          <w:spacing w:val="4"/>
        </w:rPr>
        <w:t>późn</w:t>
      </w:r>
      <w:proofErr w:type="spellEnd"/>
      <w:r w:rsidR="00E0724A" w:rsidRPr="00964C92">
        <w:rPr>
          <w:rFonts w:ascii="Lato" w:hAnsi="Lato"/>
          <w:spacing w:val="4"/>
        </w:rPr>
        <w:t>. zm.</w:t>
      </w:r>
      <w:r w:rsidRPr="00964C92">
        <w:rPr>
          <w:rFonts w:ascii="Lato" w:hAnsi="Lato"/>
          <w:spacing w:val="4"/>
        </w:rPr>
        <w:t>), zwanej dalej „</w:t>
      </w:r>
      <w:proofErr w:type="spellStart"/>
      <w:r w:rsidRPr="00964C92">
        <w:rPr>
          <w:rFonts w:ascii="Lato" w:hAnsi="Lato"/>
          <w:spacing w:val="4"/>
        </w:rPr>
        <w:t>ppsa</w:t>
      </w:r>
      <w:proofErr w:type="spellEnd"/>
      <w:r w:rsidRPr="00964C92">
        <w:rPr>
          <w:rFonts w:ascii="Lato" w:hAnsi="Lato"/>
          <w:spacing w:val="4"/>
        </w:rPr>
        <w:t xml:space="preserve">”, na decyzję przysługuje prawo złożenia skargi do Wojewódzkiego Sądu Administracyjnego w Warszawie, za pośrednictwem Ministra </w:t>
      </w:r>
      <w:r w:rsidR="00E0724A" w:rsidRPr="00964C92">
        <w:rPr>
          <w:rFonts w:ascii="Lato" w:hAnsi="Lato"/>
          <w:spacing w:val="4"/>
        </w:rPr>
        <w:t>Finansów i Gospodarki</w:t>
      </w:r>
      <w:r w:rsidRPr="00964C92">
        <w:rPr>
          <w:rFonts w:ascii="Lato" w:hAnsi="Lato"/>
          <w:spacing w:val="4"/>
        </w:rPr>
        <w:t xml:space="preserve">, w terminie 30 dni od dnia doręczenia decyzji. </w:t>
      </w:r>
    </w:p>
    <w:p w14:paraId="5D2DEA5F" w14:textId="487EB837" w:rsidR="00B31109" w:rsidRPr="00964C92" w:rsidRDefault="00B31109" w:rsidP="0087019C">
      <w:pPr>
        <w:spacing w:before="240" w:after="240" w:line="240" w:lineRule="exact"/>
        <w:jc w:val="both"/>
        <w:rPr>
          <w:rFonts w:ascii="Lato" w:hAnsi="Lato"/>
          <w:spacing w:val="4"/>
        </w:rPr>
      </w:pPr>
      <w:r w:rsidRPr="00964C92">
        <w:rPr>
          <w:rFonts w:ascii="Lato" w:hAnsi="Lato"/>
          <w:spacing w:val="4"/>
        </w:rPr>
        <w:t>Jednocześnie informuję, że do skargi należy załączyć dowód uiszczenia wpisu od wniesienia skargi w kwocie 500 zł, płatnego w kasie sądu lub na rachunek bankowy sądu wskazany w publikatorze teleinformatycznym – Biuletynie Informacji Publicznej sądu (</w:t>
      </w:r>
      <w:hyperlink r:id="rId8" w:history="1">
        <w:r w:rsidR="00205E55" w:rsidRPr="00964C92">
          <w:rPr>
            <w:rStyle w:val="Hipercze"/>
            <w:rFonts w:ascii="Lato" w:hAnsi="Lato" w:cs="Arial"/>
            <w:bCs/>
            <w:color w:val="auto"/>
            <w:spacing w:val="4"/>
            <w:u w:val="none"/>
          </w:rPr>
          <w:t>http://bip.warszawa.wsa.gov.pl</w:t>
        </w:r>
      </w:hyperlink>
      <w:r w:rsidRPr="00964C92">
        <w:rPr>
          <w:rFonts w:ascii="Lato" w:hAnsi="Lato"/>
          <w:spacing w:val="4"/>
        </w:rPr>
        <w:t xml:space="preserve">). Strony mogą ubiegać się o przyznanie prawa pomocy, polegającego na zwolnieniu z kosztów sądowych oraz ustanowieniu adwokata lub radcy prawnego. Szczegółowe zasady dotyczące przyznawania prawa pomocy uregulowane są w art. 243-262 </w:t>
      </w:r>
      <w:proofErr w:type="spellStart"/>
      <w:r w:rsidRPr="00964C92">
        <w:rPr>
          <w:rFonts w:ascii="Lato" w:hAnsi="Lato"/>
          <w:spacing w:val="4"/>
        </w:rPr>
        <w:t>ppsa</w:t>
      </w:r>
      <w:proofErr w:type="spellEnd"/>
      <w:r w:rsidRPr="00964C92">
        <w:rPr>
          <w:rFonts w:ascii="Lato" w:hAnsi="Lato"/>
          <w:spacing w:val="4"/>
        </w:rPr>
        <w:t>.</w:t>
      </w:r>
    </w:p>
    <w:p w14:paraId="610CF511" w14:textId="08CC6539" w:rsidR="005C2301" w:rsidRPr="00D80156" w:rsidRDefault="009D5DBB" w:rsidP="00530E83">
      <w:pPr>
        <w:spacing w:before="240" w:after="240" w:line="240" w:lineRule="exact"/>
        <w:jc w:val="both"/>
        <w:rPr>
          <w:rFonts w:ascii="Lato" w:eastAsia="Times New Roman" w:hAnsi="Lato"/>
          <w:b/>
          <w:bCs/>
          <w:spacing w:val="4"/>
          <w:u w:val="single"/>
          <w:lang w:eastAsia="zh-CN"/>
        </w:rPr>
      </w:pPr>
      <w:r w:rsidRPr="00D80156">
        <w:rPr>
          <w:rFonts w:ascii="Lato" w:eastAsia="Times New Roman" w:hAnsi="Lato"/>
          <w:b/>
          <w:bCs/>
          <w:spacing w:val="4"/>
          <w:u w:val="single"/>
          <w:lang w:eastAsia="zh-CN"/>
        </w:rPr>
        <w:t>Załączniki:</w:t>
      </w:r>
    </w:p>
    <w:p w14:paraId="1EA95CE5" w14:textId="2DF45A49" w:rsidR="00D80156" w:rsidRDefault="009D5DBB" w:rsidP="00530E83">
      <w:pPr>
        <w:spacing w:before="240" w:after="240" w:line="240" w:lineRule="exact"/>
        <w:jc w:val="both"/>
        <w:rPr>
          <w:rFonts w:ascii="Lato" w:hAnsi="Lato"/>
          <w:spacing w:val="4"/>
          <w:lang w:eastAsia="zh-CN" w:bidi="pl-PL"/>
        </w:rPr>
      </w:pPr>
      <w:r w:rsidRPr="006B103D">
        <w:rPr>
          <w:rFonts w:ascii="Lato" w:hAnsi="Lato"/>
          <w:b/>
          <w:spacing w:val="4"/>
          <w:lang w:eastAsia="zh-CN"/>
        </w:rPr>
        <w:t>Nr 1 –</w:t>
      </w:r>
      <w:r w:rsidR="006B103D" w:rsidRPr="006B103D">
        <w:rPr>
          <w:rFonts w:ascii="Lato" w:eastAsia="Times New Roman" w:hAnsi="Lato"/>
        </w:rPr>
        <w:t xml:space="preserve"> </w:t>
      </w:r>
      <w:r w:rsidR="006B103D" w:rsidRPr="006B103D">
        <w:rPr>
          <w:rFonts w:ascii="Lato" w:hAnsi="Lato"/>
          <w:spacing w:val="4"/>
          <w:lang w:eastAsia="zh-CN" w:bidi="pl-PL"/>
        </w:rPr>
        <w:t xml:space="preserve">rysunek nr D1.2 </w:t>
      </w:r>
      <w:r w:rsidR="006B103D" w:rsidRPr="006B103D">
        <w:rPr>
          <w:rFonts w:ascii="Lato" w:hAnsi="Lato"/>
          <w:iCs/>
          <w:spacing w:val="4"/>
          <w:lang w:eastAsia="zh-CN" w:bidi="pl-PL"/>
        </w:rPr>
        <w:t xml:space="preserve">mapy przedstawiającej proponowany przebieg drogi, </w:t>
      </w:r>
    </w:p>
    <w:p w14:paraId="5043DBB4" w14:textId="67C7E89D" w:rsidR="00D80156" w:rsidRDefault="009D5DBB" w:rsidP="00530E83">
      <w:pPr>
        <w:spacing w:before="240" w:after="240" w:line="240" w:lineRule="exact"/>
        <w:jc w:val="both"/>
        <w:rPr>
          <w:rFonts w:ascii="Lato" w:hAnsi="Lato"/>
          <w:bCs/>
          <w:iCs/>
          <w:spacing w:val="4"/>
          <w:lang w:eastAsia="zh-CN" w:bidi="pl-PL"/>
        </w:rPr>
      </w:pPr>
      <w:r w:rsidRPr="00AE07CC">
        <w:rPr>
          <w:rFonts w:ascii="Lato" w:hAnsi="Lato"/>
          <w:b/>
          <w:spacing w:val="4"/>
          <w:lang w:eastAsia="zh-CN"/>
        </w:rPr>
        <w:t>Nr 2</w:t>
      </w:r>
      <w:r w:rsidR="006B103D">
        <w:rPr>
          <w:rFonts w:ascii="Lato" w:hAnsi="Lato"/>
          <w:b/>
          <w:spacing w:val="4"/>
          <w:lang w:eastAsia="zh-CN"/>
        </w:rPr>
        <w:t>.1</w:t>
      </w:r>
      <w:r w:rsidRPr="006B103D">
        <w:rPr>
          <w:rFonts w:ascii="Lato" w:hAnsi="Lato"/>
          <w:bCs/>
          <w:spacing w:val="4"/>
          <w:lang w:eastAsia="zh-CN"/>
        </w:rPr>
        <w:t xml:space="preserve"> –</w:t>
      </w:r>
      <w:r w:rsidR="00567295" w:rsidRPr="006B103D">
        <w:rPr>
          <w:rFonts w:ascii="Lato" w:hAnsi="Lato"/>
          <w:bCs/>
          <w:spacing w:val="4"/>
          <w:lang w:eastAsia="zh-CN" w:bidi="pl-PL"/>
        </w:rPr>
        <w:t xml:space="preserve"> </w:t>
      </w:r>
      <w:r w:rsidR="000D5904" w:rsidRPr="006B103D">
        <w:rPr>
          <w:rFonts w:ascii="Lato" w:hAnsi="Lato"/>
          <w:iCs/>
          <w:spacing w:val="4"/>
          <w:lang w:eastAsia="zh-CN" w:bidi="pl-PL"/>
        </w:rPr>
        <w:t>stron</w:t>
      </w:r>
      <w:r w:rsidR="000D5904">
        <w:rPr>
          <w:rFonts w:ascii="Lato" w:hAnsi="Lato"/>
          <w:iCs/>
          <w:spacing w:val="4"/>
          <w:lang w:eastAsia="zh-CN" w:bidi="pl-PL"/>
        </w:rPr>
        <w:t>a</w:t>
      </w:r>
      <w:r w:rsidR="000D5904" w:rsidRPr="006B103D">
        <w:rPr>
          <w:rFonts w:ascii="Lato" w:hAnsi="Lato"/>
          <w:iCs/>
          <w:spacing w:val="4"/>
          <w:lang w:eastAsia="zh-CN" w:bidi="pl-PL"/>
        </w:rPr>
        <w:t xml:space="preserve"> nr 1 projektu zagospodarowania terenu –</w:t>
      </w:r>
      <w:r w:rsidR="000D5904">
        <w:rPr>
          <w:rFonts w:ascii="Lato" w:hAnsi="Lato"/>
          <w:iCs/>
          <w:spacing w:val="4"/>
          <w:lang w:eastAsia="zh-CN" w:bidi="pl-PL"/>
        </w:rPr>
        <w:t xml:space="preserve">część opisowa, </w:t>
      </w:r>
    </w:p>
    <w:p w14:paraId="608F56F6" w14:textId="44F4ED6A" w:rsidR="00D80156" w:rsidRDefault="006B103D" w:rsidP="00530E83">
      <w:pPr>
        <w:spacing w:before="240" w:after="240" w:line="240" w:lineRule="exact"/>
        <w:jc w:val="both"/>
        <w:rPr>
          <w:rFonts w:ascii="Lato" w:hAnsi="Lato"/>
          <w:iCs/>
          <w:spacing w:val="4"/>
          <w:lang w:eastAsia="zh-CN" w:bidi="pl-PL"/>
        </w:rPr>
      </w:pPr>
      <w:r w:rsidRPr="006B103D">
        <w:rPr>
          <w:rFonts w:ascii="Lato" w:hAnsi="Lato"/>
          <w:b/>
          <w:bCs/>
          <w:spacing w:val="4"/>
          <w:lang w:eastAsia="zh-CN" w:bidi="pl-PL"/>
        </w:rPr>
        <w:t>Nr 2.2</w:t>
      </w:r>
      <w:r>
        <w:rPr>
          <w:rFonts w:ascii="Lato" w:hAnsi="Lato"/>
          <w:b/>
          <w:bCs/>
          <w:spacing w:val="4"/>
          <w:lang w:eastAsia="zh-CN" w:bidi="pl-PL"/>
        </w:rPr>
        <w:t xml:space="preserve"> - </w:t>
      </w:r>
      <w:r w:rsidR="000D5904" w:rsidRPr="006B103D">
        <w:rPr>
          <w:rFonts w:ascii="Lato" w:hAnsi="Lato"/>
          <w:bCs/>
          <w:iCs/>
          <w:spacing w:val="4"/>
          <w:lang w:eastAsia="zh-CN" w:bidi="pl-PL"/>
        </w:rPr>
        <w:t>arkusz nr 2 projektu zagospodarowania terenu –</w:t>
      </w:r>
      <w:r w:rsidR="000D5904">
        <w:rPr>
          <w:rFonts w:ascii="Lato" w:hAnsi="Lato"/>
          <w:bCs/>
          <w:iCs/>
          <w:spacing w:val="4"/>
          <w:lang w:eastAsia="zh-CN" w:bidi="pl-PL"/>
        </w:rPr>
        <w:t>część rysunkowa,</w:t>
      </w:r>
    </w:p>
    <w:p w14:paraId="2161D7C2" w14:textId="64C12402" w:rsidR="006B103D" w:rsidRPr="006B103D" w:rsidRDefault="006B103D" w:rsidP="00530E83">
      <w:pPr>
        <w:spacing w:before="240" w:after="240" w:line="240" w:lineRule="exact"/>
        <w:jc w:val="both"/>
        <w:rPr>
          <w:rFonts w:ascii="Lato" w:hAnsi="Lato"/>
          <w:b/>
          <w:spacing w:val="4"/>
          <w:lang w:eastAsia="zh-CN"/>
        </w:rPr>
      </w:pPr>
      <w:r w:rsidRPr="006B103D">
        <w:rPr>
          <w:rFonts w:ascii="Lato" w:hAnsi="Lato"/>
          <w:b/>
          <w:bCs/>
          <w:spacing w:val="4"/>
          <w:lang w:eastAsia="zh-CN" w:bidi="pl-PL"/>
        </w:rPr>
        <w:t>Nr</w:t>
      </w:r>
      <w:r>
        <w:rPr>
          <w:rFonts w:ascii="Lato" w:hAnsi="Lato"/>
          <w:b/>
          <w:bCs/>
          <w:spacing w:val="4"/>
          <w:lang w:eastAsia="zh-CN" w:bidi="pl-PL"/>
        </w:rPr>
        <w:t xml:space="preserve"> </w:t>
      </w:r>
      <w:r w:rsidRPr="006B103D">
        <w:rPr>
          <w:rFonts w:ascii="Lato" w:hAnsi="Lato"/>
          <w:b/>
          <w:bCs/>
          <w:spacing w:val="4"/>
          <w:lang w:eastAsia="zh-CN" w:bidi="pl-PL"/>
        </w:rPr>
        <w:t>2.</w:t>
      </w:r>
      <w:r>
        <w:rPr>
          <w:rFonts w:ascii="Lato" w:hAnsi="Lato"/>
          <w:b/>
          <w:bCs/>
          <w:spacing w:val="4"/>
          <w:lang w:eastAsia="zh-CN" w:bidi="pl-PL"/>
        </w:rPr>
        <w:t xml:space="preserve">3 - </w:t>
      </w:r>
      <w:r w:rsidRPr="006B103D">
        <w:rPr>
          <w:rFonts w:ascii="Lato" w:hAnsi="Lato"/>
          <w:iCs/>
          <w:spacing w:val="4"/>
          <w:lang w:eastAsia="zh-CN" w:bidi="pl-PL"/>
        </w:rPr>
        <w:t>zaświadczenia potwierdzające wpis projektantów na listę członków właściwej izby samorządu zawodowego</w:t>
      </w:r>
      <w:r>
        <w:rPr>
          <w:rFonts w:ascii="Lato" w:hAnsi="Lato"/>
          <w:iCs/>
          <w:spacing w:val="4"/>
          <w:lang w:eastAsia="zh-CN" w:bidi="pl-PL"/>
        </w:rPr>
        <w:t>.</w:t>
      </w:r>
    </w:p>
    <w:p w14:paraId="05EFA5D5" w14:textId="77777777" w:rsidR="00802849" w:rsidRDefault="00802849" w:rsidP="003A4A05">
      <w:pPr>
        <w:spacing w:after="0" w:line="240" w:lineRule="exact"/>
        <w:rPr>
          <w:rFonts w:ascii="Lato" w:hAnsi="Lato"/>
          <w:b/>
          <w:bCs/>
        </w:rPr>
      </w:pPr>
    </w:p>
    <w:p w14:paraId="056A110F" w14:textId="77777777" w:rsidR="00094100" w:rsidRPr="00140696" w:rsidRDefault="00094100" w:rsidP="00094100">
      <w:pPr>
        <w:spacing w:after="120" w:line="240" w:lineRule="exact"/>
        <w:ind w:left="4253"/>
        <w:rPr>
          <w:rFonts w:ascii="Lato" w:hAnsi="Lato"/>
          <w:b/>
          <w:bCs/>
        </w:rPr>
      </w:pPr>
      <w:r w:rsidRPr="00140696">
        <w:rPr>
          <w:rFonts w:ascii="Lato" w:hAnsi="Lato"/>
          <w:b/>
          <w:bCs/>
        </w:rPr>
        <w:t>Z upoważnienia</w:t>
      </w:r>
    </w:p>
    <w:p w14:paraId="511D3128" w14:textId="77777777" w:rsidR="00094100" w:rsidRDefault="00094100" w:rsidP="00094100">
      <w:pPr>
        <w:spacing w:after="120" w:line="240" w:lineRule="exact"/>
        <w:ind w:left="4253"/>
        <w:rPr>
          <w:rFonts w:ascii="Lato" w:hAnsi="Lato"/>
        </w:rPr>
      </w:pPr>
      <w:r w:rsidRPr="00172E0F">
        <w:rPr>
          <w:rFonts w:ascii="Lato" w:hAnsi="Lato"/>
        </w:rPr>
        <w:t xml:space="preserve">Edyta </w:t>
      </w:r>
      <w:hyperlink r:id="rId9" w:history="1">
        <w:r w:rsidRPr="00172E0F">
          <w:rPr>
            <w:rStyle w:val="Hipercze"/>
            <w:rFonts w:ascii="Lato" w:hAnsi="Lato"/>
            <w:color w:val="auto"/>
            <w:u w:val="none"/>
          </w:rPr>
          <w:t xml:space="preserve">Lubaszewska </w:t>
        </w:r>
      </w:hyperlink>
    </w:p>
    <w:p w14:paraId="67F3BB06" w14:textId="77777777" w:rsidR="00094100" w:rsidRDefault="00094100" w:rsidP="00094100">
      <w:pPr>
        <w:spacing w:after="120" w:line="240" w:lineRule="exact"/>
        <w:ind w:left="4253"/>
        <w:rPr>
          <w:rFonts w:ascii="Lato" w:hAnsi="Lato"/>
        </w:rPr>
      </w:pPr>
      <w:r w:rsidRPr="00140696">
        <w:rPr>
          <w:rFonts w:ascii="Lato" w:hAnsi="Lato"/>
        </w:rPr>
        <w:t xml:space="preserve">dyrektor </w:t>
      </w:r>
    </w:p>
    <w:p w14:paraId="0C5AB9D0" w14:textId="77777777" w:rsidR="00094100" w:rsidRPr="00140696" w:rsidRDefault="00094100" w:rsidP="00094100">
      <w:pPr>
        <w:spacing w:after="120" w:line="240" w:lineRule="exact"/>
        <w:ind w:left="4253"/>
        <w:rPr>
          <w:rFonts w:ascii="Lato" w:hAnsi="Lato"/>
        </w:rPr>
      </w:pPr>
      <w:r w:rsidRPr="00F93DEF">
        <w:rPr>
          <w:rFonts w:ascii="Lato" w:hAnsi="Lato"/>
        </w:rPr>
        <w:t>Departament Lokalizacji Inwestycji</w:t>
      </w:r>
    </w:p>
    <w:p w14:paraId="0F9711DE" w14:textId="77777777" w:rsidR="00094100" w:rsidRPr="00140696" w:rsidRDefault="00094100" w:rsidP="00094100">
      <w:pPr>
        <w:spacing w:after="120" w:line="240" w:lineRule="exact"/>
        <w:ind w:left="4253"/>
        <w:rPr>
          <w:rFonts w:ascii="Lato" w:hAnsi="Lato"/>
        </w:rPr>
      </w:pPr>
      <w:r w:rsidRPr="00140696">
        <w:rPr>
          <w:rFonts w:ascii="Lato" w:hAnsi="Lato"/>
        </w:rPr>
        <w:t xml:space="preserve">/ kwalifikowany podpis elektroniczny / </w:t>
      </w:r>
    </w:p>
    <w:p w14:paraId="441FB1D0" w14:textId="3195390E" w:rsidR="003A478F" w:rsidRPr="00252D7B" w:rsidRDefault="00094100" w:rsidP="00094100">
      <w:pPr>
        <w:spacing w:after="0" w:line="240" w:lineRule="exact"/>
        <w:ind w:firstLine="4253"/>
        <w:rPr>
          <w:rFonts w:ascii="Lato" w:hAnsi="Lato" w:cstheme="minorHAnsi"/>
        </w:rPr>
      </w:pPr>
      <w:r w:rsidRPr="001C6F5F">
        <w:rPr>
          <w:rFonts w:ascii="Lato" w:hAnsi="Lato"/>
        </w:rPr>
        <w:t>w Ministerstwie Rozwoju i Technologii</w:t>
      </w:r>
    </w:p>
    <w:sectPr w:rsidR="003A478F" w:rsidRPr="00252D7B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BED89" w14:textId="77777777" w:rsidR="00C26513" w:rsidRDefault="00C26513" w:rsidP="009276B2">
      <w:pPr>
        <w:spacing w:after="0" w:line="240" w:lineRule="auto"/>
      </w:pPr>
      <w:r>
        <w:separator/>
      </w:r>
    </w:p>
  </w:endnote>
  <w:endnote w:type="continuationSeparator" w:id="0">
    <w:p w14:paraId="399FD20E" w14:textId="77777777" w:rsidR="00C26513" w:rsidRDefault="00C2651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1" w:fontKey="{FE5CEB7E-6A38-4175-B2A3-7C7E37652D1A}"/>
    <w:embedBold r:id="rId2" w:fontKey="{94A447F1-507C-4D5C-BA65-0BA6969D5ED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60054106-6E33-485C-8523-F217C91807E6}"/>
    <w:embedBold r:id="rId4" w:fontKey="{F5DA09E5-5C77-41F7-A201-AB27A206D33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636ECA86-41FA-4E78-9378-77EC10403029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6" w:fontKey="{2524ADF2-6C6B-49A4-8FEE-945E801676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DE267" w14:textId="39643FBD" w:rsidR="00C92979" w:rsidRPr="006F1ECB" w:rsidRDefault="00000000">
    <w:pPr>
      <w:pStyle w:val="Stopka"/>
      <w:jc w:val="center"/>
      <w:rPr>
        <w:sz w:val="16"/>
        <w:szCs w:val="16"/>
      </w:rPr>
    </w:pPr>
    <w:sdt>
      <w:sdtPr>
        <w:id w:val="1477418435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>
            <w:rPr>
              <w:sz w:val="16"/>
              <w:szCs w:val="16"/>
            </w:rPr>
          </w:sdtEndPr>
          <w:sdtContent>
            <w:r w:rsidR="00C92979" w:rsidRPr="006F1ECB">
              <w:rPr>
                <w:sz w:val="16"/>
                <w:szCs w:val="16"/>
              </w:rPr>
              <w:fldChar w:fldCharType="begin"/>
            </w:r>
            <w:r w:rsidR="00C92979" w:rsidRPr="006F1ECB">
              <w:rPr>
                <w:sz w:val="16"/>
                <w:szCs w:val="16"/>
              </w:rPr>
              <w:instrText>PAGE</w:instrText>
            </w:r>
            <w:r w:rsidR="00C92979" w:rsidRPr="006F1ECB">
              <w:rPr>
                <w:sz w:val="16"/>
                <w:szCs w:val="16"/>
              </w:rPr>
              <w:fldChar w:fldCharType="separate"/>
            </w:r>
            <w:r w:rsidR="00C92979" w:rsidRPr="006F1ECB">
              <w:rPr>
                <w:sz w:val="16"/>
                <w:szCs w:val="16"/>
              </w:rPr>
              <w:t>2</w:t>
            </w:r>
            <w:r w:rsidR="00C92979" w:rsidRPr="006F1ECB">
              <w:rPr>
                <w:sz w:val="16"/>
                <w:szCs w:val="16"/>
              </w:rPr>
              <w:fldChar w:fldCharType="end"/>
            </w:r>
            <w:r w:rsidR="00C92979" w:rsidRPr="006F1ECB">
              <w:rPr>
                <w:sz w:val="16"/>
                <w:szCs w:val="16"/>
              </w:rPr>
              <w:t xml:space="preserve"> (</w:t>
            </w:r>
            <w:r w:rsidR="00C92979" w:rsidRPr="006F1ECB">
              <w:rPr>
                <w:sz w:val="16"/>
                <w:szCs w:val="16"/>
              </w:rPr>
              <w:fldChar w:fldCharType="begin"/>
            </w:r>
            <w:r w:rsidR="00C92979" w:rsidRPr="006F1ECB">
              <w:rPr>
                <w:sz w:val="16"/>
                <w:szCs w:val="16"/>
              </w:rPr>
              <w:instrText>NUMPAGES</w:instrText>
            </w:r>
            <w:r w:rsidR="00C92979" w:rsidRPr="006F1ECB">
              <w:rPr>
                <w:sz w:val="16"/>
                <w:szCs w:val="16"/>
              </w:rPr>
              <w:fldChar w:fldCharType="separate"/>
            </w:r>
            <w:r w:rsidR="00C92979" w:rsidRPr="006F1ECB">
              <w:rPr>
                <w:sz w:val="16"/>
                <w:szCs w:val="16"/>
              </w:rPr>
              <w:t>2</w:t>
            </w:r>
            <w:r w:rsidR="00C92979" w:rsidRPr="006F1ECB">
              <w:rPr>
                <w:sz w:val="16"/>
                <w:szCs w:val="16"/>
              </w:rPr>
              <w:fldChar w:fldCharType="end"/>
            </w:r>
          </w:sdtContent>
        </w:sdt>
      </w:sdtContent>
    </w:sdt>
    <w:r w:rsidR="00C92979" w:rsidRPr="006F1ECB">
      <w:rPr>
        <w:sz w:val="16"/>
        <w:szCs w:val="16"/>
      </w:rPr>
      <w:t>)</w:t>
    </w:r>
  </w:p>
  <w:p w14:paraId="37821F1F" w14:textId="56B3CC9F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1097D431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FB07B" w14:textId="77777777" w:rsidR="00C26513" w:rsidRDefault="00C26513" w:rsidP="009276B2">
      <w:pPr>
        <w:spacing w:after="0" w:line="240" w:lineRule="auto"/>
      </w:pPr>
      <w:r>
        <w:separator/>
      </w:r>
    </w:p>
  </w:footnote>
  <w:footnote w:type="continuationSeparator" w:id="0">
    <w:p w14:paraId="3E04A0EC" w14:textId="77777777" w:rsidR="00C26513" w:rsidRDefault="00C2651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2249D656" w:rsidR="00947F4D" w:rsidRDefault="00623553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59EC13D" wp14:editId="2AC8EA43">
          <wp:simplePos x="0" y="0"/>
          <wp:positionH relativeFrom="column">
            <wp:posOffset>-874021</wp:posOffset>
          </wp:positionH>
          <wp:positionV relativeFrom="paragraph">
            <wp:posOffset>417559</wp:posOffset>
          </wp:positionV>
          <wp:extent cx="3169920" cy="1017905"/>
          <wp:effectExtent l="0" t="0" r="0" b="0"/>
          <wp:wrapNone/>
          <wp:docPr id="1679024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41634F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9407A82"/>
    <w:multiLevelType w:val="hybridMultilevel"/>
    <w:tmpl w:val="5818020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D2111"/>
    <w:multiLevelType w:val="hybridMultilevel"/>
    <w:tmpl w:val="6602BDAC"/>
    <w:lvl w:ilvl="0" w:tplc="04688D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8957B7"/>
    <w:multiLevelType w:val="hybridMultilevel"/>
    <w:tmpl w:val="81680780"/>
    <w:lvl w:ilvl="0" w:tplc="7A16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1867F4"/>
    <w:multiLevelType w:val="hybridMultilevel"/>
    <w:tmpl w:val="57B658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F608B0"/>
    <w:multiLevelType w:val="hybridMultilevel"/>
    <w:tmpl w:val="5DFC07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BF7832"/>
    <w:multiLevelType w:val="hybridMultilevel"/>
    <w:tmpl w:val="FA4A8AC2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1A2C520B"/>
    <w:multiLevelType w:val="multilevel"/>
    <w:tmpl w:val="A45ABAC0"/>
    <w:lvl w:ilvl="0">
      <w:start w:val="1"/>
      <w:numFmt w:val="decimal"/>
      <w:lvlText w:val="%1."/>
      <w:lvlJc w:val="left"/>
      <w:pPr>
        <w:tabs>
          <w:tab w:val="num" w:pos="283"/>
        </w:tabs>
        <w:ind w:left="360" w:hanging="360"/>
      </w:pPr>
      <w:rPr>
        <w:rFonts w:ascii="Lato" w:hAnsi="Lato" w:cs="Arial" w:hint="default"/>
        <w:b w:val="0"/>
        <w:color w:val="000000"/>
        <w:spacing w:val="4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1C743505"/>
    <w:multiLevelType w:val="hybridMultilevel"/>
    <w:tmpl w:val="A07656E8"/>
    <w:lvl w:ilvl="0" w:tplc="FD101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87E83"/>
    <w:multiLevelType w:val="hybridMultilevel"/>
    <w:tmpl w:val="D63E8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76458FF"/>
    <w:multiLevelType w:val="hybridMultilevel"/>
    <w:tmpl w:val="ACB295D6"/>
    <w:lvl w:ilvl="0" w:tplc="12EAE33A">
      <w:start w:val="1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A0012"/>
    <w:multiLevelType w:val="hybridMultilevel"/>
    <w:tmpl w:val="C4069C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7B5CCD"/>
    <w:multiLevelType w:val="hybridMultilevel"/>
    <w:tmpl w:val="8F762C56"/>
    <w:lvl w:ilvl="0" w:tplc="FD10131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5D73ED1"/>
    <w:multiLevelType w:val="hybridMultilevel"/>
    <w:tmpl w:val="315E31EA"/>
    <w:lvl w:ilvl="0" w:tplc="91B65A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FE5186"/>
    <w:multiLevelType w:val="hybridMultilevel"/>
    <w:tmpl w:val="5DFC075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B41BB0"/>
    <w:multiLevelType w:val="hybridMultilevel"/>
    <w:tmpl w:val="C158056A"/>
    <w:lvl w:ilvl="0" w:tplc="D8721C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AA7045"/>
    <w:multiLevelType w:val="hybridMultilevel"/>
    <w:tmpl w:val="35F6ACC4"/>
    <w:lvl w:ilvl="0" w:tplc="7A16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366A9E"/>
    <w:multiLevelType w:val="hybridMultilevel"/>
    <w:tmpl w:val="3D9046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44D48A7"/>
    <w:multiLevelType w:val="hybridMultilevel"/>
    <w:tmpl w:val="E534C2EE"/>
    <w:lvl w:ilvl="0" w:tplc="7A16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F24E69"/>
    <w:multiLevelType w:val="multilevel"/>
    <w:tmpl w:val="A45ABAC0"/>
    <w:lvl w:ilvl="0">
      <w:start w:val="1"/>
      <w:numFmt w:val="decimal"/>
      <w:lvlText w:val="%1."/>
      <w:lvlJc w:val="left"/>
      <w:pPr>
        <w:tabs>
          <w:tab w:val="num" w:pos="283"/>
        </w:tabs>
        <w:ind w:left="360" w:hanging="360"/>
      </w:pPr>
      <w:rPr>
        <w:rFonts w:ascii="Lato" w:hAnsi="Lato" w:cs="Arial" w:hint="default"/>
        <w:b w:val="0"/>
        <w:color w:val="000000"/>
        <w:spacing w:val="4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3" w15:restartNumberingAfterBreak="0">
    <w:nsid w:val="595A0B8E"/>
    <w:multiLevelType w:val="hybridMultilevel"/>
    <w:tmpl w:val="DD8847D8"/>
    <w:lvl w:ilvl="0" w:tplc="A410A5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E41982"/>
    <w:multiLevelType w:val="multilevel"/>
    <w:tmpl w:val="A45ABAC0"/>
    <w:lvl w:ilvl="0">
      <w:start w:val="1"/>
      <w:numFmt w:val="decimal"/>
      <w:lvlText w:val="%1."/>
      <w:lvlJc w:val="left"/>
      <w:pPr>
        <w:tabs>
          <w:tab w:val="num" w:pos="283"/>
        </w:tabs>
        <w:ind w:left="360" w:hanging="360"/>
      </w:pPr>
      <w:rPr>
        <w:rFonts w:ascii="Lato" w:hAnsi="Lato" w:cs="Arial" w:hint="default"/>
        <w:b w:val="0"/>
        <w:color w:val="000000"/>
        <w:spacing w:val="4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E410B5C"/>
    <w:multiLevelType w:val="hybridMultilevel"/>
    <w:tmpl w:val="C4069C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AA429E9"/>
    <w:multiLevelType w:val="hybridMultilevel"/>
    <w:tmpl w:val="D1068C0A"/>
    <w:lvl w:ilvl="0" w:tplc="F73C7D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B41D73"/>
    <w:multiLevelType w:val="hybridMultilevel"/>
    <w:tmpl w:val="FAAC3E96"/>
    <w:lvl w:ilvl="0" w:tplc="7A16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D0D33BD"/>
    <w:multiLevelType w:val="hybridMultilevel"/>
    <w:tmpl w:val="22FA3A7E"/>
    <w:lvl w:ilvl="0" w:tplc="8A9C0D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760525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4"/>
  </w:num>
  <w:num w:numId="3" w16cid:durableId="1347559934">
    <w:abstractNumId w:val="27"/>
  </w:num>
  <w:num w:numId="4" w16cid:durableId="926502234">
    <w:abstractNumId w:val="17"/>
  </w:num>
  <w:num w:numId="5" w16cid:durableId="896666545">
    <w:abstractNumId w:val="21"/>
  </w:num>
  <w:num w:numId="6" w16cid:durableId="17346168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8332196">
    <w:abstractNumId w:val="22"/>
  </w:num>
  <w:num w:numId="8" w16cid:durableId="425615079">
    <w:abstractNumId w:val="2"/>
  </w:num>
  <w:num w:numId="9" w16cid:durableId="417214448">
    <w:abstractNumId w:val="12"/>
  </w:num>
  <w:num w:numId="10" w16cid:durableId="1963993687">
    <w:abstractNumId w:val="3"/>
  </w:num>
  <w:num w:numId="11" w16cid:durableId="482090287">
    <w:abstractNumId w:val="23"/>
  </w:num>
  <w:num w:numId="12" w16cid:durableId="1224870599">
    <w:abstractNumId w:val="8"/>
  </w:num>
  <w:num w:numId="13" w16cid:durableId="1477456576">
    <w:abstractNumId w:val="24"/>
  </w:num>
  <w:num w:numId="14" w16cid:durableId="2132359855">
    <w:abstractNumId w:val="9"/>
  </w:num>
  <w:num w:numId="15" w16cid:durableId="470908814">
    <w:abstractNumId w:val="14"/>
  </w:num>
  <w:num w:numId="16" w16cid:durableId="1828857843">
    <w:abstractNumId w:val="6"/>
  </w:num>
  <w:num w:numId="17" w16cid:durableId="1417483091">
    <w:abstractNumId w:val="16"/>
  </w:num>
  <w:num w:numId="18" w16cid:durableId="274479883">
    <w:abstractNumId w:val="19"/>
  </w:num>
  <w:num w:numId="19" w16cid:durableId="110903388">
    <w:abstractNumId w:val="18"/>
  </w:num>
  <w:num w:numId="20" w16cid:durableId="470051786">
    <w:abstractNumId w:val="28"/>
  </w:num>
  <w:num w:numId="21" w16cid:durableId="509221248">
    <w:abstractNumId w:val="0"/>
  </w:num>
  <w:num w:numId="22" w16cid:durableId="1931968283">
    <w:abstractNumId w:val="1"/>
  </w:num>
  <w:num w:numId="23" w16cid:durableId="1131047290">
    <w:abstractNumId w:val="15"/>
  </w:num>
  <w:num w:numId="24" w16cid:durableId="188958955">
    <w:abstractNumId w:val="13"/>
  </w:num>
  <w:num w:numId="25" w16cid:durableId="73627616">
    <w:abstractNumId w:val="25"/>
  </w:num>
  <w:num w:numId="26" w16cid:durableId="1728994220">
    <w:abstractNumId w:val="10"/>
  </w:num>
  <w:num w:numId="27" w16cid:durableId="1986856122">
    <w:abstractNumId w:val="26"/>
  </w:num>
  <w:num w:numId="28" w16cid:durableId="1420828500">
    <w:abstractNumId w:val="5"/>
  </w:num>
  <w:num w:numId="29" w16cid:durableId="9145823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B2"/>
    <w:rsid w:val="000040E8"/>
    <w:rsid w:val="00006953"/>
    <w:rsid w:val="00012431"/>
    <w:rsid w:val="00015CD8"/>
    <w:rsid w:val="000167CF"/>
    <w:rsid w:val="00022CF1"/>
    <w:rsid w:val="000247F0"/>
    <w:rsid w:val="00025230"/>
    <w:rsid w:val="00030AAB"/>
    <w:rsid w:val="0003307F"/>
    <w:rsid w:val="00034765"/>
    <w:rsid w:val="00035E72"/>
    <w:rsid w:val="00036B36"/>
    <w:rsid w:val="00042FCF"/>
    <w:rsid w:val="000502F0"/>
    <w:rsid w:val="00054050"/>
    <w:rsid w:val="00055F10"/>
    <w:rsid w:val="000560B7"/>
    <w:rsid w:val="00057981"/>
    <w:rsid w:val="0006404F"/>
    <w:rsid w:val="00065EF3"/>
    <w:rsid w:val="000762DC"/>
    <w:rsid w:val="00077150"/>
    <w:rsid w:val="0007734F"/>
    <w:rsid w:val="0007762F"/>
    <w:rsid w:val="000778A6"/>
    <w:rsid w:val="0008194B"/>
    <w:rsid w:val="00084CD9"/>
    <w:rsid w:val="000871B6"/>
    <w:rsid w:val="00090A43"/>
    <w:rsid w:val="00091294"/>
    <w:rsid w:val="00094100"/>
    <w:rsid w:val="000A358C"/>
    <w:rsid w:val="000A6221"/>
    <w:rsid w:val="000B061D"/>
    <w:rsid w:val="000B2E4D"/>
    <w:rsid w:val="000B584C"/>
    <w:rsid w:val="000B5A0C"/>
    <w:rsid w:val="000C72C7"/>
    <w:rsid w:val="000D24A3"/>
    <w:rsid w:val="000D5904"/>
    <w:rsid w:val="000D7919"/>
    <w:rsid w:val="000E3489"/>
    <w:rsid w:val="000E46BA"/>
    <w:rsid w:val="000E68C1"/>
    <w:rsid w:val="000E6ABF"/>
    <w:rsid w:val="000F10F5"/>
    <w:rsid w:val="000F204F"/>
    <w:rsid w:val="000F47D7"/>
    <w:rsid w:val="000F4961"/>
    <w:rsid w:val="00100315"/>
    <w:rsid w:val="00102A55"/>
    <w:rsid w:val="001064EE"/>
    <w:rsid w:val="001108AF"/>
    <w:rsid w:val="00111843"/>
    <w:rsid w:val="00113528"/>
    <w:rsid w:val="00113A29"/>
    <w:rsid w:val="001236B0"/>
    <w:rsid w:val="00130936"/>
    <w:rsid w:val="001310AB"/>
    <w:rsid w:val="00133A34"/>
    <w:rsid w:val="00135AC5"/>
    <w:rsid w:val="0014294D"/>
    <w:rsid w:val="0014302A"/>
    <w:rsid w:val="00144CF9"/>
    <w:rsid w:val="0014577A"/>
    <w:rsid w:val="00145C43"/>
    <w:rsid w:val="00154F1E"/>
    <w:rsid w:val="00162CF7"/>
    <w:rsid w:val="00163C12"/>
    <w:rsid w:val="00166A88"/>
    <w:rsid w:val="00170F28"/>
    <w:rsid w:val="0017152F"/>
    <w:rsid w:val="001777A6"/>
    <w:rsid w:val="001804DF"/>
    <w:rsid w:val="00183816"/>
    <w:rsid w:val="00183B62"/>
    <w:rsid w:val="00185BD4"/>
    <w:rsid w:val="001861F1"/>
    <w:rsid w:val="00187793"/>
    <w:rsid w:val="00190A53"/>
    <w:rsid w:val="001A1061"/>
    <w:rsid w:val="001A33DA"/>
    <w:rsid w:val="001A5563"/>
    <w:rsid w:val="001B70EB"/>
    <w:rsid w:val="001B7690"/>
    <w:rsid w:val="001C1F4A"/>
    <w:rsid w:val="001C7A37"/>
    <w:rsid w:val="001D363B"/>
    <w:rsid w:val="001D5F7F"/>
    <w:rsid w:val="001E3A2D"/>
    <w:rsid w:val="001E5CF3"/>
    <w:rsid w:val="001E7265"/>
    <w:rsid w:val="001E7E49"/>
    <w:rsid w:val="001F0381"/>
    <w:rsid w:val="001F2272"/>
    <w:rsid w:val="001F45E4"/>
    <w:rsid w:val="001F6B50"/>
    <w:rsid w:val="00201FAF"/>
    <w:rsid w:val="0020234C"/>
    <w:rsid w:val="00205380"/>
    <w:rsid w:val="00205E55"/>
    <w:rsid w:val="0020778E"/>
    <w:rsid w:val="00207D2F"/>
    <w:rsid w:val="0021213B"/>
    <w:rsid w:val="00213487"/>
    <w:rsid w:val="00223420"/>
    <w:rsid w:val="002258B9"/>
    <w:rsid w:val="00227F0B"/>
    <w:rsid w:val="00230D95"/>
    <w:rsid w:val="00231580"/>
    <w:rsid w:val="0023348C"/>
    <w:rsid w:val="00236B3B"/>
    <w:rsid w:val="002452CF"/>
    <w:rsid w:val="002469E5"/>
    <w:rsid w:val="00247FF9"/>
    <w:rsid w:val="00252D7B"/>
    <w:rsid w:val="002534E2"/>
    <w:rsid w:val="0025511D"/>
    <w:rsid w:val="002561FE"/>
    <w:rsid w:val="00261C63"/>
    <w:rsid w:val="00263228"/>
    <w:rsid w:val="002715EA"/>
    <w:rsid w:val="002718DE"/>
    <w:rsid w:val="00274D44"/>
    <w:rsid w:val="00281A2A"/>
    <w:rsid w:val="00282DDE"/>
    <w:rsid w:val="002830CF"/>
    <w:rsid w:val="00286441"/>
    <w:rsid w:val="002928B1"/>
    <w:rsid w:val="00296D74"/>
    <w:rsid w:val="002A355F"/>
    <w:rsid w:val="002A3BC5"/>
    <w:rsid w:val="002A63E5"/>
    <w:rsid w:val="002B0AB0"/>
    <w:rsid w:val="002B3414"/>
    <w:rsid w:val="002C0534"/>
    <w:rsid w:val="002D462E"/>
    <w:rsid w:val="002D57BC"/>
    <w:rsid w:val="002D5CEA"/>
    <w:rsid w:val="002D6B60"/>
    <w:rsid w:val="002E0194"/>
    <w:rsid w:val="002E0C9D"/>
    <w:rsid w:val="002E1C35"/>
    <w:rsid w:val="002E2E4B"/>
    <w:rsid w:val="002E2F54"/>
    <w:rsid w:val="002E3359"/>
    <w:rsid w:val="002E5DEC"/>
    <w:rsid w:val="002E65B1"/>
    <w:rsid w:val="002E684F"/>
    <w:rsid w:val="002F4CB6"/>
    <w:rsid w:val="002F7D4C"/>
    <w:rsid w:val="0030728B"/>
    <w:rsid w:val="00311AED"/>
    <w:rsid w:val="00312D2D"/>
    <w:rsid w:val="0031585C"/>
    <w:rsid w:val="0032322C"/>
    <w:rsid w:val="00323AB7"/>
    <w:rsid w:val="003263A4"/>
    <w:rsid w:val="00334EBA"/>
    <w:rsid w:val="00336CF4"/>
    <w:rsid w:val="0034101A"/>
    <w:rsid w:val="00343A14"/>
    <w:rsid w:val="00347850"/>
    <w:rsid w:val="00347D10"/>
    <w:rsid w:val="003532B4"/>
    <w:rsid w:val="003571CF"/>
    <w:rsid w:val="00362CAD"/>
    <w:rsid w:val="00370909"/>
    <w:rsid w:val="00371412"/>
    <w:rsid w:val="00371578"/>
    <w:rsid w:val="00375D71"/>
    <w:rsid w:val="003779D8"/>
    <w:rsid w:val="003833F7"/>
    <w:rsid w:val="00385103"/>
    <w:rsid w:val="00386A3A"/>
    <w:rsid w:val="00390D42"/>
    <w:rsid w:val="00396638"/>
    <w:rsid w:val="00397132"/>
    <w:rsid w:val="00397D9A"/>
    <w:rsid w:val="003A102A"/>
    <w:rsid w:val="003A1976"/>
    <w:rsid w:val="003A2834"/>
    <w:rsid w:val="003A478F"/>
    <w:rsid w:val="003A4A05"/>
    <w:rsid w:val="003B1B96"/>
    <w:rsid w:val="003B2ED2"/>
    <w:rsid w:val="003B583F"/>
    <w:rsid w:val="003C0462"/>
    <w:rsid w:val="003C123B"/>
    <w:rsid w:val="003C1636"/>
    <w:rsid w:val="003C2C95"/>
    <w:rsid w:val="003C326A"/>
    <w:rsid w:val="003D2AD6"/>
    <w:rsid w:val="003D2E2F"/>
    <w:rsid w:val="003D6BBB"/>
    <w:rsid w:val="003E7A07"/>
    <w:rsid w:val="003F0446"/>
    <w:rsid w:val="003F0FC6"/>
    <w:rsid w:val="003F1398"/>
    <w:rsid w:val="003F4702"/>
    <w:rsid w:val="003F7409"/>
    <w:rsid w:val="00400FA2"/>
    <w:rsid w:val="00401D40"/>
    <w:rsid w:val="00403834"/>
    <w:rsid w:val="00405298"/>
    <w:rsid w:val="0041168C"/>
    <w:rsid w:val="004116FD"/>
    <w:rsid w:val="0042039E"/>
    <w:rsid w:val="0042689C"/>
    <w:rsid w:val="00426BD7"/>
    <w:rsid w:val="00427EC0"/>
    <w:rsid w:val="00430911"/>
    <w:rsid w:val="00432276"/>
    <w:rsid w:val="00440075"/>
    <w:rsid w:val="00441E7A"/>
    <w:rsid w:val="00447DFA"/>
    <w:rsid w:val="004523FB"/>
    <w:rsid w:val="0045598B"/>
    <w:rsid w:val="0045648F"/>
    <w:rsid w:val="00461909"/>
    <w:rsid w:val="0046240F"/>
    <w:rsid w:val="00462494"/>
    <w:rsid w:val="0046470E"/>
    <w:rsid w:val="00464BA8"/>
    <w:rsid w:val="00465655"/>
    <w:rsid w:val="004732E6"/>
    <w:rsid w:val="00475A9A"/>
    <w:rsid w:val="00476777"/>
    <w:rsid w:val="00484A00"/>
    <w:rsid w:val="00490849"/>
    <w:rsid w:val="0049231D"/>
    <w:rsid w:val="00492756"/>
    <w:rsid w:val="004A14D5"/>
    <w:rsid w:val="004A2223"/>
    <w:rsid w:val="004A3455"/>
    <w:rsid w:val="004A361B"/>
    <w:rsid w:val="004A49E6"/>
    <w:rsid w:val="004B28E4"/>
    <w:rsid w:val="004B4DC7"/>
    <w:rsid w:val="004B5B91"/>
    <w:rsid w:val="004B5FAD"/>
    <w:rsid w:val="004C20C0"/>
    <w:rsid w:val="004D0579"/>
    <w:rsid w:val="004D12BE"/>
    <w:rsid w:val="004D20EC"/>
    <w:rsid w:val="004D5041"/>
    <w:rsid w:val="004D640D"/>
    <w:rsid w:val="004D7317"/>
    <w:rsid w:val="004E1AC3"/>
    <w:rsid w:val="004E2A95"/>
    <w:rsid w:val="004E2D0A"/>
    <w:rsid w:val="004E2D8F"/>
    <w:rsid w:val="004F0EE6"/>
    <w:rsid w:val="004F11E3"/>
    <w:rsid w:val="004F1278"/>
    <w:rsid w:val="004F2578"/>
    <w:rsid w:val="004F5D02"/>
    <w:rsid w:val="004F6F8A"/>
    <w:rsid w:val="004F778F"/>
    <w:rsid w:val="004F7A1A"/>
    <w:rsid w:val="00501E56"/>
    <w:rsid w:val="005024A2"/>
    <w:rsid w:val="005028C0"/>
    <w:rsid w:val="005065D5"/>
    <w:rsid w:val="005114ED"/>
    <w:rsid w:val="00521AD5"/>
    <w:rsid w:val="005227D8"/>
    <w:rsid w:val="00525B6C"/>
    <w:rsid w:val="00526A30"/>
    <w:rsid w:val="00530E4B"/>
    <w:rsid w:val="00530E83"/>
    <w:rsid w:val="00534297"/>
    <w:rsid w:val="00536027"/>
    <w:rsid w:val="0054018E"/>
    <w:rsid w:val="00544069"/>
    <w:rsid w:val="00544564"/>
    <w:rsid w:val="00544622"/>
    <w:rsid w:val="00545F10"/>
    <w:rsid w:val="00547FD0"/>
    <w:rsid w:val="00557A2C"/>
    <w:rsid w:val="00557D28"/>
    <w:rsid w:val="00560E30"/>
    <w:rsid w:val="00562920"/>
    <w:rsid w:val="00563266"/>
    <w:rsid w:val="00564A84"/>
    <w:rsid w:val="005654C3"/>
    <w:rsid w:val="00565A58"/>
    <w:rsid w:val="00565A9A"/>
    <w:rsid w:val="00565D32"/>
    <w:rsid w:val="005662F7"/>
    <w:rsid w:val="00567295"/>
    <w:rsid w:val="005755DD"/>
    <w:rsid w:val="005758BA"/>
    <w:rsid w:val="00576CDA"/>
    <w:rsid w:val="005840A3"/>
    <w:rsid w:val="00584CC7"/>
    <w:rsid w:val="00590C4E"/>
    <w:rsid w:val="0059434A"/>
    <w:rsid w:val="005944B6"/>
    <w:rsid w:val="005B61FB"/>
    <w:rsid w:val="005C173C"/>
    <w:rsid w:val="005C2301"/>
    <w:rsid w:val="005C657E"/>
    <w:rsid w:val="005D01A8"/>
    <w:rsid w:val="005D0472"/>
    <w:rsid w:val="005D1010"/>
    <w:rsid w:val="005D1432"/>
    <w:rsid w:val="005D41DB"/>
    <w:rsid w:val="005D708C"/>
    <w:rsid w:val="005E2EA9"/>
    <w:rsid w:val="005E4B49"/>
    <w:rsid w:val="005E56C6"/>
    <w:rsid w:val="005E727F"/>
    <w:rsid w:val="005F047D"/>
    <w:rsid w:val="005F478B"/>
    <w:rsid w:val="005F7D94"/>
    <w:rsid w:val="0060095A"/>
    <w:rsid w:val="00600E15"/>
    <w:rsid w:val="00603A28"/>
    <w:rsid w:val="00604CB2"/>
    <w:rsid w:val="00605670"/>
    <w:rsid w:val="00611F32"/>
    <w:rsid w:val="00623553"/>
    <w:rsid w:val="00625B62"/>
    <w:rsid w:val="00635A7A"/>
    <w:rsid w:val="006410DE"/>
    <w:rsid w:val="00641CE6"/>
    <w:rsid w:val="00642B38"/>
    <w:rsid w:val="0064331A"/>
    <w:rsid w:val="0064487E"/>
    <w:rsid w:val="00647AF4"/>
    <w:rsid w:val="00647BAF"/>
    <w:rsid w:val="00647C41"/>
    <w:rsid w:val="00651C2E"/>
    <w:rsid w:val="00653D08"/>
    <w:rsid w:val="00656235"/>
    <w:rsid w:val="00663391"/>
    <w:rsid w:val="00664EA2"/>
    <w:rsid w:val="006714CC"/>
    <w:rsid w:val="00672302"/>
    <w:rsid w:val="00673E82"/>
    <w:rsid w:val="00680BEB"/>
    <w:rsid w:val="006812A2"/>
    <w:rsid w:val="00682207"/>
    <w:rsid w:val="00684991"/>
    <w:rsid w:val="006851E2"/>
    <w:rsid w:val="00692528"/>
    <w:rsid w:val="006A1285"/>
    <w:rsid w:val="006A5C59"/>
    <w:rsid w:val="006A7447"/>
    <w:rsid w:val="006B0B65"/>
    <w:rsid w:val="006B103D"/>
    <w:rsid w:val="006B1329"/>
    <w:rsid w:val="006B5E89"/>
    <w:rsid w:val="006B72DB"/>
    <w:rsid w:val="006C5A1B"/>
    <w:rsid w:val="006C5BEC"/>
    <w:rsid w:val="006C784D"/>
    <w:rsid w:val="006D1A6F"/>
    <w:rsid w:val="006D35C1"/>
    <w:rsid w:val="006D6FD7"/>
    <w:rsid w:val="006D7CE4"/>
    <w:rsid w:val="006E0519"/>
    <w:rsid w:val="006E0CE0"/>
    <w:rsid w:val="006E0F8E"/>
    <w:rsid w:val="006E2AED"/>
    <w:rsid w:val="006E52C9"/>
    <w:rsid w:val="006E557F"/>
    <w:rsid w:val="006F0D12"/>
    <w:rsid w:val="006F1ECB"/>
    <w:rsid w:val="006F2D0B"/>
    <w:rsid w:val="006F3813"/>
    <w:rsid w:val="006F3882"/>
    <w:rsid w:val="006F417A"/>
    <w:rsid w:val="006F58FC"/>
    <w:rsid w:val="006F655B"/>
    <w:rsid w:val="007011C9"/>
    <w:rsid w:val="007040A7"/>
    <w:rsid w:val="00704F12"/>
    <w:rsid w:val="0070631E"/>
    <w:rsid w:val="007101EE"/>
    <w:rsid w:val="00710998"/>
    <w:rsid w:val="00712930"/>
    <w:rsid w:val="00712E38"/>
    <w:rsid w:val="007138F9"/>
    <w:rsid w:val="0071580F"/>
    <w:rsid w:val="00716214"/>
    <w:rsid w:val="00727776"/>
    <w:rsid w:val="007365DC"/>
    <w:rsid w:val="00745FF5"/>
    <w:rsid w:val="007475AB"/>
    <w:rsid w:val="00752B84"/>
    <w:rsid w:val="007611CD"/>
    <w:rsid w:val="00766B9A"/>
    <w:rsid w:val="007672DA"/>
    <w:rsid w:val="00770E85"/>
    <w:rsid w:val="007733CA"/>
    <w:rsid w:val="007738D5"/>
    <w:rsid w:val="00775A82"/>
    <w:rsid w:val="00775E56"/>
    <w:rsid w:val="00781790"/>
    <w:rsid w:val="00784B7D"/>
    <w:rsid w:val="00785362"/>
    <w:rsid w:val="00787B7E"/>
    <w:rsid w:val="00787C18"/>
    <w:rsid w:val="0079094B"/>
    <w:rsid w:val="007912BE"/>
    <w:rsid w:val="00791F3C"/>
    <w:rsid w:val="00797577"/>
    <w:rsid w:val="007A32E0"/>
    <w:rsid w:val="007A42C2"/>
    <w:rsid w:val="007A57E0"/>
    <w:rsid w:val="007A6825"/>
    <w:rsid w:val="007A6E71"/>
    <w:rsid w:val="007B16AC"/>
    <w:rsid w:val="007B5641"/>
    <w:rsid w:val="007B6F81"/>
    <w:rsid w:val="007C0044"/>
    <w:rsid w:val="007C0164"/>
    <w:rsid w:val="007D46E2"/>
    <w:rsid w:val="007D473A"/>
    <w:rsid w:val="007D69CF"/>
    <w:rsid w:val="007E0E7E"/>
    <w:rsid w:val="007E542E"/>
    <w:rsid w:val="007E65C0"/>
    <w:rsid w:val="007F484D"/>
    <w:rsid w:val="00802849"/>
    <w:rsid w:val="00802BF6"/>
    <w:rsid w:val="00803468"/>
    <w:rsid w:val="00811AE3"/>
    <w:rsid w:val="00814673"/>
    <w:rsid w:val="008267AF"/>
    <w:rsid w:val="008357B2"/>
    <w:rsid w:val="00836000"/>
    <w:rsid w:val="008372BB"/>
    <w:rsid w:val="00837426"/>
    <w:rsid w:val="00840842"/>
    <w:rsid w:val="00841B1B"/>
    <w:rsid w:val="00841F89"/>
    <w:rsid w:val="0084206E"/>
    <w:rsid w:val="0084207F"/>
    <w:rsid w:val="008504D0"/>
    <w:rsid w:val="008516CC"/>
    <w:rsid w:val="008519CD"/>
    <w:rsid w:val="00852590"/>
    <w:rsid w:val="00853068"/>
    <w:rsid w:val="00855CEC"/>
    <w:rsid w:val="008571DB"/>
    <w:rsid w:val="008572A9"/>
    <w:rsid w:val="0087019C"/>
    <w:rsid w:val="00872FAC"/>
    <w:rsid w:val="0087391D"/>
    <w:rsid w:val="00874279"/>
    <w:rsid w:val="008742CC"/>
    <w:rsid w:val="00882BD5"/>
    <w:rsid w:val="00882F0C"/>
    <w:rsid w:val="00886CB8"/>
    <w:rsid w:val="0089076A"/>
    <w:rsid w:val="0089194E"/>
    <w:rsid w:val="00893950"/>
    <w:rsid w:val="0089675C"/>
    <w:rsid w:val="008973AD"/>
    <w:rsid w:val="008A09CC"/>
    <w:rsid w:val="008A1FD1"/>
    <w:rsid w:val="008A7DCB"/>
    <w:rsid w:val="008B10E0"/>
    <w:rsid w:val="008B49D4"/>
    <w:rsid w:val="008B5765"/>
    <w:rsid w:val="008B7A3B"/>
    <w:rsid w:val="008C0235"/>
    <w:rsid w:val="008C36E9"/>
    <w:rsid w:val="008C74D0"/>
    <w:rsid w:val="008E0546"/>
    <w:rsid w:val="008E1012"/>
    <w:rsid w:val="008E108F"/>
    <w:rsid w:val="008E2C0B"/>
    <w:rsid w:val="008E42BC"/>
    <w:rsid w:val="008E4731"/>
    <w:rsid w:val="008E69C7"/>
    <w:rsid w:val="008F2ED7"/>
    <w:rsid w:val="008F3E85"/>
    <w:rsid w:val="008F7FB6"/>
    <w:rsid w:val="00907570"/>
    <w:rsid w:val="009079E2"/>
    <w:rsid w:val="0091014D"/>
    <w:rsid w:val="0091267F"/>
    <w:rsid w:val="00921219"/>
    <w:rsid w:val="00925E28"/>
    <w:rsid w:val="009276B2"/>
    <w:rsid w:val="00927A21"/>
    <w:rsid w:val="0093525C"/>
    <w:rsid w:val="0094453B"/>
    <w:rsid w:val="009447F5"/>
    <w:rsid w:val="00947F4D"/>
    <w:rsid w:val="00951F75"/>
    <w:rsid w:val="00952397"/>
    <w:rsid w:val="00952EE6"/>
    <w:rsid w:val="00955590"/>
    <w:rsid w:val="00956299"/>
    <w:rsid w:val="00964C92"/>
    <w:rsid w:val="00965BB0"/>
    <w:rsid w:val="009662CD"/>
    <w:rsid w:val="00967C29"/>
    <w:rsid w:val="0097205E"/>
    <w:rsid w:val="00973449"/>
    <w:rsid w:val="00975E1D"/>
    <w:rsid w:val="009763A1"/>
    <w:rsid w:val="0097731D"/>
    <w:rsid w:val="00980622"/>
    <w:rsid w:val="0098245F"/>
    <w:rsid w:val="009847D7"/>
    <w:rsid w:val="0098557F"/>
    <w:rsid w:val="00987F4A"/>
    <w:rsid w:val="00987F66"/>
    <w:rsid w:val="00993D59"/>
    <w:rsid w:val="00994C09"/>
    <w:rsid w:val="009952A8"/>
    <w:rsid w:val="00995E86"/>
    <w:rsid w:val="00996709"/>
    <w:rsid w:val="009B6D32"/>
    <w:rsid w:val="009B6E26"/>
    <w:rsid w:val="009C3F81"/>
    <w:rsid w:val="009D3B81"/>
    <w:rsid w:val="009D5DBB"/>
    <w:rsid w:val="009D606C"/>
    <w:rsid w:val="009D65D0"/>
    <w:rsid w:val="009D6757"/>
    <w:rsid w:val="009D6B4B"/>
    <w:rsid w:val="009E10A7"/>
    <w:rsid w:val="009E25FA"/>
    <w:rsid w:val="009E2A10"/>
    <w:rsid w:val="009E4491"/>
    <w:rsid w:val="009E6DB4"/>
    <w:rsid w:val="009E6F28"/>
    <w:rsid w:val="009F4810"/>
    <w:rsid w:val="00A01F63"/>
    <w:rsid w:val="00A02608"/>
    <w:rsid w:val="00A07D4A"/>
    <w:rsid w:val="00A1551F"/>
    <w:rsid w:val="00A16B1C"/>
    <w:rsid w:val="00A20582"/>
    <w:rsid w:val="00A21078"/>
    <w:rsid w:val="00A21283"/>
    <w:rsid w:val="00A41650"/>
    <w:rsid w:val="00A4204C"/>
    <w:rsid w:val="00A43C7A"/>
    <w:rsid w:val="00A446D3"/>
    <w:rsid w:val="00A45F54"/>
    <w:rsid w:val="00A535EA"/>
    <w:rsid w:val="00A5471F"/>
    <w:rsid w:val="00A56CA6"/>
    <w:rsid w:val="00A60EF1"/>
    <w:rsid w:val="00A61238"/>
    <w:rsid w:val="00A61A0F"/>
    <w:rsid w:val="00A62C59"/>
    <w:rsid w:val="00A62FCC"/>
    <w:rsid w:val="00A672FE"/>
    <w:rsid w:val="00A70D1D"/>
    <w:rsid w:val="00A75540"/>
    <w:rsid w:val="00A76995"/>
    <w:rsid w:val="00A8115F"/>
    <w:rsid w:val="00A816FE"/>
    <w:rsid w:val="00A83B59"/>
    <w:rsid w:val="00A842B4"/>
    <w:rsid w:val="00A90918"/>
    <w:rsid w:val="00A933C6"/>
    <w:rsid w:val="00A9776A"/>
    <w:rsid w:val="00AB1B7A"/>
    <w:rsid w:val="00AB3517"/>
    <w:rsid w:val="00AB47C0"/>
    <w:rsid w:val="00AB4CEA"/>
    <w:rsid w:val="00AB549F"/>
    <w:rsid w:val="00AC1F61"/>
    <w:rsid w:val="00AC2B7B"/>
    <w:rsid w:val="00AC3A72"/>
    <w:rsid w:val="00AC436E"/>
    <w:rsid w:val="00AD6984"/>
    <w:rsid w:val="00AD76CE"/>
    <w:rsid w:val="00AE0783"/>
    <w:rsid w:val="00AE07CC"/>
    <w:rsid w:val="00AE1668"/>
    <w:rsid w:val="00AE598C"/>
    <w:rsid w:val="00AE6415"/>
    <w:rsid w:val="00AF25D3"/>
    <w:rsid w:val="00B01050"/>
    <w:rsid w:val="00B01A2C"/>
    <w:rsid w:val="00B06E81"/>
    <w:rsid w:val="00B128B4"/>
    <w:rsid w:val="00B20100"/>
    <w:rsid w:val="00B20AD8"/>
    <w:rsid w:val="00B23286"/>
    <w:rsid w:val="00B25B13"/>
    <w:rsid w:val="00B27285"/>
    <w:rsid w:val="00B31109"/>
    <w:rsid w:val="00B31780"/>
    <w:rsid w:val="00B34A41"/>
    <w:rsid w:val="00B34A87"/>
    <w:rsid w:val="00B36262"/>
    <w:rsid w:val="00B37992"/>
    <w:rsid w:val="00B41750"/>
    <w:rsid w:val="00B476D3"/>
    <w:rsid w:val="00B52C41"/>
    <w:rsid w:val="00B5490A"/>
    <w:rsid w:val="00B60DEC"/>
    <w:rsid w:val="00B6460B"/>
    <w:rsid w:val="00B64FD9"/>
    <w:rsid w:val="00B74D9B"/>
    <w:rsid w:val="00B82B6F"/>
    <w:rsid w:val="00B84D3E"/>
    <w:rsid w:val="00B87744"/>
    <w:rsid w:val="00B93C39"/>
    <w:rsid w:val="00B94B26"/>
    <w:rsid w:val="00B952EB"/>
    <w:rsid w:val="00B972E6"/>
    <w:rsid w:val="00BA02F4"/>
    <w:rsid w:val="00BA0BEF"/>
    <w:rsid w:val="00BA0F24"/>
    <w:rsid w:val="00BA2D1B"/>
    <w:rsid w:val="00BA5002"/>
    <w:rsid w:val="00BB15CF"/>
    <w:rsid w:val="00BB58ED"/>
    <w:rsid w:val="00BB70E0"/>
    <w:rsid w:val="00BC09AC"/>
    <w:rsid w:val="00BC2624"/>
    <w:rsid w:val="00BC2944"/>
    <w:rsid w:val="00BC40A1"/>
    <w:rsid w:val="00BC44A8"/>
    <w:rsid w:val="00BC5A58"/>
    <w:rsid w:val="00BC5E2E"/>
    <w:rsid w:val="00BD1152"/>
    <w:rsid w:val="00BD3ED5"/>
    <w:rsid w:val="00BE2CF3"/>
    <w:rsid w:val="00BE4177"/>
    <w:rsid w:val="00BE6444"/>
    <w:rsid w:val="00BF22D8"/>
    <w:rsid w:val="00BF4C64"/>
    <w:rsid w:val="00BF60D3"/>
    <w:rsid w:val="00BF634A"/>
    <w:rsid w:val="00BF6CBF"/>
    <w:rsid w:val="00C0202B"/>
    <w:rsid w:val="00C024B4"/>
    <w:rsid w:val="00C12F6E"/>
    <w:rsid w:val="00C144DE"/>
    <w:rsid w:val="00C160AC"/>
    <w:rsid w:val="00C1631A"/>
    <w:rsid w:val="00C1658E"/>
    <w:rsid w:val="00C230F7"/>
    <w:rsid w:val="00C247BD"/>
    <w:rsid w:val="00C2609C"/>
    <w:rsid w:val="00C26513"/>
    <w:rsid w:val="00C26B84"/>
    <w:rsid w:val="00C26B8E"/>
    <w:rsid w:val="00C27E0B"/>
    <w:rsid w:val="00C310DE"/>
    <w:rsid w:val="00C3168E"/>
    <w:rsid w:val="00C34647"/>
    <w:rsid w:val="00C35BEC"/>
    <w:rsid w:val="00C3638F"/>
    <w:rsid w:val="00C427B9"/>
    <w:rsid w:val="00C42AEA"/>
    <w:rsid w:val="00C43142"/>
    <w:rsid w:val="00C44F50"/>
    <w:rsid w:val="00C5189E"/>
    <w:rsid w:val="00C52239"/>
    <w:rsid w:val="00C53987"/>
    <w:rsid w:val="00C55776"/>
    <w:rsid w:val="00C57083"/>
    <w:rsid w:val="00C577E4"/>
    <w:rsid w:val="00C62386"/>
    <w:rsid w:val="00C636BB"/>
    <w:rsid w:val="00C65DF8"/>
    <w:rsid w:val="00C704B7"/>
    <w:rsid w:val="00C73566"/>
    <w:rsid w:val="00C739AA"/>
    <w:rsid w:val="00C77EC0"/>
    <w:rsid w:val="00C8064A"/>
    <w:rsid w:val="00C82AB5"/>
    <w:rsid w:val="00C84535"/>
    <w:rsid w:val="00C85D56"/>
    <w:rsid w:val="00C85E82"/>
    <w:rsid w:val="00C87A6A"/>
    <w:rsid w:val="00C92979"/>
    <w:rsid w:val="00CA2BE9"/>
    <w:rsid w:val="00CA7271"/>
    <w:rsid w:val="00CB025B"/>
    <w:rsid w:val="00CB16F8"/>
    <w:rsid w:val="00CB38D3"/>
    <w:rsid w:val="00CB58EA"/>
    <w:rsid w:val="00CC009A"/>
    <w:rsid w:val="00CC10D4"/>
    <w:rsid w:val="00CC175A"/>
    <w:rsid w:val="00CC1C14"/>
    <w:rsid w:val="00CC4FF5"/>
    <w:rsid w:val="00CD472F"/>
    <w:rsid w:val="00CE2F60"/>
    <w:rsid w:val="00CF1D4C"/>
    <w:rsid w:val="00CF21C3"/>
    <w:rsid w:val="00CF2BC6"/>
    <w:rsid w:val="00D0098B"/>
    <w:rsid w:val="00D0535E"/>
    <w:rsid w:val="00D078D9"/>
    <w:rsid w:val="00D132C0"/>
    <w:rsid w:val="00D155D9"/>
    <w:rsid w:val="00D217F4"/>
    <w:rsid w:val="00D22109"/>
    <w:rsid w:val="00D22308"/>
    <w:rsid w:val="00D23704"/>
    <w:rsid w:val="00D260FD"/>
    <w:rsid w:val="00D26444"/>
    <w:rsid w:val="00D30B91"/>
    <w:rsid w:val="00D43E99"/>
    <w:rsid w:val="00D43FE3"/>
    <w:rsid w:val="00D4787D"/>
    <w:rsid w:val="00D50422"/>
    <w:rsid w:val="00D52155"/>
    <w:rsid w:val="00D52BA8"/>
    <w:rsid w:val="00D5534D"/>
    <w:rsid w:val="00D56DDB"/>
    <w:rsid w:val="00D57D0F"/>
    <w:rsid w:val="00D57E5A"/>
    <w:rsid w:val="00D61726"/>
    <w:rsid w:val="00D61A67"/>
    <w:rsid w:val="00D6290F"/>
    <w:rsid w:val="00D63DE6"/>
    <w:rsid w:val="00D64E53"/>
    <w:rsid w:val="00D723B5"/>
    <w:rsid w:val="00D7291F"/>
    <w:rsid w:val="00D73437"/>
    <w:rsid w:val="00D7493B"/>
    <w:rsid w:val="00D77FDB"/>
    <w:rsid w:val="00D80156"/>
    <w:rsid w:val="00D818DD"/>
    <w:rsid w:val="00D83460"/>
    <w:rsid w:val="00D8388D"/>
    <w:rsid w:val="00D85B57"/>
    <w:rsid w:val="00D93851"/>
    <w:rsid w:val="00D93A4F"/>
    <w:rsid w:val="00D97244"/>
    <w:rsid w:val="00DA3852"/>
    <w:rsid w:val="00DA3BE3"/>
    <w:rsid w:val="00DA4075"/>
    <w:rsid w:val="00DA42FC"/>
    <w:rsid w:val="00DA46CC"/>
    <w:rsid w:val="00DA68EA"/>
    <w:rsid w:val="00DA7F97"/>
    <w:rsid w:val="00DB4C0C"/>
    <w:rsid w:val="00DB59AE"/>
    <w:rsid w:val="00DB71EA"/>
    <w:rsid w:val="00DB79E7"/>
    <w:rsid w:val="00DC1497"/>
    <w:rsid w:val="00DC1DAC"/>
    <w:rsid w:val="00DC7A9E"/>
    <w:rsid w:val="00DD361D"/>
    <w:rsid w:val="00DD4100"/>
    <w:rsid w:val="00DD4ABB"/>
    <w:rsid w:val="00DE7333"/>
    <w:rsid w:val="00DE7DBC"/>
    <w:rsid w:val="00DF1194"/>
    <w:rsid w:val="00E023C3"/>
    <w:rsid w:val="00E0724A"/>
    <w:rsid w:val="00E10C85"/>
    <w:rsid w:val="00E12DCD"/>
    <w:rsid w:val="00E1366E"/>
    <w:rsid w:val="00E160D9"/>
    <w:rsid w:val="00E175C2"/>
    <w:rsid w:val="00E31AA0"/>
    <w:rsid w:val="00E31E34"/>
    <w:rsid w:val="00E31E3D"/>
    <w:rsid w:val="00E32126"/>
    <w:rsid w:val="00E3400A"/>
    <w:rsid w:val="00E34625"/>
    <w:rsid w:val="00E35F14"/>
    <w:rsid w:val="00E36736"/>
    <w:rsid w:val="00E50CF5"/>
    <w:rsid w:val="00E62722"/>
    <w:rsid w:val="00E65FD3"/>
    <w:rsid w:val="00E70DDD"/>
    <w:rsid w:val="00E7188A"/>
    <w:rsid w:val="00E71A4E"/>
    <w:rsid w:val="00E71C39"/>
    <w:rsid w:val="00E724E7"/>
    <w:rsid w:val="00E73589"/>
    <w:rsid w:val="00E75D60"/>
    <w:rsid w:val="00E761D2"/>
    <w:rsid w:val="00E8304B"/>
    <w:rsid w:val="00E960A5"/>
    <w:rsid w:val="00EA0591"/>
    <w:rsid w:val="00EA0ED2"/>
    <w:rsid w:val="00EA52CE"/>
    <w:rsid w:val="00EA6C21"/>
    <w:rsid w:val="00EA7C35"/>
    <w:rsid w:val="00EB0106"/>
    <w:rsid w:val="00EB0680"/>
    <w:rsid w:val="00EB2726"/>
    <w:rsid w:val="00EB4EA7"/>
    <w:rsid w:val="00EC275B"/>
    <w:rsid w:val="00EC2C05"/>
    <w:rsid w:val="00EC77D4"/>
    <w:rsid w:val="00ED34BE"/>
    <w:rsid w:val="00ED40FD"/>
    <w:rsid w:val="00EE165E"/>
    <w:rsid w:val="00EE1F7C"/>
    <w:rsid w:val="00EE2939"/>
    <w:rsid w:val="00EE29DC"/>
    <w:rsid w:val="00EE34A9"/>
    <w:rsid w:val="00F05F16"/>
    <w:rsid w:val="00F0700D"/>
    <w:rsid w:val="00F0775D"/>
    <w:rsid w:val="00F1034D"/>
    <w:rsid w:val="00F1282A"/>
    <w:rsid w:val="00F12EF3"/>
    <w:rsid w:val="00F12FD0"/>
    <w:rsid w:val="00F13890"/>
    <w:rsid w:val="00F1684E"/>
    <w:rsid w:val="00F20A31"/>
    <w:rsid w:val="00F252FD"/>
    <w:rsid w:val="00F31605"/>
    <w:rsid w:val="00F321F5"/>
    <w:rsid w:val="00F3233F"/>
    <w:rsid w:val="00F36249"/>
    <w:rsid w:val="00F3640D"/>
    <w:rsid w:val="00F40743"/>
    <w:rsid w:val="00F41228"/>
    <w:rsid w:val="00F42440"/>
    <w:rsid w:val="00F459D0"/>
    <w:rsid w:val="00F4640E"/>
    <w:rsid w:val="00F53360"/>
    <w:rsid w:val="00F53452"/>
    <w:rsid w:val="00F534A8"/>
    <w:rsid w:val="00F71E62"/>
    <w:rsid w:val="00F728EE"/>
    <w:rsid w:val="00F80AC2"/>
    <w:rsid w:val="00F80CEB"/>
    <w:rsid w:val="00F82734"/>
    <w:rsid w:val="00F82931"/>
    <w:rsid w:val="00F86169"/>
    <w:rsid w:val="00F92517"/>
    <w:rsid w:val="00F93906"/>
    <w:rsid w:val="00F94A2D"/>
    <w:rsid w:val="00F962E5"/>
    <w:rsid w:val="00FA005B"/>
    <w:rsid w:val="00FA0702"/>
    <w:rsid w:val="00FA0B2C"/>
    <w:rsid w:val="00FA2891"/>
    <w:rsid w:val="00FA388D"/>
    <w:rsid w:val="00FA543D"/>
    <w:rsid w:val="00FA6BD4"/>
    <w:rsid w:val="00FA73A8"/>
    <w:rsid w:val="00FA76E5"/>
    <w:rsid w:val="00FB17F0"/>
    <w:rsid w:val="00FB6EA3"/>
    <w:rsid w:val="00FC4B08"/>
    <w:rsid w:val="00FC639B"/>
    <w:rsid w:val="00FD30EA"/>
    <w:rsid w:val="00FE1E6F"/>
    <w:rsid w:val="00FE602A"/>
    <w:rsid w:val="00FE6E73"/>
    <w:rsid w:val="00FE7340"/>
    <w:rsid w:val="00FF0BB9"/>
    <w:rsid w:val="00FF119B"/>
    <w:rsid w:val="00FF2D96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docId w15:val="{DB36293B-6FCD-4B40-A63E-1F23C073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58E"/>
  </w:style>
  <w:style w:type="paragraph" w:styleId="Nagwek1">
    <w:name w:val="heading 1"/>
    <w:basedOn w:val="Normalny"/>
    <w:next w:val="Normalny"/>
    <w:link w:val="Nagwek1Znak"/>
    <w:uiPriority w:val="9"/>
    <w:qFormat/>
    <w:rsid w:val="007C01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05E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5E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787B7E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787B7E"/>
  </w:style>
  <w:style w:type="character" w:customStyle="1" w:styleId="Nagwek1Znak">
    <w:name w:val="Nagłówek 1 Znak"/>
    <w:basedOn w:val="Domylnaczcionkaakapitu"/>
    <w:link w:val="Nagwek1"/>
    <w:uiPriority w:val="9"/>
    <w:rsid w:val="007C01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547FD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26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26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26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62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42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42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42BC"/>
    <w:rPr>
      <w:vertAlign w:val="superscript"/>
    </w:rPr>
  </w:style>
  <w:style w:type="table" w:styleId="Tabela-Siatka">
    <w:name w:val="Table Grid"/>
    <w:basedOn w:val="Standardowy"/>
    <w:uiPriority w:val="39"/>
    <w:rsid w:val="00952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205E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05E5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a">
    <w:name w:val="List"/>
    <w:basedOn w:val="Normalny"/>
    <w:uiPriority w:val="99"/>
    <w:unhideWhenUsed/>
    <w:rsid w:val="00205E55"/>
    <w:pPr>
      <w:ind w:left="283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205E55"/>
    <w:pPr>
      <w:numPr>
        <w:numId w:val="21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205E5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05E55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05E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05E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205E55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205E55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E2F6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E2F6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1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2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48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8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6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warszawa.wsa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gold2.min.int/bazy/telefony.nsf/Document.xsp?doctype=pi&amp;docId=AF2F2032E5AB8F9DC12584C2002C87F8&amp;ri=main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4281</Words>
  <Characters>25692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4</cp:revision>
  <cp:lastPrinted>2026-07-08T13:03:00Z</cp:lastPrinted>
  <dcterms:created xsi:type="dcterms:W3CDTF">2026-07-20T11:05:00Z</dcterms:created>
  <dcterms:modified xsi:type="dcterms:W3CDTF">2026-07-20T11:14:00Z</dcterms:modified>
</cp:coreProperties>
</file>