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1FFCA" w14:textId="77777777" w:rsidR="008B376F" w:rsidRPr="00A57C1A" w:rsidRDefault="008B376F" w:rsidP="008B376F">
      <w:pPr>
        <w:shd w:val="clear" w:color="auto" w:fill="FFFFFF"/>
        <w:spacing w:before="180" w:after="1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l-PL"/>
          <w14:ligatures w14:val="none"/>
        </w:rPr>
      </w:pPr>
      <w:r w:rsidRPr="00A57C1A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l-PL"/>
          <w14:ligatures w14:val="none"/>
        </w:rPr>
        <w:t>Procedura uzyskania pozwolenia na zastosowanie materiału konwencjonalnego w rolnictwie ekologicznym</w:t>
      </w:r>
    </w:p>
    <w:p w14:paraId="480EADD7" w14:textId="77777777" w:rsidR="008B376F" w:rsidRPr="00311A32" w:rsidRDefault="008B376F" w:rsidP="008B376F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postanowieniem art. 12 ust. 1 Rozporządzenia Parlamentu Europejskiego i Rady (UE) 2018/848 – Podmioty produkujące rośliny lub produkty roślinne przestrzegają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szczegółowych przepisów zawartych w załączniku II część I w punkcie 1.8.3 w brzmieniu: „Przy wyborze ekologicznego materiału do reprodukcji roślin podmioty dają pierwszeństwo ekologicznemu materiałowi przeznaczonemu do reprodukcji roślin, który jest odpowiedni dla rolnictwa ekologicznego”.</w:t>
      </w:r>
    </w:p>
    <w:p w14:paraId="762FF98D" w14:textId="77777777" w:rsidR="008B376F" w:rsidRPr="00311A32" w:rsidRDefault="008B376F" w:rsidP="008B376F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Stosowany w rolnictwie ekologicznym materiał siewny musi spełniać wymagania dotyczące wytwarzania, jakości oraz obrotu określone w ustawie z dnia 9 listopada 2012 r. o nasiennictwie oraz rozporządzeniach wykonawczych do tej ustawy.</w:t>
      </w:r>
    </w:p>
    <w:p w14:paraId="29859E5E" w14:textId="77777777" w:rsidR="008B376F" w:rsidRPr="00311A32" w:rsidRDefault="008B376F" w:rsidP="008B376F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dostępnym materiale przeznaczonym do reprodukcji roślin wyprodukowanym metodami ekologicznymi zamieszczone są w Wykazie na stronie internetowej Głównego Inspektoratu Ochrony Roślin i Nasiennictwa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1957A4" w14:textId="77777777" w:rsidR="008B376F" w:rsidRPr="00311A32" w:rsidRDefault="008B376F" w:rsidP="008B376F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w wyżej wymienionym Wykazie materiału, którym zainteresowany jest podmiot prowadzący produkcję ekologiczną może on wystąpić z wnioskiem do wojewódzkiego inspektora ochrony roślin i nasiennictwa o zezwolenie na zastosowanie materiału niewyprodukowanego metodami ekologicznymi.</w:t>
      </w:r>
    </w:p>
    <w:p w14:paraId="1543D9BD" w14:textId="77777777" w:rsidR="008B376F" w:rsidRPr="00311A32" w:rsidRDefault="008B376F" w:rsidP="008B376F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1A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Wykaz na stronie </w:t>
      </w:r>
      <w:hyperlink r:id="rId4" w:history="1">
        <w:r w:rsidRPr="00311A32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http://piorin.gov.pl</w:t>
        </w:r>
      </w:hyperlink>
      <w:r w:rsidRPr="00311A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aktualizowany jest każdego 10 dnia miesiąca, a jeżeli ten dzień jest dniem wolnym od pracy – w pierwszy roboczy dzień następujący po tym dniu. Ze względu na cykliczną aktualizację Wykazu, wojewódzki inspektor w przypadku złożenia wniosku z dużym wyprzedzeniem terminu siewu/sadzenia powiadomi wnioskodawcę o późniejszym terminie wydania decyzji w zależności od aktualnego stanu w Wykazie.</w:t>
      </w:r>
    </w:p>
    <w:p w14:paraId="6704F31C" w14:textId="77777777" w:rsidR="008B376F" w:rsidRPr="00311A32" w:rsidRDefault="008B376F" w:rsidP="008B376F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składaniu wniosku należy brać pod uwagę dostępność w Wykazie materiału odmian </w:t>
      </w:r>
      <w:r w:rsidRPr="00311A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alternatywnych</w:t>
      </w:r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tzn. charakteryzujących się zbliżonymi właściwościami; dotyczy to również mieszanek na cele paszowe (zgodnie z rozporządzeniem </w:t>
      </w:r>
      <w:proofErr w:type="spellStart"/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>MRiRW</w:t>
      </w:r>
      <w:proofErr w:type="spellEnd"/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27 listopada 2013 r.</w:t>
      </w:r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w sprawie mieszanek materiału siewnego).</w:t>
      </w:r>
    </w:p>
    <w:p w14:paraId="43EF7601" w14:textId="77777777" w:rsidR="008B376F" w:rsidRPr="00311A32" w:rsidRDefault="008B376F" w:rsidP="008B376F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wniosek o wydanie zezwolenia musi zawierać uzasadnienie potrzeby zastosowania materiału </w:t>
      </w:r>
      <w:proofErr w:type="spellStart"/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>nieekologicznego</w:t>
      </w:r>
      <w:proofErr w:type="spellEnd"/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8ECF5E" w14:textId="77777777" w:rsidR="008B376F" w:rsidRPr="00311A32" w:rsidRDefault="008B376F" w:rsidP="008B376F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powinien być złożony w terminie możliwie najbliższym planowanego terminu siewu/sadzenia z uwagi na cykliczną aktualizację Wykazu i możliwość pojawienia się wnioskowanego materiału ekologicznego.</w:t>
      </w:r>
    </w:p>
    <w:p w14:paraId="05B61C2C" w14:textId="77777777" w:rsidR="008B376F" w:rsidRPr="00311A32" w:rsidRDefault="008B376F" w:rsidP="008B376F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zezwolenie na zastosowanie materiału przeznaczonego do reprodukcji roślin rozpatrywany jest w oparciu o Wykaz zaktualizowany w miesiącu poprzedzającym planowany miesiąc siewu/sadzenia a w wyjątkowych, uzasadnionych przypadkach o wykaz aktualny dwa miesiące przed planowanym miesiącem siewu/sadzenia.</w:t>
      </w:r>
    </w:p>
    <w:p w14:paraId="3663815A" w14:textId="77777777" w:rsidR="008B376F" w:rsidRPr="00311A32" w:rsidRDefault="008B376F" w:rsidP="008B376F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zamiaru zastosowania w rolnictwie ekologicznym materiału siewnego mieszanek, zarejestrowanych w Wykazie które w części wytworzono z udziałem składników </w:t>
      </w:r>
      <w:proofErr w:type="spellStart"/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>nieekologicznych</w:t>
      </w:r>
      <w:proofErr w:type="spellEnd"/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wnioskodawca po nabyciu materiału siewnego takiej mieszanki, składa wniosek do </w:t>
      </w:r>
      <w:proofErr w:type="spellStart"/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>WIORiN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wydanie zezwolenia na zastosowanie materiału siewnego w odniesieniu tylko do tej części nasion, które nie zostały wytworzone metodami ekologicznymi. Na wniosku należy </w:t>
      </w:r>
      <w:r w:rsidRPr="00311A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podać ilość</w:t>
      </w:r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kg) </w:t>
      </w:r>
      <w:r w:rsidRPr="00311A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tylko</w:t>
      </w:r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„</w:t>
      </w:r>
      <w:proofErr w:type="spellStart"/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>nieekologicznej</w:t>
      </w:r>
      <w:proofErr w:type="spellEnd"/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np. dokonano zakupu 50 kg mieszanki, która zawiera 30 % materiału </w:t>
      </w:r>
      <w:proofErr w:type="spellStart"/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>nieekologicznego</w:t>
      </w:r>
      <w:proofErr w:type="spellEnd"/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wówczas we wniosku należy wpisać nazwę nabytej mieszanki, a w kolumnie ilość wpisać 15 kg (co stanowi 30 % nabytych wcześniej 50 kg mieszanki).</w:t>
      </w:r>
    </w:p>
    <w:p w14:paraId="22662A78" w14:textId="77777777" w:rsidR="008B376F" w:rsidRPr="00311A32" w:rsidRDefault="008B376F" w:rsidP="008B376F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produkcji ekologicznej może (i powinien, w przypadku braku w Wykazie krajowym) być stosowany materiał zarejestrowany w wykazach materiału ekologicznego innych państw członkowskich UE.</w:t>
      </w:r>
    </w:p>
    <w:p w14:paraId="44781017" w14:textId="77777777" w:rsidR="008B376F" w:rsidRPr="00311A32" w:rsidRDefault="008B376F" w:rsidP="008B376F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wydanie zezwolenia na zastosowanie w rolnictwie ekologicznym materiału przeznaczonego do reprodukcji roślin należy złożyć do wojewódzkiego inspektora ochrony roślin i nasiennictwa właściwego terytorialnie ze względu na adres siedziby prowadzonej działalności w zakresie produkcji ekologicznej albo adres zamieszkania, niezależnie od tego w którym województwie położona jest uprawa ekologiczna.</w:t>
      </w:r>
    </w:p>
    <w:p w14:paraId="4D0E1BAB" w14:textId="77777777" w:rsidR="008B376F" w:rsidRPr="00311A32" w:rsidRDefault="008B376F" w:rsidP="008B376F">
      <w:pPr>
        <w:spacing w:before="80"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Zezwolenie wydaje się w drodze decyzji administracyjnej.</w:t>
      </w:r>
    </w:p>
    <w:p w14:paraId="31485CBE" w14:textId="77777777" w:rsidR="008B376F" w:rsidRPr="00311A32" w:rsidRDefault="008B376F" w:rsidP="008B376F">
      <w:pPr>
        <w:spacing w:before="8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A3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wydanie zezwolenia nie podlega opłacie skarbowej (art. 19 ust. 1 ustawy z dnia 23 czerwca 2022 r. o rolnictwie ekologicznym i produkcji ekologicznej).</w:t>
      </w:r>
    </w:p>
    <w:p w14:paraId="401AB4E6" w14:textId="77777777" w:rsidR="008B376F" w:rsidRPr="00311A32" w:rsidRDefault="008B376F" w:rsidP="008B376F">
      <w:pPr>
        <w:spacing w:before="80"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5B9AA728" w14:textId="77777777" w:rsidR="008B376F" w:rsidRPr="00311A32" w:rsidRDefault="008B376F" w:rsidP="008B3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7C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Wnios</w:t>
      </w:r>
      <w:r w:rsidRPr="00311A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ki</w:t>
      </w:r>
      <w:r w:rsidRPr="00A57C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składa się na formularzu wniosku dostępnym w zakładce „Formularze”</w:t>
      </w:r>
    </w:p>
    <w:p w14:paraId="570B8DEF" w14:textId="77777777" w:rsidR="008B376F" w:rsidRPr="00A57C1A" w:rsidRDefault="008B376F" w:rsidP="008B376F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F83D1B" w14:textId="77777777" w:rsidR="00E22200" w:rsidRDefault="00E22200"/>
    <w:sectPr w:rsidR="00E22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0E"/>
    <w:rsid w:val="004C500E"/>
    <w:rsid w:val="008B376F"/>
    <w:rsid w:val="00B44174"/>
    <w:rsid w:val="00E2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62BFF-2C5A-4DD0-AB40-7D260D2A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B37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Wójcik</dc:creator>
  <cp:keywords/>
  <dc:description/>
  <cp:lastModifiedBy>Magdalena Wójcik</cp:lastModifiedBy>
  <cp:revision>2</cp:revision>
  <dcterms:created xsi:type="dcterms:W3CDTF">2024-09-25T11:02:00Z</dcterms:created>
  <dcterms:modified xsi:type="dcterms:W3CDTF">2024-09-25T11:03:00Z</dcterms:modified>
</cp:coreProperties>
</file>