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CE" w:rsidRPr="00DF4D5B" w:rsidRDefault="00BB35CE" w:rsidP="00DF4D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CB7469" w:rsidRPr="00DF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126</w:t>
      </w:r>
    </w:p>
    <w:p w:rsidR="00BB35CE" w:rsidRPr="00DF4D5B" w:rsidRDefault="00BB35CE" w:rsidP="00DF4D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BB35CE" w:rsidRPr="00DF4D5B" w:rsidRDefault="00CB7469" w:rsidP="00DF4D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4</w:t>
      </w:r>
      <w:r w:rsidR="00BB35CE" w:rsidRPr="00DF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lipca  2018 r.</w:t>
      </w:r>
    </w:p>
    <w:p w:rsidR="00DF4D5B" w:rsidRPr="00DF4D5B" w:rsidRDefault="00BB35CE" w:rsidP="008F282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kierunków działań rządu na rzecz rozwoju organizacji obywatelskich</w:t>
      </w:r>
    </w:p>
    <w:p w:rsidR="00BB35CE" w:rsidRPr="00DF4D5B" w:rsidRDefault="00BB35CE" w:rsidP="008F2826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</w:t>
      </w:r>
      <w:r w:rsid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z dnia 8 października 2015 </w:t>
      </w:r>
      <w:r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w sprawie Rady Działalności Pożytku Publicznego (Dz.</w:t>
      </w:r>
      <w:r w:rsid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2015 r., poz. 1706), oraz art. </w:t>
      </w:r>
      <w:r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35 ust. 2 ustawy z dnia 24 kwietnia 2003 r. o działalności pożytku </w:t>
      </w:r>
      <w:r w:rsid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publicznego i o </w:t>
      </w:r>
      <w:r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wolontariacie (Dz.</w:t>
      </w:r>
      <w:r w:rsidR="00CB7469"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2018 r., poz. 450, ze</w:t>
      </w:r>
      <w:r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</w:t>
      </w:r>
      <w:r w:rsid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.), uchwala się stanowisko Rady </w:t>
      </w:r>
      <w:r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DF4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kierunków działań rządu na rzecz rozwoju organizacji obywatelskich.</w:t>
      </w:r>
    </w:p>
    <w:p w:rsidR="00BB35CE" w:rsidRPr="00DF4D5B" w:rsidRDefault="00BB35CE" w:rsidP="00DF4D5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B35CE" w:rsidRPr="008868C9" w:rsidRDefault="00BB35CE" w:rsidP="00DF4D5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8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BB35CE" w:rsidRPr="008868C9" w:rsidRDefault="00A10427" w:rsidP="00886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D5B">
        <w:rPr>
          <w:rFonts w:ascii="Times New Roman" w:hAnsi="Times New Roman" w:cs="Times New Roman"/>
          <w:sz w:val="24"/>
          <w:szCs w:val="24"/>
        </w:rPr>
        <w:t>Rada Działalności Pożytku Publicznego po analizie projektów programów na rzecz organizacji obywatelskich przygotowanych przez</w:t>
      </w:r>
      <w:r w:rsidR="00CB7469" w:rsidRPr="00DF4D5B">
        <w:rPr>
          <w:rFonts w:ascii="Times New Roman" w:hAnsi="Times New Roman" w:cs="Times New Roman"/>
          <w:sz w:val="24"/>
          <w:szCs w:val="24"/>
        </w:rPr>
        <w:t xml:space="preserve"> Przewodniczącego Komitetu do spraw Pożytku Publicznego</w:t>
      </w:r>
      <w:r w:rsidR="00BB35CE" w:rsidRPr="00DF4D5B">
        <w:rPr>
          <w:rFonts w:ascii="Times New Roman" w:hAnsi="Times New Roman" w:cs="Times New Roman"/>
          <w:sz w:val="24"/>
          <w:szCs w:val="24"/>
        </w:rPr>
        <w:t>,</w:t>
      </w:r>
      <w:r w:rsidRPr="00DF4D5B">
        <w:rPr>
          <w:rFonts w:ascii="Times New Roman" w:hAnsi="Times New Roman" w:cs="Times New Roman"/>
          <w:sz w:val="24"/>
          <w:szCs w:val="24"/>
        </w:rPr>
        <w:t xml:space="preserve"> zwraca uwagę na konieczność przedstawienia całościowej koncepcji polityki rządu w formie planu, programu lub strategii, tak aby </w:t>
      </w:r>
      <w:r w:rsidR="00BB35CE" w:rsidRPr="00DF4D5B">
        <w:rPr>
          <w:rFonts w:ascii="Times New Roman" w:hAnsi="Times New Roman" w:cs="Times New Roman"/>
          <w:sz w:val="24"/>
          <w:szCs w:val="24"/>
        </w:rPr>
        <w:t>koncepcja proponowanej polityki publicznej miała charakter kompleksowy</w:t>
      </w:r>
      <w:r w:rsidR="00CB7469" w:rsidRPr="00DF4D5B">
        <w:rPr>
          <w:rFonts w:ascii="Times New Roman" w:hAnsi="Times New Roman" w:cs="Times New Roman"/>
          <w:sz w:val="24"/>
          <w:szCs w:val="24"/>
        </w:rPr>
        <w:t>.</w:t>
      </w:r>
      <w:r w:rsidR="00BB35CE" w:rsidRPr="00DF4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5CE" w:rsidRPr="008868C9" w:rsidRDefault="00BB35CE" w:rsidP="00DF4D5B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8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:rsidR="00BB35CE" w:rsidRPr="00DF4D5B" w:rsidRDefault="00BB35CE" w:rsidP="00DF4D5B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4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sectPr w:rsidR="00BB35CE" w:rsidRPr="00DF4D5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CE"/>
    <w:rsid w:val="000B158A"/>
    <w:rsid w:val="003276D2"/>
    <w:rsid w:val="00693144"/>
    <w:rsid w:val="006F6B33"/>
    <w:rsid w:val="007B0F53"/>
    <w:rsid w:val="008868C9"/>
    <w:rsid w:val="008F2826"/>
    <w:rsid w:val="009C2AF9"/>
    <w:rsid w:val="009F23FF"/>
    <w:rsid w:val="009F510E"/>
    <w:rsid w:val="00A10427"/>
    <w:rsid w:val="00BB35CE"/>
    <w:rsid w:val="00CB7469"/>
    <w:rsid w:val="00DF4D5B"/>
    <w:rsid w:val="00FB2BB6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2568-87A3-4B8D-8609-A827956F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5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Cezary_OZRSS</dc:creator>
  <cp:keywords/>
  <cp:lastModifiedBy>Wójcik Aleksandra (DOB)</cp:lastModifiedBy>
  <cp:revision>7</cp:revision>
  <dcterms:created xsi:type="dcterms:W3CDTF">2018-07-04T10:56:00Z</dcterms:created>
  <dcterms:modified xsi:type="dcterms:W3CDTF">2018-07-05T11:38:00Z</dcterms:modified>
</cp:coreProperties>
</file>