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E" w:rsidRDefault="009E098E" w:rsidP="009E09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 do umowy</w:t>
      </w:r>
    </w:p>
    <w:p w:rsidR="000E24A4" w:rsidRDefault="009E098E" w:rsidP="009657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przedmiotu zamówienia </w:t>
      </w:r>
    </w:p>
    <w:p w:rsidR="009E098E" w:rsidRDefault="009E098E" w:rsidP="0096575E">
      <w:pPr>
        <w:rPr>
          <w:rFonts w:ascii="Arial" w:hAnsi="Arial" w:cs="Arial"/>
        </w:rPr>
      </w:pPr>
    </w:p>
    <w:p w:rsidR="009508A2" w:rsidRPr="009508A2" w:rsidRDefault="009508A2" w:rsidP="009508A2">
      <w:pPr>
        <w:widowControl w:val="0"/>
        <w:tabs>
          <w:tab w:val="left" w:pos="1595"/>
          <w:tab w:val="left" w:pos="2491"/>
          <w:tab w:val="left" w:pos="3690"/>
          <w:tab w:val="left" w:pos="5051"/>
          <w:tab w:val="left" w:pos="5386"/>
          <w:tab w:val="left" w:pos="6847"/>
          <w:tab w:val="left" w:pos="8655"/>
        </w:tabs>
        <w:autoSpaceDE w:val="0"/>
        <w:autoSpaceDN w:val="0"/>
        <w:spacing w:after="0" w:line="360" w:lineRule="auto"/>
        <w:ind w:right="318"/>
        <w:jc w:val="both"/>
        <w:rPr>
          <w:rFonts w:ascii="Arial" w:eastAsia="Arial" w:hAnsi="Arial" w:cs="Arial"/>
          <w:b/>
        </w:rPr>
      </w:pPr>
      <w:r w:rsidRPr="009508A2">
        <w:rPr>
          <w:rFonts w:ascii="Arial" w:eastAsia="Arial" w:hAnsi="Arial" w:cs="Arial"/>
          <w:b/>
        </w:rPr>
        <w:t>Świadczenie usług polegających na przeglądzie i konserwacji urządzeń systemów alarmowych i monitoringu wizyjnego w budynkach Opolskiego Urzędu Wojewódzkiego oraz Wieży Piastowskiej wraz zapewnieniem ochrony systemu alarmowego w siedzibie Opolskiego Urzędu Wojewódzkiego w Opolu przy ul. Piastowskiej 14, Wieży Piastowskiej i na terenie Bazy Magazynowo - Wars</w:t>
      </w:r>
      <w:r w:rsidR="00C030CC">
        <w:rPr>
          <w:rFonts w:ascii="Arial" w:eastAsia="Arial" w:hAnsi="Arial" w:cs="Arial"/>
          <w:b/>
        </w:rPr>
        <w:t>ztatowej w Luboszycach przy ul. </w:t>
      </w:r>
      <w:r w:rsidRPr="009508A2">
        <w:rPr>
          <w:rFonts w:ascii="Arial" w:eastAsia="Arial" w:hAnsi="Arial" w:cs="Arial"/>
          <w:b/>
        </w:rPr>
        <w:t>Czarnowskiej 5a w roku 202</w:t>
      </w:r>
      <w:r>
        <w:rPr>
          <w:rFonts w:ascii="Arial" w:eastAsia="Arial" w:hAnsi="Arial" w:cs="Arial"/>
          <w:b/>
        </w:rPr>
        <w:t>4</w:t>
      </w:r>
      <w:r w:rsidRPr="009508A2">
        <w:rPr>
          <w:rFonts w:ascii="Arial" w:eastAsia="Arial" w:hAnsi="Arial" w:cs="Arial"/>
          <w:b/>
        </w:rPr>
        <w:t>.</w:t>
      </w:r>
    </w:p>
    <w:p w:rsidR="009508A2" w:rsidRPr="009508A2" w:rsidRDefault="009508A2" w:rsidP="009508A2">
      <w:pPr>
        <w:spacing w:after="0" w:line="240" w:lineRule="auto"/>
        <w:ind w:firstLine="567"/>
        <w:jc w:val="center"/>
        <w:rPr>
          <w:rFonts w:ascii="Arial" w:hAnsi="Arial" w:cs="Arial"/>
          <w:b/>
        </w:rPr>
      </w:pPr>
    </w:p>
    <w:p w:rsidR="009508A2" w:rsidRPr="009508A2" w:rsidRDefault="009508A2" w:rsidP="009508A2">
      <w:pPr>
        <w:numPr>
          <w:ilvl w:val="0"/>
          <w:numId w:val="21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</w:rPr>
      </w:pPr>
      <w:r w:rsidRPr="009508A2">
        <w:rPr>
          <w:rFonts w:ascii="Arial" w:hAnsi="Arial" w:cs="Arial"/>
          <w:b/>
        </w:rPr>
        <w:t>Opis przedmiotu zamówienia:</w:t>
      </w:r>
    </w:p>
    <w:p w:rsidR="009508A2" w:rsidRPr="009508A2" w:rsidRDefault="009508A2" w:rsidP="009508A2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Świadczenie </w:t>
      </w:r>
      <w:r w:rsidRPr="009508A2">
        <w:rPr>
          <w:rFonts w:ascii="Arial" w:hAnsi="Arial" w:cs="Arial"/>
          <w:u w:val="single"/>
        </w:rPr>
        <w:t>(raz w miesiącu)</w:t>
      </w:r>
      <w:r w:rsidRPr="009508A2">
        <w:rPr>
          <w:rFonts w:ascii="Arial" w:hAnsi="Arial" w:cs="Arial"/>
        </w:rPr>
        <w:t xml:space="preserve"> usług polegających na przeglądzie i konserwacji urządzeń systemów alarmowych i monitoringu wizyjnego w budynkach Opolskiego Urzędu Wojewódzkiego Wieży Piastowskiej, Bazy Magazynowo - Warsztatowej w Luboszycach przy ul. Czarnowskiej 5a oraz z Dyspozytorni Medycznej przy ul. Mickiewicza 1 wraz zapewnieniem ochrony systemu alarmowego w siedzibie Opolskiego Urzędu Wojewódzkiego w Opolu przy ul. Piastowskiej 14, Wieży Piastowskiej i na terenie Bazy Magazynowo - Warsztatowej w Luboszycach przy ul. Czarnowskiej 5a w roku 202</w:t>
      </w:r>
      <w:r>
        <w:rPr>
          <w:rFonts w:ascii="Arial" w:hAnsi="Arial" w:cs="Arial"/>
        </w:rPr>
        <w:t>4</w:t>
      </w:r>
      <w:r w:rsidRPr="009508A2">
        <w:rPr>
          <w:rFonts w:ascii="Arial" w:hAnsi="Arial" w:cs="Arial"/>
        </w:rPr>
        <w:t>.tj: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  <w:u w:val="single"/>
        </w:rPr>
        <w:t>Część 1.  Świadczenie usług polegających na przeglądzie i konserwacji urządzeń: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</w:t>
      </w:r>
      <w:r w:rsidR="00DB2B43">
        <w:rPr>
          <w:rFonts w:ascii="Arial" w:hAnsi="Arial" w:cs="Arial"/>
        </w:rPr>
        <w:t xml:space="preserve"> (</w:t>
      </w:r>
      <w:proofErr w:type="spellStart"/>
      <w:r w:rsidR="00DB2B43">
        <w:rPr>
          <w:rFonts w:ascii="Arial" w:hAnsi="Arial" w:cs="Arial"/>
        </w:rPr>
        <w:t>SWiN</w:t>
      </w:r>
      <w:proofErr w:type="spellEnd"/>
      <w:r>
        <w:rPr>
          <w:rFonts w:ascii="Arial" w:hAnsi="Arial" w:cs="Arial"/>
        </w:rPr>
        <w:t>),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</w:t>
      </w:r>
      <w:r w:rsidR="00DB2B43">
        <w:rPr>
          <w:rFonts w:ascii="Arial" w:hAnsi="Arial" w:cs="Arial"/>
        </w:rPr>
        <w:t xml:space="preserve"> (KD)</w:t>
      </w:r>
      <w:r w:rsidRPr="009508A2">
        <w:rPr>
          <w:rFonts w:ascii="Arial" w:hAnsi="Arial" w:cs="Arial"/>
        </w:rPr>
        <w:t>,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- telewizji dozorowej w budynkach pozostających w trwałym zarządzie Opolskiego Urzędu Wojewódzkiego</w:t>
      </w:r>
      <w:r>
        <w:rPr>
          <w:rFonts w:ascii="Arial" w:hAnsi="Arial" w:cs="Arial"/>
        </w:rPr>
        <w:t xml:space="preserve"> (CCTV)</w:t>
      </w:r>
      <w:r w:rsidRPr="009508A2">
        <w:rPr>
          <w:rFonts w:ascii="Arial" w:hAnsi="Arial" w:cs="Arial"/>
        </w:rPr>
        <w:t>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ind w:left="426"/>
        <w:rPr>
          <w:rFonts w:ascii="Arial" w:hAnsi="Arial" w:cs="Arial"/>
        </w:rPr>
      </w:pPr>
      <w:r w:rsidRPr="009508A2">
        <w:rPr>
          <w:rFonts w:ascii="Arial" w:hAnsi="Arial" w:cs="Arial"/>
          <w:b/>
          <w:u w:val="single"/>
        </w:rPr>
        <w:t>Część 2. Świadczenie usług polegających na zapewnieniu ochrony obiektów w siedzibie</w:t>
      </w:r>
      <w:r w:rsidRPr="009508A2">
        <w:rPr>
          <w:rFonts w:ascii="Arial" w:hAnsi="Arial" w:cs="Arial"/>
        </w:rPr>
        <w:t xml:space="preserve"> Opolskiego Urzędu Wojewódzkiego w Opolu przy ul. Piastowskiej 14 i w Bazie Magazynowo - Warsztatowej w Luboszycach przy ul. Czarnowskiej 5 oraz Oddziale Paszportów przy ul. Ozimskiej 19 poprzez czynności kontroli i nadzoru nad pracownikami Zamawiającego oraz monitorowanie systemu alarmowego wraz z wsparciem grupy interwencyjnej.</w:t>
      </w:r>
    </w:p>
    <w:p w:rsidR="009508A2" w:rsidRPr="009508A2" w:rsidRDefault="009508A2" w:rsidP="009508A2">
      <w:pPr>
        <w:spacing w:after="0" w:line="360" w:lineRule="auto"/>
        <w:ind w:left="426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CZĘŚĆ I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Przedmiotem zamówienia jest przegląd i konserwacja urządzeń: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sygnalizacji włamania i napadu,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kontroli dostępu,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telewizji dozorowej, w budynkach: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Opolskiego Urzędu Wojewódzkiego w Opolu przy ul. Piastowskiej 14,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2.</w:t>
      </w:r>
      <w:r w:rsidRPr="009508A2">
        <w:rPr>
          <w:rFonts w:ascii="Arial" w:hAnsi="Arial" w:cs="Arial"/>
        </w:rPr>
        <w:tab/>
        <w:t xml:space="preserve">Opolskiego Urzędu Wojewódzkiego w Opolu przy ul. Piastowskiej 15 – WCZK, 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Archiwum Akt Przedsiębiorstw Zlikwidowanych przy ul. Oleskiej 125,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Oddziału Paszportów przy ul. Ozimskiej 19,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Centrum Powiadamiania Ratunkowego przy ul. Oleskiej 123,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7.</w:t>
      </w:r>
      <w:r w:rsidRPr="009508A2">
        <w:rPr>
          <w:rFonts w:ascii="Arial" w:hAnsi="Arial" w:cs="Arial"/>
        </w:rPr>
        <w:tab/>
        <w:t>Wieży Piastowskiej przy ul. Piastowskiej 14,</w:t>
      </w:r>
    </w:p>
    <w:p w:rsidR="009508A2" w:rsidRPr="009508A2" w:rsidRDefault="009508A2" w:rsidP="009508A2">
      <w:pPr>
        <w:spacing w:after="0" w:line="360" w:lineRule="auto"/>
        <w:ind w:firstLine="284"/>
        <w:rPr>
          <w:rFonts w:ascii="Arial" w:hAnsi="Arial" w:cs="Arial"/>
        </w:rPr>
      </w:pPr>
      <w:r w:rsidRPr="009508A2">
        <w:rPr>
          <w:rFonts w:ascii="Arial" w:hAnsi="Arial" w:cs="Arial"/>
        </w:rPr>
        <w:t>8.</w:t>
      </w:r>
      <w:r w:rsidR="00C030CC">
        <w:rPr>
          <w:rFonts w:ascii="Arial" w:hAnsi="Arial" w:cs="Arial"/>
        </w:rPr>
        <w:tab/>
      </w:r>
      <w:r w:rsidRPr="009508A2">
        <w:rPr>
          <w:rFonts w:ascii="Arial" w:hAnsi="Arial" w:cs="Arial"/>
        </w:rPr>
        <w:t>Dyspozytorni Medycznej przy ul. Mickiewicza 1.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W ramach przedmiotu zapytania Wykonawca zobowiązany będzie do stałego nadzoru nad działaniem urządzeń i instalacji wyszczególnionych jw. zgodnie z poziomem wiedzy technicznej i najwyższą starannością, w sposób gwarantujący ich utrzymanie w ciągłym ruchu oraz zapewniający niezawodne i prawidłowe ich funkcjonowanie z uwzględnieniem prac serwisowych w przypadku awarii i drobnych prac naprawczych zgłoszonych przez Zamawiającego w okresie trwania umowy wraz z częściami do </w:t>
      </w:r>
      <w:r w:rsidR="00C030CC">
        <w:rPr>
          <w:rFonts w:ascii="Arial" w:hAnsi="Arial" w:cs="Arial"/>
        </w:rPr>
        <w:t>kwoty nie przekraczającej 90,00 </w:t>
      </w:r>
      <w:r w:rsidRPr="009508A2">
        <w:rPr>
          <w:rFonts w:ascii="Arial" w:hAnsi="Arial" w:cs="Arial"/>
        </w:rPr>
        <w:t xml:space="preserve">zł netto. 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Częstotliwość przeglądów, konserwacji i utrzymania w stanie stałej sprawności eksploatacyjnej urządzeń jw. Wykonawca wykona raz na miesiąc. 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Osoby prowadzące prace (serwisanci) muszą posiadać stosowane uprawnienia do prowadzenia prac wyszczególnionych w zakresie zapytania m.in.: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potwierdzenie wpisu na listę kwalifikowanych pracowników zabezpieczenia technicznego zgodnie z Rozporządzeniem Ministra Spraw Wewnętrznych z dnia 16 grudnia 2013 r. w sprawie dokumentowania działalności gospodarczej w zakresie usług ochrony osób i mienia (Dz. U z 2013 r., poz. 1739 ze zm.),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posiadanie świadectwa kwalifikacyjnego E do eksploatacji urządzeń elektrycznych, zgodnie</w:t>
      </w:r>
      <w:r w:rsidR="00C030CC">
        <w:rPr>
          <w:rFonts w:ascii="Arial" w:hAnsi="Arial" w:cs="Arial"/>
        </w:rPr>
        <w:t xml:space="preserve"> z </w:t>
      </w:r>
      <w:r w:rsidRPr="009508A2">
        <w:rPr>
          <w:rFonts w:ascii="Arial" w:hAnsi="Arial" w:cs="Arial"/>
        </w:rPr>
        <w:t>Rozporządzeniem Ministra Gospodarki, Pracy i Polityki Społecznej z dnia 28 kwietnia 2003 r. w sprawie szczegółowych zasad stwierdzania posiadania kwalifikacji przez osoby zajmujące się eksploatacją urządzeń, instalacji i sieci. (Dz. U. z 2003 r., nr 89, poz. 828 ze zm.),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- posiadanie poświadczenia bezpieczeństwa uprawniające do dostępu do informacji niejawnych o klauzuli „POUFNE”, zgodnie z Ustawą z dnia 05 sierpnia 2010 r. „O ochronie informacji niejawnych” (Dz. U  2016 r., poz. 1167).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  <w:r w:rsidRPr="009508A2">
        <w:rPr>
          <w:rFonts w:ascii="Arial" w:hAnsi="Arial" w:cs="Arial"/>
        </w:rPr>
        <w:t>Wykaz systemów podlegających kontroli: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>Budynek OUW w Opolu przy ul. Piastowskiej 14;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PC4020 (manipulator LCD, 38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22 linie dozorowe),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- centrala alarmowa </w:t>
      </w:r>
      <w:proofErr w:type="spellStart"/>
      <w:r w:rsidRPr="009508A2">
        <w:rPr>
          <w:rFonts w:ascii="Arial" w:hAnsi="Arial" w:cs="Arial"/>
        </w:rPr>
        <w:t>Integra</w:t>
      </w:r>
      <w:proofErr w:type="spellEnd"/>
      <w:r w:rsidRPr="009508A2">
        <w:rPr>
          <w:rFonts w:ascii="Arial" w:hAnsi="Arial" w:cs="Arial"/>
        </w:rPr>
        <w:t xml:space="preserve"> 128 (manipulator, 41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(29 przejść),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(5 rejestratorów, 49 kamer, centrum podglądu).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>Budynek OUW w Opolu przy ul. Piastowskiej 15;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>- system wewnętrznej telewizji dozorowej NOVUS (serwer - rejestrator, 4 kamery, centrum podglądu).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3.</w:t>
      </w:r>
      <w:r w:rsidRPr="009508A2">
        <w:rPr>
          <w:rFonts w:ascii="Arial" w:hAnsi="Arial" w:cs="Arial"/>
        </w:rPr>
        <w:tab/>
        <w:t>Budynek OUW w Opolu przy ul. Ozimskiej 19 – Oddział Paszportów;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 64 (manipulator LCD, 16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dostępu ROGER (1 przejście).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4.</w:t>
      </w:r>
      <w:r w:rsidRPr="009508A2">
        <w:rPr>
          <w:rFonts w:ascii="Arial" w:hAnsi="Arial" w:cs="Arial"/>
        </w:rPr>
        <w:tab/>
        <w:t>Budynek OUW w Opolu przy ul. Oleskiej 123 – Centrum Powiadamiania Ratunkowego;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CA10 (manipulator LCD, 16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kontrola dostęp (2 przejścia).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5.</w:t>
      </w:r>
      <w:r w:rsidRPr="009508A2">
        <w:rPr>
          <w:rFonts w:ascii="Arial" w:hAnsi="Arial" w:cs="Arial"/>
        </w:rPr>
        <w:tab/>
        <w:t>Budynek OUW w Opolu przy ul. Oleskiej 125 – Archiwum Akt Jednostek Zlikwidowanych;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INT64 (manipulator LCD, 16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telewizja dozorowa GANZ (rejestrator IP, 8 kamer IP).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6.</w:t>
      </w:r>
      <w:r w:rsidRPr="009508A2">
        <w:rPr>
          <w:rFonts w:ascii="Arial" w:hAnsi="Arial" w:cs="Arial"/>
        </w:rPr>
        <w:tab/>
        <w:t xml:space="preserve">Budynek OUW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 – Baza Magazynowo – Warsztatowa;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64 linie dozorowe),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15 kamer, centrum podglądu).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7. Wieża Piastowska przy ul. Piastowskiej 14;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centrala alarmowa CA64 (manipulator LCD, 16 linii dozorowych),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telewizji dozorowej BCS (rejestrator, 6 kamer).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8. Dyspozytornia Medyczna, ul. Mickiewicza 1 w Opolu;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monitoringu wizyjnego (rejestrator 16 kanałowy, 6 kamer),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system kontroli dostępu (Roger) – 6 przejść.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Wykonawca zobowiązany jest do zapewnienia: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całodobowego serwisu przez siedem dni w tygodniu,</w:t>
      </w:r>
    </w:p>
    <w:p w:rsidR="009508A2" w:rsidRPr="009508A2" w:rsidRDefault="009508A2" w:rsidP="009E098E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- czasu reakcji serwisowej dla awarii krytycznej 4h,</w:t>
      </w:r>
      <w:r w:rsidRPr="009508A2">
        <w:rPr>
          <w:rFonts w:ascii="Arial" w:hAnsi="Arial" w:cs="Arial"/>
        </w:rPr>
        <w:br w:type="page"/>
      </w:r>
      <w:r w:rsidRPr="009508A2">
        <w:rPr>
          <w:rFonts w:ascii="Arial" w:hAnsi="Arial" w:cs="Arial"/>
        </w:rPr>
        <w:lastRenderedPageBreak/>
        <w:t>CZĘŚĆ II</w:t>
      </w: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Przedmiotem zamówienia jest: </w:t>
      </w: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1.</w:t>
      </w:r>
      <w:r w:rsidRPr="009508A2">
        <w:rPr>
          <w:rFonts w:ascii="Arial" w:hAnsi="Arial" w:cs="Arial"/>
        </w:rPr>
        <w:tab/>
        <w:t xml:space="preserve">Ochrona siedziby OUW przy ul. Piastowskiej 14-15 poprzez czynności nadzoru i kontroli nad pracownikami (portierami) Zamawiającego wykonującymi dozór ww. obiektu przy użyciu zainstalowanego systemu Active </w:t>
      </w:r>
      <w:proofErr w:type="spellStart"/>
      <w:r w:rsidRPr="009508A2">
        <w:rPr>
          <w:rFonts w:ascii="Arial" w:hAnsi="Arial" w:cs="Arial"/>
        </w:rPr>
        <w:t>Guard</w:t>
      </w:r>
      <w:proofErr w:type="spellEnd"/>
      <w:r w:rsidRPr="009508A2">
        <w:rPr>
          <w:rFonts w:ascii="Arial" w:hAnsi="Arial" w:cs="Arial"/>
        </w:rPr>
        <w:t xml:space="preserve"> oraz wsparcie </w:t>
      </w:r>
      <w:r w:rsidR="00C030CC">
        <w:rPr>
          <w:rFonts w:ascii="Arial" w:hAnsi="Arial" w:cs="Arial"/>
        </w:rPr>
        <w:t>portiera grupą interwencyjną, w </w:t>
      </w:r>
      <w:r w:rsidRPr="009508A2">
        <w:rPr>
          <w:rFonts w:ascii="Arial" w:hAnsi="Arial" w:cs="Arial"/>
        </w:rPr>
        <w:t>przypadku zaistnienia zdarzeń wymagających reakcji. Podjęte interwencje w ilości 36 (trzydzieści sześć) w ciągu roku uznane za niezasadne zostaną wliczone w koszt abonamentu bilansowane rocznie.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2.</w:t>
      </w:r>
      <w:r w:rsidRPr="009508A2">
        <w:rPr>
          <w:rFonts w:ascii="Arial" w:hAnsi="Arial" w:cs="Arial"/>
        </w:rPr>
        <w:tab/>
        <w:t xml:space="preserve">Ochrona obiektu polegająca na monitorowaniu systemu alarmowego Bazy Magazynowo - Warsztatowej w Luboszycach przy ul. </w:t>
      </w:r>
      <w:proofErr w:type="spellStart"/>
      <w:r w:rsidRPr="009508A2">
        <w:rPr>
          <w:rFonts w:ascii="Arial" w:hAnsi="Arial" w:cs="Arial"/>
        </w:rPr>
        <w:t>Czarnowąskiej</w:t>
      </w:r>
      <w:proofErr w:type="spellEnd"/>
      <w:r w:rsidRPr="009508A2">
        <w:rPr>
          <w:rFonts w:ascii="Arial" w:hAnsi="Arial" w:cs="Arial"/>
        </w:rPr>
        <w:t xml:space="preserve"> 5a or</w:t>
      </w:r>
      <w:r w:rsidR="00C030CC">
        <w:rPr>
          <w:rFonts w:ascii="Arial" w:hAnsi="Arial" w:cs="Arial"/>
        </w:rPr>
        <w:t>az Oddziału Paszportów przy ul. </w:t>
      </w:r>
      <w:r w:rsidRPr="009508A2">
        <w:rPr>
          <w:rFonts w:ascii="Arial" w:hAnsi="Arial" w:cs="Arial"/>
        </w:rPr>
        <w:t>Ozimskiej 19 oraz wsparcie grupą interwencyjną, w przypadku zaistnienia zdarzeń wymagających reakcji. Podjęte interwencje w ilości 24 (dwudziestu czterech) w ciągu roku uznane za niezasadne zostaną wliczone w koszt abonamentu bilansowane rocznie.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Zleceniobiorca zobowiązany jest do zapewnienia: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</w:rPr>
      </w:pPr>
      <w:r w:rsidRPr="009508A2">
        <w:rPr>
          <w:rFonts w:ascii="Arial" w:hAnsi="Arial" w:cs="Arial"/>
        </w:rPr>
        <w:t>1. W zakresie potencjału kadrowego :</w:t>
      </w:r>
    </w:p>
    <w:p w:rsidR="009508A2" w:rsidRPr="009508A2" w:rsidRDefault="009508A2" w:rsidP="009508A2">
      <w:pPr>
        <w:spacing w:after="0" w:line="360" w:lineRule="auto"/>
        <w:ind w:left="426" w:hanging="142"/>
        <w:rPr>
          <w:rFonts w:ascii="Arial" w:hAnsi="Arial" w:cs="Arial"/>
        </w:rPr>
      </w:pPr>
      <w:r w:rsidRPr="009508A2">
        <w:rPr>
          <w:rFonts w:ascii="Arial" w:hAnsi="Arial" w:cs="Arial"/>
        </w:rPr>
        <w:t>Minimum dwie własne Grupy Interwencyjne - Specjalistyczna Uzbrojona Formacja Ochrony (każda z grup składająca się z co najmniej dwóch osób).</w:t>
      </w:r>
    </w:p>
    <w:p w:rsidR="009508A2" w:rsidRPr="009508A2" w:rsidRDefault="009508A2" w:rsidP="009508A2">
      <w:pPr>
        <w:spacing w:after="0" w:line="360" w:lineRule="auto"/>
        <w:ind w:left="426" w:hanging="426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2. Wymagania dotyczące Grupy Interwencyjnej: </w:t>
      </w:r>
    </w:p>
    <w:p w:rsidR="009508A2" w:rsidRPr="009508A2" w:rsidRDefault="009508A2" w:rsidP="009508A2">
      <w:pPr>
        <w:spacing w:after="0" w:line="360" w:lineRule="auto"/>
        <w:ind w:left="426" w:hanging="142"/>
        <w:rPr>
          <w:rFonts w:ascii="Arial" w:hAnsi="Arial" w:cs="Arial"/>
          <w:b/>
          <w:u w:val="single"/>
        </w:rPr>
      </w:pPr>
      <w:r w:rsidRPr="009508A2">
        <w:rPr>
          <w:rFonts w:ascii="Arial" w:hAnsi="Arial" w:cs="Arial"/>
          <w:b/>
        </w:rPr>
        <w:t xml:space="preserve">Zmotoryzowana Grupa Interwencyjna SUFO </w:t>
      </w:r>
      <w:r w:rsidRPr="009508A2">
        <w:rPr>
          <w:rFonts w:ascii="Arial" w:hAnsi="Arial" w:cs="Arial"/>
          <w:b/>
          <w:u w:val="single"/>
        </w:rPr>
        <w:t>skutecznie podejmuje działania:</w:t>
      </w:r>
    </w:p>
    <w:p w:rsidR="009508A2" w:rsidRPr="009508A2" w:rsidRDefault="009508A2" w:rsidP="009508A2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>- w obrębie miasta Opola dotarcie do miejsca podejmowania interwencji w czasie nie dłuższym niż 9 minut w godzinach nocnych (</w:t>
      </w:r>
      <w:r w:rsidR="00C030CC">
        <w:rPr>
          <w:rFonts w:ascii="Arial" w:hAnsi="Arial" w:cs="Arial"/>
          <w:b/>
        </w:rPr>
        <w:t>tj. 22:00-6:00) oraz 15 minut w </w:t>
      </w:r>
      <w:r w:rsidRPr="009508A2">
        <w:rPr>
          <w:rFonts w:ascii="Arial" w:hAnsi="Arial" w:cs="Arial"/>
          <w:b/>
        </w:rPr>
        <w:t>godzinach od 6:00-22:00 od chwili zawiadomienia lub wezwania, tj. zadziałania systemów alarmowych lub zlecenia Stacji Monitorowania Wykonawcy, czy też wezwania przez uprawnionego pracownika Zamawiającego.</w:t>
      </w:r>
    </w:p>
    <w:p w:rsidR="009508A2" w:rsidRPr="009508A2" w:rsidRDefault="009508A2" w:rsidP="009508A2">
      <w:pPr>
        <w:spacing w:after="0" w:line="360" w:lineRule="auto"/>
        <w:ind w:left="426" w:hanging="284"/>
        <w:rPr>
          <w:rFonts w:ascii="Arial" w:hAnsi="Arial" w:cs="Arial"/>
          <w:b/>
        </w:rPr>
      </w:pPr>
      <w:r w:rsidRPr="009508A2">
        <w:rPr>
          <w:rFonts w:ascii="Arial" w:hAnsi="Arial" w:cs="Arial"/>
          <w:b/>
        </w:rPr>
        <w:t xml:space="preserve">- poza granicami miasta (Luboszyce) dotarcie do miejsca podejmowania interwencji w </w:t>
      </w:r>
      <w:r w:rsidR="00C030CC">
        <w:rPr>
          <w:rFonts w:ascii="Arial" w:hAnsi="Arial" w:cs="Arial"/>
          <w:b/>
        </w:rPr>
        <w:t> </w:t>
      </w:r>
      <w:r w:rsidRPr="009508A2">
        <w:rPr>
          <w:rFonts w:ascii="Arial" w:hAnsi="Arial" w:cs="Arial"/>
          <w:b/>
        </w:rPr>
        <w:t>czasie nie dłuższym niż 15 minut w godzinach nocnych (tj. 22:00-6:00) o</w:t>
      </w:r>
      <w:r w:rsidR="00C030CC">
        <w:rPr>
          <w:rFonts w:ascii="Arial" w:hAnsi="Arial" w:cs="Arial"/>
          <w:b/>
        </w:rPr>
        <w:t>raz 20 </w:t>
      </w:r>
      <w:r w:rsidRPr="009508A2">
        <w:rPr>
          <w:rFonts w:ascii="Arial" w:hAnsi="Arial" w:cs="Arial"/>
          <w:b/>
        </w:rPr>
        <w:t xml:space="preserve">minut w godzinach od 6:00-22:00 od chwili </w:t>
      </w:r>
      <w:r w:rsidR="00C030CC">
        <w:rPr>
          <w:rFonts w:ascii="Arial" w:hAnsi="Arial" w:cs="Arial"/>
          <w:b/>
        </w:rPr>
        <w:t>zawiadomienia lub wezwania, tj. </w:t>
      </w:r>
      <w:r w:rsidRPr="009508A2">
        <w:rPr>
          <w:rFonts w:ascii="Arial" w:hAnsi="Arial" w:cs="Arial"/>
          <w:b/>
        </w:rPr>
        <w:t>zadziałania systemów alarmowych lub zlecenia Stacji Monitorowania Wykonawcy, czy też wezwania przez uprawnionego pracownika Zamawiającego.</w:t>
      </w:r>
    </w:p>
    <w:p w:rsidR="009508A2" w:rsidRPr="009508A2" w:rsidRDefault="009508A2" w:rsidP="009508A2">
      <w:pPr>
        <w:spacing w:after="0" w:line="360" w:lineRule="auto"/>
        <w:ind w:left="426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- zamawiający wymaga, aby osoby wchodzące w skład grupy interwencyjnej wpisane były na listę kwalifikowanych pracowników ochrony fizycznej osób i mienia zgodnie z ustawą z dnia 22 sierpnia 1997 r. o ochronie osób i mienia (tj. Dz. U. 2016 r. poz. 1432 ze zm.) - wykazywały się doświadczeniem zawodowym: co najmniej 2-letnią praktyką w grupie interwencyjnej.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lastRenderedPageBreak/>
        <w:t xml:space="preserve">Wykonawca przyjmując do realizacji zamówienie zapewni, aby osoby bezpośrednio uczestniczące przy wykonywaniu zamówienia zatrudnione były na podstawie umowy o  pracę (zgodnie z art. 22 §1 i art. 25 §1 Kodeksu pracy, (Dz. U. z 2022.1510). 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W przypadku zatrudniania przy realizacji zamówienia nowej osoby w trybie, o którym mowa powyżej zatrudnienie winno nastąpić w terminie nie dłuższym niż 7 dni kalendarzowych od dnia rozpoczęcia realizacji umowy i trwać nieprzerwanie w cał</w:t>
      </w:r>
      <w:r w:rsidR="00C030CC">
        <w:rPr>
          <w:rFonts w:ascii="Arial" w:hAnsi="Arial" w:cs="Arial"/>
        </w:rPr>
        <w:t>ym okresie wykonywania umowy. W </w:t>
      </w:r>
      <w:r w:rsidRPr="009508A2">
        <w:rPr>
          <w:rFonts w:ascii="Arial" w:hAnsi="Arial" w:cs="Arial"/>
        </w:rPr>
        <w:t>przypadku rozwiązania stosunku pracy przez osobę zatrudnioną lub przez Wykonawcę przed zakończeniem tego okresu, Wykonawca będzie zobowiązany do zatrudnienia w ciągu 7 dni kalendarzowych (licząc od dnia rozwiązania stosunku pracy) na to miejsce innej osoby.</w:t>
      </w:r>
    </w:p>
    <w:p w:rsidR="009508A2" w:rsidRPr="009508A2" w:rsidRDefault="009508A2" w:rsidP="009508A2">
      <w:pPr>
        <w:spacing w:after="0" w:line="360" w:lineRule="auto"/>
        <w:rPr>
          <w:rFonts w:ascii="Arial" w:hAnsi="Arial" w:cs="Arial"/>
        </w:rPr>
      </w:pPr>
      <w:r w:rsidRPr="009508A2">
        <w:rPr>
          <w:rFonts w:ascii="Arial" w:hAnsi="Arial" w:cs="Arial"/>
        </w:rPr>
        <w:t>Zamawiający ma prawo w każdym okresie realizacji zamówi</w:t>
      </w:r>
      <w:r w:rsidR="00C030CC">
        <w:rPr>
          <w:rFonts w:ascii="Arial" w:hAnsi="Arial" w:cs="Arial"/>
        </w:rPr>
        <w:t>enia zwrócić się do Wykonawcy o </w:t>
      </w:r>
      <w:r w:rsidRPr="009508A2">
        <w:rPr>
          <w:rFonts w:ascii="Arial" w:hAnsi="Arial" w:cs="Arial"/>
        </w:rPr>
        <w:t>przedstawienie dokumentacji zatrudniania wskazane</w:t>
      </w:r>
      <w:r w:rsidR="00C030CC">
        <w:rPr>
          <w:rFonts w:ascii="Arial" w:hAnsi="Arial" w:cs="Arial"/>
        </w:rPr>
        <w:t>j osoby, natomiast Wykonawca ma </w:t>
      </w:r>
      <w:r w:rsidRPr="009508A2">
        <w:rPr>
          <w:rFonts w:ascii="Arial" w:hAnsi="Arial" w:cs="Arial"/>
        </w:rPr>
        <w:t>obowiązek przedstawić ją Zamawiającemu w terminie 7 dni od daty otrzymania zawiadomienia.</w:t>
      </w:r>
    </w:p>
    <w:p w:rsidR="009508A2" w:rsidRPr="009508A2" w:rsidRDefault="009508A2" w:rsidP="009508A2">
      <w:pPr>
        <w:spacing w:after="0" w:line="360" w:lineRule="auto"/>
        <w:ind w:left="709" w:hanging="283"/>
        <w:rPr>
          <w:rFonts w:ascii="Arial" w:hAnsi="Arial" w:cs="Arial"/>
        </w:rPr>
      </w:pP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W zakresie potencjału technicznego :</w:t>
      </w: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 xml:space="preserve">Wykonawca musi dysponować niżej wymienionym potencjałem technicznym: </w:t>
      </w:r>
    </w:p>
    <w:p w:rsidR="009508A2" w:rsidRPr="009508A2" w:rsidRDefault="009508A2" w:rsidP="009508A2">
      <w:pPr>
        <w:spacing w:after="0" w:line="360" w:lineRule="auto"/>
        <w:ind w:left="284" w:hanging="284"/>
        <w:rPr>
          <w:rFonts w:ascii="Arial" w:hAnsi="Arial" w:cs="Arial"/>
        </w:rPr>
      </w:pPr>
      <w:r w:rsidRPr="009508A2">
        <w:rPr>
          <w:rFonts w:ascii="Arial" w:hAnsi="Arial" w:cs="Arial"/>
        </w:rPr>
        <w:t>a) własną Stacją Monitorowania Alarmów (SMA) niezbędną do monitorowania systemów alarmowych i reagowania na sygnały otrzymywane z systemu alarmowego Zamawiającego,</w:t>
      </w:r>
    </w:p>
    <w:p w:rsidR="00C030CC" w:rsidRDefault="009508A2" w:rsidP="001204A2">
      <w:p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9508A2">
        <w:rPr>
          <w:rFonts w:ascii="Arial" w:hAnsi="Arial" w:cs="Arial"/>
        </w:rPr>
        <w:t>b) zapleczem technicznym do utrzymywania w stałej sprawności systemów alarmowych w pomieszczeniach Wykonawcy. Wykonawca ponosi koszty utrzymania aktywacji nadajnika GSM.</w:t>
      </w:r>
      <w:bookmarkStart w:id="0" w:name="_GoBack"/>
      <w:bookmarkEnd w:id="0"/>
    </w:p>
    <w:sectPr w:rsidR="00C030CC" w:rsidSect="00785654">
      <w:footerReference w:type="default" r:id="rId8"/>
      <w:pgSz w:w="11906" w:h="16838"/>
      <w:pgMar w:top="993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F5" w:rsidRDefault="00FE7CF5" w:rsidP="00E24FF9">
      <w:pPr>
        <w:spacing w:after="0" w:line="240" w:lineRule="auto"/>
      </w:pPr>
      <w:r>
        <w:separator/>
      </w:r>
    </w:p>
  </w:endnote>
  <w:endnote w:type="continuationSeparator" w:id="0">
    <w:p w:rsidR="00FE7CF5" w:rsidRDefault="00FE7CF5" w:rsidP="00E2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16"/>
        <w:szCs w:val="16"/>
      </w:rPr>
      <w:id w:val="154948935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:rsidR="00E24FF9" w:rsidRDefault="00E24FF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E24FF9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E24FF9">
          <w:rPr>
            <w:rFonts w:ascii="Arial" w:hAnsi="Arial" w:cs="Arial"/>
            <w:sz w:val="16"/>
            <w:szCs w:val="16"/>
          </w:rPr>
          <w:instrText>PAGE    \* MERGEFORMAT</w:instrText>
        </w:r>
        <w:r w:rsidRPr="00E24FF9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1204A2" w:rsidRPr="001204A2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E24FF9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E24FF9" w:rsidRDefault="00E24F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F5" w:rsidRDefault="00FE7CF5" w:rsidP="00E24FF9">
      <w:pPr>
        <w:spacing w:after="0" w:line="240" w:lineRule="auto"/>
      </w:pPr>
      <w:r>
        <w:separator/>
      </w:r>
    </w:p>
  </w:footnote>
  <w:footnote w:type="continuationSeparator" w:id="0">
    <w:p w:rsidR="00FE7CF5" w:rsidRDefault="00FE7CF5" w:rsidP="00E2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3D2"/>
    <w:multiLevelType w:val="multilevel"/>
    <w:tmpl w:val="91AA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51696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52FB"/>
    <w:multiLevelType w:val="hybridMultilevel"/>
    <w:tmpl w:val="520AB7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C07C31"/>
    <w:multiLevelType w:val="hybridMultilevel"/>
    <w:tmpl w:val="759A19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F91B22"/>
    <w:multiLevelType w:val="hybridMultilevel"/>
    <w:tmpl w:val="2684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84C0B"/>
    <w:multiLevelType w:val="hybridMultilevel"/>
    <w:tmpl w:val="F0B03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57A7"/>
    <w:multiLevelType w:val="hybridMultilevel"/>
    <w:tmpl w:val="DC1EFE4A"/>
    <w:lvl w:ilvl="0" w:tplc="89C4C5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0936AF"/>
    <w:multiLevelType w:val="hybridMultilevel"/>
    <w:tmpl w:val="8CE00952"/>
    <w:lvl w:ilvl="0" w:tplc="E806BF2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B4AC4"/>
    <w:multiLevelType w:val="hybridMultilevel"/>
    <w:tmpl w:val="D75C5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146909"/>
    <w:multiLevelType w:val="hybridMultilevel"/>
    <w:tmpl w:val="0AFCB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3FD0"/>
    <w:multiLevelType w:val="hybridMultilevel"/>
    <w:tmpl w:val="A48AA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859AE"/>
    <w:multiLevelType w:val="hybridMultilevel"/>
    <w:tmpl w:val="4F72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736B9"/>
    <w:multiLevelType w:val="hybridMultilevel"/>
    <w:tmpl w:val="665A1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20"/>
  </w:num>
  <w:num w:numId="5">
    <w:abstractNumId w:val="16"/>
  </w:num>
  <w:num w:numId="6">
    <w:abstractNumId w:val="13"/>
  </w:num>
  <w:num w:numId="7">
    <w:abstractNumId w:val="11"/>
  </w:num>
  <w:num w:numId="8">
    <w:abstractNumId w:val="0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8"/>
  </w:num>
  <w:num w:numId="14">
    <w:abstractNumId w:val="2"/>
  </w:num>
  <w:num w:numId="15">
    <w:abstractNumId w:val="19"/>
  </w:num>
  <w:num w:numId="16">
    <w:abstractNumId w:val="14"/>
  </w:num>
  <w:num w:numId="17">
    <w:abstractNumId w:val="1"/>
  </w:num>
  <w:num w:numId="18">
    <w:abstractNumId w:val="4"/>
  </w:num>
  <w:num w:numId="19">
    <w:abstractNumId w:val="6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74EA6"/>
    <w:rsid w:val="00091BC1"/>
    <w:rsid w:val="000C5305"/>
    <w:rsid w:val="000D1B71"/>
    <w:rsid w:val="000D6526"/>
    <w:rsid w:val="000E24A4"/>
    <w:rsid w:val="001204A2"/>
    <w:rsid w:val="00125178"/>
    <w:rsid w:val="00163657"/>
    <w:rsid w:val="001B7C14"/>
    <w:rsid w:val="00213C69"/>
    <w:rsid w:val="0023100C"/>
    <w:rsid w:val="0026652F"/>
    <w:rsid w:val="0028436F"/>
    <w:rsid w:val="002A3200"/>
    <w:rsid w:val="002B5458"/>
    <w:rsid w:val="002C30FC"/>
    <w:rsid w:val="002D6D10"/>
    <w:rsid w:val="002E6B32"/>
    <w:rsid w:val="00373F01"/>
    <w:rsid w:val="003D5B52"/>
    <w:rsid w:val="003E0ED6"/>
    <w:rsid w:val="003F4867"/>
    <w:rsid w:val="004239CA"/>
    <w:rsid w:val="004407AD"/>
    <w:rsid w:val="0047220A"/>
    <w:rsid w:val="00494B5B"/>
    <w:rsid w:val="0049602B"/>
    <w:rsid w:val="004D76BB"/>
    <w:rsid w:val="005303F1"/>
    <w:rsid w:val="005312FC"/>
    <w:rsid w:val="00541D34"/>
    <w:rsid w:val="005A29F3"/>
    <w:rsid w:val="005E5ACE"/>
    <w:rsid w:val="00600D40"/>
    <w:rsid w:val="00636E3C"/>
    <w:rsid w:val="006727BA"/>
    <w:rsid w:val="0071395E"/>
    <w:rsid w:val="007330BF"/>
    <w:rsid w:val="00781D54"/>
    <w:rsid w:val="00785654"/>
    <w:rsid w:val="007A4D00"/>
    <w:rsid w:val="007B25EA"/>
    <w:rsid w:val="007C0FAE"/>
    <w:rsid w:val="007F64D1"/>
    <w:rsid w:val="007F75BE"/>
    <w:rsid w:val="008163E2"/>
    <w:rsid w:val="00820A5D"/>
    <w:rsid w:val="008314A1"/>
    <w:rsid w:val="008340AC"/>
    <w:rsid w:val="0089551E"/>
    <w:rsid w:val="008E03F9"/>
    <w:rsid w:val="008E363F"/>
    <w:rsid w:val="00910A94"/>
    <w:rsid w:val="00946E23"/>
    <w:rsid w:val="009477F5"/>
    <w:rsid w:val="009508A2"/>
    <w:rsid w:val="0096575E"/>
    <w:rsid w:val="009958EC"/>
    <w:rsid w:val="009E098E"/>
    <w:rsid w:val="00A030EF"/>
    <w:rsid w:val="00A36946"/>
    <w:rsid w:val="00A63978"/>
    <w:rsid w:val="00AE210B"/>
    <w:rsid w:val="00AE4EE3"/>
    <w:rsid w:val="00AE693B"/>
    <w:rsid w:val="00AF6BE4"/>
    <w:rsid w:val="00B26DC0"/>
    <w:rsid w:val="00B45292"/>
    <w:rsid w:val="00C030CC"/>
    <w:rsid w:val="00C43505"/>
    <w:rsid w:val="00C7766C"/>
    <w:rsid w:val="00CE188C"/>
    <w:rsid w:val="00CE7A1E"/>
    <w:rsid w:val="00CF170D"/>
    <w:rsid w:val="00D04564"/>
    <w:rsid w:val="00D23A35"/>
    <w:rsid w:val="00D518F9"/>
    <w:rsid w:val="00D66EBB"/>
    <w:rsid w:val="00DB2B43"/>
    <w:rsid w:val="00DD53CD"/>
    <w:rsid w:val="00DD7A10"/>
    <w:rsid w:val="00DE0C95"/>
    <w:rsid w:val="00E109FC"/>
    <w:rsid w:val="00E24FF9"/>
    <w:rsid w:val="00E47D5E"/>
    <w:rsid w:val="00E51E0C"/>
    <w:rsid w:val="00E5663B"/>
    <w:rsid w:val="00E94B2D"/>
    <w:rsid w:val="00F03734"/>
    <w:rsid w:val="00F454E3"/>
    <w:rsid w:val="00F715BF"/>
    <w:rsid w:val="00F81C8C"/>
    <w:rsid w:val="00FB6997"/>
    <w:rsid w:val="00FE7CF5"/>
    <w:rsid w:val="00FF231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AD005-88F9-4368-BF14-1CA85686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FF9"/>
  </w:style>
  <w:style w:type="paragraph" w:styleId="Stopka">
    <w:name w:val="footer"/>
    <w:basedOn w:val="Normalny"/>
    <w:link w:val="StopkaZnak"/>
    <w:uiPriority w:val="99"/>
    <w:unhideWhenUsed/>
    <w:rsid w:val="00E24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FF9"/>
  </w:style>
  <w:style w:type="character" w:styleId="Hipercze">
    <w:name w:val="Hyperlink"/>
    <w:basedOn w:val="Domylnaczcionkaakapitu"/>
    <w:uiPriority w:val="99"/>
    <w:unhideWhenUsed/>
    <w:rsid w:val="00125178"/>
    <w:rPr>
      <w:color w:val="0000FF" w:themeColor="hyperlink"/>
      <w:u w:val="singl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rsid w:val="00600D40"/>
  </w:style>
  <w:style w:type="paragraph" w:styleId="Tekstdymka">
    <w:name w:val="Balloon Text"/>
    <w:basedOn w:val="Normalny"/>
    <w:link w:val="TekstdymkaZnak"/>
    <w:uiPriority w:val="99"/>
    <w:semiHidden/>
    <w:unhideWhenUsed/>
    <w:rsid w:val="00CE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441C-123D-4068-8B91-348E62F2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Sylwia Rosińska - Urban</cp:lastModifiedBy>
  <cp:revision>4</cp:revision>
  <cp:lastPrinted>2022-11-21T10:22:00Z</cp:lastPrinted>
  <dcterms:created xsi:type="dcterms:W3CDTF">2023-12-01T05:59:00Z</dcterms:created>
  <dcterms:modified xsi:type="dcterms:W3CDTF">2023-12-01T07:21:00Z</dcterms:modified>
</cp:coreProperties>
</file>