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FC6AB" w14:textId="77777777" w:rsidR="008060D7" w:rsidRPr="004D1BBE" w:rsidRDefault="008060D7" w:rsidP="00CF789A">
      <w:pPr>
        <w:tabs>
          <w:tab w:val="right" w:pos="9639"/>
        </w:tabs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 w:rsidR="004D1BBE"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="00CF789A">
        <w:rPr>
          <w:rFonts w:ascii="Arial" w:hAnsi="Arial" w:cs="Arial"/>
          <w:sz w:val="24"/>
          <w:szCs w:val="24"/>
        </w:rPr>
        <w:t>.</w:t>
      </w:r>
      <w:r w:rsidR="004E15C5">
        <w:rPr>
          <w:sz w:val="16"/>
        </w:rPr>
        <w:tab/>
        <w:t>....</w:t>
      </w:r>
      <w:r w:rsidR="004D1BBE">
        <w:rPr>
          <w:sz w:val="16"/>
        </w:rPr>
        <w:t>........................................</w:t>
      </w:r>
      <w:r w:rsidR="00AC7D27">
        <w:rPr>
          <w:sz w:val="16"/>
        </w:rPr>
        <w:t>,</w:t>
      </w:r>
      <w:r w:rsidR="004E15C5">
        <w:rPr>
          <w:sz w:val="16"/>
        </w:rPr>
        <w:t xml:space="preserve"> </w:t>
      </w:r>
      <w:r w:rsidR="004E15C5" w:rsidRPr="004E15C5">
        <w:t>dnia</w:t>
      </w:r>
      <w:r w:rsidR="004E15C5">
        <w:rPr>
          <w:sz w:val="16"/>
        </w:rPr>
        <w:t xml:space="preserve"> …</w:t>
      </w:r>
      <w:r w:rsidR="004D1BBE">
        <w:rPr>
          <w:sz w:val="16"/>
        </w:rPr>
        <w:t>.................</w:t>
      </w:r>
      <w:r w:rsidR="00005071">
        <w:rPr>
          <w:sz w:val="16"/>
        </w:rPr>
        <w:t>......</w:t>
      </w:r>
      <w:r w:rsidR="004D1BBE">
        <w:rPr>
          <w:sz w:val="16"/>
        </w:rPr>
        <w:t>....</w:t>
      </w:r>
    </w:p>
    <w:p w14:paraId="0B357932" w14:textId="77777777" w:rsidR="008060D7" w:rsidRPr="004D1BBE" w:rsidRDefault="00D50D02">
      <w:pPr>
        <w:spacing w:line="360" w:lineRule="auto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</w:p>
    <w:p w14:paraId="1D773C4C" w14:textId="77777777" w:rsidR="008060D7" w:rsidRPr="004D1BBE" w:rsidRDefault="00D50D02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</w:p>
    <w:p w14:paraId="0250EDE1" w14:textId="77777777" w:rsidR="008060D7" w:rsidRPr="004D1BBE" w:rsidRDefault="00146110">
      <w:pPr>
        <w:ind w:left="708" w:firstLine="708"/>
        <w:rPr>
          <w:rFonts w:ascii="Arial" w:hAnsi="Arial" w:cs="Arial"/>
        </w:rPr>
      </w:pPr>
      <w:r w:rsidRPr="004D1BBE">
        <w:rPr>
          <w:rFonts w:ascii="Arial" w:hAnsi="Arial" w:cs="Arial"/>
        </w:rPr>
        <w:t>(inwestor</w:t>
      </w:r>
      <w:r w:rsidR="008060D7" w:rsidRPr="004D1BBE">
        <w:rPr>
          <w:rFonts w:ascii="Arial" w:hAnsi="Arial" w:cs="Arial"/>
        </w:rPr>
        <w:t>)</w:t>
      </w:r>
    </w:p>
    <w:p w14:paraId="75C2820A" w14:textId="77777777" w:rsidR="008060D7" w:rsidRPr="004D1BBE" w:rsidRDefault="008060D7">
      <w:pPr>
        <w:rPr>
          <w:rFonts w:ascii="Arial" w:hAnsi="Arial" w:cs="Arial"/>
        </w:rPr>
      </w:pPr>
    </w:p>
    <w:p w14:paraId="4203A768" w14:textId="77777777" w:rsidR="00CD78BC" w:rsidRDefault="00D50D02">
      <w:pPr>
        <w:spacing w:line="360" w:lineRule="auto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="008060D7" w:rsidRPr="004D1BBE">
        <w:rPr>
          <w:rFonts w:ascii="Arial" w:hAnsi="Arial" w:cs="Arial"/>
          <w:sz w:val="24"/>
          <w:szCs w:val="24"/>
        </w:rPr>
        <w:tab/>
      </w:r>
    </w:p>
    <w:p w14:paraId="213A0F3C" w14:textId="77777777" w:rsidR="008060D7" w:rsidRPr="004D1BBE" w:rsidRDefault="00CD78BC" w:rsidP="002939B5">
      <w:pPr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     </w:t>
      </w:r>
      <w:r w:rsidRPr="004D1BBE">
        <w:rPr>
          <w:rFonts w:ascii="Arial" w:hAnsi="Arial" w:cs="Arial"/>
        </w:rPr>
        <w:t>(</w:t>
      </w:r>
      <w:r>
        <w:rPr>
          <w:rFonts w:ascii="Arial" w:hAnsi="Arial" w:cs="Arial"/>
        </w:rPr>
        <w:t>telefon kontaktowy</w:t>
      </w:r>
      <w:r w:rsidRPr="004D1BBE">
        <w:rPr>
          <w:rFonts w:ascii="Arial" w:hAnsi="Arial" w:cs="Arial"/>
        </w:rPr>
        <w:t>)</w:t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</w:p>
    <w:p w14:paraId="4B672B17" w14:textId="5B90421A" w:rsidR="008060D7" w:rsidRPr="004D1BBE" w:rsidRDefault="00D20099" w:rsidP="00D20099">
      <w:pPr>
        <w:ind w:left="5245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</w:t>
      </w:r>
      <w:r w:rsidR="008060D7" w:rsidRPr="004D1BBE">
        <w:rPr>
          <w:rFonts w:ascii="Arial" w:hAnsi="Arial" w:cs="Arial"/>
          <w:b/>
          <w:sz w:val="28"/>
          <w:szCs w:val="28"/>
        </w:rPr>
        <w:t xml:space="preserve">Komenda </w:t>
      </w:r>
      <w:r w:rsidR="00146110" w:rsidRPr="00F62408">
        <w:rPr>
          <w:rFonts w:ascii="Arial" w:hAnsi="Arial" w:cs="Arial"/>
          <w:b/>
          <w:sz w:val="28"/>
          <w:szCs w:val="28"/>
        </w:rPr>
        <w:t>Miejska</w:t>
      </w:r>
      <w:r w:rsidR="008060D7" w:rsidRPr="00F62408">
        <w:rPr>
          <w:rFonts w:ascii="Arial" w:hAnsi="Arial" w:cs="Arial"/>
          <w:b/>
          <w:sz w:val="28"/>
          <w:szCs w:val="28"/>
        </w:rPr>
        <w:t xml:space="preserve"> </w:t>
      </w:r>
    </w:p>
    <w:p w14:paraId="4FECF755" w14:textId="6008597C" w:rsidR="008060D7" w:rsidRPr="004D1BBE" w:rsidRDefault="00D20099" w:rsidP="00D20099">
      <w:pPr>
        <w:ind w:left="5245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</w:t>
      </w:r>
      <w:r w:rsidR="008060D7" w:rsidRPr="004D1BBE">
        <w:rPr>
          <w:rFonts w:ascii="Arial" w:hAnsi="Arial" w:cs="Arial"/>
          <w:b/>
          <w:sz w:val="28"/>
          <w:szCs w:val="28"/>
        </w:rPr>
        <w:t>Państwowej Straży Pożarnej</w:t>
      </w:r>
    </w:p>
    <w:p w14:paraId="50D959E2" w14:textId="4FA193AC" w:rsidR="008060D7" w:rsidRPr="004D1BBE" w:rsidRDefault="00D20099" w:rsidP="00D20099">
      <w:pPr>
        <w:ind w:left="5245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</w:t>
      </w:r>
      <w:r w:rsidR="008060D7" w:rsidRPr="004D1BBE">
        <w:rPr>
          <w:rFonts w:ascii="Arial" w:hAnsi="Arial" w:cs="Arial"/>
          <w:b/>
          <w:sz w:val="28"/>
          <w:szCs w:val="28"/>
        </w:rPr>
        <w:t xml:space="preserve">w </w:t>
      </w:r>
      <w:r w:rsidR="00F62408">
        <w:rPr>
          <w:rFonts w:ascii="Arial" w:hAnsi="Arial" w:cs="Arial"/>
          <w:b/>
          <w:sz w:val="28"/>
          <w:szCs w:val="28"/>
        </w:rPr>
        <w:t>Suwałkach</w:t>
      </w:r>
    </w:p>
    <w:p w14:paraId="3D5A236B" w14:textId="77777777" w:rsidR="008060D7" w:rsidRPr="004D1BBE" w:rsidRDefault="008060D7" w:rsidP="00D84BC6">
      <w:pPr>
        <w:spacing w:before="240" w:after="240"/>
        <w:jc w:val="center"/>
        <w:rPr>
          <w:rFonts w:ascii="Arial" w:hAnsi="Arial" w:cs="Arial"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>ZAWIADOMIENIE</w:t>
      </w:r>
    </w:p>
    <w:p w14:paraId="460DA46D" w14:textId="594CE714" w:rsidR="008060D7" w:rsidRPr="004D1BBE" w:rsidRDefault="00AC7D27" w:rsidP="00E75703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 xml:space="preserve">Na podstawie art. 56 ustawy – Prawo budowlane </w:t>
      </w:r>
      <w:r w:rsidR="004D1BBE">
        <w:rPr>
          <w:rFonts w:ascii="Arial" w:hAnsi="Arial" w:cs="Arial"/>
          <w:sz w:val="24"/>
          <w:szCs w:val="24"/>
        </w:rPr>
        <w:t>(</w:t>
      </w:r>
      <w:r w:rsidR="00B67869">
        <w:rPr>
          <w:rFonts w:ascii="Arial" w:hAnsi="Arial" w:cs="Arial"/>
          <w:sz w:val="24"/>
          <w:szCs w:val="24"/>
        </w:rPr>
        <w:t xml:space="preserve">tekst jedn.: </w:t>
      </w:r>
      <w:r w:rsidR="006C774D">
        <w:rPr>
          <w:rFonts w:ascii="Arial" w:hAnsi="Arial" w:cs="Arial"/>
          <w:iCs/>
          <w:sz w:val="24"/>
          <w:szCs w:val="24"/>
        </w:rPr>
        <w:t>Dz. U. z 202</w:t>
      </w:r>
      <w:r w:rsidR="00D20099">
        <w:rPr>
          <w:rFonts w:ascii="Arial" w:hAnsi="Arial" w:cs="Arial"/>
          <w:iCs/>
          <w:sz w:val="24"/>
          <w:szCs w:val="24"/>
        </w:rPr>
        <w:t>5</w:t>
      </w:r>
      <w:r w:rsidR="006C774D">
        <w:rPr>
          <w:rFonts w:ascii="Arial" w:hAnsi="Arial" w:cs="Arial"/>
          <w:iCs/>
          <w:sz w:val="24"/>
          <w:szCs w:val="24"/>
        </w:rPr>
        <w:t xml:space="preserve"> r., </w:t>
      </w:r>
      <w:r w:rsidR="00D20099">
        <w:rPr>
          <w:rFonts w:ascii="Arial" w:hAnsi="Arial" w:cs="Arial"/>
          <w:iCs/>
          <w:sz w:val="24"/>
          <w:szCs w:val="24"/>
        </w:rPr>
        <w:br/>
      </w:r>
      <w:r w:rsidR="006C774D">
        <w:rPr>
          <w:rFonts w:ascii="Arial" w:hAnsi="Arial" w:cs="Arial"/>
          <w:iCs/>
          <w:sz w:val="24"/>
          <w:szCs w:val="24"/>
        </w:rPr>
        <w:t xml:space="preserve">poz. </w:t>
      </w:r>
      <w:r w:rsidR="00D20099">
        <w:rPr>
          <w:rFonts w:ascii="Arial" w:hAnsi="Arial" w:cs="Arial"/>
          <w:iCs/>
          <w:sz w:val="24"/>
          <w:szCs w:val="24"/>
        </w:rPr>
        <w:t xml:space="preserve">418 </w:t>
      </w:r>
      <w:r w:rsidR="00D20099" w:rsidRPr="00D20099">
        <w:rPr>
          <w:rFonts w:ascii="Arial" w:hAnsi="Arial" w:cs="Arial"/>
          <w:i/>
          <w:sz w:val="24"/>
          <w:szCs w:val="24"/>
        </w:rPr>
        <w:t xml:space="preserve">z </w:t>
      </w:r>
      <w:proofErr w:type="spellStart"/>
      <w:r w:rsidR="00D20099" w:rsidRPr="00D20099">
        <w:rPr>
          <w:rFonts w:ascii="Arial" w:hAnsi="Arial" w:cs="Arial"/>
          <w:i/>
          <w:sz w:val="24"/>
          <w:szCs w:val="24"/>
        </w:rPr>
        <w:t>późn</w:t>
      </w:r>
      <w:proofErr w:type="spellEnd"/>
      <w:r w:rsidR="00D20099" w:rsidRPr="00D20099">
        <w:rPr>
          <w:rFonts w:ascii="Arial" w:hAnsi="Arial" w:cs="Arial"/>
          <w:i/>
          <w:sz w:val="24"/>
          <w:szCs w:val="24"/>
        </w:rPr>
        <w:t>. zm.</w:t>
      </w:r>
      <w:r w:rsidR="004D1BBE" w:rsidRPr="00D20099">
        <w:rPr>
          <w:rFonts w:ascii="Arial" w:hAnsi="Arial" w:cs="Arial"/>
          <w:i/>
          <w:sz w:val="24"/>
          <w:szCs w:val="24"/>
        </w:rPr>
        <w:t>)</w:t>
      </w:r>
      <w:r w:rsidR="004D1BBE" w:rsidRPr="004D1BBE">
        <w:rPr>
          <w:rFonts w:ascii="Arial" w:hAnsi="Arial" w:cs="Arial"/>
          <w:iCs/>
          <w:sz w:val="24"/>
          <w:szCs w:val="24"/>
        </w:rPr>
        <w:t xml:space="preserve"> </w:t>
      </w:r>
      <w:r w:rsidR="008060D7" w:rsidRPr="004D1BBE">
        <w:rPr>
          <w:rFonts w:ascii="Arial" w:hAnsi="Arial" w:cs="Arial"/>
          <w:sz w:val="24"/>
          <w:szCs w:val="24"/>
        </w:rPr>
        <w:t>zawiadamiam o zakończeniu budowy</w:t>
      </w:r>
      <w:r>
        <w:rPr>
          <w:rFonts w:ascii="Arial" w:hAnsi="Arial" w:cs="Arial"/>
          <w:sz w:val="24"/>
          <w:szCs w:val="24"/>
        </w:rPr>
        <w:t>:</w:t>
      </w:r>
    </w:p>
    <w:p w14:paraId="1469BA4C" w14:textId="77777777" w:rsidR="008060D7" w:rsidRPr="004D1BBE" w:rsidRDefault="008060D7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371CC123" w14:textId="77777777" w:rsidR="008060D7" w:rsidRPr="004D1BBE" w:rsidRDefault="008060D7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(nazwa obiektu – inwestycji)</w:t>
      </w:r>
    </w:p>
    <w:p w14:paraId="652A3926" w14:textId="77777777" w:rsidR="008060D7" w:rsidRDefault="008060D7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1FDF540D" w14:textId="77777777" w:rsidR="008060D7" w:rsidRDefault="008060D7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(adres)</w:t>
      </w:r>
    </w:p>
    <w:p w14:paraId="55A84A1E" w14:textId="77777777" w:rsidR="00D50D02" w:rsidRPr="004D1BBE" w:rsidRDefault="00D50D02" w:rsidP="00D50D02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3430411B" w14:textId="77777777" w:rsidR="00D50D02" w:rsidRPr="004D1BBE" w:rsidRDefault="00D50D02" w:rsidP="00D50D02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</w:t>
      </w:r>
      <w:r>
        <w:rPr>
          <w:rFonts w:ascii="Arial" w:hAnsi="Arial" w:cs="Arial"/>
          <w:szCs w:val="24"/>
        </w:rPr>
        <w:t>nr działki budowlanej w obrębie nr</w:t>
      </w:r>
      <w:r w:rsidR="00814AB8">
        <w:rPr>
          <w:rFonts w:ascii="Arial" w:hAnsi="Arial" w:cs="Arial"/>
          <w:szCs w:val="24"/>
        </w:rPr>
        <w:t>, nr oraz data decyzji pozwolenia na budowę</w:t>
      </w:r>
      <w:r w:rsidRPr="004D1BBE">
        <w:rPr>
          <w:rFonts w:ascii="Arial" w:hAnsi="Arial" w:cs="Arial"/>
          <w:szCs w:val="24"/>
        </w:rPr>
        <w:t>)</w:t>
      </w:r>
    </w:p>
    <w:p w14:paraId="3A3E8B57" w14:textId="77777777" w:rsidR="008060D7" w:rsidRPr="004D1BBE" w:rsidRDefault="008060D7" w:rsidP="00D84BC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 xml:space="preserve">i zamiarze przystąpienia do użytkowania w celu zajęcia </w:t>
      </w:r>
      <w:r w:rsidR="00D84BC6">
        <w:rPr>
          <w:rFonts w:ascii="Arial" w:hAnsi="Arial" w:cs="Arial"/>
          <w:sz w:val="24"/>
          <w:szCs w:val="24"/>
        </w:rPr>
        <w:t xml:space="preserve">zgodnie z właściwością </w:t>
      </w:r>
      <w:r w:rsidRPr="004D1BBE">
        <w:rPr>
          <w:rFonts w:ascii="Arial" w:hAnsi="Arial" w:cs="Arial"/>
          <w:sz w:val="24"/>
          <w:szCs w:val="24"/>
        </w:rPr>
        <w:t xml:space="preserve">stanowiska </w:t>
      </w:r>
      <w:r w:rsidR="00D84BC6" w:rsidRPr="00D84BC6">
        <w:rPr>
          <w:rFonts w:ascii="Arial" w:hAnsi="Arial" w:cs="Arial"/>
          <w:sz w:val="24"/>
          <w:szCs w:val="24"/>
        </w:rPr>
        <w:t>w sprawie zgodności wykonania obiektu budowlanego z projektem budowlanym</w:t>
      </w:r>
      <w:r w:rsidRPr="004D1BBE">
        <w:rPr>
          <w:rFonts w:ascii="Arial" w:hAnsi="Arial" w:cs="Arial"/>
          <w:sz w:val="24"/>
          <w:szCs w:val="24"/>
        </w:rPr>
        <w:t>.</w:t>
      </w:r>
    </w:p>
    <w:p w14:paraId="0C745CFA" w14:textId="77777777" w:rsidR="008060D7" w:rsidRDefault="008060D7" w:rsidP="00D84BC6">
      <w:pPr>
        <w:spacing w:before="120"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4D1BBE">
        <w:rPr>
          <w:rFonts w:ascii="Arial" w:hAnsi="Arial" w:cs="Arial"/>
          <w:b/>
          <w:sz w:val="24"/>
          <w:szCs w:val="24"/>
          <w:u w:val="single"/>
        </w:rPr>
        <w:t>Dane o obiekcie</w:t>
      </w:r>
      <w:r w:rsidR="00AC7D27">
        <w:rPr>
          <w:rFonts w:ascii="Arial" w:hAnsi="Arial" w:cs="Arial"/>
          <w:b/>
          <w:sz w:val="24"/>
          <w:szCs w:val="24"/>
          <w:u w:val="single"/>
        </w:rPr>
        <w:t xml:space="preserve"> zawarte w projekcie budowlanym</w:t>
      </w:r>
      <w:r w:rsidRPr="004D1BBE">
        <w:rPr>
          <w:rFonts w:ascii="Arial" w:hAnsi="Arial" w:cs="Arial"/>
          <w:b/>
          <w:sz w:val="24"/>
          <w:szCs w:val="24"/>
          <w:u w:val="single"/>
        </w:rPr>
        <w:t>:</w:t>
      </w:r>
    </w:p>
    <w:tbl>
      <w:tblPr>
        <w:tblW w:w="9879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1646"/>
        <w:gridCol w:w="719"/>
        <w:gridCol w:w="928"/>
        <w:gridCol w:w="76"/>
        <w:gridCol w:w="797"/>
        <w:gridCol w:w="773"/>
        <w:gridCol w:w="92"/>
        <w:gridCol w:w="606"/>
        <w:gridCol w:w="141"/>
        <w:gridCol w:w="808"/>
        <w:gridCol w:w="752"/>
        <w:gridCol w:w="676"/>
        <w:gridCol w:w="218"/>
        <w:gridCol w:w="240"/>
        <w:gridCol w:w="1407"/>
      </w:tblGrid>
      <w:tr w:rsidR="005B3308" w:rsidRPr="00446A4A" w14:paraId="3C7E57AA" w14:textId="77777777" w:rsidTr="005B3308">
        <w:tc>
          <w:tcPr>
            <w:tcW w:w="2365" w:type="dxa"/>
            <w:gridSpan w:val="2"/>
            <w:tcBorders>
              <w:top w:val="single" w:sz="18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671FAA86" w14:textId="77777777" w:rsidR="00446A4A" w:rsidRPr="00194FE5" w:rsidRDefault="00446A4A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W</w:t>
            </w:r>
            <w:r w:rsidR="005A54EE" w:rsidRPr="00194FE5">
              <w:rPr>
                <w:rFonts w:ascii="Arial" w:hAnsi="Arial" w:cs="Arial"/>
              </w:rPr>
              <w:t>ysokość obiektu</w:t>
            </w:r>
          </w:p>
          <w:p w14:paraId="44DDD05D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[m]</w:t>
            </w:r>
          </w:p>
        </w:tc>
        <w:tc>
          <w:tcPr>
            <w:tcW w:w="1004" w:type="dxa"/>
            <w:gridSpan w:val="2"/>
            <w:tcBorders>
              <w:top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C8F5907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409" w:type="dxa"/>
            <w:gridSpan w:val="5"/>
            <w:tcBorders>
              <w:top w:val="single" w:sz="18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725721D4" w14:textId="77777777" w:rsidR="00446A4A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powierzchnia całkowita</w:t>
            </w:r>
          </w:p>
          <w:p w14:paraId="13B9BC60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</w:t>
            </w:r>
            <w:r w:rsidRPr="00194FE5">
              <w:rPr>
                <w:rFonts w:ascii="Arial" w:hAnsi="Arial" w:cs="Arial"/>
                <w:vertAlign w:val="superscript"/>
              </w:rPr>
              <w:t>2</w:t>
            </w:r>
            <w:r w:rsidRPr="00194FE5">
              <w:rPr>
                <w:rFonts w:ascii="Arial" w:hAnsi="Arial" w:cs="Arial"/>
              </w:rPr>
              <w:t>]</w:t>
            </w:r>
          </w:p>
        </w:tc>
        <w:tc>
          <w:tcPr>
            <w:tcW w:w="1560" w:type="dxa"/>
            <w:gridSpan w:val="2"/>
            <w:tcBorders>
              <w:top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77C7A2D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134" w:type="dxa"/>
            <w:gridSpan w:val="3"/>
            <w:tcBorders>
              <w:top w:val="single" w:sz="18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5D67FF3D" w14:textId="77777777" w:rsidR="00446A4A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kubatura</w:t>
            </w:r>
          </w:p>
          <w:p w14:paraId="79B7C0C4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</w:t>
            </w:r>
            <w:r w:rsidRPr="00194FE5">
              <w:rPr>
                <w:rFonts w:ascii="Arial" w:hAnsi="Arial" w:cs="Arial"/>
                <w:vertAlign w:val="superscript"/>
              </w:rPr>
              <w:t>3</w:t>
            </w:r>
            <w:r w:rsidRPr="00194FE5">
              <w:rPr>
                <w:rFonts w:ascii="Arial" w:hAnsi="Arial" w:cs="Arial"/>
              </w:rPr>
              <w:t>]:</w:t>
            </w:r>
          </w:p>
        </w:tc>
        <w:tc>
          <w:tcPr>
            <w:tcW w:w="1407" w:type="dxa"/>
            <w:tcBorders>
              <w:top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196B17D7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14:paraId="63724F9D" w14:textId="77777777" w:rsidTr="005B3308">
        <w:tc>
          <w:tcPr>
            <w:tcW w:w="2365" w:type="dxa"/>
            <w:gridSpan w:val="2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55F5F650" w14:textId="77777777"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kwalifikacja pożarowa (ZL (I-V), PM, IN)</w:t>
            </w:r>
          </w:p>
        </w:tc>
        <w:tc>
          <w:tcPr>
            <w:tcW w:w="2666" w:type="dxa"/>
            <w:gridSpan w:val="5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57F747EF" w14:textId="77777777"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448F72BE" w14:textId="77777777" w:rsidR="000E63F5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gęstość obciążenia ogniowego (dla PM)</w:t>
            </w:r>
          </w:p>
        </w:tc>
        <w:tc>
          <w:tcPr>
            <w:tcW w:w="1865" w:type="dxa"/>
            <w:gridSpan w:val="3"/>
            <w:tcBorders>
              <w:bottom w:val="single" w:sz="12" w:space="0" w:color="000000"/>
              <w:right w:val="single" w:sz="18" w:space="0" w:color="000000"/>
            </w:tcBorders>
            <w:vAlign w:val="center"/>
          </w:tcPr>
          <w:p w14:paraId="4E31B179" w14:textId="77777777"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14:paraId="5EA0F259" w14:textId="77777777" w:rsidTr="005B3308">
        <w:tc>
          <w:tcPr>
            <w:tcW w:w="236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33652003" w14:textId="77777777"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liczba kondygnacji</w:t>
            </w:r>
          </w:p>
        </w:tc>
        <w:tc>
          <w:tcPr>
            <w:tcW w:w="2666" w:type="dxa"/>
            <w:gridSpan w:val="5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989F519" w14:textId="77777777"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4C8C8A09" w14:textId="77777777"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w tym kondygnacji podziemnych</w:t>
            </w:r>
          </w:p>
        </w:tc>
        <w:tc>
          <w:tcPr>
            <w:tcW w:w="1865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46985FD3" w14:textId="77777777"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14:paraId="1DFD6E12" w14:textId="77777777" w:rsidTr="005B3308">
        <w:tc>
          <w:tcPr>
            <w:tcW w:w="236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5F7E3239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przewidywana liczba osób w obiekcie</w:t>
            </w:r>
          </w:p>
        </w:tc>
        <w:tc>
          <w:tcPr>
            <w:tcW w:w="2666" w:type="dxa"/>
            <w:gridSpan w:val="5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7599225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12485C54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zagrożenie wybuchem</w:t>
            </w:r>
          </w:p>
        </w:tc>
        <w:tc>
          <w:tcPr>
            <w:tcW w:w="1865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7D0AAF8B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194FE5">
              <w:rPr>
                <w:rFonts w:ascii="Arial" w:hAnsi="Arial" w:cs="Arial"/>
                <w:sz w:val="24"/>
              </w:rPr>
              <w:t>tak/nie</w:t>
            </w:r>
            <w:r w:rsidRPr="00194FE5"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  <w:tr w:rsidR="005A54EE" w:rsidRPr="00446A4A" w14:paraId="5A03BB55" w14:textId="77777777" w:rsidTr="005B3308">
        <w:tc>
          <w:tcPr>
            <w:tcW w:w="8014" w:type="dxa"/>
            <w:gridSpan w:val="1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1E7464B5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uzgodnienie projektu budowlanego przez rzeczoznawcę do spraw zabezpieczeń przeciwpożarowych</w:t>
            </w:r>
          </w:p>
        </w:tc>
        <w:tc>
          <w:tcPr>
            <w:tcW w:w="1865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7248481F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194FE5">
              <w:rPr>
                <w:rFonts w:ascii="Arial" w:hAnsi="Arial" w:cs="Arial"/>
                <w:sz w:val="24"/>
              </w:rPr>
              <w:t>tak/nie</w:t>
            </w:r>
            <w:r w:rsidRPr="00194FE5"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  <w:tr w:rsidR="005A54EE" w:rsidRPr="00446A4A" w14:paraId="0EBE6679" w14:textId="77777777" w:rsidTr="005B3308">
        <w:tc>
          <w:tcPr>
            <w:tcW w:w="9879" w:type="dxa"/>
            <w:gridSpan w:val="15"/>
            <w:tcBorders>
              <w:top w:val="single" w:sz="12" w:space="0" w:color="000000"/>
              <w:left w:val="single" w:sz="12" w:space="0" w:color="000000"/>
              <w:bottom w:val="dotDash" w:sz="12" w:space="0" w:color="auto"/>
              <w:right w:val="single" w:sz="18" w:space="0" w:color="000000"/>
            </w:tcBorders>
            <w:vAlign w:val="center"/>
          </w:tcPr>
          <w:p w14:paraId="5C367F46" w14:textId="77777777" w:rsidR="005A54EE" w:rsidRPr="00194FE5" w:rsidRDefault="00446A4A" w:rsidP="00446A4A">
            <w:pPr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I</w:t>
            </w:r>
            <w:r w:rsidR="005A54EE" w:rsidRPr="00194FE5">
              <w:rPr>
                <w:rFonts w:ascii="Arial" w:hAnsi="Arial" w:cs="Arial"/>
              </w:rPr>
              <w:t>nformacja o uzyskanych odstępstwach od przepisów (m.in. data wydania i nr postanowienia KW PSP)</w:t>
            </w:r>
            <w:r w:rsidRPr="00194FE5">
              <w:rPr>
                <w:rFonts w:ascii="Arial" w:hAnsi="Arial" w:cs="Arial"/>
              </w:rPr>
              <w:t>:</w:t>
            </w:r>
          </w:p>
          <w:p w14:paraId="31BD80A4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u w:val="dotted"/>
              </w:rPr>
            </w:pPr>
          </w:p>
          <w:p w14:paraId="4DFCCFBF" w14:textId="77777777" w:rsidR="005A54EE" w:rsidRPr="00194FE5" w:rsidRDefault="00446A4A" w:rsidP="00194FE5">
            <w:pPr>
              <w:tabs>
                <w:tab w:val="right" w:pos="9639"/>
              </w:tabs>
              <w:jc w:val="both"/>
              <w:rPr>
                <w:rFonts w:ascii="Arial" w:hAnsi="Arial" w:cs="Arial"/>
                <w:u w:val="dotted"/>
              </w:rPr>
            </w:pPr>
            <w:r w:rsidRPr="00194FE5">
              <w:rPr>
                <w:rFonts w:ascii="Arial" w:hAnsi="Arial" w:cs="Arial"/>
                <w:u w:val="dotted"/>
              </w:rPr>
              <w:tab/>
            </w:r>
          </w:p>
          <w:p w14:paraId="76BAA6C1" w14:textId="77777777" w:rsidR="005A54EE" w:rsidRPr="00194FE5" w:rsidRDefault="005A54EE" w:rsidP="00194FE5">
            <w:pPr>
              <w:tabs>
                <w:tab w:val="right" w:pos="9639"/>
              </w:tabs>
              <w:jc w:val="center"/>
              <w:rPr>
                <w:rFonts w:ascii="Arial" w:hAnsi="Arial" w:cs="Arial"/>
                <w:u w:val="dotted"/>
              </w:rPr>
            </w:pPr>
          </w:p>
          <w:p w14:paraId="719C282E" w14:textId="77777777" w:rsidR="005A54EE" w:rsidRPr="00194FE5" w:rsidRDefault="00446A4A" w:rsidP="00194FE5">
            <w:pPr>
              <w:tabs>
                <w:tab w:val="right" w:pos="9639"/>
              </w:tabs>
              <w:spacing w:after="240"/>
              <w:jc w:val="both"/>
              <w:rPr>
                <w:rFonts w:ascii="Arial" w:hAnsi="Arial" w:cs="Arial"/>
                <w:u w:val="dotted"/>
              </w:rPr>
            </w:pPr>
            <w:r w:rsidRPr="00194FE5">
              <w:rPr>
                <w:rFonts w:ascii="Arial" w:hAnsi="Arial" w:cs="Arial"/>
                <w:u w:val="dotted"/>
              </w:rPr>
              <w:tab/>
            </w:r>
          </w:p>
        </w:tc>
      </w:tr>
      <w:tr w:rsidR="00194FE5" w:rsidRPr="00446A4A" w14:paraId="6288CF26" w14:textId="77777777" w:rsidTr="005B3308">
        <w:tc>
          <w:tcPr>
            <w:tcW w:w="3293" w:type="dxa"/>
            <w:gridSpan w:val="3"/>
            <w:tcBorders>
              <w:top w:val="dotDash" w:sz="12" w:space="0" w:color="auto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</w:tcPr>
          <w:p w14:paraId="396DE9E1" w14:textId="77777777" w:rsidR="005A54EE" w:rsidRPr="00194FE5" w:rsidRDefault="00446A4A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Informacja dotycząca garażu:</w:t>
            </w:r>
          </w:p>
        </w:tc>
        <w:tc>
          <w:tcPr>
            <w:tcW w:w="873" w:type="dxa"/>
            <w:gridSpan w:val="2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</w:tcPr>
          <w:p w14:paraId="48B21FE0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brak*</w:t>
            </w:r>
          </w:p>
        </w:tc>
        <w:tc>
          <w:tcPr>
            <w:tcW w:w="1471" w:type="dxa"/>
            <w:gridSpan w:val="3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</w:tcPr>
          <w:p w14:paraId="747DA49F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podziemny*</w:t>
            </w:r>
          </w:p>
        </w:tc>
        <w:tc>
          <w:tcPr>
            <w:tcW w:w="1701" w:type="dxa"/>
            <w:gridSpan w:val="3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</w:tcPr>
          <w:p w14:paraId="13215636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nadziemny*</w:t>
            </w:r>
          </w:p>
        </w:tc>
        <w:tc>
          <w:tcPr>
            <w:tcW w:w="1134" w:type="dxa"/>
            <w:gridSpan w:val="3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</w:tcPr>
          <w:p w14:paraId="00F4FF35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otwarty*</w:t>
            </w:r>
          </w:p>
        </w:tc>
        <w:tc>
          <w:tcPr>
            <w:tcW w:w="1407" w:type="dxa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18" w:space="0" w:color="000000"/>
            </w:tcBorders>
            <w:vAlign w:val="center"/>
          </w:tcPr>
          <w:p w14:paraId="51EF4076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zamknięty*</w:t>
            </w:r>
          </w:p>
        </w:tc>
      </w:tr>
      <w:tr w:rsidR="005B3308" w:rsidRPr="00446A4A" w14:paraId="43436E46" w14:textId="77777777" w:rsidTr="005B3308">
        <w:tc>
          <w:tcPr>
            <w:tcW w:w="1646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</w:tcBorders>
            <w:vAlign w:val="center"/>
          </w:tcPr>
          <w:p w14:paraId="357FD9C5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liczba kondygnacji</w:t>
            </w:r>
          </w:p>
        </w:tc>
        <w:tc>
          <w:tcPr>
            <w:tcW w:w="1647" w:type="dxa"/>
            <w:gridSpan w:val="2"/>
            <w:tcBorders>
              <w:top w:val="single" w:sz="12" w:space="0" w:color="000000"/>
              <w:bottom w:val="single" w:sz="18" w:space="0" w:color="000000"/>
              <w:right w:val="single" w:sz="12" w:space="0" w:color="000000"/>
            </w:tcBorders>
            <w:vAlign w:val="center"/>
          </w:tcPr>
          <w:p w14:paraId="04D222CD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8" w:space="0" w:color="000000"/>
            </w:tcBorders>
            <w:vAlign w:val="center"/>
          </w:tcPr>
          <w:p w14:paraId="0C8DC9D9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powierzchnia [m2]:</w:t>
            </w:r>
          </w:p>
        </w:tc>
        <w:tc>
          <w:tcPr>
            <w:tcW w:w="1647" w:type="dxa"/>
            <w:gridSpan w:val="4"/>
            <w:tcBorders>
              <w:top w:val="single" w:sz="12" w:space="0" w:color="000000"/>
              <w:bottom w:val="single" w:sz="18" w:space="0" w:color="000000"/>
              <w:right w:val="single" w:sz="12" w:space="0" w:color="000000"/>
            </w:tcBorders>
            <w:vAlign w:val="center"/>
          </w:tcPr>
          <w:p w14:paraId="3685463A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8" w:space="0" w:color="000000"/>
            </w:tcBorders>
            <w:vAlign w:val="center"/>
          </w:tcPr>
          <w:p w14:paraId="31E3E1FC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liczba miejsc postojowych</w:t>
            </w:r>
          </w:p>
        </w:tc>
        <w:tc>
          <w:tcPr>
            <w:tcW w:w="1647" w:type="dxa"/>
            <w:gridSpan w:val="2"/>
            <w:tcBorders>
              <w:top w:val="single" w:sz="12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0E613BE5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0CEA421C" w14:textId="77777777" w:rsidR="008060D7" w:rsidRPr="004D1BBE" w:rsidRDefault="00AA212A" w:rsidP="00446A4A">
      <w:pPr>
        <w:spacing w:befor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4D1BBE">
        <w:rPr>
          <w:rFonts w:ascii="Arial" w:hAnsi="Arial" w:cs="Arial"/>
          <w:sz w:val="24"/>
          <w:szCs w:val="24"/>
        </w:rPr>
        <w:tab/>
      </w:r>
      <w:r w:rsidR="004D1BBE">
        <w:rPr>
          <w:rFonts w:ascii="Arial" w:hAnsi="Arial" w:cs="Arial"/>
          <w:sz w:val="24"/>
          <w:szCs w:val="24"/>
        </w:rPr>
        <w:tab/>
        <w:t xml:space="preserve">        </w:t>
      </w:r>
      <w:r w:rsidR="008060D7" w:rsidRPr="004D1BBE">
        <w:rPr>
          <w:rFonts w:ascii="Arial" w:hAnsi="Arial" w:cs="Arial"/>
          <w:sz w:val="24"/>
          <w:szCs w:val="24"/>
        </w:rPr>
        <w:t>……………………………………...</w:t>
      </w:r>
    </w:p>
    <w:p w14:paraId="11F6D503" w14:textId="77777777" w:rsidR="008060D7" w:rsidRPr="005A54EE" w:rsidRDefault="008060D7" w:rsidP="005A54EE">
      <w:pPr>
        <w:spacing w:line="360" w:lineRule="auto"/>
        <w:ind w:firstLine="709"/>
        <w:rPr>
          <w:sz w:val="14"/>
        </w:rPr>
      </w:pPr>
      <w:r w:rsidRPr="004D1BBE">
        <w:rPr>
          <w:rFonts w:ascii="Arial" w:hAnsi="Arial" w:cs="Arial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="00AA212A">
        <w:rPr>
          <w:rFonts w:ascii="Arial" w:hAnsi="Arial" w:cs="Arial"/>
          <w:sz w:val="24"/>
          <w:szCs w:val="24"/>
        </w:rPr>
        <w:tab/>
      </w:r>
      <w:r w:rsidR="00AA212A">
        <w:rPr>
          <w:rFonts w:ascii="Arial" w:hAnsi="Arial" w:cs="Arial"/>
          <w:sz w:val="24"/>
          <w:szCs w:val="24"/>
        </w:rPr>
        <w:tab/>
      </w:r>
      <w:r w:rsidRPr="005A54EE">
        <w:rPr>
          <w:rFonts w:ascii="Arial" w:hAnsi="Arial" w:cs="Arial"/>
          <w:sz w:val="14"/>
        </w:rPr>
        <w:t>(podpis wnioskodawcy</w:t>
      </w:r>
      <w:r w:rsidRPr="005A54EE">
        <w:rPr>
          <w:sz w:val="14"/>
        </w:rPr>
        <w:t>)</w:t>
      </w:r>
    </w:p>
    <w:p w14:paraId="45568757" w14:textId="77777777" w:rsidR="00AA212A" w:rsidRPr="00446A4A" w:rsidRDefault="00AA212A" w:rsidP="002939B5">
      <w:p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Załączniki:</w:t>
      </w:r>
    </w:p>
    <w:p w14:paraId="2392F7BD" w14:textId="77777777" w:rsidR="00AA212A" w:rsidRPr="00446A4A" w:rsidRDefault="00AA212A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Kserokop</w:t>
      </w:r>
      <w:r w:rsidR="00446A4A" w:rsidRPr="00446A4A">
        <w:rPr>
          <w:rFonts w:ascii="Arial" w:hAnsi="Arial" w:cs="Arial"/>
          <w:sz w:val="18"/>
        </w:rPr>
        <w:t>ia decyzji pozwolenia na budowę*</w:t>
      </w:r>
    </w:p>
    <w:p w14:paraId="5836CD0C" w14:textId="77777777" w:rsidR="004D1BBE" w:rsidRPr="00446A4A" w:rsidRDefault="00AA212A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 xml:space="preserve">Kserokopia </w:t>
      </w:r>
      <w:r w:rsidR="00CD78BC" w:rsidRPr="00446A4A">
        <w:rPr>
          <w:rFonts w:ascii="Arial" w:hAnsi="Arial" w:cs="Arial"/>
          <w:sz w:val="18"/>
        </w:rPr>
        <w:t>oświadczenia kierownika budowy o zakończeniu budowy</w:t>
      </w:r>
      <w:r w:rsidR="00446A4A" w:rsidRPr="00446A4A">
        <w:rPr>
          <w:rFonts w:ascii="Arial" w:hAnsi="Arial" w:cs="Arial"/>
          <w:sz w:val="18"/>
        </w:rPr>
        <w:t>*</w:t>
      </w:r>
    </w:p>
    <w:p w14:paraId="496538D3" w14:textId="77777777" w:rsidR="00CD78BC" w:rsidRDefault="00CD78BC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Pełnomocnictwo (w przypadku zastępstwa)*</w:t>
      </w:r>
    </w:p>
    <w:p w14:paraId="2BA3A0E0" w14:textId="77777777" w:rsidR="009159F1" w:rsidRDefault="009159F1" w:rsidP="00F916AA">
      <w:pPr>
        <w:jc w:val="center"/>
        <w:rPr>
          <w:rFonts w:ascii="Arial" w:hAnsi="Arial" w:cs="Arial"/>
          <w:b/>
          <w:color w:val="000000"/>
        </w:rPr>
      </w:pPr>
    </w:p>
    <w:p w14:paraId="4BB23997" w14:textId="77777777" w:rsidR="009159F1" w:rsidRDefault="009159F1" w:rsidP="00F916AA">
      <w:pPr>
        <w:jc w:val="center"/>
        <w:rPr>
          <w:rFonts w:ascii="Arial" w:hAnsi="Arial" w:cs="Arial"/>
          <w:b/>
          <w:color w:val="000000"/>
        </w:rPr>
      </w:pPr>
    </w:p>
    <w:p w14:paraId="4B41CCF8" w14:textId="3F5F7257" w:rsidR="00F916AA" w:rsidRPr="00F916AA" w:rsidRDefault="00F916AA" w:rsidP="00F916AA">
      <w:pPr>
        <w:jc w:val="center"/>
        <w:rPr>
          <w:rFonts w:ascii="Arial" w:hAnsi="Arial" w:cs="Arial"/>
          <w:b/>
          <w:color w:val="000000"/>
        </w:rPr>
      </w:pPr>
      <w:r w:rsidRPr="00F916AA">
        <w:rPr>
          <w:rFonts w:ascii="Arial" w:hAnsi="Arial" w:cs="Arial"/>
          <w:b/>
          <w:color w:val="000000"/>
        </w:rPr>
        <w:lastRenderedPageBreak/>
        <w:t>KLAUZULA INFORMACYJNA</w:t>
      </w:r>
    </w:p>
    <w:p w14:paraId="36612986" w14:textId="77777777" w:rsidR="00F916AA" w:rsidRPr="00F916AA" w:rsidRDefault="00F916AA" w:rsidP="00F916AA">
      <w:pPr>
        <w:jc w:val="both"/>
        <w:rPr>
          <w:rFonts w:ascii="Arial" w:hAnsi="Arial" w:cs="Arial"/>
          <w:b/>
          <w:color w:val="000000"/>
        </w:rPr>
      </w:pPr>
      <w:r w:rsidRPr="00F916AA">
        <w:rPr>
          <w:rFonts w:ascii="Arial" w:hAnsi="Arial" w:cs="Arial"/>
          <w:b/>
          <w:color w:val="000000"/>
        </w:rPr>
        <w:t>Postępowanie administracyjne - organ I instancji w zakresie czynności kontrolno – rozpoznawczych</w:t>
      </w:r>
    </w:p>
    <w:p w14:paraId="4882D4F1" w14:textId="77777777" w:rsidR="00F916AA" w:rsidRPr="00F916AA" w:rsidRDefault="00F916AA" w:rsidP="00F916AA">
      <w:pPr>
        <w:ind w:firstLine="708"/>
        <w:jc w:val="both"/>
        <w:rPr>
          <w:rFonts w:ascii="Arial" w:hAnsi="Arial" w:cs="Arial"/>
          <w:color w:val="000000"/>
        </w:rPr>
      </w:pPr>
      <w:r w:rsidRPr="00F916AA">
        <w:rPr>
          <w:rFonts w:ascii="Arial" w:hAnsi="Arial" w:cs="Arial"/>
          <w:color w:val="000000"/>
        </w:rPr>
        <w:t xml:space="preserve">Zgodnie z art. 13 ust. 1 i 2 ogólnego Rozporządzenia o ochronie danych osobowych </w:t>
      </w:r>
      <w:r w:rsidRPr="00F916AA">
        <w:rPr>
          <w:rFonts w:ascii="Arial" w:hAnsi="Arial" w:cs="Arial"/>
          <w:color w:val="000000"/>
        </w:rPr>
        <w:br/>
        <w:t>z dnia 27 kwietnia 2016 r. Parlamentu Europejskiego i Rady (UE) 2016/679  (RODO) informujemy, że:</w:t>
      </w:r>
    </w:p>
    <w:p w14:paraId="5E300488" w14:textId="77777777" w:rsidR="00F916AA" w:rsidRPr="00F916AA" w:rsidRDefault="00F916AA" w:rsidP="00F916AA">
      <w:pPr>
        <w:pStyle w:val="Akapitzlist"/>
        <w:numPr>
          <w:ilvl w:val="0"/>
          <w:numId w:val="6"/>
        </w:numPr>
        <w:spacing w:line="240" w:lineRule="auto"/>
        <w:ind w:left="426"/>
        <w:jc w:val="both"/>
        <w:rPr>
          <w:rFonts w:ascii="Arial" w:hAnsi="Arial" w:cs="Arial"/>
          <w:color w:val="0070C0"/>
          <w:sz w:val="20"/>
          <w:szCs w:val="20"/>
        </w:rPr>
      </w:pPr>
      <w:r w:rsidRPr="00F916AA">
        <w:rPr>
          <w:rFonts w:ascii="Arial" w:hAnsi="Arial" w:cs="Arial"/>
          <w:color w:val="000000"/>
          <w:sz w:val="20"/>
          <w:szCs w:val="20"/>
        </w:rPr>
        <w:t xml:space="preserve">Administratorem przetwarzającym Pani(a) danych osobowe jest </w:t>
      </w:r>
      <w:r w:rsidRPr="00F916AA">
        <w:rPr>
          <w:rFonts w:ascii="Arial" w:hAnsi="Arial" w:cs="Arial"/>
          <w:b/>
          <w:color w:val="000000"/>
          <w:sz w:val="20"/>
          <w:szCs w:val="20"/>
        </w:rPr>
        <w:t>Komendant Miejski Państwowej</w:t>
      </w:r>
      <w:r w:rsidRPr="00F916AA">
        <w:rPr>
          <w:rFonts w:ascii="Arial" w:hAnsi="Arial" w:cs="Arial"/>
          <w:b/>
          <w:i/>
          <w:color w:val="000000"/>
          <w:sz w:val="20"/>
          <w:szCs w:val="20"/>
        </w:rPr>
        <w:t xml:space="preserve"> </w:t>
      </w:r>
      <w:r w:rsidRPr="00F916AA">
        <w:rPr>
          <w:rFonts w:ascii="Arial" w:hAnsi="Arial" w:cs="Arial"/>
          <w:b/>
          <w:color w:val="000000"/>
          <w:sz w:val="20"/>
          <w:szCs w:val="20"/>
        </w:rPr>
        <w:t>Straży Pożarnej w Suwałkach,</w:t>
      </w:r>
      <w:r w:rsidRPr="00F916AA">
        <w:rPr>
          <w:rFonts w:ascii="Arial" w:hAnsi="Arial" w:cs="Arial"/>
          <w:color w:val="000000"/>
          <w:sz w:val="20"/>
          <w:szCs w:val="20"/>
        </w:rPr>
        <w:t xml:space="preserve"> z siedzibą w Suwałkach, ul. Witosa 10, tel. 47 711 75 10,fax. tel. 47 711 75 09, e-mail: </w:t>
      </w:r>
      <w:hyperlink r:id="rId7" w:history="1">
        <w:r w:rsidRPr="00F916AA">
          <w:rPr>
            <w:rFonts w:ascii="Arial" w:hAnsi="Arial" w:cs="Arial"/>
            <w:color w:val="0070C0"/>
            <w:sz w:val="20"/>
            <w:szCs w:val="20"/>
          </w:rPr>
          <w:t>sekretariat@kmpsp.suwalki.pl</w:t>
        </w:r>
      </w:hyperlink>
    </w:p>
    <w:p w14:paraId="732AAD38" w14:textId="77777777" w:rsidR="00F916AA" w:rsidRPr="00F916AA" w:rsidRDefault="00F916AA" w:rsidP="00F916AA">
      <w:pPr>
        <w:pStyle w:val="Akapitzlist"/>
        <w:numPr>
          <w:ilvl w:val="0"/>
          <w:numId w:val="6"/>
        </w:numPr>
        <w:ind w:left="426"/>
        <w:jc w:val="both"/>
        <w:rPr>
          <w:rFonts w:ascii="Arial" w:hAnsi="Arial" w:cs="Arial"/>
          <w:color w:val="000000"/>
          <w:sz w:val="20"/>
          <w:szCs w:val="20"/>
        </w:rPr>
      </w:pPr>
      <w:r w:rsidRPr="00F916AA">
        <w:rPr>
          <w:rFonts w:ascii="Arial" w:hAnsi="Arial" w:cs="Arial"/>
          <w:color w:val="000000"/>
          <w:sz w:val="20"/>
          <w:szCs w:val="20"/>
        </w:rPr>
        <w:t>W Komendzie Miejskiej Państwowej Straży Pożarnej w Suwałkach wyznaczony został Inspektor Ochrony Danych, z siedzibą w</w:t>
      </w:r>
      <w:r w:rsidRPr="00F916AA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Pr="00F916AA">
        <w:rPr>
          <w:rFonts w:ascii="Arial" w:hAnsi="Arial" w:cs="Arial"/>
          <w:color w:val="000000"/>
          <w:sz w:val="20"/>
          <w:szCs w:val="20"/>
        </w:rPr>
        <w:t xml:space="preserve">(15-062 Białystok, ul. Warszawska 3, tel.: 47 711 70 76, fax. 85 653 72 16, e-mail: </w:t>
      </w:r>
      <w:hyperlink r:id="rId8" w:history="1">
        <w:r w:rsidRPr="00F916AA">
          <w:rPr>
            <w:rStyle w:val="Hipercze"/>
            <w:rFonts w:ascii="Arial" w:hAnsi="Arial" w:cs="Arial"/>
            <w:sz w:val="20"/>
            <w:szCs w:val="20"/>
          </w:rPr>
          <w:t>iod@straz.bialystok.pl</w:t>
        </w:r>
      </w:hyperlink>
      <w:r w:rsidRPr="00F916AA">
        <w:rPr>
          <w:rFonts w:ascii="Arial" w:hAnsi="Arial" w:cs="Arial"/>
          <w:color w:val="000000"/>
          <w:sz w:val="20"/>
          <w:szCs w:val="20"/>
        </w:rPr>
        <w:t>).</w:t>
      </w:r>
    </w:p>
    <w:p w14:paraId="4744390D" w14:textId="77777777" w:rsidR="00F916AA" w:rsidRPr="00F916AA" w:rsidRDefault="00F916AA" w:rsidP="00F916AA">
      <w:pPr>
        <w:pStyle w:val="Akapitzlist"/>
        <w:numPr>
          <w:ilvl w:val="0"/>
          <w:numId w:val="6"/>
        </w:numPr>
        <w:ind w:left="426"/>
        <w:jc w:val="both"/>
        <w:rPr>
          <w:rFonts w:ascii="Arial" w:hAnsi="Arial" w:cs="Arial"/>
          <w:color w:val="000000"/>
          <w:sz w:val="20"/>
          <w:szCs w:val="20"/>
        </w:rPr>
      </w:pPr>
      <w:r w:rsidRPr="00F916AA">
        <w:rPr>
          <w:rFonts w:ascii="Arial" w:hAnsi="Arial" w:cs="Arial"/>
          <w:color w:val="000000"/>
          <w:sz w:val="20"/>
          <w:szCs w:val="20"/>
        </w:rPr>
        <w:t xml:space="preserve">Pani(a) dane osobowe będą przetwarzane na podstawie </w:t>
      </w:r>
      <w:r w:rsidRPr="00F916AA">
        <w:rPr>
          <w:rFonts w:ascii="Arial" w:hAnsi="Arial" w:cs="Arial"/>
          <w:b/>
          <w:color w:val="000000"/>
          <w:sz w:val="20"/>
          <w:szCs w:val="20"/>
        </w:rPr>
        <w:t>Art. 6 ust. 1 lit. c</w:t>
      </w:r>
      <w:r w:rsidRPr="00F916AA">
        <w:rPr>
          <w:rFonts w:ascii="Arial" w:hAnsi="Arial" w:cs="Arial"/>
          <w:color w:val="000000"/>
          <w:sz w:val="20"/>
          <w:szCs w:val="20"/>
        </w:rPr>
        <w:t xml:space="preserve"> w celu: </w:t>
      </w:r>
      <w:r w:rsidRPr="00F916AA">
        <w:rPr>
          <w:rFonts w:ascii="Arial" w:hAnsi="Arial" w:cs="Arial"/>
          <w:b/>
          <w:color w:val="000000"/>
          <w:sz w:val="20"/>
          <w:szCs w:val="20"/>
        </w:rPr>
        <w:t>Postępowanie administracyjne - organ I instancji w zakresie czynności kontrolno - rozpoznawczych.</w:t>
      </w:r>
    </w:p>
    <w:p w14:paraId="1F4D7D5E" w14:textId="77777777" w:rsidR="00F916AA" w:rsidRPr="00F916AA" w:rsidRDefault="00F916AA" w:rsidP="00F916AA">
      <w:pPr>
        <w:pStyle w:val="Akapitzlist"/>
        <w:numPr>
          <w:ilvl w:val="0"/>
          <w:numId w:val="6"/>
        </w:numPr>
        <w:ind w:left="426"/>
        <w:jc w:val="both"/>
        <w:rPr>
          <w:rFonts w:ascii="Arial" w:hAnsi="Arial" w:cs="Arial"/>
          <w:color w:val="000000"/>
          <w:sz w:val="20"/>
          <w:szCs w:val="20"/>
        </w:rPr>
      </w:pPr>
      <w:r w:rsidRPr="00F916AA">
        <w:rPr>
          <w:rFonts w:ascii="Arial" w:hAnsi="Arial" w:cs="Arial"/>
          <w:color w:val="000000"/>
          <w:sz w:val="20"/>
          <w:szCs w:val="20"/>
        </w:rPr>
        <w:t>Odbiorcami Pana/Pani danych osobowych będą te podmioty, którym administrator ma obowiązek przekazywania danych na gruncie obowiązujących przepisów prawa oraz nadrzędne jednostki Państwowej Straży Pożarnej.</w:t>
      </w:r>
    </w:p>
    <w:p w14:paraId="7ACF4A39" w14:textId="77777777" w:rsidR="00F916AA" w:rsidRPr="00F916AA" w:rsidRDefault="00F916AA" w:rsidP="00F916AA">
      <w:pPr>
        <w:pStyle w:val="Akapitzlist"/>
        <w:numPr>
          <w:ilvl w:val="0"/>
          <w:numId w:val="6"/>
        </w:numPr>
        <w:ind w:left="426"/>
        <w:jc w:val="both"/>
        <w:rPr>
          <w:rFonts w:ascii="Arial" w:hAnsi="Arial" w:cs="Arial"/>
          <w:color w:val="000000"/>
          <w:sz w:val="20"/>
          <w:szCs w:val="20"/>
        </w:rPr>
      </w:pPr>
      <w:r w:rsidRPr="00F916AA">
        <w:rPr>
          <w:rFonts w:ascii="Arial" w:hAnsi="Arial" w:cs="Arial"/>
          <w:color w:val="000000"/>
          <w:sz w:val="20"/>
          <w:szCs w:val="20"/>
        </w:rPr>
        <w:t>Pani(a) dane osobowe nie będą przekazywane do państwa trzeciego lub organizacji międzynarodowej.</w:t>
      </w:r>
    </w:p>
    <w:p w14:paraId="7D5F6D0E" w14:textId="77777777" w:rsidR="00F916AA" w:rsidRPr="00F916AA" w:rsidRDefault="00F916AA" w:rsidP="00F916AA">
      <w:pPr>
        <w:pStyle w:val="Akapitzlist"/>
        <w:numPr>
          <w:ilvl w:val="0"/>
          <w:numId w:val="6"/>
        </w:numPr>
        <w:ind w:left="426"/>
        <w:jc w:val="both"/>
        <w:rPr>
          <w:rFonts w:ascii="Arial" w:hAnsi="Arial" w:cs="Arial"/>
          <w:color w:val="000000"/>
          <w:sz w:val="20"/>
          <w:szCs w:val="20"/>
        </w:rPr>
      </w:pPr>
      <w:r w:rsidRPr="00F916AA">
        <w:rPr>
          <w:rFonts w:ascii="Arial" w:hAnsi="Arial" w:cs="Arial"/>
          <w:color w:val="000000"/>
          <w:sz w:val="20"/>
          <w:szCs w:val="20"/>
        </w:rPr>
        <w:t>Pani(a) dane osobowe będą przechowywane przez okres wynikający z wymogów archiwalnych określonych w Jednolitym Rzeczowym Wykazie Akt dla jednostek Państwowej Straży Pożarnej.</w:t>
      </w:r>
    </w:p>
    <w:p w14:paraId="50E7B822" w14:textId="77777777" w:rsidR="00F916AA" w:rsidRPr="00F916AA" w:rsidRDefault="00F916AA" w:rsidP="00F916AA">
      <w:pPr>
        <w:pStyle w:val="Akapitzlist"/>
        <w:numPr>
          <w:ilvl w:val="0"/>
          <w:numId w:val="6"/>
        </w:numPr>
        <w:ind w:left="426"/>
        <w:jc w:val="both"/>
        <w:rPr>
          <w:rFonts w:ascii="Arial" w:hAnsi="Arial" w:cs="Arial"/>
          <w:color w:val="000000"/>
          <w:sz w:val="20"/>
          <w:szCs w:val="20"/>
        </w:rPr>
      </w:pPr>
      <w:r w:rsidRPr="00F916AA">
        <w:rPr>
          <w:rFonts w:ascii="Arial" w:hAnsi="Arial" w:cs="Arial"/>
          <w:color w:val="000000"/>
          <w:sz w:val="20"/>
          <w:szCs w:val="20"/>
        </w:rPr>
        <w:t>Posiada Pani(-) prawo żądania dostępu do treści swoich danych, prawo ich sprostowania, usunięcia ograniczenia przetwarzania, wniesienia sprzeciwu wobec przetwarzania, prawo do przenoszenia danych, prawo do cofnięcia zgody na przetwarzanie w dowolnym momencie bez wpływu na zgodność z prawem przetwarzania, którego dokonano na podstawie zgody przed jej cofnięciem.</w:t>
      </w:r>
    </w:p>
    <w:p w14:paraId="648FC88A" w14:textId="0C4EDED7" w:rsidR="00F916AA" w:rsidRPr="00F916AA" w:rsidRDefault="00F916AA" w:rsidP="00F916AA">
      <w:pPr>
        <w:pStyle w:val="Akapitzlist"/>
        <w:numPr>
          <w:ilvl w:val="0"/>
          <w:numId w:val="6"/>
        </w:numPr>
        <w:ind w:left="426"/>
        <w:jc w:val="both"/>
        <w:rPr>
          <w:rFonts w:ascii="Arial" w:hAnsi="Arial" w:cs="Arial"/>
          <w:color w:val="000000"/>
          <w:sz w:val="20"/>
          <w:szCs w:val="20"/>
        </w:rPr>
      </w:pPr>
      <w:r w:rsidRPr="00F916AA">
        <w:rPr>
          <w:rFonts w:ascii="Arial" w:hAnsi="Arial" w:cs="Arial"/>
          <w:sz w:val="20"/>
          <w:szCs w:val="20"/>
        </w:rPr>
        <w:t xml:space="preserve">Posiada </w:t>
      </w:r>
      <w:r w:rsidRPr="00F916AA">
        <w:rPr>
          <w:rFonts w:ascii="Arial" w:hAnsi="Arial" w:cs="Arial"/>
          <w:color w:val="000000"/>
          <w:sz w:val="20"/>
          <w:szCs w:val="20"/>
        </w:rPr>
        <w:t xml:space="preserve">Pani(-) </w:t>
      </w:r>
      <w:r w:rsidRPr="00F916AA">
        <w:rPr>
          <w:rFonts w:ascii="Arial" w:hAnsi="Arial" w:cs="Arial"/>
          <w:b/>
          <w:color w:val="000000"/>
          <w:sz w:val="20"/>
          <w:szCs w:val="20"/>
        </w:rPr>
        <w:t>prawo wniesienia skargi</w:t>
      </w:r>
      <w:r w:rsidRPr="00F916AA">
        <w:rPr>
          <w:rFonts w:ascii="Arial" w:hAnsi="Arial" w:cs="Arial"/>
          <w:color w:val="000000"/>
          <w:sz w:val="20"/>
          <w:szCs w:val="20"/>
        </w:rPr>
        <w:t xml:space="preserve"> do Prezesa Urzędu Ochrony Danych Osobowych </w:t>
      </w:r>
      <w:r w:rsidRPr="00F916AA">
        <w:rPr>
          <w:rFonts w:ascii="Arial" w:hAnsi="Arial" w:cs="Arial"/>
          <w:color w:val="000000"/>
          <w:sz w:val="20"/>
          <w:szCs w:val="20"/>
        </w:rPr>
        <w:br/>
        <w:t>jeżeli uzna Pan(i), że przetwarzanie narusza przepisy ogólnego Rozporządzenia o ochronie danych osobowych RODO.</w:t>
      </w:r>
    </w:p>
    <w:p w14:paraId="7B0D4E51" w14:textId="77777777" w:rsidR="00F916AA" w:rsidRPr="00F916AA" w:rsidRDefault="00F916AA" w:rsidP="00F916AA">
      <w:pPr>
        <w:pStyle w:val="Akapitzlist"/>
        <w:numPr>
          <w:ilvl w:val="0"/>
          <w:numId w:val="6"/>
        </w:numPr>
        <w:ind w:left="426"/>
        <w:jc w:val="both"/>
        <w:rPr>
          <w:rFonts w:ascii="Arial" w:hAnsi="Arial" w:cs="Arial"/>
          <w:color w:val="000000"/>
          <w:sz w:val="20"/>
          <w:szCs w:val="20"/>
        </w:rPr>
      </w:pPr>
      <w:r w:rsidRPr="00F916AA">
        <w:rPr>
          <w:rFonts w:ascii="Arial" w:hAnsi="Arial" w:cs="Arial"/>
          <w:color w:val="000000"/>
          <w:sz w:val="20"/>
          <w:szCs w:val="20"/>
        </w:rPr>
        <w:t>Przetwarzanie podanych przez Panią(-) danych osobowych nie będzie podlegało zautomatyzowanemu podejmowaniu decyzji, w tym profilowaniu, o którym mowa w art. 22 ust. 1 i 4 ogólnego Rozporządzenia o ochronie danych osobowych RODO.</w:t>
      </w:r>
    </w:p>
    <w:p w14:paraId="488260C0" w14:textId="77777777" w:rsidR="00F916AA" w:rsidRPr="00F916AA" w:rsidRDefault="00F916AA" w:rsidP="00F916AA">
      <w:pPr>
        <w:jc w:val="both"/>
        <w:rPr>
          <w:rFonts w:ascii="Arial" w:hAnsi="Arial" w:cs="Arial"/>
          <w:color w:val="000000"/>
        </w:rPr>
      </w:pPr>
    </w:p>
    <w:p w14:paraId="4CC6922C" w14:textId="77777777" w:rsidR="00F916AA" w:rsidRPr="00F916AA" w:rsidRDefault="00F916AA" w:rsidP="00F916AA">
      <w:pPr>
        <w:jc w:val="both"/>
        <w:rPr>
          <w:rFonts w:ascii="Arial" w:hAnsi="Arial" w:cs="Arial"/>
          <w:color w:val="000000"/>
        </w:rPr>
      </w:pPr>
    </w:p>
    <w:p w14:paraId="78E27574" w14:textId="77777777" w:rsidR="00F916AA" w:rsidRPr="00F916AA" w:rsidRDefault="00F916AA" w:rsidP="00F916AA">
      <w:pPr>
        <w:jc w:val="both"/>
        <w:rPr>
          <w:rFonts w:ascii="Arial" w:hAnsi="Arial" w:cs="Arial"/>
          <w:color w:val="000000"/>
        </w:rPr>
      </w:pPr>
    </w:p>
    <w:p w14:paraId="22C0CA52" w14:textId="77777777" w:rsidR="00F916AA" w:rsidRPr="00F916AA" w:rsidRDefault="00F916AA" w:rsidP="00F916AA">
      <w:pPr>
        <w:jc w:val="both"/>
        <w:rPr>
          <w:rFonts w:ascii="Arial" w:hAnsi="Arial" w:cs="Arial"/>
          <w:color w:val="000000"/>
        </w:rPr>
      </w:pPr>
    </w:p>
    <w:p w14:paraId="591E63E9" w14:textId="77777777" w:rsidR="00F916AA" w:rsidRPr="00F916AA" w:rsidRDefault="00F916AA" w:rsidP="00F916AA">
      <w:pPr>
        <w:jc w:val="both"/>
        <w:rPr>
          <w:rFonts w:ascii="Arial" w:hAnsi="Arial" w:cs="Arial"/>
          <w:color w:val="000000"/>
        </w:rPr>
      </w:pPr>
      <w:r w:rsidRPr="00F916AA">
        <w:rPr>
          <w:rFonts w:ascii="Arial" w:hAnsi="Arial" w:cs="Arial"/>
          <w:color w:val="000000"/>
        </w:rPr>
        <w:t>Objaśnienie:</w:t>
      </w:r>
    </w:p>
    <w:p w14:paraId="7DEBBD5A" w14:textId="77777777" w:rsidR="00F916AA" w:rsidRPr="00F916AA" w:rsidRDefault="00F916AA" w:rsidP="00F916AA">
      <w:pPr>
        <w:jc w:val="both"/>
        <w:rPr>
          <w:rFonts w:ascii="Arial" w:hAnsi="Arial" w:cs="Arial"/>
          <w:color w:val="000000"/>
        </w:rPr>
      </w:pPr>
      <w:r w:rsidRPr="00F916AA">
        <w:rPr>
          <w:rFonts w:ascii="Arial" w:hAnsi="Arial" w:cs="Arial"/>
          <w:b/>
          <w:color w:val="000000"/>
        </w:rPr>
        <w:t>Art. 6 ust. 1 lit. c</w:t>
      </w:r>
      <w:r w:rsidRPr="00F916AA">
        <w:rPr>
          <w:rFonts w:ascii="Arial" w:hAnsi="Arial" w:cs="Arial"/>
          <w:color w:val="000000"/>
        </w:rPr>
        <w:t xml:space="preserve"> - </w:t>
      </w:r>
      <w:r w:rsidRPr="00F916AA">
        <w:rPr>
          <w:rStyle w:val="text-justify"/>
          <w:rFonts w:ascii="Arial" w:hAnsi="Arial" w:cs="Arial"/>
        </w:rPr>
        <w:t>przetwarzanie jest niezbędne do wypełnienia obowiązku prawnego ciążącego na administratorze.</w:t>
      </w:r>
    </w:p>
    <w:p w14:paraId="57CC327C" w14:textId="77777777" w:rsidR="00F916AA" w:rsidRPr="00F916AA" w:rsidRDefault="00F916AA" w:rsidP="00F916AA">
      <w:pPr>
        <w:ind w:left="360"/>
        <w:rPr>
          <w:rFonts w:ascii="Arial" w:hAnsi="Arial" w:cs="Arial"/>
        </w:rPr>
      </w:pPr>
    </w:p>
    <w:sectPr w:rsidR="00F916AA" w:rsidRPr="00F916AA" w:rsidSect="00B868CE">
      <w:headerReference w:type="default" r:id="rId9"/>
      <w:footerReference w:type="default" r:id="rId10"/>
      <w:pgSz w:w="11906" w:h="16838"/>
      <w:pgMar w:top="568" w:right="1134" w:bottom="851" w:left="1134" w:header="426" w:footer="33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B6D560" w14:textId="77777777" w:rsidR="00B64FBC" w:rsidRDefault="00B64FBC" w:rsidP="00AC7D27">
      <w:r>
        <w:separator/>
      </w:r>
    </w:p>
  </w:endnote>
  <w:endnote w:type="continuationSeparator" w:id="0">
    <w:p w14:paraId="0AF14516" w14:textId="77777777" w:rsidR="00B64FBC" w:rsidRDefault="00B64FBC" w:rsidP="00AC7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322BB" w14:textId="77777777" w:rsidR="00446A4A" w:rsidRPr="00AC7D27" w:rsidRDefault="00446A4A" w:rsidP="00AC7D27">
    <w:pPr>
      <w:pBdr>
        <w:top w:val="single" w:sz="4" w:space="1" w:color="auto"/>
      </w:pBdr>
      <w:spacing w:line="360" w:lineRule="auto"/>
      <w:ind w:left="1428" w:right="6947" w:hanging="1144"/>
      <w:rPr>
        <w:rFonts w:ascii="Arial" w:hAnsi="Arial" w:cs="Arial"/>
        <w:sz w:val="18"/>
        <w:szCs w:val="24"/>
      </w:rPr>
    </w:pPr>
    <w:r w:rsidRPr="00AC7D27">
      <w:rPr>
        <w:rFonts w:ascii="Arial" w:hAnsi="Arial" w:cs="Arial"/>
        <w:sz w:val="18"/>
        <w:szCs w:val="24"/>
      </w:rPr>
      <w:t>* 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65517D" w14:textId="77777777" w:rsidR="00B64FBC" w:rsidRDefault="00B64FBC" w:rsidP="00AC7D27">
      <w:r>
        <w:separator/>
      </w:r>
    </w:p>
  </w:footnote>
  <w:footnote w:type="continuationSeparator" w:id="0">
    <w:p w14:paraId="3D49C27A" w14:textId="77777777" w:rsidR="00B64FBC" w:rsidRDefault="00B64FBC" w:rsidP="00AC7D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65DAD" w14:textId="77777777" w:rsidR="00194FE5" w:rsidRDefault="00194FE5">
    <w:pPr>
      <w:pStyle w:val="Nagwek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E066A"/>
    <w:multiLevelType w:val="hybridMultilevel"/>
    <w:tmpl w:val="846EE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26BB9"/>
    <w:multiLevelType w:val="hybridMultilevel"/>
    <w:tmpl w:val="CF1AA9E8"/>
    <w:lvl w:ilvl="0" w:tplc="CDEA005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330040"/>
    <w:multiLevelType w:val="hybridMultilevel"/>
    <w:tmpl w:val="68BA133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5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3" w15:restartNumberingAfterBreak="0">
    <w:nsid w:val="360777EB"/>
    <w:multiLevelType w:val="hybridMultilevel"/>
    <w:tmpl w:val="6A802F58"/>
    <w:lvl w:ilvl="0" w:tplc="E794D56A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56FE19B3"/>
    <w:multiLevelType w:val="hybridMultilevel"/>
    <w:tmpl w:val="5C7A0C90"/>
    <w:lvl w:ilvl="0" w:tplc="04150011">
      <w:start w:val="1"/>
      <w:numFmt w:val="decimal"/>
      <w:lvlText w:val="%1)"/>
      <w:lvlJc w:val="left"/>
      <w:pPr>
        <w:ind w:left="712" w:hanging="360"/>
      </w:pPr>
    </w:lvl>
    <w:lvl w:ilvl="1" w:tplc="04150019" w:tentative="1">
      <w:start w:val="1"/>
      <w:numFmt w:val="lowerLetter"/>
      <w:lvlText w:val="%2."/>
      <w:lvlJc w:val="left"/>
      <w:pPr>
        <w:ind w:left="1432" w:hanging="360"/>
      </w:pPr>
    </w:lvl>
    <w:lvl w:ilvl="2" w:tplc="0415001B" w:tentative="1">
      <w:start w:val="1"/>
      <w:numFmt w:val="lowerRoman"/>
      <w:lvlText w:val="%3."/>
      <w:lvlJc w:val="right"/>
      <w:pPr>
        <w:ind w:left="2152" w:hanging="180"/>
      </w:pPr>
    </w:lvl>
    <w:lvl w:ilvl="3" w:tplc="0415000F" w:tentative="1">
      <w:start w:val="1"/>
      <w:numFmt w:val="decimal"/>
      <w:lvlText w:val="%4."/>
      <w:lvlJc w:val="left"/>
      <w:pPr>
        <w:ind w:left="2872" w:hanging="360"/>
      </w:pPr>
    </w:lvl>
    <w:lvl w:ilvl="4" w:tplc="04150019" w:tentative="1">
      <w:start w:val="1"/>
      <w:numFmt w:val="lowerLetter"/>
      <w:lvlText w:val="%5."/>
      <w:lvlJc w:val="left"/>
      <w:pPr>
        <w:ind w:left="3592" w:hanging="360"/>
      </w:pPr>
    </w:lvl>
    <w:lvl w:ilvl="5" w:tplc="0415001B" w:tentative="1">
      <w:start w:val="1"/>
      <w:numFmt w:val="lowerRoman"/>
      <w:lvlText w:val="%6."/>
      <w:lvlJc w:val="right"/>
      <w:pPr>
        <w:ind w:left="4312" w:hanging="180"/>
      </w:pPr>
    </w:lvl>
    <w:lvl w:ilvl="6" w:tplc="0415000F" w:tentative="1">
      <w:start w:val="1"/>
      <w:numFmt w:val="decimal"/>
      <w:lvlText w:val="%7."/>
      <w:lvlJc w:val="left"/>
      <w:pPr>
        <w:ind w:left="5032" w:hanging="360"/>
      </w:pPr>
    </w:lvl>
    <w:lvl w:ilvl="7" w:tplc="04150019" w:tentative="1">
      <w:start w:val="1"/>
      <w:numFmt w:val="lowerLetter"/>
      <w:lvlText w:val="%8."/>
      <w:lvlJc w:val="left"/>
      <w:pPr>
        <w:ind w:left="5752" w:hanging="360"/>
      </w:pPr>
    </w:lvl>
    <w:lvl w:ilvl="8" w:tplc="0415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5" w15:restartNumberingAfterBreak="0">
    <w:nsid w:val="6BE33AD2"/>
    <w:multiLevelType w:val="hybridMultilevel"/>
    <w:tmpl w:val="76900542"/>
    <w:lvl w:ilvl="0" w:tplc="C7A219AC">
      <w:start w:val="1"/>
      <w:numFmt w:val="bullet"/>
      <w:lvlText w:val="─"/>
      <w:lvlJc w:val="left"/>
      <w:pPr>
        <w:tabs>
          <w:tab w:val="num" w:pos="1004"/>
        </w:tabs>
        <w:ind w:left="100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 w16cid:durableId="307516087">
    <w:abstractNumId w:val="3"/>
  </w:num>
  <w:num w:numId="2" w16cid:durableId="841160377">
    <w:abstractNumId w:val="2"/>
  </w:num>
  <w:num w:numId="3" w16cid:durableId="551580060">
    <w:abstractNumId w:val="5"/>
  </w:num>
  <w:num w:numId="4" w16cid:durableId="296448590">
    <w:abstractNumId w:val="4"/>
  </w:num>
  <w:num w:numId="5" w16cid:durableId="1651595896">
    <w:abstractNumId w:val="0"/>
  </w:num>
  <w:num w:numId="6" w16cid:durableId="21277724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5E6"/>
    <w:rsid w:val="00005071"/>
    <w:rsid w:val="00035E93"/>
    <w:rsid w:val="00042BC7"/>
    <w:rsid w:val="0005034F"/>
    <w:rsid w:val="000921D3"/>
    <w:rsid w:val="000E63F5"/>
    <w:rsid w:val="00146110"/>
    <w:rsid w:val="00194FE5"/>
    <w:rsid w:val="0028144A"/>
    <w:rsid w:val="00286A16"/>
    <w:rsid w:val="002939B5"/>
    <w:rsid w:val="002A0D6E"/>
    <w:rsid w:val="002C1654"/>
    <w:rsid w:val="00446A4A"/>
    <w:rsid w:val="004D1BBE"/>
    <w:rsid w:val="004E15C5"/>
    <w:rsid w:val="005A54EE"/>
    <w:rsid w:val="005B22F3"/>
    <w:rsid w:val="005B3308"/>
    <w:rsid w:val="005B7E00"/>
    <w:rsid w:val="005E050E"/>
    <w:rsid w:val="005E4C0D"/>
    <w:rsid w:val="006C774D"/>
    <w:rsid w:val="007F589D"/>
    <w:rsid w:val="008060D7"/>
    <w:rsid w:val="00814AB8"/>
    <w:rsid w:val="008404A9"/>
    <w:rsid w:val="008F1CA3"/>
    <w:rsid w:val="00910F3C"/>
    <w:rsid w:val="009159F1"/>
    <w:rsid w:val="0094477E"/>
    <w:rsid w:val="00AA212A"/>
    <w:rsid w:val="00AC7D27"/>
    <w:rsid w:val="00B64FBC"/>
    <w:rsid w:val="00B67869"/>
    <w:rsid w:val="00B868CE"/>
    <w:rsid w:val="00B92BEA"/>
    <w:rsid w:val="00CD78BC"/>
    <w:rsid w:val="00CF789A"/>
    <w:rsid w:val="00D20099"/>
    <w:rsid w:val="00D50D02"/>
    <w:rsid w:val="00D84BC6"/>
    <w:rsid w:val="00D97062"/>
    <w:rsid w:val="00DA5810"/>
    <w:rsid w:val="00DE5652"/>
    <w:rsid w:val="00E535AF"/>
    <w:rsid w:val="00E75703"/>
    <w:rsid w:val="00ED7B16"/>
    <w:rsid w:val="00EF4B64"/>
    <w:rsid w:val="00F4086F"/>
    <w:rsid w:val="00F62408"/>
    <w:rsid w:val="00F916AA"/>
    <w:rsid w:val="00FA3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473C8A"/>
  <w15:docId w15:val="{1D1F5296-0053-49C9-8E15-BC8ED4F38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E050E"/>
  </w:style>
  <w:style w:type="paragraph" w:styleId="Nagwek1">
    <w:name w:val="heading 1"/>
    <w:basedOn w:val="Normalny"/>
    <w:next w:val="Normalny"/>
    <w:qFormat/>
    <w:rsid w:val="005E050E"/>
    <w:pPr>
      <w:keepNext/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qFormat/>
    <w:rsid w:val="005E050E"/>
    <w:pPr>
      <w:keepNext/>
      <w:jc w:val="both"/>
      <w:outlineLvl w:val="1"/>
    </w:pPr>
    <w:rPr>
      <w:sz w:val="24"/>
    </w:rPr>
  </w:style>
  <w:style w:type="paragraph" w:styleId="Nagwek4">
    <w:name w:val="heading 4"/>
    <w:basedOn w:val="Normalny"/>
    <w:next w:val="Normalny"/>
    <w:qFormat/>
    <w:rsid w:val="005E050E"/>
    <w:pPr>
      <w:keepNext/>
      <w:jc w:val="center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qFormat/>
    <w:rsid w:val="005E050E"/>
    <w:pPr>
      <w:keepNext/>
      <w:jc w:val="center"/>
      <w:outlineLvl w:val="4"/>
    </w:pPr>
    <w:rPr>
      <w:b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5E050E"/>
    <w:pPr>
      <w:jc w:val="both"/>
    </w:pPr>
    <w:rPr>
      <w:sz w:val="24"/>
    </w:rPr>
  </w:style>
  <w:style w:type="paragraph" w:styleId="Nagwek">
    <w:name w:val="header"/>
    <w:basedOn w:val="Normalny"/>
    <w:link w:val="Nagwek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7D27"/>
  </w:style>
  <w:style w:type="paragraph" w:styleId="Stopka">
    <w:name w:val="footer"/>
    <w:basedOn w:val="Normalny"/>
    <w:link w:val="Stopka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7D27"/>
  </w:style>
  <w:style w:type="table" w:styleId="Tabela-Siatka">
    <w:name w:val="Table Grid"/>
    <w:basedOn w:val="Standardowy"/>
    <w:rsid w:val="000E63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194F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194FE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916AA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styleId="Hipercze">
    <w:name w:val="Hyperlink"/>
    <w:basedOn w:val="Domylnaczcionkaakapitu"/>
    <w:uiPriority w:val="99"/>
    <w:unhideWhenUsed/>
    <w:rsid w:val="00F916AA"/>
    <w:rPr>
      <w:color w:val="0000FF" w:themeColor="hyperlink"/>
      <w:u w:val="single"/>
    </w:rPr>
  </w:style>
  <w:style w:type="character" w:customStyle="1" w:styleId="text-justify">
    <w:name w:val="text-justify"/>
    <w:basedOn w:val="Domylnaczcionkaakapitu"/>
    <w:rsid w:val="00F916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18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straz.bialystok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kmpsp.suwalki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620</Words>
  <Characters>3725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Lodz</Company>
  <LinksUpToDate>false</LinksUpToDate>
  <CharactersWithSpaces>4337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Straz</dc:creator>
  <cp:lastModifiedBy>Bartosz Anzulewicz  (KM Suwałki)</cp:lastModifiedBy>
  <cp:revision>2</cp:revision>
  <cp:lastPrinted>2020-06-02T06:03:00Z</cp:lastPrinted>
  <dcterms:created xsi:type="dcterms:W3CDTF">2025-10-30T08:40:00Z</dcterms:created>
  <dcterms:modified xsi:type="dcterms:W3CDTF">2025-10-30T08:40:00Z</dcterms:modified>
</cp:coreProperties>
</file>