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D8D71A" w14:textId="0FAF0D28" w:rsidR="006B7B7E" w:rsidRPr="006B7B7E" w:rsidRDefault="006B7B7E" w:rsidP="006B7B7E">
      <w:r w:rsidRPr="006B7B7E">
        <w:t xml:space="preserve">Poniżej przedstawiono </w:t>
      </w:r>
      <w:r w:rsidRPr="006B7B7E">
        <w:rPr>
          <w:b/>
          <w:bCs/>
        </w:rPr>
        <w:t>aktualny wykaz grup chorób zawodowych</w:t>
      </w:r>
      <w:r w:rsidRPr="006B7B7E">
        <w:t xml:space="preserve"> wynikający z załącznika do &lt;Rozporządzenia Rady Ministrów z dnia 30 czerwca 2009 r. w sprawie chorób zawodowych&gt; (tekst jednolity: Dz.U. 2026 poz. 1297). </w:t>
      </w:r>
    </w:p>
    <w:p w14:paraId="31CEA1B2" w14:textId="1C9EC75E" w:rsidR="006B7B7E" w:rsidRDefault="006B7B7E" w:rsidP="006B7B7E">
      <w:pPr>
        <w:rPr>
          <w:b/>
          <w:bCs/>
        </w:rPr>
      </w:pPr>
      <w:r>
        <w:rPr>
          <w:b/>
          <w:bCs/>
        </w:rPr>
        <w:t>Uproszczony w</w:t>
      </w:r>
      <w:r w:rsidRPr="006B7B7E">
        <w:rPr>
          <w:b/>
          <w:bCs/>
        </w:rPr>
        <w:t>ykaz chorób zawodowych</w:t>
      </w:r>
      <w:r>
        <w:rPr>
          <w:b/>
          <w:bCs/>
        </w:rPr>
        <w:t>,</w:t>
      </w:r>
    </w:p>
    <w:p w14:paraId="60C0EFA3" w14:textId="7B8B8086" w:rsidR="006B7B7E" w:rsidRPr="006B7B7E" w:rsidRDefault="006B7B7E" w:rsidP="006B7B7E">
      <w:pPr>
        <w:rPr>
          <w:b/>
          <w:bCs/>
        </w:rPr>
      </w:pPr>
      <w:r>
        <w:rPr>
          <w:b/>
          <w:bCs/>
        </w:rPr>
        <w:t xml:space="preserve">którego pełna treść znajduje się w </w:t>
      </w:r>
      <w:hyperlink r:id="rId5" w:history="1">
        <w:r w:rsidRPr="006B7B7E">
          <w:rPr>
            <w:rStyle w:val="Hipercze"/>
            <w:b/>
            <w:bCs/>
          </w:rPr>
          <w:t>Obwieszczenie Prezesa Rady Ministrów z dnia 24 września 2026 r. w sprawie ogłoszenia jednolitego tekstu rozporządzenia Rady Ministrów w sprawie chorób zawodowych</w:t>
        </w:r>
      </w:hyperlink>
    </w:p>
    <w:p w14:paraId="64B62F55" w14:textId="77777777" w:rsidR="006B7B7E" w:rsidRPr="006B7B7E" w:rsidRDefault="006B7B7E" w:rsidP="006B7B7E">
      <w:pPr>
        <w:spacing w:after="0" w:line="240" w:lineRule="auto"/>
        <w:rPr>
          <w:b/>
          <w:bCs/>
        </w:rPr>
      </w:pPr>
      <w:r w:rsidRPr="006B7B7E">
        <w:rPr>
          <w:b/>
          <w:bCs/>
        </w:rPr>
        <w:t>1. Zatrucia</w:t>
      </w:r>
    </w:p>
    <w:p w14:paraId="3C42B808" w14:textId="49987F16" w:rsidR="006B7B7E" w:rsidRPr="006B7B7E" w:rsidRDefault="006B7B7E" w:rsidP="006B7B7E">
      <w:pPr>
        <w:numPr>
          <w:ilvl w:val="0"/>
          <w:numId w:val="1"/>
        </w:numPr>
        <w:spacing w:after="0" w:line="240" w:lineRule="auto"/>
      </w:pPr>
      <w:r w:rsidRPr="006B7B7E">
        <w:t xml:space="preserve">zatrucia ostre albo przewlekłe lub ich następstwa wywołane przez substancje chemiczne. </w:t>
      </w:r>
    </w:p>
    <w:p w14:paraId="669AD0D0" w14:textId="77777777" w:rsidR="006B7B7E" w:rsidRPr="006B7B7E" w:rsidRDefault="006B7B7E" w:rsidP="006B7B7E">
      <w:pPr>
        <w:spacing w:after="0" w:line="240" w:lineRule="auto"/>
        <w:rPr>
          <w:b/>
          <w:bCs/>
        </w:rPr>
      </w:pPr>
      <w:r w:rsidRPr="006B7B7E">
        <w:rPr>
          <w:b/>
          <w:bCs/>
        </w:rPr>
        <w:t>2. Gorączka metaliczna</w:t>
      </w:r>
    </w:p>
    <w:p w14:paraId="5C49A775" w14:textId="7A505ABC" w:rsidR="006B7B7E" w:rsidRPr="006B7B7E" w:rsidRDefault="006B7B7E" w:rsidP="006B7B7E">
      <w:pPr>
        <w:numPr>
          <w:ilvl w:val="0"/>
          <w:numId w:val="2"/>
        </w:numPr>
        <w:spacing w:after="0" w:line="240" w:lineRule="auto"/>
      </w:pPr>
      <w:r w:rsidRPr="006B7B7E">
        <w:t xml:space="preserve">gorączka metaliczna. </w:t>
      </w:r>
    </w:p>
    <w:p w14:paraId="10AA22ED" w14:textId="77777777" w:rsidR="006B7B7E" w:rsidRPr="006B7B7E" w:rsidRDefault="006B7B7E" w:rsidP="006B7B7E">
      <w:pPr>
        <w:spacing w:after="0" w:line="240" w:lineRule="auto"/>
        <w:rPr>
          <w:b/>
          <w:bCs/>
        </w:rPr>
      </w:pPr>
      <w:r w:rsidRPr="006B7B7E">
        <w:rPr>
          <w:b/>
          <w:bCs/>
        </w:rPr>
        <w:t>3. Pylice płuc</w:t>
      </w:r>
    </w:p>
    <w:p w14:paraId="6A0A9564" w14:textId="77777777" w:rsidR="006B7B7E" w:rsidRPr="006B7B7E" w:rsidRDefault="006B7B7E" w:rsidP="006B7B7E">
      <w:pPr>
        <w:numPr>
          <w:ilvl w:val="0"/>
          <w:numId w:val="3"/>
        </w:numPr>
        <w:spacing w:after="0" w:line="240" w:lineRule="auto"/>
      </w:pPr>
      <w:r w:rsidRPr="006B7B7E">
        <w:t>pylica krzemowa,</w:t>
      </w:r>
    </w:p>
    <w:p w14:paraId="33121F7B" w14:textId="77777777" w:rsidR="006B7B7E" w:rsidRPr="006B7B7E" w:rsidRDefault="006B7B7E" w:rsidP="006B7B7E">
      <w:pPr>
        <w:numPr>
          <w:ilvl w:val="0"/>
          <w:numId w:val="3"/>
        </w:numPr>
        <w:spacing w:after="0" w:line="240" w:lineRule="auto"/>
      </w:pPr>
      <w:r w:rsidRPr="006B7B7E">
        <w:t>pylica górników kopalń węgla,</w:t>
      </w:r>
    </w:p>
    <w:p w14:paraId="594E78B7" w14:textId="77777777" w:rsidR="006B7B7E" w:rsidRPr="006B7B7E" w:rsidRDefault="006B7B7E" w:rsidP="006B7B7E">
      <w:pPr>
        <w:numPr>
          <w:ilvl w:val="0"/>
          <w:numId w:val="3"/>
        </w:numPr>
        <w:spacing w:after="0" w:line="240" w:lineRule="auto"/>
      </w:pPr>
      <w:r w:rsidRPr="006B7B7E">
        <w:t>pylico-gruźlica,</w:t>
      </w:r>
    </w:p>
    <w:p w14:paraId="3279E5D0" w14:textId="77777777" w:rsidR="006B7B7E" w:rsidRPr="006B7B7E" w:rsidRDefault="006B7B7E" w:rsidP="006B7B7E">
      <w:pPr>
        <w:numPr>
          <w:ilvl w:val="0"/>
          <w:numId w:val="3"/>
        </w:numPr>
        <w:spacing w:after="0" w:line="240" w:lineRule="auto"/>
      </w:pPr>
      <w:r w:rsidRPr="006B7B7E">
        <w:t>pylica spawaczy,</w:t>
      </w:r>
    </w:p>
    <w:p w14:paraId="09723488" w14:textId="77777777" w:rsidR="006B7B7E" w:rsidRPr="006B7B7E" w:rsidRDefault="006B7B7E" w:rsidP="006B7B7E">
      <w:pPr>
        <w:numPr>
          <w:ilvl w:val="0"/>
          <w:numId w:val="3"/>
        </w:numPr>
        <w:spacing w:after="0" w:line="240" w:lineRule="auto"/>
      </w:pPr>
      <w:r w:rsidRPr="006B7B7E">
        <w:t>pylica azbestowa i pozostałe pylice krzemianowe,</w:t>
      </w:r>
    </w:p>
    <w:p w14:paraId="7D560252" w14:textId="77777777" w:rsidR="006B7B7E" w:rsidRPr="006B7B7E" w:rsidRDefault="006B7B7E" w:rsidP="006B7B7E">
      <w:pPr>
        <w:numPr>
          <w:ilvl w:val="0"/>
          <w:numId w:val="3"/>
        </w:numPr>
        <w:spacing w:after="0" w:line="240" w:lineRule="auto"/>
      </w:pPr>
      <w:r w:rsidRPr="006B7B7E">
        <w:t>pylica talkowa,</w:t>
      </w:r>
    </w:p>
    <w:p w14:paraId="67A3F77A" w14:textId="77777777" w:rsidR="006B7B7E" w:rsidRPr="006B7B7E" w:rsidRDefault="006B7B7E" w:rsidP="006B7B7E">
      <w:pPr>
        <w:numPr>
          <w:ilvl w:val="0"/>
          <w:numId w:val="3"/>
        </w:numPr>
        <w:spacing w:after="0" w:line="240" w:lineRule="auto"/>
      </w:pPr>
      <w:r w:rsidRPr="006B7B7E">
        <w:t>pylica grafitowa,</w:t>
      </w:r>
    </w:p>
    <w:p w14:paraId="1859EE8C" w14:textId="77B5E624" w:rsidR="006B7B7E" w:rsidRPr="006B7B7E" w:rsidRDefault="006B7B7E" w:rsidP="006B7B7E">
      <w:pPr>
        <w:numPr>
          <w:ilvl w:val="0"/>
          <w:numId w:val="3"/>
        </w:numPr>
        <w:spacing w:after="0" w:line="240" w:lineRule="auto"/>
      </w:pPr>
      <w:r w:rsidRPr="006B7B7E">
        <w:t xml:space="preserve">pylice wywołane pyłami metali. </w:t>
      </w:r>
    </w:p>
    <w:p w14:paraId="4D212190" w14:textId="77777777" w:rsidR="006B7B7E" w:rsidRPr="006B7B7E" w:rsidRDefault="006B7B7E" w:rsidP="006B7B7E">
      <w:pPr>
        <w:spacing w:after="0" w:line="240" w:lineRule="auto"/>
        <w:rPr>
          <w:b/>
          <w:bCs/>
        </w:rPr>
      </w:pPr>
      <w:r w:rsidRPr="006B7B7E">
        <w:rPr>
          <w:b/>
          <w:bCs/>
        </w:rPr>
        <w:t>4. Choroby opłucnej lub osierdzia wywołane pyłem azbestu</w:t>
      </w:r>
    </w:p>
    <w:p w14:paraId="0B116DB4" w14:textId="77777777" w:rsidR="006B7B7E" w:rsidRPr="006B7B7E" w:rsidRDefault="006B7B7E" w:rsidP="006B7B7E">
      <w:pPr>
        <w:numPr>
          <w:ilvl w:val="0"/>
          <w:numId w:val="4"/>
        </w:numPr>
        <w:spacing w:after="0" w:line="240" w:lineRule="auto"/>
      </w:pPr>
      <w:r w:rsidRPr="006B7B7E">
        <w:t>rozległe zgrubienia opłucnej,</w:t>
      </w:r>
    </w:p>
    <w:p w14:paraId="36AA4472" w14:textId="77777777" w:rsidR="006B7B7E" w:rsidRPr="006B7B7E" w:rsidRDefault="006B7B7E" w:rsidP="006B7B7E">
      <w:pPr>
        <w:numPr>
          <w:ilvl w:val="0"/>
          <w:numId w:val="4"/>
        </w:numPr>
        <w:spacing w:after="0" w:line="240" w:lineRule="auto"/>
      </w:pPr>
      <w:r w:rsidRPr="006B7B7E">
        <w:t>rozległe blaszki opłucnej lub osierdzia,</w:t>
      </w:r>
    </w:p>
    <w:p w14:paraId="3D1089C7" w14:textId="184AD90F" w:rsidR="006B7B7E" w:rsidRPr="006B7B7E" w:rsidRDefault="006B7B7E" w:rsidP="006B7B7E">
      <w:pPr>
        <w:numPr>
          <w:ilvl w:val="0"/>
          <w:numId w:val="4"/>
        </w:numPr>
        <w:spacing w:after="0" w:line="240" w:lineRule="auto"/>
      </w:pPr>
      <w:r w:rsidRPr="006B7B7E">
        <w:t xml:space="preserve">wysięk opłucnowy. </w:t>
      </w:r>
    </w:p>
    <w:p w14:paraId="3E827242" w14:textId="77777777" w:rsidR="006B7B7E" w:rsidRPr="006B7B7E" w:rsidRDefault="006B7B7E" w:rsidP="006B7B7E">
      <w:pPr>
        <w:spacing w:after="0" w:line="240" w:lineRule="auto"/>
        <w:rPr>
          <w:b/>
          <w:bCs/>
        </w:rPr>
      </w:pPr>
      <w:r w:rsidRPr="006B7B7E">
        <w:rPr>
          <w:b/>
          <w:bCs/>
        </w:rPr>
        <w:t>5. Przewlekłe obturacyjne zapalenie oskrzeli</w:t>
      </w:r>
    </w:p>
    <w:p w14:paraId="2D661516" w14:textId="0A75D02C" w:rsidR="006B7B7E" w:rsidRPr="006B7B7E" w:rsidRDefault="006B7B7E" w:rsidP="006B7B7E">
      <w:pPr>
        <w:spacing w:after="0" w:line="240" w:lineRule="auto"/>
      </w:pPr>
      <w:r w:rsidRPr="006B7B7E">
        <w:t xml:space="preserve">Spowodowane narażeniem na pyły lub gazy drażniące, spełniające warunki określone w wykazie. </w:t>
      </w:r>
    </w:p>
    <w:p w14:paraId="4043AEEE" w14:textId="77777777" w:rsidR="006B7B7E" w:rsidRPr="006B7B7E" w:rsidRDefault="006B7B7E" w:rsidP="006B7B7E">
      <w:pPr>
        <w:spacing w:after="0" w:line="240" w:lineRule="auto"/>
        <w:rPr>
          <w:b/>
          <w:bCs/>
        </w:rPr>
      </w:pPr>
      <w:r w:rsidRPr="006B7B7E">
        <w:rPr>
          <w:b/>
          <w:bCs/>
        </w:rPr>
        <w:t>6. Astma oskrzelowa</w:t>
      </w:r>
    </w:p>
    <w:p w14:paraId="7F9AB44D" w14:textId="64BFD28B" w:rsidR="006B7B7E" w:rsidRPr="006B7B7E" w:rsidRDefault="006B7B7E" w:rsidP="006B7B7E">
      <w:pPr>
        <w:numPr>
          <w:ilvl w:val="0"/>
          <w:numId w:val="5"/>
        </w:numPr>
        <w:spacing w:after="0" w:line="240" w:lineRule="auto"/>
      </w:pPr>
      <w:r w:rsidRPr="006B7B7E">
        <w:t xml:space="preserve">astma zawodowa. </w:t>
      </w:r>
    </w:p>
    <w:p w14:paraId="6D03F7FD" w14:textId="77777777" w:rsidR="006B7B7E" w:rsidRPr="006B7B7E" w:rsidRDefault="006B7B7E" w:rsidP="006B7B7E">
      <w:pPr>
        <w:spacing w:after="0" w:line="240" w:lineRule="auto"/>
        <w:rPr>
          <w:b/>
          <w:bCs/>
        </w:rPr>
      </w:pPr>
      <w:r w:rsidRPr="006B7B7E">
        <w:rPr>
          <w:b/>
          <w:bCs/>
        </w:rPr>
        <w:t>7. Zewnątrzpochodne alergiczne zapalenie pęcherzyków płucnych</w:t>
      </w:r>
    </w:p>
    <w:p w14:paraId="4C4D953A" w14:textId="77777777" w:rsidR="006B7B7E" w:rsidRPr="006B7B7E" w:rsidRDefault="006B7B7E" w:rsidP="006B7B7E">
      <w:pPr>
        <w:numPr>
          <w:ilvl w:val="0"/>
          <w:numId w:val="6"/>
        </w:numPr>
        <w:spacing w:after="0" w:line="240" w:lineRule="auto"/>
      </w:pPr>
      <w:r w:rsidRPr="006B7B7E">
        <w:t>postać ostra i podostra,</w:t>
      </w:r>
    </w:p>
    <w:p w14:paraId="5762B6B3" w14:textId="2DFCFEEE" w:rsidR="006B7B7E" w:rsidRPr="006B7B7E" w:rsidRDefault="006B7B7E" w:rsidP="006B7B7E">
      <w:pPr>
        <w:numPr>
          <w:ilvl w:val="0"/>
          <w:numId w:val="6"/>
        </w:numPr>
        <w:spacing w:after="0" w:line="240" w:lineRule="auto"/>
      </w:pPr>
      <w:r w:rsidRPr="006B7B7E">
        <w:t xml:space="preserve">postać przewlekła. </w:t>
      </w:r>
    </w:p>
    <w:p w14:paraId="0107C8B3" w14:textId="77777777" w:rsidR="006B7B7E" w:rsidRPr="006B7B7E" w:rsidRDefault="006B7B7E" w:rsidP="006B7B7E">
      <w:pPr>
        <w:spacing w:after="0" w:line="240" w:lineRule="auto"/>
        <w:rPr>
          <w:b/>
          <w:bCs/>
        </w:rPr>
      </w:pPr>
      <w:r w:rsidRPr="006B7B7E">
        <w:rPr>
          <w:b/>
          <w:bCs/>
        </w:rPr>
        <w:t>8. Ostre uogólnione reakcje alergiczne</w:t>
      </w:r>
    </w:p>
    <w:p w14:paraId="22AB1C13" w14:textId="5DCCC188" w:rsidR="006B7B7E" w:rsidRPr="006B7B7E" w:rsidRDefault="006B7B7E" w:rsidP="006B7B7E">
      <w:pPr>
        <w:numPr>
          <w:ilvl w:val="0"/>
          <w:numId w:val="7"/>
        </w:numPr>
        <w:spacing w:after="0" w:line="240" w:lineRule="auto"/>
      </w:pPr>
      <w:r w:rsidRPr="006B7B7E">
        <w:t xml:space="preserve">reakcje anafilaktyczne związane z narażeniem zawodowym. </w:t>
      </w:r>
    </w:p>
    <w:p w14:paraId="1960BC5A" w14:textId="77777777" w:rsidR="006B7B7E" w:rsidRPr="006B7B7E" w:rsidRDefault="006B7B7E" w:rsidP="006B7B7E">
      <w:pPr>
        <w:spacing w:after="0" w:line="240" w:lineRule="auto"/>
        <w:rPr>
          <w:b/>
          <w:bCs/>
        </w:rPr>
      </w:pPr>
      <w:r w:rsidRPr="006B7B7E">
        <w:rPr>
          <w:b/>
          <w:bCs/>
        </w:rPr>
        <w:t xml:space="preserve">9. </w:t>
      </w:r>
      <w:proofErr w:type="spellStart"/>
      <w:r w:rsidRPr="006B7B7E">
        <w:rPr>
          <w:b/>
          <w:bCs/>
        </w:rPr>
        <w:t>Byssinoza</w:t>
      </w:r>
      <w:proofErr w:type="spellEnd"/>
    </w:p>
    <w:p w14:paraId="2F26978F" w14:textId="373ED720" w:rsidR="006B7B7E" w:rsidRPr="006B7B7E" w:rsidRDefault="006B7B7E" w:rsidP="006B7B7E">
      <w:pPr>
        <w:numPr>
          <w:ilvl w:val="0"/>
          <w:numId w:val="8"/>
        </w:numPr>
        <w:spacing w:after="0" w:line="240" w:lineRule="auto"/>
      </w:pPr>
      <w:r w:rsidRPr="006B7B7E">
        <w:t xml:space="preserve">choroba układu oddechowego związana z pyłami organicznymi. </w:t>
      </w:r>
    </w:p>
    <w:p w14:paraId="76911662" w14:textId="77777777" w:rsidR="006B7B7E" w:rsidRPr="006B7B7E" w:rsidRDefault="006B7B7E" w:rsidP="006B7B7E">
      <w:pPr>
        <w:spacing w:after="0" w:line="240" w:lineRule="auto"/>
        <w:rPr>
          <w:b/>
          <w:bCs/>
        </w:rPr>
      </w:pPr>
      <w:r w:rsidRPr="006B7B7E">
        <w:rPr>
          <w:b/>
          <w:bCs/>
        </w:rPr>
        <w:t xml:space="preserve">10. </w:t>
      </w:r>
      <w:proofErr w:type="spellStart"/>
      <w:r w:rsidRPr="006B7B7E">
        <w:rPr>
          <w:b/>
          <w:bCs/>
        </w:rPr>
        <w:t>Beryloza</w:t>
      </w:r>
      <w:proofErr w:type="spellEnd"/>
    </w:p>
    <w:p w14:paraId="3714B675" w14:textId="00CFAF62" w:rsidR="006B7B7E" w:rsidRPr="006B7B7E" w:rsidRDefault="006B7B7E" w:rsidP="006B7B7E">
      <w:pPr>
        <w:numPr>
          <w:ilvl w:val="0"/>
          <w:numId w:val="9"/>
        </w:numPr>
        <w:spacing w:after="0" w:line="240" w:lineRule="auto"/>
      </w:pPr>
      <w:r w:rsidRPr="006B7B7E">
        <w:t xml:space="preserve">choroba wywołana narażeniem na beryl i jego związki. </w:t>
      </w:r>
    </w:p>
    <w:p w14:paraId="30A88AAF" w14:textId="77777777" w:rsidR="006B7B7E" w:rsidRPr="006B7B7E" w:rsidRDefault="006B7B7E" w:rsidP="006B7B7E">
      <w:pPr>
        <w:spacing w:after="0" w:line="240" w:lineRule="auto"/>
        <w:rPr>
          <w:b/>
          <w:bCs/>
        </w:rPr>
      </w:pPr>
      <w:r w:rsidRPr="006B7B7E">
        <w:rPr>
          <w:b/>
          <w:bCs/>
        </w:rPr>
        <w:t>11. Choroby płuc wywołane pyłem metali twardych</w:t>
      </w:r>
    </w:p>
    <w:p w14:paraId="4CDD2FCB" w14:textId="3A880464" w:rsidR="006B7B7E" w:rsidRPr="006B7B7E" w:rsidRDefault="006B7B7E" w:rsidP="006B7B7E">
      <w:pPr>
        <w:numPr>
          <w:ilvl w:val="0"/>
          <w:numId w:val="10"/>
        </w:numPr>
        <w:spacing w:after="0" w:line="240" w:lineRule="auto"/>
      </w:pPr>
      <w:r w:rsidRPr="006B7B7E">
        <w:t xml:space="preserve">choroby spowodowane narażeniem na pyły metali twardych. </w:t>
      </w:r>
    </w:p>
    <w:p w14:paraId="5C7F5EE1" w14:textId="77777777" w:rsidR="006B7B7E" w:rsidRPr="006B7B7E" w:rsidRDefault="006B7B7E" w:rsidP="006B7B7E">
      <w:pPr>
        <w:spacing w:after="0" w:line="240" w:lineRule="auto"/>
        <w:rPr>
          <w:b/>
          <w:bCs/>
        </w:rPr>
      </w:pPr>
      <w:r w:rsidRPr="006B7B7E">
        <w:rPr>
          <w:b/>
          <w:bCs/>
        </w:rPr>
        <w:t>12. Alergiczny nieżyt nosa</w:t>
      </w:r>
    </w:p>
    <w:p w14:paraId="1D67B94E" w14:textId="0F1D363E" w:rsidR="006B7B7E" w:rsidRPr="006B7B7E" w:rsidRDefault="006B7B7E" w:rsidP="006B7B7E">
      <w:pPr>
        <w:numPr>
          <w:ilvl w:val="0"/>
          <w:numId w:val="11"/>
        </w:numPr>
        <w:spacing w:after="0" w:line="240" w:lineRule="auto"/>
      </w:pPr>
      <w:r w:rsidRPr="006B7B7E">
        <w:t xml:space="preserve">alergiczny nieżyt nosa związany z narażeniem zawodowym. </w:t>
      </w:r>
    </w:p>
    <w:p w14:paraId="2F3C9777" w14:textId="77777777" w:rsidR="006B7B7E" w:rsidRPr="006B7B7E" w:rsidRDefault="006B7B7E" w:rsidP="006B7B7E">
      <w:pPr>
        <w:spacing w:after="0" w:line="240" w:lineRule="auto"/>
        <w:rPr>
          <w:b/>
          <w:bCs/>
        </w:rPr>
      </w:pPr>
      <w:r w:rsidRPr="006B7B7E">
        <w:rPr>
          <w:b/>
          <w:bCs/>
        </w:rPr>
        <w:t>13. Zapalenie obrzękowe krtani o podłożu alergicznym</w:t>
      </w:r>
    </w:p>
    <w:p w14:paraId="428B7790" w14:textId="6D384CEE" w:rsidR="006B7B7E" w:rsidRPr="006B7B7E" w:rsidRDefault="006B7B7E" w:rsidP="006B7B7E">
      <w:pPr>
        <w:numPr>
          <w:ilvl w:val="0"/>
          <w:numId w:val="12"/>
        </w:numPr>
        <w:spacing w:after="0" w:line="240" w:lineRule="auto"/>
      </w:pPr>
      <w:r w:rsidRPr="006B7B7E">
        <w:t xml:space="preserve">alergiczne zapalenie obrzękowe krtani. </w:t>
      </w:r>
    </w:p>
    <w:p w14:paraId="7B76A627" w14:textId="77777777" w:rsidR="006B7B7E" w:rsidRPr="006B7B7E" w:rsidRDefault="006B7B7E" w:rsidP="006B7B7E">
      <w:pPr>
        <w:spacing w:after="0" w:line="240" w:lineRule="auto"/>
        <w:rPr>
          <w:b/>
          <w:bCs/>
        </w:rPr>
      </w:pPr>
      <w:r w:rsidRPr="006B7B7E">
        <w:rPr>
          <w:b/>
          <w:bCs/>
        </w:rPr>
        <w:t>14. Przedziurawienie przegrody nosa</w:t>
      </w:r>
    </w:p>
    <w:p w14:paraId="11D11404" w14:textId="38714FC0" w:rsidR="006B7B7E" w:rsidRPr="006B7B7E" w:rsidRDefault="006B7B7E" w:rsidP="006B7B7E">
      <w:pPr>
        <w:spacing w:after="0" w:line="240" w:lineRule="auto"/>
      </w:pPr>
      <w:r w:rsidRPr="006B7B7E">
        <w:t xml:space="preserve">Wywołane substancjami o działaniu żrącym lub drażniącym. </w:t>
      </w:r>
    </w:p>
    <w:p w14:paraId="1CF99C05" w14:textId="77777777" w:rsidR="006B7B7E" w:rsidRPr="006B7B7E" w:rsidRDefault="006B7B7E" w:rsidP="006B7B7E">
      <w:pPr>
        <w:spacing w:after="0" w:line="240" w:lineRule="auto"/>
        <w:rPr>
          <w:b/>
          <w:bCs/>
        </w:rPr>
      </w:pPr>
      <w:r w:rsidRPr="006B7B7E">
        <w:rPr>
          <w:b/>
          <w:bCs/>
        </w:rPr>
        <w:t>15. Przewlekłe choroby narządu głosu spowodowane nadmiernym wysiłkiem głosowym</w:t>
      </w:r>
    </w:p>
    <w:p w14:paraId="2EE338FE" w14:textId="77777777" w:rsidR="006B7B7E" w:rsidRPr="006B7B7E" w:rsidRDefault="006B7B7E" w:rsidP="006B7B7E">
      <w:pPr>
        <w:numPr>
          <w:ilvl w:val="0"/>
          <w:numId w:val="13"/>
        </w:numPr>
        <w:spacing w:after="0" w:line="240" w:lineRule="auto"/>
      </w:pPr>
      <w:r w:rsidRPr="006B7B7E">
        <w:t>guzki głosowe twarde,</w:t>
      </w:r>
    </w:p>
    <w:p w14:paraId="5E0E458F" w14:textId="77777777" w:rsidR="006B7B7E" w:rsidRPr="006B7B7E" w:rsidRDefault="006B7B7E" w:rsidP="006B7B7E">
      <w:pPr>
        <w:numPr>
          <w:ilvl w:val="0"/>
          <w:numId w:val="13"/>
        </w:numPr>
        <w:spacing w:after="0" w:line="240" w:lineRule="auto"/>
      </w:pPr>
      <w:r w:rsidRPr="006B7B7E">
        <w:t>wtórne zmiany przerostowe fałdów głosowych,</w:t>
      </w:r>
    </w:p>
    <w:p w14:paraId="648F5E42" w14:textId="6E0D4506" w:rsidR="006B7B7E" w:rsidRPr="006B7B7E" w:rsidRDefault="006B7B7E" w:rsidP="006B7B7E">
      <w:pPr>
        <w:numPr>
          <w:ilvl w:val="0"/>
          <w:numId w:val="13"/>
        </w:numPr>
        <w:spacing w:after="0" w:line="240" w:lineRule="auto"/>
      </w:pPr>
      <w:r w:rsidRPr="006B7B7E">
        <w:lastRenderedPageBreak/>
        <w:t xml:space="preserve">niedowład mięśni wewnętrznych krtani z trwałą </w:t>
      </w:r>
      <w:proofErr w:type="spellStart"/>
      <w:r w:rsidRPr="006B7B7E">
        <w:t>dysfonią</w:t>
      </w:r>
      <w:proofErr w:type="spellEnd"/>
      <w:r w:rsidRPr="006B7B7E">
        <w:t xml:space="preserve">. </w:t>
      </w:r>
    </w:p>
    <w:p w14:paraId="6B1FE59D" w14:textId="77777777" w:rsidR="006B7B7E" w:rsidRPr="006B7B7E" w:rsidRDefault="006B7B7E" w:rsidP="006B7B7E">
      <w:pPr>
        <w:spacing w:after="0" w:line="240" w:lineRule="auto"/>
        <w:rPr>
          <w:b/>
          <w:bCs/>
        </w:rPr>
      </w:pPr>
      <w:r w:rsidRPr="006B7B7E">
        <w:rPr>
          <w:b/>
          <w:bCs/>
        </w:rPr>
        <w:t>16. Choroby wywołane działaniem promieniowania jonizującego</w:t>
      </w:r>
    </w:p>
    <w:p w14:paraId="41B8977E" w14:textId="77777777" w:rsidR="006B7B7E" w:rsidRPr="006B7B7E" w:rsidRDefault="006B7B7E" w:rsidP="006B7B7E">
      <w:pPr>
        <w:spacing w:after="0" w:line="240" w:lineRule="auto"/>
      </w:pPr>
      <w:r w:rsidRPr="006B7B7E">
        <w:t>Obejmujące m.in.:</w:t>
      </w:r>
    </w:p>
    <w:p w14:paraId="6198A67F" w14:textId="77777777" w:rsidR="006B7B7E" w:rsidRPr="006B7B7E" w:rsidRDefault="006B7B7E" w:rsidP="006B7B7E">
      <w:pPr>
        <w:numPr>
          <w:ilvl w:val="0"/>
          <w:numId w:val="14"/>
        </w:numPr>
        <w:spacing w:after="0" w:line="240" w:lineRule="auto"/>
      </w:pPr>
      <w:r w:rsidRPr="006B7B7E">
        <w:t>ostrą chorobę popromienną,</w:t>
      </w:r>
    </w:p>
    <w:p w14:paraId="38383B4A" w14:textId="77777777" w:rsidR="006B7B7E" w:rsidRPr="006B7B7E" w:rsidRDefault="006B7B7E" w:rsidP="006B7B7E">
      <w:pPr>
        <w:numPr>
          <w:ilvl w:val="0"/>
          <w:numId w:val="14"/>
        </w:numPr>
        <w:spacing w:after="0" w:line="240" w:lineRule="auto"/>
      </w:pPr>
      <w:r w:rsidRPr="006B7B7E">
        <w:t>przewlekłe uszkodzenia popromienne,</w:t>
      </w:r>
    </w:p>
    <w:p w14:paraId="604767F6" w14:textId="77777777" w:rsidR="006B7B7E" w:rsidRPr="006B7B7E" w:rsidRDefault="006B7B7E" w:rsidP="006B7B7E">
      <w:pPr>
        <w:numPr>
          <w:ilvl w:val="0"/>
          <w:numId w:val="14"/>
        </w:numPr>
        <w:spacing w:after="0" w:line="240" w:lineRule="auto"/>
      </w:pPr>
      <w:r w:rsidRPr="006B7B7E">
        <w:t>nowotwory wywołane promieniowaniem jonizującym,</w:t>
      </w:r>
    </w:p>
    <w:p w14:paraId="2E6C3FA8" w14:textId="0E1DF3F0" w:rsidR="006B7B7E" w:rsidRPr="006B7B7E" w:rsidRDefault="006B7B7E" w:rsidP="006B7B7E">
      <w:pPr>
        <w:numPr>
          <w:ilvl w:val="0"/>
          <w:numId w:val="14"/>
        </w:numPr>
        <w:spacing w:after="0" w:line="240" w:lineRule="auto"/>
      </w:pPr>
      <w:r w:rsidRPr="006B7B7E">
        <w:t xml:space="preserve">zaćmę popromienną. </w:t>
      </w:r>
    </w:p>
    <w:p w14:paraId="09D2CA1B" w14:textId="77777777" w:rsidR="006B7B7E" w:rsidRPr="006B7B7E" w:rsidRDefault="006B7B7E" w:rsidP="006B7B7E">
      <w:pPr>
        <w:spacing w:after="0" w:line="240" w:lineRule="auto"/>
        <w:rPr>
          <w:b/>
          <w:bCs/>
        </w:rPr>
      </w:pPr>
      <w:r w:rsidRPr="006B7B7E">
        <w:rPr>
          <w:b/>
          <w:bCs/>
        </w:rPr>
        <w:t>17. Nowotwory złośliwe powstałe w następstwie działania czynników występujących w środowisku pracy</w:t>
      </w:r>
    </w:p>
    <w:p w14:paraId="76A01884" w14:textId="2E24024C" w:rsidR="006B7B7E" w:rsidRPr="006B7B7E" w:rsidRDefault="006B7B7E" w:rsidP="006B7B7E">
      <w:pPr>
        <w:spacing w:after="0" w:line="240" w:lineRule="auto"/>
      </w:pPr>
      <w:r w:rsidRPr="006B7B7E">
        <w:t xml:space="preserve">Obejmujące nowotwory związane z udokumentowanym narażeniem zawodowym na czynniki rakotwórcze. </w:t>
      </w:r>
    </w:p>
    <w:p w14:paraId="76D96E52" w14:textId="77777777" w:rsidR="006B7B7E" w:rsidRPr="006B7B7E" w:rsidRDefault="006B7B7E" w:rsidP="006B7B7E">
      <w:pPr>
        <w:spacing w:after="0" w:line="240" w:lineRule="auto"/>
        <w:rPr>
          <w:b/>
          <w:bCs/>
        </w:rPr>
      </w:pPr>
      <w:r w:rsidRPr="006B7B7E">
        <w:rPr>
          <w:b/>
          <w:bCs/>
        </w:rPr>
        <w:t>18. Choroby skóry</w:t>
      </w:r>
    </w:p>
    <w:p w14:paraId="0E6A2F10" w14:textId="77777777" w:rsidR="006B7B7E" w:rsidRPr="006B7B7E" w:rsidRDefault="006B7B7E" w:rsidP="006B7B7E">
      <w:pPr>
        <w:spacing w:after="0" w:line="240" w:lineRule="auto"/>
      </w:pPr>
      <w:r w:rsidRPr="006B7B7E">
        <w:t>W szczególności:</w:t>
      </w:r>
    </w:p>
    <w:p w14:paraId="1A9C2240" w14:textId="77777777" w:rsidR="006B7B7E" w:rsidRPr="006B7B7E" w:rsidRDefault="006B7B7E" w:rsidP="006B7B7E">
      <w:pPr>
        <w:numPr>
          <w:ilvl w:val="0"/>
          <w:numId w:val="15"/>
        </w:numPr>
        <w:spacing w:after="0" w:line="240" w:lineRule="auto"/>
      </w:pPr>
      <w:r w:rsidRPr="006B7B7E">
        <w:t>alergiczne kontaktowe zapalenie skóry,</w:t>
      </w:r>
    </w:p>
    <w:p w14:paraId="72DAB5E2" w14:textId="77777777" w:rsidR="006B7B7E" w:rsidRPr="006B7B7E" w:rsidRDefault="006B7B7E" w:rsidP="006B7B7E">
      <w:pPr>
        <w:numPr>
          <w:ilvl w:val="0"/>
          <w:numId w:val="15"/>
        </w:numPr>
        <w:spacing w:after="0" w:line="240" w:lineRule="auto"/>
      </w:pPr>
      <w:r w:rsidRPr="006B7B7E">
        <w:t>kontaktowe zapalenie skóry z podrażnienia,</w:t>
      </w:r>
    </w:p>
    <w:p w14:paraId="4B8087A0" w14:textId="77777777" w:rsidR="006B7B7E" w:rsidRPr="006B7B7E" w:rsidRDefault="006B7B7E" w:rsidP="006B7B7E">
      <w:pPr>
        <w:numPr>
          <w:ilvl w:val="0"/>
          <w:numId w:val="15"/>
        </w:numPr>
        <w:spacing w:after="0" w:line="240" w:lineRule="auto"/>
      </w:pPr>
      <w:r w:rsidRPr="006B7B7E">
        <w:t>trądzik olejowy, smarowy lub chlorowy,</w:t>
      </w:r>
    </w:p>
    <w:p w14:paraId="1CDFEDF4" w14:textId="3678FBB8" w:rsidR="006B7B7E" w:rsidRPr="006B7B7E" w:rsidRDefault="006B7B7E" w:rsidP="006B7B7E">
      <w:pPr>
        <w:numPr>
          <w:ilvl w:val="0"/>
          <w:numId w:val="15"/>
        </w:numPr>
        <w:spacing w:after="0" w:line="240" w:lineRule="auto"/>
      </w:pPr>
      <w:proofErr w:type="spellStart"/>
      <w:r w:rsidRPr="006B7B7E">
        <w:t>drożdżakowe</w:t>
      </w:r>
      <w:proofErr w:type="spellEnd"/>
      <w:r w:rsidRPr="006B7B7E">
        <w:t xml:space="preserve"> i grzybicze choroby skóry. </w:t>
      </w:r>
    </w:p>
    <w:p w14:paraId="55B86189" w14:textId="77777777" w:rsidR="006B7B7E" w:rsidRPr="006B7B7E" w:rsidRDefault="006B7B7E" w:rsidP="006B7B7E">
      <w:pPr>
        <w:spacing w:after="0" w:line="240" w:lineRule="auto"/>
        <w:rPr>
          <w:b/>
          <w:bCs/>
        </w:rPr>
      </w:pPr>
      <w:r w:rsidRPr="006B7B7E">
        <w:rPr>
          <w:b/>
          <w:bCs/>
        </w:rPr>
        <w:t>19. Przewlekłe choroby układu ruchu</w:t>
      </w:r>
    </w:p>
    <w:p w14:paraId="1D82B1F1" w14:textId="77777777" w:rsidR="006B7B7E" w:rsidRPr="006B7B7E" w:rsidRDefault="006B7B7E" w:rsidP="006B7B7E">
      <w:pPr>
        <w:spacing w:after="0" w:line="240" w:lineRule="auto"/>
      </w:pPr>
      <w:r w:rsidRPr="006B7B7E">
        <w:t>Wywołane sposobem wykonywania pracy, obejmujące m.in.:</w:t>
      </w:r>
    </w:p>
    <w:p w14:paraId="39F136FA" w14:textId="77777777" w:rsidR="006B7B7E" w:rsidRPr="006B7B7E" w:rsidRDefault="006B7B7E" w:rsidP="006B7B7E">
      <w:pPr>
        <w:numPr>
          <w:ilvl w:val="0"/>
          <w:numId w:val="16"/>
        </w:numPr>
        <w:spacing w:after="0" w:line="240" w:lineRule="auto"/>
      </w:pPr>
      <w:r w:rsidRPr="006B7B7E">
        <w:t>przewlekłe zapalenia okołostawowe,</w:t>
      </w:r>
    </w:p>
    <w:p w14:paraId="75D6F925" w14:textId="77777777" w:rsidR="006B7B7E" w:rsidRPr="006B7B7E" w:rsidRDefault="006B7B7E" w:rsidP="006B7B7E">
      <w:pPr>
        <w:numPr>
          <w:ilvl w:val="0"/>
          <w:numId w:val="16"/>
        </w:numPr>
        <w:spacing w:after="0" w:line="240" w:lineRule="auto"/>
      </w:pPr>
      <w:r w:rsidRPr="006B7B7E">
        <w:t>przewlekłe uszkodzenia ścięgien,</w:t>
      </w:r>
    </w:p>
    <w:p w14:paraId="532108F6" w14:textId="77777777" w:rsidR="006B7B7E" w:rsidRPr="006B7B7E" w:rsidRDefault="006B7B7E" w:rsidP="006B7B7E">
      <w:pPr>
        <w:numPr>
          <w:ilvl w:val="0"/>
          <w:numId w:val="16"/>
        </w:numPr>
        <w:spacing w:after="0" w:line="240" w:lineRule="auto"/>
      </w:pPr>
      <w:r w:rsidRPr="006B7B7E">
        <w:t>przewlekłe uszkodzenia łąkotek,</w:t>
      </w:r>
    </w:p>
    <w:p w14:paraId="35619D69" w14:textId="5A5DA114" w:rsidR="006B7B7E" w:rsidRPr="006B7B7E" w:rsidRDefault="006B7B7E" w:rsidP="006B7B7E">
      <w:pPr>
        <w:numPr>
          <w:ilvl w:val="0"/>
          <w:numId w:val="16"/>
        </w:numPr>
        <w:spacing w:after="0" w:line="240" w:lineRule="auto"/>
      </w:pPr>
      <w:r w:rsidRPr="006B7B7E">
        <w:t xml:space="preserve">przewlekłe choroby układu ruchu związane z przeciążeniem. </w:t>
      </w:r>
    </w:p>
    <w:p w14:paraId="7CE08907" w14:textId="77777777" w:rsidR="006B7B7E" w:rsidRPr="006B7B7E" w:rsidRDefault="006B7B7E" w:rsidP="006B7B7E">
      <w:pPr>
        <w:spacing w:after="0" w:line="240" w:lineRule="auto"/>
        <w:rPr>
          <w:b/>
          <w:bCs/>
        </w:rPr>
      </w:pPr>
      <w:r w:rsidRPr="006B7B7E">
        <w:rPr>
          <w:b/>
          <w:bCs/>
        </w:rPr>
        <w:t>20. Przewlekłe choroby obwodowego układu nerwowego</w:t>
      </w:r>
    </w:p>
    <w:p w14:paraId="4CF5C11C" w14:textId="77777777" w:rsidR="006B7B7E" w:rsidRPr="006B7B7E" w:rsidRDefault="006B7B7E" w:rsidP="006B7B7E">
      <w:pPr>
        <w:spacing w:after="0" w:line="240" w:lineRule="auto"/>
      </w:pPr>
      <w:r w:rsidRPr="006B7B7E">
        <w:t>Wywołane sposobem wykonywania pracy, w tym:</w:t>
      </w:r>
    </w:p>
    <w:p w14:paraId="0AFE3AD9" w14:textId="77777777" w:rsidR="006B7B7E" w:rsidRPr="006B7B7E" w:rsidRDefault="006B7B7E" w:rsidP="006B7B7E">
      <w:pPr>
        <w:numPr>
          <w:ilvl w:val="0"/>
          <w:numId w:val="17"/>
        </w:numPr>
        <w:spacing w:after="0" w:line="240" w:lineRule="auto"/>
      </w:pPr>
      <w:r w:rsidRPr="006B7B7E">
        <w:t xml:space="preserve">zespół </w:t>
      </w:r>
      <w:proofErr w:type="spellStart"/>
      <w:r w:rsidRPr="006B7B7E">
        <w:t>cieśni</w:t>
      </w:r>
      <w:proofErr w:type="spellEnd"/>
      <w:r w:rsidRPr="006B7B7E">
        <w:t xml:space="preserve"> w obrębie nadgarstka,</w:t>
      </w:r>
    </w:p>
    <w:p w14:paraId="56244AFB" w14:textId="54F950EF" w:rsidR="006B7B7E" w:rsidRPr="006B7B7E" w:rsidRDefault="006B7B7E" w:rsidP="006B7B7E">
      <w:pPr>
        <w:numPr>
          <w:ilvl w:val="0"/>
          <w:numId w:val="17"/>
        </w:numPr>
        <w:spacing w:after="0" w:line="240" w:lineRule="auto"/>
      </w:pPr>
      <w:r w:rsidRPr="006B7B7E">
        <w:t xml:space="preserve">neuropatie uciskowe. </w:t>
      </w:r>
    </w:p>
    <w:p w14:paraId="495D6935" w14:textId="77777777" w:rsidR="006B7B7E" w:rsidRPr="006B7B7E" w:rsidRDefault="006B7B7E" w:rsidP="006B7B7E">
      <w:pPr>
        <w:spacing w:after="0" w:line="240" w:lineRule="auto"/>
        <w:rPr>
          <w:b/>
          <w:bCs/>
        </w:rPr>
      </w:pPr>
      <w:r w:rsidRPr="006B7B7E">
        <w:rPr>
          <w:b/>
          <w:bCs/>
        </w:rPr>
        <w:t>21. Obustronny trwały ubytek słuchu typu ślimakowego lub czuciowo-nerwowego</w:t>
      </w:r>
    </w:p>
    <w:p w14:paraId="1F99F0EB" w14:textId="7BA2C467" w:rsidR="006B7B7E" w:rsidRPr="006B7B7E" w:rsidRDefault="006B7B7E" w:rsidP="006B7B7E">
      <w:pPr>
        <w:spacing w:after="0" w:line="240" w:lineRule="auto"/>
      </w:pPr>
      <w:r w:rsidRPr="006B7B7E">
        <w:t xml:space="preserve">Spowodowany hałasem. </w:t>
      </w:r>
    </w:p>
    <w:p w14:paraId="6FBC38F7" w14:textId="77777777" w:rsidR="006B7B7E" w:rsidRPr="006B7B7E" w:rsidRDefault="006B7B7E" w:rsidP="006B7B7E">
      <w:pPr>
        <w:spacing w:after="0" w:line="240" w:lineRule="auto"/>
        <w:rPr>
          <w:b/>
          <w:bCs/>
        </w:rPr>
      </w:pPr>
      <w:r w:rsidRPr="006B7B7E">
        <w:rPr>
          <w:b/>
          <w:bCs/>
        </w:rPr>
        <w:t>22. Zespół wibracyjny</w:t>
      </w:r>
    </w:p>
    <w:p w14:paraId="22E25484" w14:textId="77777777" w:rsidR="006B7B7E" w:rsidRPr="006B7B7E" w:rsidRDefault="006B7B7E" w:rsidP="006B7B7E">
      <w:pPr>
        <w:numPr>
          <w:ilvl w:val="0"/>
          <w:numId w:val="18"/>
        </w:numPr>
        <w:spacing w:after="0" w:line="240" w:lineRule="auto"/>
      </w:pPr>
      <w:r w:rsidRPr="006B7B7E">
        <w:t>postać naczyniowo-nerwowa,</w:t>
      </w:r>
    </w:p>
    <w:p w14:paraId="5FD11E4C" w14:textId="77777777" w:rsidR="006B7B7E" w:rsidRPr="006B7B7E" w:rsidRDefault="006B7B7E" w:rsidP="006B7B7E">
      <w:pPr>
        <w:numPr>
          <w:ilvl w:val="0"/>
          <w:numId w:val="18"/>
        </w:numPr>
        <w:spacing w:after="0" w:line="240" w:lineRule="auto"/>
      </w:pPr>
      <w:r w:rsidRPr="006B7B7E">
        <w:t>postać kostno-stawowa,</w:t>
      </w:r>
    </w:p>
    <w:p w14:paraId="74843B59" w14:textId="2E558C9E" w:rsidR="006B7B7E" w:rsidRPr="006B7B7E" w:rsidRDefault="006B7B7E" w:rsidP="006B7B7E">
      <w:pPr>
        <w:numPr>
          <w:ilvl w:val="0"/>
          <w:numId w:val="18"/>
        </w:numPr>
        <w:spacing w:after="0" w:line="240" w:lineRule="auto"/>
      </w:pPr>
      <w:r w:rsidRPr="006B7B7E">
        <w:t xml:space="preserve">postać mieszana. </w:t>
      </w:r>
    </w:p>
    <w:p w14:paraId="0FE5BB33" w14:textId="77777777" w:rsidR="006B7B7E" w:rsidRPr="006B7B7E" w:rsidRDefault="006B7B7E" w:rsidP="006B7B7E">
      <w:pPr>
        <w:spacing w:after="0" w:line="240" w:lineRule="auto"/>
        <w:rPr>
          <w:b/>
          <w:bCs/>
        </w:rPr>
      </w:pPr>
      <w:r w:rsidRPr="006B7B7E">
        <w:rPr>
          <w:b/>
          <w:bCs/>
        </w:rPr>
        <w:t>23. Choroby wywołane pracą w warunkach podwyższonego ciśnienia atmosferycznego</w:t>
      </w:r>
    </w:p>
    <w:p w14:paraId="7B4B3C5C" w14:textId="77777777" w:rsidR="006B7B7E" w:rsidRPr="006B7B7E" w:rsidRDefault="006B7B7E" w:rsidP="006B7B7E">
      <w:pPr>
        <w:numPr>
          <w:ilvl w:val="0"/>
          <w:numId w:val="19"/>
        </w:numPr>
        <w:spacing w:after="0" w:line="240" w:lineRule="auto"/>
      </w:pPr>
      <w:r w:rsidRPr="006B7B7E">
        <w:t>choroba dekompresyjna,</w:t>
      </w:r>
    </w:p>
    <w:p w14:paraId="10579567" w14:textId="23006424" w:rsidR="006B7B7E" w:rsidRPr="006B7B7E" w:rsidRDefault="006B7B7E" w:rsidP="006B7B7E">
      <w:pPr>
        <w:numPr>
          <w:ilvl w:val="0"/>
          <w:numId w:val="19"/>
        </w:numPr>
        <w:spacing w:after="0" w:line="240" w:lineRule="auto"/>
      </w:pPr>
      <w:r w:rsidRPr="006B7B7E">
        <w:t xml:space="preserve">następstwa urazów ciśnieniowych. </w:t>
      </w:r>
    </w:p>
    <w:p w14:paraId="7140D5E8" w14:textId="074781F6" w:rsidR="0086626A" w:rsidRDefault="006B7B7E" w:rsidP="006B7B7E">
      <w:pPr>
        <w:spacing w:after="0" w:line="240" w:lineRule="auto"/>
        <w:rPr>
          <w:b/>
          <w:bCs/>
        </w:rPr>
      </w:pPr>
      <w:r w:rsidRPr="0086626A">
        <w:rPr>
          <w:b/>
          <w:bCs/>
        </w:rPr>
        <w:t xml:space="preserve">24. </w:t>
      </w:r>
      <w:r w:rsidR="0086626A" w:rsidRPr="0086626A">
        <w:rPr>
          <w:b/>
          <w:bCs/>
        </w:rPr>
        <w:t>Choroby wywołane działaniem wysokich albo niskich temperatur otoczenia</w:t>
      </w:r>
    </w:p>
    <w:p w14:paraId="7F0D8CAC" w14:textId="527AB74C" w:rsidR="0086626A" w:rsidRDefault="0086626A" w:rsidP="0086626A">
      <w:pPr>
        <w:pStyle w:val="Akapitzlist"/>
        <w:numPr>
          <w:ilvl w:val="0"/>
          <w:numId w:val="20"/>
        </w:numPr>
        <w:spacing w:after="0" w:line="240" w:lineRule="auto"/>
      </w:pPr>
      <w:r w:rsidRPr="0086626A">
        <w:t xml:space="preserve">udar </w:t>
      </w:r>
      <w:r>
        <w:t>cieplny albo jego następstwa</w:t>
      </w:r>
    </w:p>
    <w:p w14:paraId="6FF62AE1" w14:textId="53A4AC24" w:rsidR="0086626A" w:rsidRDefault="0086626A" w:rsidP="0086626A">
      <w:pPr>
        <w:pStyle w:val="Akapitzlist"/>
        <w:numPr>
          <w:ilvl w:val="0"/>
          <w:numId w:val="20"/>
        </w:numPr>
        <w:spacing w:after="0" w:line="240" w:lineRule="auto"/>
      </w:pPr>
      <w:r>
        <w:t>wyczerpanie cieplne albo jego następstwa</w:t>
      </w:r>
    </w:p>
    <w:p w14:paraId="3D05F01B" w14:textId="7B1DADF3" w:rsidR="0086626A" w:rsidRPr="0086626A" w:rsidRDefault="0086626A" w:rsidP="0086626A">
      <w:pPr>
        <w:pStyle w:val="Akapitzlist"/>
        <w:numPr>
          <w:ilvl w:val="0"/>
          <w:numId w:val="20"/>
        </w:numPr>
        <w:spacing w:after="0" w:line="240" w:lineRule="auto"/>
      </w:pPr>
      <w:r>
        <w:t>odmroziny</w:t>
      </w:r>
    </w:p>
    <w:p w14:paraId="39B74CC8" w14:textId="4692E960" w:rsidR="0086626A" w:rsidRDefault="0086626A" w:rsidP="006B7B7E">
      <w:pPr>
        <w:spacing w:after="0" w:line="240" w:lineRule="auto"/>
        <w:rPr>
          <w:b/>
          <w:bCs/>
        </w:rPr>
      </w:pPr>
      <w:r w:rsidRPr="0086626A">
        <w:rPr>
          <w:b/>
          <w:bCs/>
        </w:rPr>
        <w:t>25. Choroby układu wzrokowego wywołane czynnikami fizycznymi, chemicznymi lub biologicznymi</w:t>
      </w:r>
    </w:p>
    <w:p w14:paraId="751FD6AB" w14:textId="02CB0B26" w:rsidR="0086626A" w:rsidRDefault="0086626A" w:rsidP="0086626A">
      <w:pPr>
        <w:pStyle w:val="Akapitzlist"/>
        <w:numPr>
          <w:ilvl w:val="0"/>
          <w:numId w:val="21"/>
        </w:numPr>
        <w:spacing w:after="0" w:line="240" w:lineRule="auto"/>
      </w:pPr>
      <w:r>
        <w:t>alergiczne zapalenie spojówek</w:t>
      </w:r>
    </w:p>
    <w:p w14:paraId="784F1B56" w14:textId="1DB4F098" w:rsidR="0086626A" w:rsidRDefault="0086626A" w:rsidP="0086626A">
      <w:pPr>
        <w:pStyle w:val="Akapitzlist"/>
        <w:numPr>
          <w:ilvl w:val="0"/>
          <w:numId w:val="21"/>
        </w:numPr>
        <w:spacing w:after="0" w:line="240" w:lineRule="auto"/>
      </w:pPr>
      <w:r>
        <w:t>ostre zapalenie spojówek wywołane promieniowaniem nadfioletowym</w:t>
      </w:r>
    </w:p>
    <w:p w14:paraId="372A3503" w14:textId="43EF6BCC" w:rsidR="0086626A" w:rsidRDefault="0086626A" w:rsidP="0086626A">
      <w:pPr>
        <w:pStyle w:val="Akapitzlist"/>
        <w:numPr>
          <w:ilvl w:val="0"/>
          <w:numId w:val="21"/>
        </w:numPr>
        <w:spacing w:after="0" w:line="240" w:lineRule="auto"/>
      </w:pPr>
      <w:r>
        <w:t>epidemiczne wirusowe zapalenie spojówek lub rogówki</w:t>
      </w:r>
    </w:p>
    <w:p w14:paraId="5A5A37DF" w14:textId="57A64248" w:rsidR="0086626A" w:rsidRDefault="0086626A" w:rsidP="0086626A">
      <w:pPr>
        <w:pStyle w:val="Akapitzlist"/>
        <w:numPr>
          <w:ilvl w:val="0"/>
          <w:numId w:val="21"/>
        </w:numPr>
        <w:spacing w:after="0" w:line="240" w:lineRule="auto"/>
      </w:pPr>
      <w:r>
        <w:t>zwyrodnienie rogówki wywołane czynnikami drażniącymi</w:t>
      </w:r>
    </w:p>
    <w:p w14:paraId="43BD8B9E" w14:textId="51328DD9" w:rsidR="0086626A" w:rsidRDefault="0086626A" w:rsidP="0086626A">
      <w:pPr>
        <w:pStyle w:val="Akapitzlist"/>
        <w:numPr>
          <w:ilvl w:val="0"/>
          <w:numId w:val="21"/>
        </w:numPr>
        <w:spacing w:after="0" w:line="240" w:lineRule="auto"/>
      </w:pPr>
      <w:r>
        <w:t>zaćma wywołana działaniem promieniowania podczerwonego lub długofalowego nadfioletowego</w:t>
      </w:r>
    </w:p>
    <w:p w14:paraId="7F872ED0" w14:textId="6AA130A3" w:rsidR="0086626A" w:rsidRDefault="0086626A" w:rsidP="0086626A">
      <w:pPr>
        <w:pStyle w:val="Akapitzlist"/>
        <w:numPr>
          <w:ilvl w:val="0"/>
          <w:numId w:val="21"/>
        </w:numPr>
        <w:spacing w:after="0" w:line="240" w:lineRule="auto"/>
      </w:pPr>
      <w:r>
        <w:t>centralne zmiany zwyrodnieniowe siatkówki i naczyniówki</w:t>
      </w:r>
    </w:p>
    <w:p w14:paraId="4B9CE9D4" w14:textId="242B632E" w:rsidR="006B7B7E" w:rsidRPr="004219A8" w:rsidRDefault="0086626A" w:rsidP="006B7B7E">
      <w:pPr>
        <w:spacing w:after="0" w:line="240" w:lineRule="auto"/>
      </w:pPr>
      <w:r w:rsidRPr="005C6C20">
        <w:rPr>
          <w:b/>
          <w:bCs/>
        </w:rPr>
        <w:t>26</w:t>
      </w:r>
      <w:r w:rsidRPr="0086626A">
        <w:t>.</w:t>
      </w:r>
      <w:r w:rsidR="006B7B7E" w:rsidRPr="0086626A">
        <w:rPr>
          <w:b/>
          <w:bCs/>
        </w:rPr>
        <w:t>Choroby zakaźne lub pasożytnicze oraz ich następstwa</w:t>
      </w:r>
      <w:r w:rsidR="004219A8">
        <w:rPr>
          <w:b/>
          <w:bCs/>
          <w:color w:val="EE0000"/>
        </w:rPr>
        <w:t xml:space="preserve"> </w:t>
      </w:r>
      <w:r w:rsidR="004219A8" w:rsidRPr="004219A8">
        <w:t>j</w:t>
      </w:r>
      <w:r w:rsidR="006B7B7E" w:rsidRPr="004219A8">
        <w:t xml:space="preserve">eżeli pozostają w związku z wykonywaną pracą zawodową. </w:t>
      </w:r>
    </w:p>
    <w:p w14:paraId="49E03169" w14:textId="77777777" w:rsidR="006B7B7E" w:rsidRPr="006B7B7E" w:rsidRDefault="00F04C61" w:rsidP="006B7B7E">
      <w:r>
        <w:rPr>
          <w:color w:val="EE0000"/>
        </w:rPr>
        <w:lastRenderedPageBreak/>
        <w:pict w14:anchorId="044C07EE">
          <v:rect id="_x0000_i1025" style="width:0;height:1.5pt" o:hralign="center" o:hrstd="t" o:hr="t" fillcolor="#a0a0a0" stroked="f"/>
        </w:pict>
      </w:r>
    </w:p>
    <w:sectPr w:rsidR="006B7B7E" w:rsidRPr="006B7B7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567D8"/>
    <w:multiLevelType w:val="hybridMultilevel"/>
    <w:tmpl w:val="31167E9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D75C95"/>
    <w:multiLevelType w:val="multilevel"/>
    <w:tmpl w:val="FA5897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FA31E39"/>
    <w:multiLevelType w:val="multilevel"/>
    <w:tmpl w:val="709A24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0357801"/>
    <w:multiLevelType w:val="multilevel"/>
    <w:tmpl w:val="05140E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F5B0DAA"/>
    <w:multiLevelType w:val="multilevel"/>
    <w:tmpl w:val="B48A9A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2E6068F"/>
    <w:multiLevelType w:val="multilevel"/>
    <w:tmpl w:val="AC5A94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3246176"/>
    <w:multiLevelType w:val="multilevel"/>
    <w:tmpl w:val="5D74B4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73A07C1"/>
    <w:multiLevelType w:val="multilevel"/>
    <w:tmpl w:val="4CB05B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C074809"/>
    <w:multiLevelType w:val="multilevel"/>
    <w:tmpl w:val="6930C3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0696F24"/>
    <w:multiLevelType w:val="multilevel"/>
    <w:tmpl w:val="F754F5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1E433BF"/>
    <w:multiLevelType w:val="multilevel"/>
    <w:tmpl w:val="B602FB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3D06CF9"/>
    <w:multiLevelType w:val="multilevel"/>
    <w:tmpl w:val="BBB834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4BD0713"/>
    <w:multiLevelType w:val="multilevel"/>
    <w:tmpl w:val="2CF40E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9E548CF"/>
    <w:multiLevelType w:val="multilevel"/>
    <w:tmpl w:val="D5DABA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2B028B7"/>
    <w:multiLevelType w:val="multilevel"/>
    <w:tmpl w:val="3D7C1E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5D249AA"/>
    <w:multiLevelType w:val="hybridMultilevel"/>
    <w:tmpl w:val="993C1AB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C2E150E"/>
    <w:multiLevelType w:val="multilevel"/>
    <w:tmpl w:val="D616A0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F003C43"/>
    <w:multiLevelType w:val="multilevel"/>
    <w:tmpl w:val="22FEDF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FF274BF"/>
    <w:multiLevelType w:val="multilevel"/>
    <w:tmpl w:val="3F76F2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C006C25"/>
    <w:multiLevelType w:val="multilevel"/>
    <w:tmpl w:val="4C12DE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D0B6486"/>
    <w:multiLevelType w:val="multilevel"/>
    <w:tmpl w:val="7D8001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19129196">
    <w:abstractNumId w:val="5"/>
  </w:num>
  <w:num w:numId="2" w16cid:durableId="1538547532">
    <w:abstractNumId w:val="2"/>
  </w:num>
  <w:num w:numId="3" w16cid:durableId="1499730471">
    <w:abstractNumId w:val="13"/>
  </w:num>
  <w:num w:numId="4" w16cid:durableId="1760100586">
    <w:abstractNumId w:val="4"/>
  </w:num>
  <w:num w:numId="5" w16cid:durableId="787310171">
    <w:abstractNumId w:val="9"/>
  </w:num>
  <w:num w:numId="6" w16cid:durableId="1681203309">
    <w:abstractNumId w:val="18"/>
  </w:num>
  <w:num w:numId="7" w16cid:durableId="1455900310">
    <w:abstractNumId w:val="11"/>
  </w:num>
  <w:num w:numId="8" w16cid:durableId="1616138473">
    <w:abstractNumId w:val="8"/>
  </w:num>
  <w:num w:numId="9" w16cid:durableId="2052803104">
    <w:abstractNumId w:val="14"/>
  </w:num>
  <w:num w:numId="10" w16cid:durableId="1826163669">
    <w:abstractNumId w:val="20"/>
  </w:num>
  <w:num w:numId="11" w16cid:durableId="1544094608">
    <w:abstractNumId w:val="6"/>
  </w:num>
  <w:num w:numId="12" w16cid:durableId="1964117944">
    <w:abstractNumId w:val="16"/>
  </w:num>
  <w:num w:numId="13" w16cid:durableId="1671063492">
    <w:abstractNumId w:val="7"/>
  </w:num>
  <w:num w:numId="14" w16cid:durableId="167985370">
    <w:abstractNumId w:val="3"/>
  </w:num>
  <w:num w:numId="15" w16cid:durableId="1071384867">
    <w:abstractNumId w:val="10"/>
  </w:num>
  <w:num w:numId="16" w16cid:durableId="1605308435">
    <w:abstractNumId w:val="12"/>
  </w:num>
  <w:num w:numId="17" w16cid:durableId="1977250756">
    <w:abstractNumId w:val="17"/>
  </w:num>
  <w:num w:numId="18" w16cid:durableId="1547377778">
    <w:abstractNumId w:val="19"/>
  </w:num>
  <w:num w:numId="19" w16cid:durableId="1610237732">
    <w:abstractNumId w:val="1"/>
  </w:num>
  <w:num w:numId="20" w16cid:durableId="2063866028">
    <w:abstractNumId w:val="15"/>
  </w:num>
  <w:num w:numId="21" w16cid:durableId="8786657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7B7E"/>
    <w:rsid w:val="00147415"/>
    <w:rsid w:val="004219A8"/>
    <w:rsid w:val="005C6C20"/>
    <w:rsid w:val="005E62D5"/>
    <w:rsid w:val="006B7B7E"/>
    <w:rsid w:val="0086626A"/>
    <w:rsid w:val="00B8021D"/>
    <w:rsid w:val="00B902DC"/>
    <w:rsid w:val="00CA05F9"/>
    <w:rsid w:val="00CA6584"/>
    <w:rsid w:val="00EB2181"/>
    <w:rsid w:val="00EC146B"/>
    <w:rsid w:val="00EE6500"/>
    <w:rsid w:val="00FA1E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BF8267"/>
  <w15:chartTrackingRefBased/>
  <w15:docId w15:val="{542ECF19-7E22-4B0A-9C22-6F36402F8D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6B7B7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6B7B7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6B7B7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6B7B7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6B7B7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6B7B7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6B7B7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6B7B7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6B7B7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6B7B7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6B7B7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6B7B7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6B7B7E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6B7B7E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6B7B7E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6B7B7E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6B7B7E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6B7B7E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6B7B7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6B7B7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6B7B7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6B7B7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6B7B7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6B7B7E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6B7B7E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6B7B7E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6B7B7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6B7B7E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6B7B7E"/>
    <w:rPr>
      <w:b/>
      <w:bCs/>
      <w:smallCaps/>
      <w:color w:val="0F4761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6B7B7E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6B7B7E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6B7B7E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api.sejm.gov.pl/eli/acts/DU/2026/1297/text.pdf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3</Pages>
  <Words>593</Words>
  <Characters>3561</Characters>
  <Application>Microsoft Office Word</Application>
  <DocSecurity>0</DocSecurity>
  <Lines>29</Lines>
  <Paragraphs>8</Paragraphs>
  <ScaleCrop>false</ScaleCrop>
  <Company/>
  <LinksUpToDate>false</LinksUpToDate>
  <CharactersWithSpaces>4146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PSSE Zawiercie - Witold Walczak</dc:creator>
  <cp:keywords/>
  <dc:description/>
  <cp:lastModifiedBy>PSSE Zawiercie - Małgorzata Piątek</cp:lastModifiedBy>
  <cp:revision>8</cp:revision>
  <dcterms:created xsi:type="dcterms:W3CDTF">2026-10-30T13:34:00Z</dcterms:created>
  <dcterms:modified xsi:type="dcterms:W3CDTF">2026-11-02T08:14:00Z</dcterms:modified>
</cp:coreProperties>
</file>