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06B6" w:rsidRDefault="00BB5C01" w:rsidP="006006B6">
      <w:pPr>
        <w:shd w:val="clear" w:color="auto" w:fill="FFFFFF"/>
        <w:spacing w:after="180" w:line="240" w:lineRule="auto"/>
        <w:jc w:val="both"/>
        <w:textAlignment w:val="baseline"/>
        <w:outlineLvl w:val="1"/>
        <w:rPr>
          <w:rFonts w:eastAsia="Times New Roman" w:cstheme="minorHAnsi"/>
          <w:b/>
          <w:bCs/>
          <w:color w:val="1B1B1B"/>
          <w:sz w:val="28"/>
          <w:szCs w:val="28"/>
          <w:lang w:eastAsia="pl-PL"/>
        </w:rPr>
      </w:pPr>
      <w:r w:rsidRPr="00BB5C01">
        <w:rPr>
          <w:rFonts w:eastAsia="Times New Roman" w:cstheme="minorHAnsi"/>
          <w:b/>
          <w:bCs/>
          <w:color w:val="1B1B1B"/>
          <w:sz w:val="28"/>
          <w:szCs w:val="28"/>
          <w:lang w:eastAsia="pl-PL"/>
        </w:rPr>
        <w:t xml:space="preserve">Ogłoszenie o zbędnych i zużytych składnikach majątku ruchomego </w:t>
      </w:r>
      <w:r w:rsidR="006006B6">
        <w:rPr>
          <w:rFonts w:eastAsia="Times New Roman" w:cstheme="minorHAnsi"/>
          <w:b/>
          <w:bCs/>
          <w:color w:val="1B1B1B"/>
          <w:sz w:val="28"/>
          <w:szCs w:val="28"/>
          <w:lang w:eastAsia="pl-PL"/>
        </w:rPr>
        <w:t>Ambasady RP w Bogocie</w:t>
      </w:r>
    </w:p>
    <w:p w:rsidR="00AD1A82" w:rsidRDefault="00AD1A82" w:rsidP="006006B6">
      <w:pPr>
        <w:shd w:val="clear" w:color="auto" w:fill="FFFFFF"/>
        <w:spacing w:after="180" w:line="240" w:lineRule="auto"/>
        <w:jc w:val="both"/>
        <w:textAlignment w:val="baseline"/>
        <w:outlineLvl w:val="1"/>
        <w:rPr>
          <w:rFonts w:eastAsia="Times New Roman" w:cstheme="minorHAnsi"/>
          <w:b/>
          <w:bCs/>
          <w:color w:val="1B1B1B"/>
          <w:sz w:val="28"/>
          <w:szCs w:val="28"/>
          <w:lang w:eastAsia="pl-PL"/>
        </w:rPr>
      </w:pPr>
      <w:r>
        <w:rPr>
          <w:rFonts w:eastAsia="Times New Roman" w:cstheme="minorHAnsi"/>
          <w:b/>
          <w:bCs/>
          <w:color w:val="1B1B1B"/>
          <w:sz w:val="28"/>
          <w:szCs w:val="28"/>
          <w:lang w:eastAsia="pl-PL"/>
        </w:rPr>
        <w:t>Nr 1/2024</w:t>
      </w:r>
    </w:p>
    <w:p w:rsidR="00BB5C01" w:rsidRDefault="006006B6" w:rsidP="006006B6">
      <w:pPr>
        <w:shd w:val="clear" w:color="auto" w:fill="FFFFFF"/>
        <w:spacing w:after="180" w:line="240" w:lineRule="auto"/>
        <w:jc w:val="both"/>
        <w:textAlignment w:val="baseline"/>
        <w:outlineLvl w:val="1"/>
        <w:rPr>
          <w:rFonts w:eastAsia="Times New Roman" w:cstheme="minorHAnsi"/>
          <w:color w:val="1B1B1B"/>
          <w:lang w:eastAsia="pl-PL"/>
        </w:rPr>
      </w:pPr>
      <w:r>
        <w:rPr>
          <w:rFonts w:eastAsia="Times New Roman" w:cstheme="minorHAnsi"/>
          <w:color w:val="1B1B1B"/>
          <w:lang w:eastAsia="pl-PL"/>
        </w:rPr>
        <w:t>26</w:t>
      </w:r>
      <w:r w:rsidR="00BB5C01" w:rsidRPr="00BB5C01">
        <w:rPr>
          <w:rFonts w:eastAsia="Times New Roman" w:cstheme="minorHAnsi"/>
          <w:color w:val="1B1B1B"/>
          <w:lang w:eastAsia="pl-PL"/>
        </w:rPr>
        <w:t>.0</w:t>
      </w:r>
      <w:r w:rsidR="00BB5C01" w:rsidRPr="0098590A">
        <w:rPr>
          <w:rFonts w:eastAsia="Times New Roman" w:cstheme="minorHAnsi"/>
          <w:color w:val="1B1B1B"/>
          <w:lang w:eastAsia="pl-PL"/>
        </w:rPr>
        <w:t>4</w:t>
      </w:r>
      <w:r w:rsidR="00BB5C01" w:rsidRPr="00BB5C01">
        <w:rPr>
          <w:rFonts w:eastAsia="Times New Roman" w:cstheme="minorHAnsi"/>
          <w:color w:val="1B1B1B"/>
          <w:lang w:eastAsia="pl-PL"/>
        </w:rPr>
        <w:t>.2024</w:t>
      </w:r>
    </w:p>
    <w:p w:rsidR="006006B6" w:rsidRPr="006006B6" w:rsidRDefault="006006B6" w:rsidP="006006B6">
      <w:pPr>
        <w:shd w:val="clear" w:color="auto" w:fill="FFFFFF"/>
        <w:spacing w:after="180" w:line="240" w:lineRule="auto"/>
        <w:jc w:val="both"/>
        <w:textAlignment w:val="baseline"/>
        <w:outlineLvl w:val="1"/>
        <w:rPr>
          <w:rFonts w:eastAsia="Times New Roman" w:cstheme="minorHAnsi"/>
          <w:b/>
          <w:bCs/>
          <w:color w:val="1B1B1B"/>
          <w:sz w:val="28"/>
          <w:szCs w:val="28"/>
          <w:lang w:eastAsia="pl-PL"/>
        </w:rPr>
      </w:pPr>
    </w:p>
    <w:p w:rsidR="00BB5C01" w:rsidRPr="00BB5C01" w:rsidRDefault="00BB5C01" w:rsidP="00F16F04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1B1B1B"/>
          <w:lang w:eastAsia="pl-PL"/>
        </w:rPr>
      </w:pPr>
      <w:r w:rsidRPr="00BB5C01">
        <w:rPr>
          <w:rFonts w:eastAsia="Times New Roman" w:cstheme="minorHAnsi"/>
          <w:color w:val="1B1B1B"/>
          <w:lang w:eastAsia="pl-PL"/>
        </w:rPr>
        <w:t>Stosownie do </w:t>
      </w:r>
      <w:r w:rsidRPr="0098590A">
        <w:rPr>
          <w:rFonts w:eastAsia="Times New Roman" w:cstheme="minorHAnsi"/>
          <w:i/>
          <w:iCs/>
          <w:color w:val="1B1B1B"/>
          <w:lang w:eastAsia="pl-PL"/>
        </w:rPr>
        <w:t>Rozporządzenia Rady Ministrów z dnia 21 października 2019 r. w sprawie szczegółowego sposobu gospodarowania składnikami rzeczowymi majątku ruchomego Skarbu Państwa</w:t>
      </w:r>
      <w:r w:rsidRPr="00BB5C01">
        <w:rPr>
          <w:rFonts w:eastAsia="Times New Roman" w:cstheme="minorHAnsi"/>
          <w:color w:val="1B1B1B"/>
          <w:lang w:eastAsia="pl-PL"/>
        </w:rPr>
        <w:t>, z uwzględnieniem zmian wprowadzonych </w:t>
      </w:r>
      <w:r w:rsidRPr="0098590A">
        <w:rPr>
          <w:rFonts w:eastAsia="Times New Roman" w:cstheme="minorHAnsi"/>
          <w:i/>
          <w:iCs/>
          <w:color w:val="1B1B1B"/>
          <w:lang w:eastAsia="pl-PL"/>
        </w:rPr>
        <w:t>Rozporządzeniem Rady Ministrów z dnia 19 lutego 2021 r. zmieniającym rozporządzenie w sprawie szczegółowego sposobu gospodarowania składnikami rzeczowymi majątku ruchomego Skarbu Państwa</w:t>
      </w:r>
      <w:r w:rsidRPr="00BB5C01">
        <w:rPr>
          <w:rFonts w:eastAsia="Times New Roman" w:cstheme="minorHAnsi"/>
          <w:color w:val="1B1B1B"/>
          <w:lang w:eastAsia="pl-PL"/>
        </w:rPr>
        <w:t xml:space="preserve">, </w:t>
      </w:r>
      <w:r w:rsidR="00AD1A82">
        <w:rPr>
          <w:rFonts w:eastAsia="Times New Roman" w:cstheme="minorHAnsi"/>
          <w:color w:val="1B1B1B"/>
          <w:lang w:eastAsia="pl-PL"/>
        </w:rPr>
        <w:t>Ambasada RP w Bogocie</w:t>
      </w:r>
      <w:r w:rsidRPr="00BB5C01">
        <w:rPr>
          <w:rFonts w:eastAsia="Times New Roman" w:cstheme="minorHAnsi"/>
          <w:color w:val="1B1B1B"/>
          <w:lang w:eastAsia="pl-PL"/>
        </w:rPr>
        <w:t xml:space="preserve"> informuje o zbędnych i zużytych składnikach majątku ruchomego przeznaczonych do nieodpłatnego przekazania, darowizny</w:t>
      </w:r>
      <w:r w:rsidR="006006B6">
        <w:rPr>
          <w:rFonts w:eastAsia="Times New Roman" w:cstheme="minorHAnsi"/>
          <w:color w:val="1B1B1B"/>
          <w:lang w:eastAsia="pl-PL"/>
        </w:rPr>
        <w:t>,</w:t>
      </w:r>
      <w:r w:rsidRPr="00BB5C01">
        <w:rPr>
          <w:rFonts w:eastAsia="Times New Roman" w:cstheme="minorHAnsi"/>
          <w:color w:val="1B1B1B"/>
          <w:lang w:eastAsia="pl-PL"/>
        </w:rPr>
        <w:t xml:space="preserve"> sprzedaży</w:t>
      </w:r>
      <w:r w:rsidR="006006B6">
        <w:rPr>
          <w:rFonts w:eastAsia="Times New Roman" w:cstheme="minorHAnsi"/>
          <w:color w:val="1B1B1B"/>
          <w:lang w:eastAsia="pl-PL"/>
        </w:rPr>
        <w:t xml:space="preserve"> lub utylizacji.</w:t>
      </w:r>
      <w:bookmarkStart w:id="0" w:name="_GoBack"/>
      <w:bookmarkEnd w:id="0"/>
    </w:p>
    <w:p w:rsidR="00BB5C01" w:rsidRPr="00BB5C01" w:rsidRDefault="00BB5C01" w:rsidP="00F16F04">
      <w:pPr>
        <w:shd w:val="clear" w:color="auto" w:fill="FFFFFF"/>
        <w:spacing w:after="240" w:line="240" w:lineRule="auto"/>
        <w:jc w:val="both"/>
        <w:textAlignment w:val="baseline"/>
        <w:rPr>
          <w:rFonts w:eastAsia="Times New Roman" w:cstheme="minorHAnsi"/>
          <w:color w:val="1B1B1B"/>
          <w:lang w:val="cs-CZ" w:eastAsia="pl-PL"/>
        </w:rPr>
      </w:pPr>
      <w:r w:rsidRPr="00BB5C01">
        <w:rPr>
          <w:rFonts w:eastAsia="Times New Roman" w:cstheme="minorHAnsi"/>
          <w:color w:val="1B1B1B"/>
          <w:lang w:eastAsia="pl-PL"/>
        </w:rPr>
        <w:t xml:space="preserve">Wykaz składników majątkowych uznanych za zbędne </w:t>
      </w:r>
      <w:r w:rsidR="006006B6">
        <w:rPr>
          <w:rFonts w:eastAsia="Times New Roman" w:cstheme="minorHAnsi"/>
          <w:color w:val="1B1B1B"/>
          <w:lang w:eastAsia="pl-PL"/>
        </w:rPr>
        <w:t>i</w:t>
      </w:r>
      <w:r w:rsidRPr="00BB5C01">
        <w:rPr>
          <w:rFonts w:eastAsia="Times New Roman" w:cstheme="minorHAnsi"/>
          <w:color w:val="1B1B1B"/>
          <w:lang w:eastAsia="pl-PL"/>
        </w:rPr>
        <w:t xml:space="preserve"> zużyte znajduje się w załączniku nr 1 do ogłoszenia.</w:t>
      </w:r>
    </w:p>
    <w:p w:rsidR="002A57A1" w:rsidRDefault="002A57A1" w:rsidP="00F16F04">
      <w:pPr>
        <w:pStyle w:val="NormalnyWeb"/>
        <w:shd w:val="clear" w:color="auto" w:fill="FFFFFF"/>
        <w:spacing w:before="0" w:beforeAutospacing="0" w:after="240" w:afterAutospacing="0"/>
        <w:jc w:val="both"/>
        <w:textAlignment w:val="baseline"/>
        <w:rPr>
          <w:rFonts w:asciiTheme="minorHAnsi" w:hAnsiTheme="minorHAnsi" w:cstheme="minorHAnsi"/>
          <w:color w:val="1B1B1B"/>
          <w:sz w:val="22"/>
          <w:szCs w:val="22"/>
        </w:rPr>
      </w:pPr>
      <w:r>
        <w:rPr>
          <w:rFonts w:asciiTheme="minorHAnsi" w:hAnsiTheme="minorHAnsi" w:cstheme="minorHAnsi"/>
          <w:color w:val="1B1B1B"/>
          <w:sz w:val="22"/>
          <w:szCs w:val="22"/>
        </w:rPr>
        <w:t>Materiały:</w:t>
      </w:r>
    </w:p>
    <w:p w:rsidR="002A57A1" w:rsidRDefault="002A57A1" w:rsidP="00F16F04">
      <w:pPr>
        <w:pStyle w:val="NormalnyWeb"/>
        <w:shd w:val="clear" w:color="auto" w:fill="FFFFFF"/>
        <w:spacing w:before="0" w:beforeAutospacing="0" w:after="240" w:afterAutospacing="0"/>
        <w:jc w:val="both"/>
        <w:textAlignment w:val="baseline"/>
        <w:rPr>
          <w:rFonts w:asciiTheme="minorHAnsi" w:hAnsiTheme="minorHAnsi" w:cstheme="minorHAnsi"/>
          <w:color w:val="1B1B1B"/>
          <w:sz w:val="22"/>
          <w:szCs w:val="22"/>
        </w:rPr>
      </w:pPr>
      <w:r w:rsidRPr="002A57A1">
        <w:rPr>
          <w:rFonts w:asciiTheme="minorHAnsi" w:hAnsiTheme="minorHAnsi" w:cstheme="minorHAnsi"/>
          <w:b/>
          <w:color w:val="1B1B1B"/>
          <w:sz w:val="22"/>
          <w:szCs w:val="22"/>
        </w:rPr>
        <w:t xml:space="preserve">Załącznik nr 1 </w:t>
      </w:r>
      <w:r>
        <w:rPr>
          <w:rFonts w:asciiTheme="minorHAnsi" w:hAnsiTheme="minorHAnsi" w:cstheme="minorHAnsi"/>
          <w:color w:val="1B1B1B"/>
          <w:sz w:val="22"/>
          <w:szCs w:val="22"/>
        </w:rPr>
        <w:t xml:space="preserve">– Wykaz składników majątkowych </w:t>
      </w:r>
      <w:r w:rsidR="006006B6">
        <w:rPr>
          <w:rFonts w:asciiTheme="minorHAnsi" w:hAnsiTheme="minorHAnsi" w:cstheme="minorHAnsi"/>
          <w:color w:val="1B1B1B"/>
          <w:sz w:val="22"/>
          <w:szCs w:val="22"/>
        </w:rPr>
        <w:t xml:space="preserve">uznanych za zbędne i zużyte </w:t>
      </w:r>
    </w:p>
    <w:p w:rsidR="00F16F04" w:rsidRPr="0098590A" w:rsidRDefault="00F16F04" w:rsidP="002A57A1">
      <w:pPr>
        <w:pStyle w:val="NormalnyWeb"/>
        <w:shd w:val="clear" w:color="auto" w:fill="FFFFFF"/>
        <w:spacing w:before="0" w:beforeAutospacing="0" w:after="240" w:afterAutospacing="0"/>
        <w:jc w:val="both"/>
        <w:textAlignment w:val="baseline"/>
        <w:rPr>
          <w:rFonts w:cstheme="minorHAnsi"/>
        </w:rPr>
      </w:pPr>
    </w:p>
    <w:sectPr w:rsidR="00F16F04" w:rsidRPr="009859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AB06E8"/>
    <w:multiLevelType w:val="multilevel"/>
    <w:tmpl w:val="280A9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1B676E7"/>
    <w:multiLevelType w:val="multilevel"/>
    <w:tmpl w:val="B986F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44B7F04"/>
    <w:multiLevelType w:val="multilevel"/>
    <w:tmpl w:val="15ACCA5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9D58FA"/>
    <w:multiLevelType w:val="multilevel"/>
    <w:tmpl w:val="646265E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69A4030"/>
    <w:multiLevelType w:val="multilevel"/>
    <w:tmpl w:val="6194C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E686A3B"/>
    <w:multiLevelType w:val="multilevel"/>
    <w:tmpl w:val="4D149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0192CA4"/>
    <w:multiLevelType w:val="multilevel"/>
    <w:tmpl w:val="B0FE7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D5C779D"/>
    <w:multiLevelType w:val="multilevel"/>
    <w:tmpl w:val="39D05FE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1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C01"/>
    <w:rsid w:val="002A57A1"/>
    <w:rsid w:val="002C0941"/>
    <w:rsid w:val="002C2BB8"/>
    <w:rsid w:val="004374CE"/>
    <w:rsid w:val="004564FF"/>
    <w:rsid w:val="006006B6"/>
    <w:rsid w:val="006F5FBE"/>
    <w:rsid w:val="00750BA9"/>
    <w:rsid w:val="007640FE"/>
    <w:rsid w:val="007F5BC3"/>
    <w:rsid w:val="0098590A"/>
    <w:rsid w:val="00AD1A82"/>
    <w:rsid w:val="00BB5C01"/>
    <w:rsid w:val="00E41428"/>
    <w:rsid w:val="00F16F04"/>
    <w:rsid w:val="00F61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E55A7"/>
  <w15:chartTrackingRefBased/>
  <w15:docId w15:val="{370B58E4-8934-4716-964F-AEAB011F0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BB5C0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B5C0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BB5C01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event-date">
    <w:name w:val="event-date"/>
    <w:basedOn w:val="Normalny"/>
    <w:rsid w:val="00BB5C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BB5C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BB5C01"/>
    <w:rPr>
      <w:i/>
      <w:i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B5C0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BB5C01"/>
    <w:rPr>
      <w:color w:val="0000FF"/>
      <w:u w:val="single"/>
    </w:rPr>
  </w:style>
  <w:style w:type="character" w:customStyle="1" w:styleId="extension">
    <w:name w:val="extension"/>
    <w:basedOn w:val="Domylnaczcionkaakapitu"/>
    <w:rsid w:val="00BB5C01"/>
  </w:style>
  <w:style w:type="character" w:customStyle="1" w:styleId="details">
    <w:name w:val="details"/>
    <w:basedOn w:val="Domylnaczcionkaakapitu"/>
    <w:rsid w:val="00BB5C01"/>
  </w:style>
  <w:style w:type="character" w:styleId="UyteHipercze">
    <w:name w:val="FollowedHyperlink"/>
    <w:basedOn w:val="Domylnaczcionkaakapitu"/>
    <w:uiPriority w:val="99"/>
    <w:semiHidden/>
    <w:unhideWhenUsed/>
    <w:rsid w:val="00F6138E"/>
    <w:rPr>
      <w:color w:val="954F72" w:themeColor="followedHyperlink"/>
      <w:u w:val="single"/>
    </w:rPr>
  </w:style>
  <w:style w:type="character" w:styleId="Pogrubienie">
    <w:name w:val="Strong"/>
    <w:basedOn w:val="Domylnaczcionkaakapitu"/>
    <w:uiPriority w:val="22"/>
    <w:qFormat/>
    <w:rsid w:val="0098590A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14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14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308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16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52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351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32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49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133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Prelic Justyna</dc:creator>
  <cp:keywords/>
  <dc:description/>
  <cp:lastModifiedBy>Zązel Piotr</cp:lastModifiedBy>
  <cp:revision>5</cp:revision>
  <cp:lastPrinted>2024-04-17T09:44:00Z</cp:lastPrinted>
  <dcterms:created xsi:type="dcterms:W3CDTF">2024-05-06T14:47:00Z</dcterms:created>
  <dcterms:modified xsi:type="dcterms:W3CDTF">2024-05-06T16:15:00Z</dcterms:modified>
</cp:coreProperties>
</file>