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B2AAA" w14:textId="46D256D7" w:rsidR="00442CC3" w:rsidRPr="0010273B" w:rsidRDefault="00000000" w:rsidP="00255CF6">
      <w:pPr>
        <w:suppressAutoHyphens/>
        <w:jc w:val="right"/>
        <w:rPr>
          <w:rFonts w:asciiTheme="minorHAnsi" w:hAnsiTheme="minorHAnsi" w:cstheme="minorHAnsi"/>
          <w:color w:val="000000" w:themeColor="text1"/>
          <w:sz w:val="23"/>
          <w:szCs w:val="23"/>
        </w:rPr>
      </w:pPr>
      <w:bookmarkStart w:id="0" w:name="ezdPracownikMiejscowoscPodpisu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Gdańsk</w:t>
      </w:r>
      <w:bookmarkEnd w:id="0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 </w:t>
      </w:r>
      <w:bookmarkStart w:id="1" w:name="ezdDataPodpisu"/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6 listopada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2025</w:t>
      </w:r>
      <w:bookmarkEnd w:id="1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r.</w:t>
      </w:r>
    </w:p>
    <w:p w14:paraId="12D07E86" w14:textId="25CD1575" w:rsidR="00442CC3" w:rsidRPr="0010273B" w:rsidRDefault="00000000" w:rsidP="0010273B">
      <w:pPr>
        <w:pStyle w:val="Bezodstpw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bookmarkStart w:id="2" w:name="ezdSprawaZnak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PS-IX.431.4.</w:t>
      </w:r>
      <w:r w:rsidR="007E1FF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9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.2025</w:t>
      </w:r>
      <w:bookmarkEnd w:id="2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  <w:bookmarkStart w:id="3" w:name="ezdAutorInicjaly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IM</w:t>
      </w:r>
      <w:bookmarkEnd w:id="3"/>
    </w:p>
    <w:p w14:paraId="63928816" w14:textId="77777777" w:rsidR="00442CC3" w:rsidRPr="0010273B" w:rsidRDefault="00442CC3" w:rsidP="0010273B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077BA7AF" w14:textId="1FABB647" w:rsidR="00442CC3" w:rsidRPr="0010273B" w:rsidRDefault="00000000" w:rsidP="0010273B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Pan </w:t>
      </w:r>
      <w:r w:rsidR="00B612F2" w:rsidRPr="0010273B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[…………]*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br/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Willa Pomorzanka</w:t>
      </w:r>
    </w:p>
    <w:p w14:paraId="2DDCA96F" w14:textId="269A1A88" w:rsidR="00442CC3" w:rsidRPr="0010273B" w:rsidRDefault="00000000" w:rsidP="0010273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  <w:t xml:space="preserve">ul. 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Szkutników 5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84-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120 Władysławowo</w:t>
      </w:r>
    </w:p>
    <w:p w14:paraId="055CDE65" w14:textId="77777777" w:rsidR="00442CC3" w:rsidRPr="0010273B" w:rsidRDefault="00000000" w:rsidP="0010273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ab/>
        <w:t xml:space="preserve">            </w:t>
      </w:r>
    </w:p>
    <w:p w14:paraId="56CC7EB7" w14:textId="77777777" w:rsidR="00442CC3" w:rsidRPr="0010273B" w:rsidRDefault="00442CC3" w:rsidP="0010273B">
      <w:pPr>
        <w:spacing w:after="0"/>
        <w:ind w:left="4247"/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</w:pPr>
    </w:p>
    <w:p w14:paraId="7E260AE4" w14:textId="77777777" w:rsidR="00442CC3" w:rsidRPr="0010273B" w:rsidRDefault="00000000" w:rsidP="0010273B">
      <w:pPr>
        <w:spacing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INFORMACJA O WYNIKACH PRZEPROWADZONEJ KONTROLI</w:t>
      </w:r>
    </w:p>
    <w:p w14:paraId="147CD9EC" w14:textId="77777777" w:rsidR="00442CC3" w:rsidRPr="0010273B" w:rsidRDefault="00000000" w:rsidP="0010273B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4"/>
          <w:sz w:val="23"/>
          <w:szCs w:val="23"/>
        </w:rPr>
        <w:t>Część ogólna</w:t>
      </w:r>
    </w:p>
    <w:p w14:paraId="14C0E769" w14:textId="77777777" w:rsidR="00442CC3" w:rsidRPr="0010273B" w:rsidRDefault="00000000" w:rsidP="0010273B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4"/>
          <w:sz w:val="23"/>
          <w:szCs w:val="23"/>
        </w:rPr>
        <w:t>Podstawa prawna przeprowadzenia kontroli:</w:t>
      </w:r>
    </w:p>
    <w:p w14:paraId="477A7538" w14:textId="6394683E" w:rsidR="00442CC3" w:rsidRPr="0010273B" w:rsidRDefault="00000000" w:rsidP="0010273B">
      <w:pPr>
        <w:spacing w:after="0" w:line="240" w:lineRule="auto"/>
        <w:ind w:firstLine="851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Ustawa z dnia 27 sierpnia 1997 r. o rehabilitacji zawodowej i społecznej oraz zatrudnianiu osób niepełnosprawnych (j. t. Dz. U. z 202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5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poz.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913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), rozporządzenie Ministra Pracy i Polityki Społecznej z dnia 15 listopada 2007 r., w sprawie turnusów rehabilitacyjnych (Dz. U. Nr 230, poz. 1694 ze zm.),  imienne upoważnienie do kontroli nr 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17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/2025 z dnia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16 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8 października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2025 r. sygn. akt PS-IX.0030.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10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8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.2025.</w:t>
      </w:r>
    </w:p>
    <w:p w14:paraId="3FEFC986" w14:textId="77777777" w:rsidR="00442CC3" w:rsidRPr="0010273B" w:rsidRDefault="00442CC3" w:rsidP="0010273B">
      <w:pPr>
        <w:spacing w:after="0" w:line="240" w:lineRule="auto"/>
        <w:ind w:firstLine="1440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6D12EDE6" w14:textId="77777777" w:rsidR="00442CC3" w:rsidRPr="0010273B" w:rsidRDefault="00000000" w:rsidP="0010273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Skład zespołu kontrolującego:</w:t>
      </w:r>
    </w:p>
    <w:p w14:paraId="0A3D70B1" w14:textId="30D629EB" w:rsidR="00442CC3" w:rsidRPr="0010273B" w:rsidRDefault="00B612F2" w:rsidP="0010273B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[…………]*, kierownik zespołu kontrolującego, starszy inspektor wojewódzki Oddziału Nadzoru i Kontroli w Wydziale Polityki Społecznej Pomorskiego Urzędu Wojewódzkiego; upoważnienie do kontroli nr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17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/2025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br/>
        <w:t xml:space="preserve">z dnia 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8 października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2025 r., wydane przez Wojewodę Pomorskiego;</w:t>
      </w:r>
    </w:p>
    <w:p w14:paraId="7218EB92" w14:textId="77777777" w:rsidR="00442CC3" w:rsidRPr="0010273B" w:rsidRDefault="00000000" w:rsidP="0010273B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</w:p>
    <w:p w14:paraId="411245DC" w14:textId="4CA17BE1" w:rsidR="00442CC3" w:rsidRPr="0010273B" w:rsidRDefault="00000000" w:rsidP="0010273B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="00B612F2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[…………]*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członek zespołu kontrolującego,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starszy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inspektor wojewódzki Oddziału Nadzoru i Kontroli w Wydziale Polityki Społecznej Pomorskiego Urzędu Wojewódzkiego; upoważnienie do kontroli nr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17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/2025 z dnia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8 października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2025 r., wydane przez Wojewodę Pomorskiego;</w:t>
      </w:r>
    </w:p>
    <w:p w14:paraId="750EF2A5" w14:textId="77777777" w:rsidR="00442CC3" w:rsidRPr="0010273B" w:rsidRDefault="00442CC3" w:rsidP="0010273B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597F8918" w14:textId="77777777" w:rsidR="00442CC3" w:rsidRPr="0010273B" w:rsidRDefault="00000000" w:rsidP="0010273B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Jednostka kontrolowana:</w:t>
      </w:r>
    </w:p>
    <w:p w14:paraId="0CBB3FF4" w14:textId="021B0470" w:rsidR="00442CC3" w:rsidRPr="0010273B" w:rsidRDefault="00057A0D" w:rsidP="0010273B">
      <w:pPr>
        <w:ind w:left="108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Willa Pomorzanka</w:t>
      </w:r>
    </w:p>
    <w:p w14:paraId="06912C24" w14:textId="77777777" w:rsidR="00442CC3" w:rsidRPr="0010273B" w:rsidRDefault="00442CC3" w:rsidP="0010273B">
      <w:pPr>
        <w:spacing w:after="0"/>
        <w:ind w:left="1440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871FBD" w:rsidRPr="0010273B" w14:paraId="3104E6B7" w14:textId="77777777" w:rsidTr="00797552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A5712E9" w14:textId="77777777" w:rsidR="00442CC3" w:rsidRPr="0010273B" w:rsidRDefault="00000000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Numer wpisu do rejestru    ośrodków turnusów   rehabilitacyjnych </w:t>
            </w:r>
          </w:p>
          <w:p w14:paraId="497D201A" w14:textId="77777777" w:rsidR="00442CC3" w:rsidRPr="0010273B" w:rsidRDefault="00000000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Oznaczenie rodzajów                    turnusów rehabilitacyjnych:                 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60456CC5" w14:textId="2DCDD2B3" w:rsidR="00442CC3" w:rsidRPr="0010273B" w:rsidRDefault="00000000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OD/22/</w:t>
            </w:r>
            <w:r w:rsidR="00057A0D"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17</w:t>
            </w: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/2</w:t>
            </w:r>
            <w:r w:rsidR="00057A0D"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3</w:t>
            </w: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ważny </w:t>
            </w:r>
            <w:r w:rsidR="00057A0D"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11.11</w:t>
            </w: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.202</w:t>
            </w:r>
            <w:r w:rsidR="00057A0D"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6</w:t>
            </w: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r.</w:t>
            </w:r>
          </w:p>
          <w:p w14:paraId="626AADE9" w14:textId="77777777" w:rsidR="00442CC3" w:rsidRPr="0010273B" w:rsidRDefault="00442CC3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  <w:p w14:paraId="319EB683" w14:textId="77777777" w:rsidR="00442CC3" w:rsidRPr="0010273B" w:rsidRDefault="00442CC3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  <w:p w14:paraId="30CC8486" w14:textId="77777777" w:rsidR="00442CC3" w:rsidRPr="0010273B" w:rsidRDefault="00442CC3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</w:tr>
      <w:tr w:rsidR="00871FBD" w:rsidRPr="0010273B" w14:paraId="188BA23E" w14:textId="77777777" w:rsidTr="00797552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2788C22E" w14:textId="77777777" w:rsidR="00442CC3" w:rsidRPr="0010273B" w:rsidRDefault="00442CC3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7DAE94D5" w14:textId="77777777" w:rsidR="00057A0D" w:rsidRPr="0010273B" w:rsidRDefault="00057A0D" w:rsidP="0010273B">
            <w:pPr>
              <w:pStyle w:val="Tekstpodstawowy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 xml:space="preserve">- </w:t>
            </w:r>
            <w:proofErr w:type="spellStart"/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usprawniająco</w:t>
            </w:r>
            <w:proofErr w:type="spellEnd"/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-rekreacyjne,</w:t>
            </w:r>
          </w:p>
          <w:p w14:paraId="2D90AACA" w14:textId="77777777" w:rsidR="00057A0D" w:rsidRPr="0010273B" w:rsidRDefault="00057A0D" w:rsidP="0010273B">
            <w:pPr>
              <w:pStyle w:val="Tekstpodstawowy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psychoterapeutyczne,</w:t>
            </w:r>
          </w:p>
          <w:p w14:paraId="21F4C128" w14:textId="77777777" w:rsidR="00057A0D" w:rsidRPr="0010273B" w:rsidRDefault="00057A0D" w:rsidP="0010273B">
            <w:pPr>
              <w:pStyle w:val="Tekstpodstawowy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rozwijające zainteresowania i uzdolnienia: taniec, śpiew, zajęcia manualne, gimnastyka.</w:t>
            </w:r>
          </w:p>
          <w:p w14:paraId="10CCB6C0" w14:textId="73CC1ABB" w:rsidR="00442CC3" w:rsidRPr="0010273B" w:rsidRDefault="00442CC3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</w:tr>
      <w:tr w:rsidR="00871FBD" w:rsidRPr="0010273B" w14:paraId="12156488" w14:textId="77777777" w:rsidTr="00797552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3FDBEABB" w14:textId="77777777" w:rsidR="00442CC3" w:rsidRPr="0010273B" w:rsidRDefault="00000000" w:rsidP="0010273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18B4E541" w14:textId="55065BB8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dysfunkcją narządu ruchu, z wyłączeniem osób poruszających się na wózkach  inwalidzkich,</w:t>
            </w:r>
          </w:p>
          <w:p w14:paraId="6ECBA7EE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dysfunkcją narządu słuchu,</w:t>
            </w:r>
          </w:p>
          <w:p w14:paraId="15F653F1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dysfunkcją narządu wzroku,</w:t>
            </w:r>
          </w:p>
          <w:p w14:paraId="25FF0F68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upośledzeniem umysłowym,</w:t>
            </w:r>
          </w:p>
          <w:p w14:paraId="44FECDDD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chorobą psychiczną,</w:t>
            </w:r>
          </w:p>
          <w:p w14:paraId="7E2C8341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 padaczką,</w:t>
            </w:r>
          </w:p>
          <w:p w14:paraId="0CB44B01" w14:textId="77777777" w:rsidR="00057A0D" w:rsidRPr="0010273B" w:rsidRDefault="00057A0D" w:rsidP="0010273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sz w:val="23"/>
                <w:szCs w:val="23"/>
              </w:rPr>
              <w:t>- ze schorzeniami układu krążenia,</w:t>
            </w:r>
          </w:p>
          <w:p w14:paraId="0E3B4010" w14:textId="77777777" w:rsidR="00442CC3" w:rsidRPr="0010273B" w:rsidRDefault="00442CC3" w:rsidP="0010273B">
            <w:pPr>
              <w:pStyle w:val="Akapitzlist"/>
              <w:tabs>
                <w:tab w:val="left" w:pos="3720"/>
              </w:tabs>
              <w:spacing w:after="0" w:line="240" w:lineRule="auto"/>
              <w:ind w:left="0" w:hanging="196"/>
              <w:rPr>
                <w:rFonts w:asciiTheme="minorHAnsi" w:hAnsiTheme="minorHAnsi" w:cstheme="minorHAnsi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59BE6A28" w14:textId="77777777" w:rsidR="00442CC3" w:rsidRPr="0010273B" w:rsidRDefault="00000000" w:rsidP="0010273B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Adres jednostki kontrolowanej:</w:t>
      </w:r>
    </w:p>
    <w:p w14:paraId="78FB5592" w14:textId="679DE212" w:rsidR="00442CC3" w:rsidRPr="0010273B" w:rsidRDefault="00000000" w:rsidP="0010273B">
      <w:pPr>
        <w:spacing w:after="0" w:line="360" w:lineRule="auto"/>
        <w:ind w:left="144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ul. 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Szkutników 5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="007609B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84-</w:t>
      </w:r>
      <w:r w:rsidR="00057A0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120 Władysławowo</w:t>
      </w:r>
    </w:p>
    <w:p w14:paraId="5D0EC875" w14:textId="77777777" w:rsidR="00442CC3" w:rsidRPr="0010273B" w:rsidRDefault="00000000" w:rsidP="0010273B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Data rozpoczęcia i zakończenia kontroli:</w:t>
      </w:r>
    </w:p>
    <w:p w14:paraId="1B2D2B9D" w14:textId="7A552335" w:rsidR="00442CC3" w:rsidRPr="0010273B" w:rsidRDefault="00057A0D" w:rsidP="0010273B">
      <w:pPr>
        <w:pStyle w:val="Akapitzlist"/>
        <w:spacing w:line="360" w:lineRule="auto"/>
        <w:ind w:left="1776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16 października </w:t>
      </w:r>
      <w:r w:rsidR="00DA56D3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2025 r. – kontrola planowana w trybie zwykłym.</w:t>
      </w:r>
    </w:p>
    <w:p w14:paraId="2EEEEA39" w14:textId="77777777" w:rsidR="00442CC3" w:rsidRPr="0010273B" w:rsidRDefault="00000000" w:rsidP="0010273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Przedmiot kontroli:</w:t>
      </w:r>
    </w:p>
    <w:p w14:paraId="1E9C4B6D" w14:textId="77777777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Działaniami kontroli objęto stwierdzenie zgodności informacji zawartych we wniosku o wpis do rejestru ośrodków przyjmujących grupy turnusowe osób niepełnosprawnych ze stanem faktycznym, z uwzględnieniem spełniania wymagań określonych w rozporządzeniu. Kontrola była realizowana zgodnie z zatwierdzonym przez Wojewodę Pomorskiego planem kontroli na 2025 r. Zakres kontroli ośrodka obejmował stan aktualny na dzień kontroli. Ośrodek nie podlegał kontroli w ciągu ostatnich trzech lat.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</w:t>
      </w:r>
    </w:p>
    <w:p w14:paraId="6D064958" w14:textId="7609952A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Ośrodek  zgodnie z § 14 pkt 2 rozporządzenia MP i PS z dnia 15 listopada  2007 r. w sprawie turnusów rehabilitacyjnych, (Dz. U. 230 poz.1694), uzyskał pozytywną opinię Regionalnego Ośrodka Polityki Społecznej Urzędu Marszałkowskiego.</w:t>
      </w:r>
      <w:r w:rsidR="00725148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Wizytacja ośrodka odbyła się w dniu </w:t>
      </w:r>
      <w:r w:rsidR="00057A0D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1 września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202</w:t>
      </w:r>
      <w:r w:rsidR="00057A0D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3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r. Wizytujący stwierdzili, że „ (…) ośrodek posiada </w:t>
      </w:r>
      <w:r w:rsidR="00057A0D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spore</w:t>
      </w:r>
      <w:r w:rsidR="00DA56D3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zaplecze do prowadzenia aktywnych form rehabilitacji</w:t>
      </w:r>
      <w:r w:rsidR="00057A0D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.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</w:t>
      </w:r>
      <w:r w:rsidR="00057A0D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Wyposażenie ośrodka i pokojów pobytowych na dobrym poziomie. Ogólnie ośrodek jest czysty i zadbany. </w:t>
      </w:r>
      <w:r w:rsidR="00846D3A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Posiada plac zabaw, sale do ćwiczeń, w tym wyodrębnioną siłownię, salę 200m2, (…) salę130 m2, (… )salę biesiadną. Standard Ośrodka dobry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(…)”.</w:t>
      </w:r>
    </w:p>
    <w:p w14:paraId="2538B061" w14:textId="77777777" w:rsidR="00442CC3" w:rsidRPr="0010273B" w:rsidRDefault="00000000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AD33303" w14:textId="77777777" w:rsidR="00442CC3" w:rsidRPr="0010273B" w:rsidRDefault="00000000" w:rsidP="001027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Zakres kontroli ośrodka:</w:t>
      </w:r>
    </w:p>
    <w:p w14:paraId="6358AF49" w14:textId="77777777" w:rsidR="00442CC3" w:rsidRPr="0010273B" w:rsidRDefault="00442CC3" w:rsidP="0010273B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5C49825F" w14:textId="77777777" w:rsidR="00442CC3" w:rsidRPr="0010273B" w:rsidRDefault="00000000" w:rsidP="0010273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Stwierdzenie zgodności lub braku zgodności informacji zawartych we wniosku Ośrodka ze stanem faktycznym, odnośnie bazy noclegowej i żywieniowej, zaplecza do realizacji aktywnych form rehabilitacji, zaplecza </w:t>
      </w:r>
      <w:proofErr w:type="spellStart"/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rekreacyjno</w:t>
      </w:r>
      <w:proofErr w:type="spellEnd"/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- wypoczynkowego, gabinetu lekarskiego lub zabiegowego oraz dostępności obiektów, pomieszczeń infrastruktury i otoczenia Ośrodka dla osób niepełnosprawnych, tj.:</w:t>
      </w:r>
    </w:p>
    <w:p w14:paraId="0B1B6436" w14:textId="77777777" w:rsidR="00442CC3" w:rsidRPr="0010273B" w:rsidRDefault="00000000" w:rsidP="0010273B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a) tytułu prawnego do obiektu Ośrodka, zgodnie z § 15 ust. 1, pkt 1 rozporządzenia,</w:t>
      </w:r>
    </w:p>
    <w:p w14:paraId="34E01C19" w14:textId="77777777" w:rsidR="00442CC3" w:rsidRPr="0010273B" w:rsidRDefault="00000000" w:rsidP="0010273B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b) bazy noclegowej i żywieniowej, zgodnie z § 15 ust. 1, pkt 2 lit. a rozporządzenia,</w:t>
      </w:r>
    </w:p>
    <w:p w14:paraId="14A2B291" w14:textId="77777777" w:rsidR="00442CC3" w:rsidRPr="0010273B" w:rsidRDefault="00000000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ab/>
        <w:t xml:space="preserve">c) zaplecza do realizacji programów turnusu oraz aktywnych form rehabilitacji, zgodnie z § 15 ust. 1, pkt 2 lit. b rozporządzenia, szczegółowa ocena zaplecza i jego wyposażenia do realizacji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lastRenderedPageBreak/>
        <w:t>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ośrodku,</w:t>
      </w:r>
    </w:p>
    <w:p w14:paraId="40A92317" w14:textId="77777777" w:rsidR="00442CC3" w:rsidRPr="0010273B" w:rsidRDefault="00000000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ab/>
        <w:t>d) zaplecza rekreacyjno-wypoczynkowego, zgodnie z § 15 ust. 1 lit. d w związku z § 15 ust. 2 rozporządzenia ,</w:t>
      </w:r>
    </w:p>
    <w:p w14:paraId="33B40EF6" w14:textId="77777777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ab/>
        <w:t>e) zaplecza do realizacji zajęć kulturalno-oświatowych zgodnie z § 15 ust. pkt 2 lit. c rozporządzenia,</w:t>
      </w:r>
    </w:p>
    <w:p w14:paraId="1DAEB289" w14:textId="77777777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ab/>
        <w:t>f) gabinetu lekarskiego lub zabiegowego, zgodnie z § 15 ust. 1 pkt 2 lit. e rozporządzenia,</w:t>
      </w:r>
    </w:p>
    <w:p w14:paraId="5203E9F7" w14:textId="77777777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ab/>
        <w:t>g) ogólnie obiektu, pomieszczeń, infrastruktury i otoczenie (terenu) Ośrodka  zgodnie z § 15 ust. 1 pkt 3 rozporządzenia,</w:t>
      </w:r>
    </w:p>
    <w:p w14:paraId="7B338B68" w14:textId="77777777" w:rsidR="00442CC3" w:rsidRPr="0010273B" w:rsidRDefault="00442CC3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</w:p>
    <w:p w14:paraId="03781D74" w14:textId="35C8FC88" w:rsidR="00442CC3" w:rsidRPr="0010273B" w:rsidRDefault="00000000" w:rsidP="0010273B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Po Ośrodku oprowadza</w:t>
      </w:r>
      <w:r w:rsidR="00DA56D3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li Państwo </w:t>
      </w:r>
      <w:r w:rsidR="00B612F2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[…………]*</w:t>
      </w:r>
      <w:r w:rsidR="00846D3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="00DA56D3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małżeństwo prowadzące wspólnie ośrodek. Właściciele 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udziela</w:t>
      </w:r>
      <w:r w:rsidR="00DA56D3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li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w sposób szczegółowy i wyczerpujący temat, stosownych wyjaśnień i szczegółowych informacji </w:t>
      </w:r>
      <w:r w:rsidR="007E1FF6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o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funkcjonowani</w:t>
      </w:r>
      <w:r w:rsidR="007E1FF6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u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ośrodka</w:t>
      </w:r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, </w:t>
      </w:r>
      <w:r w:rsidR="007E1FF6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nakreślili </w:t>
      </w:r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historię jego powstania i pomysłu na jego działalność od 2003 r .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Kontrolowana jednostka funkcjonuje jako ośrodek </w:t>
      </w:r>
      <w:proofErr w:type="spellStart"/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rehabilitacyjno</w:t>
      </w:r>
      <w:proofErr w:type="spellEnd"/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–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wypoczynkowy</w:t>
      </w:r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, ośrodek wczasowy, ośrodek szkoleniowo-wypoczynkowy, ośrodek kolonijny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</w:t>
      </w:r>
      <w:r w:rsidR="002E3974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- 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w okresie od  </w:t>
      </w:r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stycznia</w:t>
      </w:r>
      <w:r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do </w:t>
      </w:r>
      <w:r w:rsidR="00DA56D3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listopada</w:t>
      </w:r>
      <w:r w:rsidR="002E3974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>.</w:t>
      </w:r>
      <w:r w:rsidR="00846D3A" w:rsidRPr="0010273B"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  <w:t xml:space="preserve"> </w:t>
      </w:r>
    </w:p>
    <w:p w14:paraId="320EAA9B" w14:textId="77777777" w:rsidR="00442CC3" w:rsidRPr="0010273B" w:rsidRDefault="00442CC3" w:rsidP="0010273B">
      <w:pPr>
        <w:spacing w:after="0" w:line="240" w:lineRule="auto"/>
        <w:rPr>
          <w:rFonts w:asciiTheme="minorHAnsi" w:hAnsiTheme="minorHAnsi" w:cstheme="minorHAnsi"/>
          <w:color w:val="000000" w:themeColor="text1"/>
          <w:spacing w:val="-6"/>
          <w:sz w:val="23"/>
          <w:szCs w:val="23"/>
        </w:rPr>
      </w:pPr>
    </w:p>
    <w:p w14:paraId="77B3D060" w14:textId="604B06C9" w:rsidR="00442CC3" w:rsidRPr="0010273B" w:rsidRDefault="00000000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 wyniku przeprowadzonej kontroli kontrolowana działalność została oceniona pozytywnie.</w:t>
      </w:r>
    </w:p>
    <w:p w14:paraId="484DEB6F" w14:textId="77777777" w:rsidR="00442CC3" w:rsidRPr="0010273B" w:rsidRDefault="00442CC3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704DE533" w14:textId="77777777" w:rsidR="00442CC3" w:rsidRPr="0010273B" w:rsidRDefault="00000000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Powyższa ocena znajduje uzasadnienie w opisanym niżej stanie faktycznym, stwierdzonym w czasie kontroli.</w:t>
      </w:r>
    </w:p>
    <w:p w14:paraId="775EDA99" w14:textId="77777777" w:rsidR="00442CC3" w:rsidRPr="0010273B" w:rsidRDefault="00442CC3" w:rsidP="001027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0CF51034" w14:textId="77777777" w:rsidR="00442CC3" w:rsidRPr="0010273B" w:rsidRDefault="00000000" w:rsidP="0010273B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ab/>
        <w:t>USTALENIA KONTROLI</w:t>
      </w:r>
    </w:p>
    <w:p w14:paraId="307B4EAB" w14:textId="77777777" w:rsidR="00442CC3" w:rsidRPr="0010273B" w:rsidRDefault="00000000" w:rsidP="0010273B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1.Informacje wstępne:</w:t>
      </w:r>
    </w:p>
    <w:p w14:paraId="516364A4" w14:textId="3B165C50" w:rsidR="002F3ACA" w:rsidRPr="0010273B" w:rsidRDefault="00846D3A" w:rsidP="0010273B">
      <w:pPr>
        <w:pStyle w:val="Tekstpodstawowy"/>
        <w:rPr>
          <w:rFonts w:asciiTheme="minorHAnsi" w:hAnsiTheme="minorHAnsi" w:cstheme="minorHAnsi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Willa Pomorzanka w dniu kontroli posiada</w:t>
      </w:r>
      <w:r w:rsidR="005C02C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ła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aktualny wpis do rejestru ośrodków, prowadzonego przez Wojewodę Pomorskiego pod numerem OD/22/17/23</w:t>
      </w:r>
      <w:r w:rsidR="002E3974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,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do przyjmowania zorganizowanych grup turnusowych osób niepełnosprawnych  wyszczególnionych w punkcie 1.c. Wpis jest ważny do 11 listopada 2026 r.</w:t>
      </w:r>
    </w:p>
    <w:p w14:paraId="0585BD4F" w14:textId="2E21218B" w:rsidR="00442CC3" w:rsidRPr="0010273B" w:rsidRDefault="00442CC3" w:rsidP="0010273B">
      <w:pPr>
        <w:pStyle w:val="NormalnyWeb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76BC223D" w14:textId="77777777" w:rsidR="00442CC3" w:rsidRPr="0010273B" w:rsidRDefault="00442CC3" w:rsidP="0010273B">
      <w:pPr>
        <w:spacing w:after="0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2A7A7440" w14:textId="77777777" w:rsidR="00442CC3" w:rsidRPr="0010273B" w:rsidRDefault="00000000" w:rsidP="0010273B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Właściciel Ośrodka lub użytkownik wieczysty nieruchomości, na której zlokalizowany jest ośrodek, albo prowadzący ośrodek</w:t>
      </w:r>
    </w:p>
    <w:p w14:paraId="36CA78EB" w14:textId="3D46C432" w:rsidR="00442CC3" w:rsidRPr="0010273B" w:rsidRDefault="00000000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Ośrodek jest wspólnością ustawową małżonków </w:t>
      </w:r>
      <w:r w:rsidR="00B612F2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[…………]*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(księga wieczysta nr </w:t>
      </w:r>
      <w:r w:rsidR="00B612F2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[…………]*</w:t>
      </w:r>
      <w:r w:rsidR="00846D3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).</w:t>
      </w:r>
      <w:r w:rsidR="002E3974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Na dzień kontroli stan prawny obiektu nie uległ zmianie.</w:t>
      </w:r>
    </w:p>
    <w:p w14:paraId="108D95A8" w14:textId="77777777" w:rsidR="00442CC3" w:rsidRPr="0010273B" w:rsidRDefault="00442CC3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22B3100C" w14:textId="77777777" w:rsidR="00442CC3" w:rsidRPr="0010273B" w:rsidRDefault="00000000" w:rsidP="0010273B">
      <w:pPr>
        <w:pStyle w:val="Tekstpodstawowy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Powyższe ustalenia potwierdzają zatem spełnianie przez Ośrodek warunku określonego w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§ 15 ust. 1 pkt 1 rozporządzenia</w:t>
      </w:r>
    </w:p>
    <w:p w14:paraId="4A7B50CF" w14:textId="77777777" w:rsidR="00442CC3" w:rsidRPr="0010273B" w:rsidRDefault="00442CC3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77D7F4BB" w14:textId="77777777" w:rsidR="00442CC3" w:rsidRPr="0010273B" w:rsidRDefault="00000000" w:rsidP="0010273B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Baza noclegowa i żywieniowa</w:t>
      </w:r>
    </w:p>
    <w:p w14:paraId="0BBBD280" w14:textId="6054EF35" w:rsidR="000C1BEA" w:rsidRPr="0010273B" w:rsidRDefault="00A74CC0" w:rsidP="0010273B">
      <w:pPr>
        <w:pStyle w:val="NormalnyWeb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Willa  Pomorzanka położona jest w centrum Władysławowa. W odległości ok</w:t>
      </w:r>
      <w:r w:rsidR="002E3974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700 metrów od plaży oraz z dala od głównych arterii komunikacyjnych, w sąsiedztwie szkoły z boiskiem.</w:t>
      </w:r>
      <w:r w:rsidRPr="0010273B">
        <w:rPr>
          <w:rFonts w:asciiTheme="minorHAnsi" w:hAnsiTheme="minorHAnsi" w:cstheme="minorHAnsi"/>
          <w:sz w:val="23"/>
          <w:szCs w:val="23"/>
          <w:lang w:eastAsia="en-US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To również dobra baza noclegowa dla tych, którzy chcą zwiedzić Półwysep Helski, Trójmiasto czy Łebę. Willa Pomorzanka jest przede wszystkim certyfikowanym obiektem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lastRenderedPageBreak/>
        <w:t xml:space="preserve">spełniającym wszelkie kryteria w profesjonalnych szkoleniach dla tancerzy, posiada kilka </w:t>
      </w:r>
      <w:proofErr w:type="spellStart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sal</w:t>
      </w:r>
      <w:proofErr w:type="spellEnd"/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tanecznych niezbędnych do nauki tańca.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Właściciel </w:t>
      </w:r>
      <w:r w:rsidR="002E3974" w:rsidRPr="0010273B">
        <w:rPr>
          <w:rFonts w:asciiTheme="minorHAnsi" w:hAnsiTheme="minorHAnsi" w:cstheme="minorHAnsi"/>
          <w:sz w:val="23"/>
          <w:szCs w:val="23"/>
        </w:rPr>
        <w:t xml:space="preserve">przedstawił przebieg swojej 15 letniej współpracy </w:t>
      </w:r>
      <w:r w:rsidR="00E3685B" w:rsidRPr="0010273B">
        <w:rPr>
          <w:rFonts w:asciiTheme="minorHAnsi" w:hAnsiTheme="minorHAnsi" w:cstheme="minorHAnsi"/>
          <w:sz w:val="23"/>
          <w:szCs w:val="23"/>
        </w:rPr>
        <w:t>z programem telewizyjnym „Taniec z Gwiazdami”</w:t>
      </w:r>
      <w:r w:rsidR="002E3974" w:rsidRPr="0010273B">
        <w:rPr>
          <w:rFonts w:asciiTheme="minorHAnsi" w:hAnsiTheme="minorHAnsi" w:cstheme="minorHAnsi"/>
          <w:sz w:val="23"/>
          <w:szCs w:val="23"/>
        </w:rPr>
        <w:t xml:space="preserve">, z uwagi na to, że 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 jego ośrodku maj</w:t>
      </w:r>
      <w:r w:rsidR="007E1FF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ą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miejsce przygotowania uczestników do poszczególnych etapów konkurencji tanecznej. Ponadto na stałe współpracuje z największymi szkołami tańca w Polsce.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O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rganizuje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również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przyjęcia okolicznościowe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imprezy okolicznościowe, imprezy jubileuszowe, przyjęcia komunijne  chrzciny, imprezy integracyjne dla firm, zabawy andrzejkowe,</w:t>
      </w:r>
      <w:r w:rsidR="002E3974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zabawy sylwestrowe,</w:t>
      </w:r>
      <w:r w:rsidR="002E3974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bale karnawałowe.</w:t>
      </w:r>
      <w:r w:rsidRPr="0010273B">
        <w:rPr>
          <w:rFonts w:asciiTheme="minorHAnsi" w:hAnsiTheme="minorHAnsi" w:cstheme="minorHAnsi"/>
          <w:sz w:val="23"/>
          <w:szCs w:val="23"/>
          <w:lang w:eastAsia="en-US"/>
        </w:rPr>
        <w:t xml:space="preserve"> Zajmuje się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kompleksową obsługą zakładów pracy w zakresie szkoleń oraz wypłynięć na połowy dorsza.</w:t>
      </w:r>
      <w:r w:rsidRPr="0010273B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Świadczy usługi w zakresie organizacji</w:t>
      </w:r>
      <w:r w:rsidR="007E1FF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wycieczek szkolnych, zielonych szkół, kolonii, gdyż posiada kwalifikacje obiektu kolonijnego. Ośrodek</w:t>
      </w:r>
      <w:r w:rsidRPr="0010273B">
        <w:rPr>
          <w:rFonts w:asciiTheme="minorHAnsi" w:hAnsiTheme="minorHAnsi" w:cstheme="minorHAnsi"/>
          <w:sz w:val="23"/>
          <w:szCs w:val="23"/>
          <w:lang w:eastAsia="en-US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uzysk</w:t>
      </w:r>
      <w:r w:rsidR="000C1BE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5C02C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ł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pozytywną opinię Departamentu Młodzieży i Wychowania Ministerstwa Edukacji Narodowej </w:t>
      </w:r>
      <w:r w:rsidR="000C1BE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jako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placówki wypoczynku dzieci i młodzieży</w:t>
      </w:r>
      <w:r w:rsidR="000C1BE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0C1BEA" w:rsidRPr="0010273B">
        <w:rPr>
          <w:rFonts w:asciiTheme="minorHAnsi" w:hAnsiTheme="minorHAnsi" w:cstheme="minorHAnsi"/>
          <w:sz w:val="23"/>
          <w:szCs w:val="23"/>
        </w:rPr>
        <w:t>Ośrodek jeszcze nie organizował turnusów rehabilitacyjnych dla osób posiadających dofinansowanie z PFRON, jednak każdego roku gości grupy osób niewidzących i słabowidzących Polskiego Związku Niewidomych, który organizuje turnusy i szkolenia np. masażu, również kolonie rehabilitacyjne dla dzieci niewidomych i słabowidzących. Sam ośrodek, pomimo ogromnej kubatury</w:t>
      </w:r>
      <w:r w:rsidR="002E3974" w:rsidRPr="0010273B">
        <w:rPr>
          <w:rFonts w:asciiTheme="minorHAnsi" w:hAnsiTheme="minorHAnsi" w:cstheme="minorHAnsi"/>
          <w:sz w:val="23"/>
          <w:szCs w:val="23"/>
        </w:rPr>
        <w:t xml:space="preserve"> wynoszącej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kilk</w:t>
      </w:r>
      <w:r w:rsidR="005C02CB" w:rsidRPr="0010273B">
        <w:rPr>
          <w:rFonts w:asciiTheme="minorHAnsi" w:hAnsiTheme="minorHAnsi" w:cstheme="minorHAnsi"/>
          <w:sz w:val="23"/>
          <w:szCs w:val="23"/>
        </w:rPr>
        <w:t>a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tys. m</w:t>
      </w:r>
      <w:r w:rsidR="00725148" w:rsidRPr="0010273B">
        <w:rPr>
          <w:rFonts w:asciiTheme="minorHAnsi" w:hAnsiTheme="minorHAnsi" w:cstheme="minorHAnsi"/>
          <w:sz w:val="23"/>
          <w:szCs w:val="23"/>
        </w:rPr>
        <w:t>²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 jest bardzo dobrze przystosowany do pobytu</w:t>
      </w:r>
      <w:r w:rsidR="002E3974" w:rsidRPr="0010273B">
        <w:rPr>
          <w:rFonts w:asciiTheme="minorHAnsi" w:hAnsiTheme="minorHAnsi" w:cstheme="minorHAnsi"/>
          <w:color w:val="EE0000"/>
          <w:sz w:val="23"/>
          <w:szCs w:val="23"/>
        </w:rPr>
        <w:t xml:space="preserve"> </w:t>
      </w:r>
      <w:r w:rsidR="002E3974" w:rsidRPr="0010273B">
        <w:rPr>
          <w:rFonts w:asciiTheme="minorHAnsi" w:hAnsiTheme="minorHAnsi" w:cstheme="minorHAnsi"/>
          <w:sz w:val="23"/>
          <w:szCs w:val="23"/>
        </w:rPr>
        <w:t>osób posiadających ten rodzaj niepełnosprawności</w:t>
      </w:r>
      <w:r w:rsidR="000C1BEA" w:rsidRPr="0010273B">
        <w:rPr>
          <w:rFonts w:asciiTheme="minorHAnsi" w:hAnsiTheme="minorHAnsi" w:cstheme="minorHAnsi"/>
          <w:sz w:val="23"/>
          <w:szCs w:val="23"/>
        </w:rPr>
        <w:t>, gdyż wszelkie bariery architektoniczne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zostały zlikwidowane i swoboda poruszania się po tej olbrzymiej kubaturze jest funkcjonalna.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 Pan </w:t>
      </w:r>
      <w:r w:rsidR="00B612F2" w:rsidRPr="0010273B">
        <w:rPr>
          <w:rFonts w:asciiTheme="minorHAnsi" w:hAnsiTheme="minorHAnsi" w:cstheme="minorHAnsi"/>
          <w:sz w:val="23"/>
          <w:szCs w:val="23"/>
        </w:rPr>
        <w:t>[…………]*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jest zainteresowany ubieganiem się o wpis organizatora i chciałby również przyjmować osoby niepełnosprawne korzystające z dofinansowania. Zostały mu udzielone wszelkie niezbędne na ten temat informacje. </w:t>
      </w:r>
      <w:r w:rsidR="000C1BEA" w:rsidRPr="0010273B">
        <w:rPr>
          <w:rFonts w:asciiTheme="minorHAnsi" w:hAnsiTheme="minorHAnsi" w:cstheme="minorHAnsi"/>
          <w:sz w:val="23"/>
          <w:szCs w:val="23"/>
        </w:rPr>
        <w:t>Kontrolujący zaproponowali aby na początek nawiąz</w:t>
      </w:r>
      <w:r w:rsidR="005C02CB" w:rsidRPr="0010273B">
        <w:rPr>
          <w:rFonts w:asciiTheme="minorHAnsi" w:hAnsiTheme="minorHAnsi" w:cstheme="minorHAnsi"/>
          <w:sz w:val="23"/>
          <w:szCs w:val="23"/>
        </w:rPr>
        <w:t>ał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</w:t>
      </w:r>
      <w:r w:rsidR="005C02CB" w:rsidRPr="0010273B">
        <w:rPr>
          <w:rFonts w:asciiTheme="minorHAnsi" w:hAnsiTheme="minorHAnsi" w:cstheme="minorHAnsi"/>
          <w:sz w:val="23"/>
          <w:szCs w:val="23"/>
        </w:rPr>
        <w:t>współpracę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 z organizatorami posiadającymi wpis Wojewody Pomorskiego, których dane</w:t>
      </w:r>
      <w:r w:rsidR="000C1BEA" w:rsidRPr="0010273B">
        <w:rPr>
          <w:rFonts w:asciiTheme="minorHAnsi" w:hAnsiTheme="minorHAnsi" w:cstheme="minorHAnsi"/>
          <w:color w:val="EE0000"/>
          <w:sz w:val="23"/>
          <w:szCs w:val="23"/>
        </w:rPr>
        <w:t xml:space="preserve"> 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dostępne </w:t>
      </w:r>
      <w:r w:rsidR="00253F26" w:rsidRPr="0010273B">
        <w:rPr>
          <w:rFonts w:asciiTheme="minorHAnsi" w:hAnsiTheme="minorHAnsi" w:cstheme="minorHAnsi"/>
          <w:sz w:val="23"/>
          <w:szCs w:val="23"/>
        </w:rPr>
        <w:t>są</w:t>
      </w:r>
      <w:r w:rsidR="00253F26" w:rsidRPr="0010273B">
        <w:rPr>
          <w:rFonts w:asciiTheme="minorHAnsi" w:hAnsiTheme="minorHAnsi" w:cstheme="minorHAnsi"/>
          <w:color w:val="EE0000"/>
          <w:sz w:val="23"/>
          <w:szCs w:val="23"/>
        </w:rPr>
        <w:t xml:space="preserve"> </w:t>
      </w:r>
      <w:r w:rsidR="000C1BEA" w:rsidRPr="0010273B">
        <w:rPr>
          <w:rFonts w:asciiTheme="minorHAnsi" w:hAnsiTheme="minorHAnsi" w:cstheme="minorHAnsi"/>
          <w:sz w:val="23"/>
          <w:szCs w:val="23"/>
        </w:rPr>
        <w:t xml:space="preserve">na ogólnopolskim portalu informacyjnym </w:t>
      </w:r>
      <w:proofErr w:type="spellStart"/>
      <w:r w:rsidR="00725148" w:rsidRPr="0010273B">
        <w:rPr>
          <w:rFonts w:asciiTheme="minorHAnsi" w:hAnsiTheme="minorHAnsi" w:cstheme="minorHAnsi"/>
          <w:sz w:val="23"/>
          <w:szCs w:val="23"/>
        </w:rPr>
        <w:t>emp@tia</w:t>
      </w:r>
      <w:proofErr w:type="spellEnd"/>
      <w:r w:rsidR="000C1BEA" w:rsidRPr="0010273B">
        <w:rPr>
          <w:rFonts w:asciiTheme="minorHAnsi" w:hAnsiTheme="minorHAnsi" w:cstheme="minorHAnsi"/>
          <w:sz w:val="23"/>
          <w:szCs w:val="23"/>
        </w:rPr>
        <w:t>. Z doświadczenia, wiele ośrodków korzysta właśnie ze współpracy z organizatorem zewnętrznym, który to zapewnia dobór kadry i realizuje program turnusu.</w:t>
      </w:r>
    </w:p>
    <w:p w14:paraId="109747A9" w14:textId="3F872801" w:rsidR="00A74CC0" w:rsidRPr="0010273B" w:rsidRDefault="00A74CC0" w:rsidP="0010273B">
      <w:pPr>
        <w:pStyle w:val="NormalnyWeb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63F5821D" w14:textId="715CF6B1" w:rsidR="00FC62C1" w:rsidRPr="0010273B" w:rsidRDefault="002F3ACA" w:rsidP="0010273B">
      <w:pPr>
        <w:pStyle w:val="NormalnyWeb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 ofercie hotelowej znajduj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e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się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210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miejsc noclegow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ych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w pokojach dwu, trzy, czteroosobow</w:t>
      </w:r>
      <w:r w:rsidR="00725148" w:rsidRPr="0010273B">
        <w:rPr>
          <w:rFonts w:asciiTheme="minorHAnsi" w:hAnsiTheme="minorHAnsi" w:cstheme="minorHAnsi"/>
          <w:sz w:val="23"/>
          <w:szCs w:val="23"/>
        </w:rPr>
        <w:t>ych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z pełnym węzłem sanitarnym </w:t>
      </w:r>
      <w:r w:rsidR="00253F26" w:rsidRPr="0010273B">
        <w:rPr>
          <w:rFonts w:asciiTheme="minorHAnsi" w:hAnsiTheme="minorHAnsi" w:cstheme="minorHAnsi"/>
          <w:sz w:val="23"/>
          <w:szCs w:val="23"/>
        </w:rPr>
        <w:t>i</w:t>
      </w:r>
      <w:r w:rsidR="00253F2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3685B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niezbędnym dodatkowym wyposażeniem</w:t>
      </w:r>
      <w:r w:rsidR="00253F2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253F26" w:rsidRPr="0010273B">
        <w:rPr>
          <w:rFonts w:asciiTheme="minorHAnsi" w:hAnsiTheme="minorHAnsi" w:cstheme="minorHAnsi"/>
          <w:sz w:val="23"/>
          <w:szCs w:val="23"/>
        </w:rPr>
        <w:t xml:space="preserve">oraz </w:t>
      </w:r>
      <w:r w:rsidR="00E3685B" w:rsidRPr="0010273B">
        <w:rPr>
          <w:rFonts w:asciiTheme="minorHAnsi" w:hAnsiTheme="minorHAnsi" w:cstheme="minorHAnsi"/>
          <w:sz w:val="23"/>
          <w:szCs w:val="23"/>
        </w:rPr>
        <w:t>komfortow</w:t>
      </w:r>
      <w:r w:rsidR="00725148" w:rsidRPr="0010273B">
        <w:rPr>
          <w:rFonts w:asciiTheme="minorHAnsi" w:hAnsiTheme="minorHAnsi" w:cstheme="minorHAnsi"/>
          <w:sz w:val="23"/>
          <w:szCs w:val="23"/>
        </w:rPr>
        <w:t xml:space="preserve">ych </w:t>
      </w:r>
      <w:r w:rsidR="00253F26" w:rsidRPr="0010273B">
        <w:rPr>
          <w:rFonts w:asciiTheme="minorHAnsi" w:hAnsiTheme="minorHAnsi" w:cstheme="minorHAnsi"/>
          <w:sz w:val="23"/>
          <w:szCs w:val="23"/>
        </w:rPr>
        <w:t>i</w:t>
      </w:r>
      <w:r w:rsidR="00725148" w:rsidRPr="0010273B">
        <w:rPr>
          <w:rFonts w:asciiTheme="minorHAnsi" w:hAnsiTheme="minorHAnsi" w:cstheme="minorHAnsi"/>
          <w:sz w:val="23"/>
          <w:szCs w:val="23"/>
        </w:rPr>
        <w:t xml:space="preserve"> </w:t>
      </w:r>
      <w:r w:rsidR="00E3685B" w:rsidRPr="0010273B">
        <w:rPr>
          <w:rFonts w:asciiTheme="minorHAnsi" w:hAnsiTheme="minorHAnsi" w:cstheme="minorHAnsi"/>
          <w:sz w:val="23"/>
          <w:szCs w:val="23"/>
        </w:rPr>
        <w:t>dwupoziomow</w:t>
      </w:r>
      <w:r w:rsidR="00725148" w:rsidRPr="0010273B">
        <w:rPr>
          <w:rFonts w:asciiTheme="minorHAnsi" w:hAnsiTheme="minorHAnsi" w:cstheme="minorHAnsi"/>
          <w:sz w:val="23"/>
          <w:szCs w:val="23"/>
        </w:rPr>
        <w:t>ych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apartament</w:t>
      </w:r>
      <w:r w:rsidR="00725148" w:rsidRPr="0010273B">
        <w:rPr>
          <w:rFonts w:asciiTheme="minorHAnsi" w:hAnsiTheme="minorHAnsi" w:cstheme="minorHAnsi"/>
          <w:sz w:val="23"/>
          <w:szCs w:val="23"/>
        </w:rPr>
        <w:t>ach</w:t>
      </w:r>
      <w:r w:rsidR="00E3685B" w:rsidRPr="0010273B">
        <w:rPr>
          <w:rFonts w:asciiTheme="minorHAnsi" w:hAnsiTheme="minorHAnsi" w:cstheme="minorHAnsi"/>
          <w:sz w:val="23"/>
          <w:szCs w:val="23"/>
        </w:rPr>
        <w:t>, wyposażon</w:t>
      </w:r>
      <w:r w:rsidR="00725148" w:rsidRPr="0010273B">
        <w:rPr>
          <w:rFonts w:asciiTheme="minorHAnsi" w:hAnsiTheme="minorHAnsi" w:cstheme="minorHAnsi"/>
          <w:sz w:val="23"/>
          <w:szCs w:val="23"/>
        </w:rPr>
        <w:t xml:space="preserve">ych 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w dwie sypialnie, pokój dzienny, pełen węzeł sanitarny </w:t>
      </w:r>
      <w:r w:rsidR="00253F26" w:rsidRPr="0010273B">
        <w:rPr>
          <w:rFonts w:asciiTheme="minorHAnsi" w:hAnsiTheme="minorHAnsi" w:cstheme="minorHAnsi"/>
          <w:sz w:val="23"/>
          <w:szCs w:val="23"/>
        </w:rPr>
        <w:t xml:space="preserve">i </w:t>
      </w:r>
      <w:r w:rsidR="00E3685B" w:rsidRPr="0010273B">
        <w:rPr>
          <w:rFonts w:asciiTheme="minorHAnsi" w:hAnsiTheme="minorHAnsi" w:cstheme="minorHAnsi"/>
          <w:sz w:val="23"/>
          <w:szCs w:val="23"/>
        </w:rPr>
        <w:t>niezbędn</w:t>
      </w:r>
      <w:r w:rsidR="00725148" w:rsidRPr="0010273B">
        <w:rPr>
          <w:rFonts w:asciiTheme="minorHAnsi" w:hAnsiTheme="minorHAnsi" w:cstheme="minorHAnsi"/>
          <w:sz w:val="23"/>
          <w:szCs w:val="23"/>
        </w:rPr>
        <w:t>e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dodatkow</w:t>
      </w:r>
      <w:r w:rsidR="00725148" w:rsidRPr="0010273B">
        <w:rPr>
          <w:rFonts w:asciiTheme="minorHAnsi" w:hAnsiTheme="minorHAnsi" w:cstheme="minorHAnsi"/>
          <w:sz w:val="23"/>
          <w:szCs w:val="23"/>
        </w:rPr>
        <w:t>e</w:t>
      </w:r>
      <w:r w:rsidR="00E3685B" w:rsidRPr="0010273B">
        <w:rPr>
          <w:rFonts w:asciiTheme="minorHAnsi" w:hAnsiTheme="minorHAnsi" w:cstheme="minorHAnsi"/>
          <w:sz w:val="23"/>
          <w:szCs w:val="23"/>
        </w:rPr>
        <w:t xml:space="preserve"> wyposażenie. </w:t>
      </w:r>
      <w:r w:rsidRPr="0010273B">
        <w:rPr>
          <w:rFonts w:asciiTheme="minorHAnsi" w:eastAsia="Times New Roman" w:hAnsiTheme="minorHAnsi" w:cstheme="minorHAnsi"/>
          <w:sz w:val="23"/>
          <w:szCs w:val="23"/>
        </w:rPr>
        <w:t xml:space="preserve">W trakcie trwania kontroli, </w:t>
      </w:r>
      <w:r w:rsidR="007E1FF6" w:rsidRPr="0010273B">
        <w:rPr>
          <w:rFonts w:asciiTheme="minorHAnsi" w:eastAsia="Times New Roman" w:hAnsiTheme="minorHAnsi" w:cstheme="minorHAnsi"/>
          <w:sz w:val="23"/>
          <w:szCs w:val="23"/>
        </w:rPr>
        <w:t xml:space="preserve">ośrodek czynił </w:t>
      </w:r>
      <w:r w:rsidR="00E3685B" w:rsidRPr="0010273B">
        <w:rPr>
          <w:rFonts w:asciiTheme="minorHAnsi" w:eastAsia="Times New Roman" w:hAnsiTheme="minorHAnsi" w:cstheme="minorHAnsi"/>
          <w:sz w:val="23"/>
          <w:szCs w:val="23"/>
        </w:rPr>
        <w:t xml:space="preserve">przygotowania do przyjęcia </w:t>
      </w:r>
      <w:r w:rsidR="00E3685B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zorganizowanej grupy wędkarzy i</w:t>
      </w:r>
      <w:r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 </w:t>
      </w:r>
      <w:r w:rsidR="00E3685B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z</w:t>
      </w:r>
      <w:r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espół kontrolerów miał możliwość </w:t>
      </w:r>
      <w:r w:rsidR="0004193D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obejrzenia </w:t>
      </w:r>
      <w:r w:rsidR="00E3685B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kilku</w:t>
      </w:r>
      <w:r w:rsidR="0004193D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 pokoi </w:t>
      </w:r>
      <w:r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podczas zwiedzania części </w:t>
      </w:r>
      <w:r w:rsidRPr="0010273B">
        <w:rPr>
          <w:rFonts w:asciiTheme="minorHAnsi" w:eastAsia="Times New Roman" w:hAnsiTheme="minorHAnsi" w:cstheme="minorHAnsi"/>
          <w:sz w:val="23"/>
          <w:szCs w:val="23"/>
        </w:rPr>
        <w:t xml:space="preserve">hotelowej. </w:t>
      </w:r>
      <w:r w:rsidR="00725148" w:rsidRPr="0010273B">
        <w:rPr>
          <w:rFonts w:asciiTheme="minorHAnsi" w:eastAsia="Times New Roman" w:hAnsiTheme="minorHAnsi" w:cstheme="minorHAnsi"/>
          <w:sz w:val="23"/>
          <w:szCs w:val="23"/>
        </w:rPr>
        <w:t xml:space="preserve">Ośrodek </w:t>
      </w:r>
      <w:r w:rsidR="00725148" w:rsidRPr="0010273B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m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a własną kuchnię i przestronną jadalnię. Zapewnia diety: niskotłuszczową, cukrzycową, bezglutenową, wątrobową, wegetariańską czy dostosowaną do indywidualnych wymagań uczestnika. </w:t>
      </w:r>
    </w:p>
    <w:p w14:paraId="597A199C" w14:textId="77777777" w:rsidR="00FC62C1" w:rsidRPr="0010273B" w:rsidRDefault="00FC62C1" w:rsidP="0010273B">
      <w:pPr>
        <w:pStyle w:val="NormalnyWeb"/>
        <w:ind w:firstLine="708"/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</w:pPr>
    </w:p>
    <w:p w14:paraId="581045F2" w14:textId="77777777" w:rsidR="00442CC3" w:rsidRPr="0010273B" w:rsidRDefault="00000000" w:rsidP="0010273B">
      <w:pPr>
        <w:pStyle w:val="Tekstpodstawowy"/>
        <w:spacing w:after="240"/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Powyższe ustalenia potwierdzają zatem spełnianie przez Ośrodek warunku określonego w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§ 15 ust. 1, pkt 2 lit. a rozporządzenia.</w:t>
      </w:r>
    </w:p>
    <w:p w14:paraId="03583FB1" w14:textId="77777777" w:rsidR="00442CC3" w:rsidRPr="0010273B" w:rsidRDefault="00000000" w:rsidP="0010273B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Zaplecze do realizacji aktywnych form rehabilitacji.</w:t>
      </w:r>
    </w:p>
    <w:p w14:paraId="3E5A64A0" w14:textId="68D025B5" w:rsidR="00C370BD" w:rsidRPr="0010273B" w:rsidRDefault="00000000" w:rsidP="0010273B">
      <w:pPr>
        <w:pStyle w:val="NormalnyWeb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Kontrolujący zwizytowali pomieszczenia do realizacji aktywnych form rehabilitacji dostępne na terenie Ośrodka - zaplecze do realizacji aktywnych form rehabilitacji. Na terenie ośrodka znajduj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e się </w:t>
      </w:r>
      <w:r w:rsidR="00FC62C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sala do rehabilitacji ruchowej, gabinet masażu, gabinet lekarski i dwa dodatkowe gabinety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do zajęć z logopedii i terapii.</w:t>
      </w:r>
      <w:r w:rsidR="00FC62C1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Jednak największe wrażenie robią sale taneczne, które są umieszczone w trzech czy czterech kondygnacjach pod głównym budynkiem. Ogromna sala wenecka - balowa, sala szkoleniowa, czy profesjonalna sala z lustrami do zajęć tanecznych. </w:t>
      </w:r>
    </w:p>
    <w:p w14:paraId="49DEBB45" w14:textId="77777777" w:rsidR="00442CC3" w:rsidRPr="0010273B" w:rsidRDefault="00000000" w:rsidP="0010273B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Powyższe ustalenia potwierdzają zatem spełnianie przez Ośrodek warunku określonego w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§ 15 ust. 1, pkt 2 lit. b rozporządzenia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00C32288" w14:textId="77777777" w:rsidR="00442CC3" w:rsidRPr="0010273B" w:rsidRDefault="00000000" w:rsidP="0010273B">
      <w:pPr>
        <w:pStyle w:val="Tekstpodstawowy"/>
        <w:numPr>
          <w:ilvl w:val="0"/>
          <w:numId w:val="4"/>
        </w:numPr>
        <w:spacing w:after="120"/>
        <w:ind w:left="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lastRenderedPageBreak/>
        <w:t>Zaplecze do realizacji zajęć kulturalno-oświatowych oraz zaplecze rekreacyjno- wypoczynkowe (sportowo-rekreacyjne).</w:t>
      </w:r>
    </w:p>
    <w:p w14:paraId="62158FB2" w14:textId="4F758FEC" w:rsidR="00C370BD" w:rsidRPr="0010273B" w:rsidRDefault="00000000" w:rsidP="0010273B">
      <w:pPr>
        <w:pStyle w:val="NormalnyWeb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Na terenie znajduj</w:t>
      </w:r>
      <w:r w:rsidR="0084659E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ą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się </w:t>
      </w:r>
      <w:r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>miejsc</w:t>
      </w:r>
      <w:r w:rsidR="0084659E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>a</w:t>
      </w:r>
      <w:r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 xml:space="preserve"> </w:t>
      </w:r>
      <w:r w:rsidR="0084659E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 xml:space="preserve">do wypoczynku na powietrzu, </w:t>
      </w:r>
      <w:r w:rsidR="00C370BD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 xml:space="preserve">plac zabaw dla </w:t>
      </w:r>
      <w:r w:rsidR="007E1FF6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>dzieci</w:t>
      </w:r>
      <w:r w:rsidR="00C370BD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 xml:space="preserve">, basen kryty, </w:t>
      </w:r>
      <w:r w:rsidR="007E1FF6" w:rsidRPr="0010273B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sz w:val="23"/>
          <w:szCs w:val="23"/>
        </w:rPr>
        <w:t>t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aras widokowy (130 m2) z miejscem do grillowania, boisko do koszykówki i siatkówki, miejsce na ognisko, wiata biesiadna z grillem,</w:t>
      </w:r>
      <w:r w:rsidR="00721A1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sala biesiadna z kominkiem,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sala sportowa (</w:t>
      </w:r>
      <w:r w:rsidR="007E1FF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 niej 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sprzęt do ćwiczeń, stoły do tenisa stołowego, stoły bilardowe,  profesjonalna siłownia, </w:t>
      </w:r>
      <w:r w:rsidR="007E1FF6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utwardzony </w:t>
      </w:r>
      <w:r w:rsidR="00C370BD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parking samochodowy (100 miejsc, 4 autokary).</w:t>
      </w:r>
    </w:p>
    <w:p w14:paraId="5910746D" w14:textId="70368BEF" w:rsidR="00442CC3" w:rsidRPr="0010273B" w:rsidRDefault="00442CC3" w:rsidP="0010273B">
      <w:pPr>
        <w:pStyle w:val="NormalnyWeb"/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</w:pPr>
    </w:p>
    <w:p w14:paraId="6A911DB1" w14:textId="77777777" w:rsidR="00442CC3" w:rsidRPr="0010273B" w:rsidRDefault="00000000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Powyższe ustalenia potwierdzają zatem spełnianie przez Ośrodek warunku określonego w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§ 15 ust. 1, pkt 2 lit. c i d rozporządzenia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5C2CF13B" w14:textId="77777777" w:rsidR="00442CC3" w:rsidRPr="0010273B" w:rsidRDefault="00442CC3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54A9006A" w14:textId="77777777" w:rsidR="00725148" w:rsidRPr="0010273B" w:rsidRDefault="00000000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Niniejszych ustaleń kontrolnych dokonano na podstawie wizytacji Ośrodka, przeprowadzonej rozmowy z prowadząc</w:t>
      </w:r>
      <w:r w:rsidR="0084659E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ymi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ośrodek oraz </w:t>
      </w:r>
      <w:r w:rsidR="00725148" w:rsidRPr="0010273B">
        <w:rPr>
          <w:rFonts w:asciiTheme="minorHAnsi" w:hAnsiTheme="minorHAnsi" w:cstheme="minorHAnsi"/>
          <w:sz w:val="23"/>
          <w:szCs w:val="23"/>
        </w:rPr>
        <w:t xml:space="preserve">na podstawie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akt spraw, stanowiących integralną część wystąpienia pokontrolnego (dokumenty stanowiące podstawę uzyskania wpisu do rejestru – Sprawa PS.IX.9520.</w:t>
      </w:r>
      <w:r w:rsidR="00721A1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18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.202</w:t>
      </w:r>
      <w:r w:rsidR="00721A1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3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.IM z dnia </w:t>
      </w:r>
      <w:r w:rsidR="00721A1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11 września</w:t>
      </w:r>
      <w:r w:rsidR="0084659E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202</w:t>
      </w:r>
      <w:r w:rsidR="00721A1A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3</w:t>
      </w:r>
      <w:r w:rsidR="00725148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r.</w:t>
      </w:r>
      <w:r w:rsidR="00725148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</w:p>
    <w:p w14:paraId="08C7DA56" w14:textId="3C52EF09" w:rsidR="00442CC3" w:rsidRPr="0010273B" w:rsidRDefault="00000000" w:rsidP="0010273B">
      <w:pPr>
        <w:pStyle w:val="Tekstpodstawowy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§ 15 ust. 1 pkt 3 w związku z § 15 ust. 1 pkt 4</w:t>
      </w:r>
      <w:r w:rsidR="00721A1A"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>.</w:t>
      </w:r>
      <w:r w:rsidRPr="0010273B">
        <w:rPr>
          <w:rFonts w:asciiTheme="minorHAnsi" w:hAnsiTheme="minorHAnsi" w:cstheme="minorHAnsi"/>
          <w:color w:val="000000" w:themeColor="text1"/>
          <w:spacing w:val="-2"/>
          <w:sz w:val="23"/>
          <w:szCs w:val="23"/>
        </w:rPr>
        <w:t xml:space="preserve"> </w:t>
      </w:r>
    </w:p>
    <w:p w14:paraId="760FBF33" w14:textId="77777777" w:rsidR="00442CC3" w:rsidRPr="0010273B" w:rsidRDefault="00000000" w:rsidP="0010273B">
      <w:pPr>
        <w:pStyle w:val="Tekstpodstawowy"/>
        <w:spacing w:before="240"/>
        <w:ind w:left="709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POUCZENIE</w:t>
      </w:r>
    </w:p>
    <w:p w14:paraId="5526FCF0" w14:textId="77777777" w:rsidR="00442CC3" w:rsidRPr="0010273B" w:rsidRDefault="00442CC3" w:rsidP="0010273B">
      <w:pPr>
        <w:pStyle w:val="Tekstpodstawowy"/>
        <w:ind w:left="709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53C2754D" w14:textId="77777777" w:rsidR="00442CC3" w:rsidRPr="0010273B" w:rsidRDefault="00000000" w:rsidP="0010273B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O wynikach przeprowadzonej kontroli prowadzący kontrolę informuje w terminie 30 dni od dnia zakończenia postępowania odpowiednio ośrodek.</w:t>
      </w:r>
    </w:p>
    <w:p w14:paraId="661AFD50" w14:textId="77777777" w:rsidR="00442CC3" w:rsidRPr="0010273B" w:rsidRDefault="00000000" w:rsidP="0010273B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Kierownik jednostki kontrolowanej lub osoba przez niego upoważniona może odmówić podpisania informacji pokontrolnych, składając w terminie 7 dni od dnia jego otrzymania pisemne wyjaśnienie tej odmowy.</w:t>
      </w:r>
    </w:p>
    <w:p w14:paraId="3474C6F2" w14:textId="77777777" w:rsidR="00442CC3" w:rsidRPr="0010273B" w:rsidRDefault="00000000" w:rsidP="0010273B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Informację sporządzono w dwóch jednobrzmiących egzemplarzach, jeden z egzemplarzy dla jednostki kontrolowanej, drugi zachowano ad acta (w wersji elektronicznej).</w:t>
      </w:r>
    </w:p>
    <w:p w14:paraId="7F01066E" w14:textId="48AD7738" w:rsidR="00442CC3" w:rsidRPr="0010273B" w:rsidRDefault="00000000" w:rsidP="0010273B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Protokół sporządziła </w:t>
      </w:r>
      <w:r w:rsidR="00B612F2"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[…………]*</w:t>
      </w:r>
      <w:r w:rsidRPr="0010273B">
        <w:rPr>
          <w:rFonts w:asciiTheme="minorHAnsi" w:hAnsiTheme="minorHAnsi" w:cstheme="minorHAnsi"/>
          <w:color w:val="000000" w:themeColor="text1"/>
          <w:sz w:val="23"/>
          <w:szCs w:val="23"/>
        </w:rPr>
        <w:t>- Starszy inspektor wojewódzki</w:t>
      </w:r>
    </w:p>
    <w:p w14:paraId="6560A5F7" w14:textId="77777777" w:rsidR="00442CC3" w:rsidRPr="0010273B" w:rsidRDefault="00442CC3" w:rsidP="0010273B">
      <w:pPr>
        <w:suppressAutoHyphens/>
        <w:spacing w:before="80" w:after="80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71FBD" w:rsidRPr="0010273B" w14:paraId="744CDFD7" w14:textId="77777777" w:rsidTr="007A2AF9">
        <w:trPr>
          <w:trHeight w:val="474"/>
        </w:trPr>
        <w:tc>
          <w:tcPr>
            <w:tcW w:w="4587" w:type="dxa"/>
          </w:tcPr>
          <w:p w14:paraId="47CBE63F" w14:textId="77777777" w:rsidR="00442CC3" w:rsidRPr="0010273B" w:rsidRDefault="00000000" w:rsidP="0010273B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z upoważnienia Wojewody Pomorskiego</w:t>
            </w:r>
          </w:p>
        </w:tc>
      </w:tr>
      <w:tr w:rsidR="00871FBD" w:rsidRPr="0010273B" w14:paraId="467A6A7F" w14:textId="77777777" w:rsidTr="007A2AF9">
        <w:trPr>
          <w:trHeight w:val="1148"/>
        </w:trPr>
        <w:tc>
          <w:tcPr>
            <w:tcW w:w="4587" w:type="dxa"/>
          </w:tcPr>
          <w:p w14:paraId="44343CF5" w14:textId="77777777" w:rsidR="00442CC3" w:rsidRPr="0010273B" w:rsidRDefault="00000000" w:rsidP="0010273B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bookmarkStart w:id="4" w:name="ezdPracownikStanowisko"/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Dyrektor</w:t>
            </w:r>
            <w:bookmarkEnd w:id="4"/>
          </w:p>
          <w:p w14:paraId="2313549A" w14:textId="77777777" w:rsidR="00442CC3" w:rsidRPr="0010273B" w:rsidRDefault="00000000" w:rsidP="0010273B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bookmarkStart w:id="5" w:name="ezdPracownikAtrybut1"/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Wydziału Polityki Społecznej</w:t>
            </w:r>
            <w:bookmarkEnd w:id="5"/>
          </w:p>
          <w:p w14:paraId="37A16A5E" w14:textId="024F13FE" w:rsidR="00442CC3" w:rsidRPr="0010273B" w:rsidRDefault="00B612F2" w:rsidP="0010273B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[…………]*</w:t>
            </w:r>
          </w:p>
        </w:tc>
      </w:tr>
      <w:tr w:rsidR="00871FBD" w:rsidRPr="0010273B" w14:paraId="7B617873" w14:textId="77777777" w:rsidTr="007A2AF9">
        <w:trPr>
          <w:trHeight w:val="401"/>
        </w:trPr>
        <w:tc>
          <w:tcPr>
            <w:tcW w:w="4587" w:type="dxa"/>
          </w:tcPr>
          <w:p w14:paraId="61545583" w14:textId="77777777" w:rsidR="00442CC3" w:rsidRPr="0010273B" w:rsidRDefault="00000000" w:rsidP="0010273B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0273B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/dokument podpisany elektronicznie/</w:t>
            </w:r>
          </w:p>
        </w:tc>
      </w:tr>
    </w:tbl>
    <w:p w14:paraId="6D00DAD2" w14:textId="77777777" w:rsidR="00B612F2" w:rsidRPr="0010273B" w:rsidRDefault="00B612F2" w:rsidP="0010273B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10273B">
        <w:rPr>
          <w:rFonts w:asciiTheme="minorHAnsi" w:hAnsiTheme="minorHAnsi" w:cstheme="minorHAnsi"/>
          <w:sz w:val="23"/>
          <w:szCs w:val="23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10273B">
        <w:rPr>
          <w:rFonts w:asciiTheme="minorHAnsi" w:hAnsiTheme="minorHAnsi" w:cstheme="minorHAnsi"/>
          <w:sz w:val="23"/>
          <w:szCs w:val="23"/>
        </w:rPr>
        <w:br/>
        <w:t xml:space="preserve">(Dz. U. z 2019 r. poz. 1781 z </w:t>
      </w:r>
      <w:proofErr w:type="spellStart"/>
      <w:r w:rsidRPr="0010273B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Pr="0010273B">
        <w:rPr>
          <w:rFonts w:asciiTheme="minorHAnsi" w:hAnsiTheme="minorHAnsi" w:cstheme="minorHAnsi"/>
          <w:sz w:val="23"/>
          <w:szCs w:val="23"/>
        </w:rPr>
        <w:t>. zm.) przez  Izabelę Michnowską</w:t>
      </w:r>
    </w:p>
    <w:p w14:paraId="6556C943" w14:textId="5B108DB0" w:rsidR="00442CC3" w:rsidRPr="00B612F2" w:rsidRDefault="00442CC3" w:rsidP="001572E0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442CC3" w:rsidRPr="00B612F2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8E0F3" w14:textId="77777777" w:rsidR="0066461A" w:rsidRDefault="0066461A">
      <w:pPr>
        <w:spacing w:after="0" w:line="240" w:lineRule="auto"/>
      </w:pPr>
      <w:r>
        <w:separator/>
      </w:r>
    </w:p>
  </w:endnote>
  <w:endnote w:type="continuationSeparator" w:id="0">
    <w:p w14:paraId="06DC78CE" w14:textId="77777777" w:rsidR="0066461A" w:rsidRDefault="0066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7CE18" w14:textId="77777777" w:rsidR="00442CC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08D300D">
        <v:rect id="_x0000_i1025" style="width:0;height:1.5pt" o:hralign="center" o:hrstd="t" o:hr="t" fillcolor="#a0a0a0" stroked="f"/>
      </w:pict>
    </w:r>
  </w:p>
  <w:p w14:paraId="6742E2C2" w14:textId="77777777" w:rsidR="00442CC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D6B9" w14:textId="77777777" w:rsidR="00442CC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6AC012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0805" w14:textId="77777777" w:rsidR="0066461A" w:rsidRDefault="0066461A">
      <w:pPr>
        <w:spacing w:after="0" w:line="240" w:lineRule="auto"/>
      </w:pPr>
      <w:r>
        <w:separator/>
      </w:r>
    </w:p>
  </w:footnote>
  <w:footnote w:type="continuationSeparator" w:id="0">
    <w:p w14:paraId="69453098" w14:textId="77777777" w:rsidR="0066461A" w:rsidRDefault="0066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59FF" w14:textId="77777777" w:rsidR="00442CC3" w:rsidRDefault="00442CC3">
    <w:pPr>
      <w:pStyle w:val="Nagwek"/>
    </w:pPr>
  </w:p>
  <w:p w14:paraId="01F34868" w14:textId="77777777" w:rsidR="00442CC3" w:rsidRDefault="00442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0841" w14:textId="77777777" w:rsidR="00442CC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CAA83BA" w14:textId="77777777" w:rsidR="00442CC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379597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8E0"/>
    <w:multiLevelType w:val="multilevel"/>
    <w:tmpl w:val="6C2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3520B"/>
    <w:multiLevelType w:val="hybridMultilevel"/>
    <w:tmpl w:val="478A0250"/>
    <w:lvl w:ilvl="0" w:tplc="37D8D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03009D4" w:tentative="1">
      <w:start w:val="1"/>
      <w:numFmt w:val="lowerLetter"/>
      <w:lvlText w:val="%2."/>
      <w:lvlJc w:val="left"/>
      <w:pPr>
        <w:ind w:left="1440" w:hanging="360"/>
      </w:pPr>
    </w:lvl>
    <w:lvl w:ilvl="2" w:tplc="691A6960" w:tentative="1">
      <w:start w:val="1"/>
      <w:numFmt w:val="lowerRoman"/>
      <w:lvlText w:val="%3."/>
      <w:lvlJc w:val="right"/>
      <w:pPr>
        <w:ind w:left="2160" w:hanging="180"/>
      </w:pPr>
    </w:lvl>
    <w:lvl w:ilvl="3" w:tplc="E42CFE4C" w:tentative="1">
      <w:start w:val="1"/>
      <w:numFmt w:val="decimal"/>
      <w:lvlText w:val="%4."/>
      <w:lvlJc w:val="left"/>
      <w:pPr>
        <w:ind w:left="2880" w:hanging="360"/>
      </w:pPr>
    </w:lvl>
    <w:lvl w:ilvl="4" w:tplc="41525604" w:tentative="1">
      <w:start w:val="1"/>
      <w:numFmt w:val="lowerLetter"/>
      <w:lvlText w:val="%5."/>
      <w:lvlJc w:val="left"/>
      <w:pPr>
        <w:ind w:left="3600" w:hanging="360"/>
      </w:pPr>
    </w:lvl>
    <w:lvl w:ilvl="5" w:tplc="3358161C" w:tentative="1">
      <w:start w:val="1"/>
      <w:numFmt w:val="lowerRoman"/>
      <w:lvlText w:val="%6."/>
      <w:lvlJc w:val="right"/>
      <w:pPr>
        <w:ind w:left="4320" w:hanging="180"/>
      </w:pPr>
    </w:lvl>
    <w:lvl w:ilvl="6" w:tplc="AD400EE6" w:tentative="1">
      <w:start w:val="1"/>
      <w:numFmt w:val="decimal"/>
      <w:lvlText w:val="%7."/>
      <w:lvlJc w:val="left"/>
      <w:pPr>
        <w:ind w:left="5040" w:hanging="360"/>
      </w:pPr>
    </w:lvl>
    <w:lvl w:ilvl="7" w:tplc="D46AA04A" w:tentative="1">
      <w:start w:val="1"/>
      <w:numFmt w:val="lowerLetter"/>
      <w:lvlText w:val="%8."/>
      <w:lvlJc w:val="left"/>
      <w:pPr>
        <w:ind w:left="5760" w:hanging="360"/>
      </w:pPr>
    </w:lvl>
    <w:lvl w:ilvl="8" w:tplc="A7B8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63D6"/>
    <w:multiLevelType w:val="multilevel"/>
    <w:tmpl w:val="CA7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52B0"/>
    <w:multiLevelType w:val="multilevel"/>
    <w:tmpl w:val="01D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96ACE"/>
    <w:multiLevelType w:val="hybridMultilevel"/>
    <w:tmpl w:val="6826FAA4"/>
    <w:lvl w:ilvl="0" w:tplc="7F1A7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7AB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E2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2E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6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9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02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61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4B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B6D98"/>
    <w:multiLevelType w:val="hybridMultilevel"/>
    <w:tmpl w:val="A66E454A"/>
    <w:lvl w:ilvl="0" w:tplc="483C98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41E311A" w:tentative="1">
      <w:start w:val="1"/>
      <w:numFmt w:val="lowerLetter"/>
      <w:lvlText w:val="%2."/>
      <w:lvlJc w:val="left"/>
      <w:pPr>
        <w:ind w:left="1785" w:hanging="360"/>
      </w:pPr>
    </w:lvl>
    <w:lvl w:ilvl="2" w:tplc="191C8E3E" w:tentative="1">
      <w:start w:val="1"/>
      <w:numFmt w:val="lowerRoman"/>
      <w:lvlText w:val="%3."/>
      <w:lvlJc w:val="right"/>
      <w:pPr>
        <w:ind w:left="2505" w:hanging="180"/>
      </w:pPr>
    </w:lvl>
    <w:lvl w:ilvl="3" w:tplc="557852EE" w:tentative="1">
      <w:start w:val="1"/>
      <w:numFmt w:val="decimal"/>
      <w:lvlText w:val="%4."/>
      <w:lvlJc w:val="left"/>
      <w:pPr>
        <w:ind w:left="3225" w:hanging="360"/>
      </w:pPr>
    </w:lvl>
    <w:lvl w:ilvl="4" w:tplc="C8364738" w:tentative="1">
      <w:start w:val="1"/>
      <w:numFmt w:val="lowerLetter"/>
      <w:lvlText w:val="%5."/>
      <w:lvlJc w:val="left"/>
      <w:pPr>
        <w:ind w:left="3945" w:hanging="360"/>
      </w:pPr>
    </w:lvl>
    <w:lvl w:ilvl="5" w:tplc="8BF8386C" w:tentative="1">
      <w:start w:val="1"/>
      <w:numFmt w:val="lowerRoman"/>
      <w:lvlText w:val="%6."/>
      <w:lvlJc w:val="right"/>
      <w:pPr>
        <w:ind w:left="4665" w:hanging="180"/>
      </w:pPr>
    </w:lvl>
    <w:lvl w:ilvl="6" w:tplc="D802549C" w:tentative="1">
      <w:start w:val="1"/>
      <w:numFmt w:val="decimal"/>
      <w:lvlText w:val="%7."/>
      <w:lvlJc w:val="left"/>
      <w:pPr>
        <w:ind w:left="5385" w:hanging="360"/>
      </w:pPr>
    </w:lvl>
    <w:lvl w:ilvl="7" w:tplc="3B0204FE" w:tentative="1">
      <w:start w:val="1"/>
      <w:numFmt w:val="lowerLetter"/>
      <w:lvlText w:val="%8."/>
      <w:lvlJc w:val="left"/>
      <w:pPr>
        <w:ind w:left="6105" w:hanging="360"/>
      </w:pPr>
    </w:lvl>
    <w:lvl w:ilvl="8" w:tplc="F1FE294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39F1765"/>
    <w:multiLevelType w:val="multilevel"/>
    <w:tmpl w:val="74A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74ACE"/>
    <w:multiLevelType w:val="hybridMultilevel"/>
    <w:tmpl w:val="33CA174E"/>
    <w:lvl w:ilvl="0" w:tplc="B55059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972D96E" w:tentative="1">
      <w:start w:val="1"/>
      <w:numFmt w:val="lowerLetter"/>
      <w:lvlText w:val="%2."/>
      <w:lvlJc w:val="left"/>
      <w:pPr>
        <w:ind w:left="1785" w:hanging="360"/>
      </w:pPr>
    </w:lvl>
    <w:lvl w:ilvl="2" w:tplc="FFFAA0BC" w:tentative="1">
      <w:start w:val="1"/>
      <w:numFmt w:val="lowerRoman"/>
      <w:lvlText w:val="%3."/>
      <w:lvlJc w:val="right"/>
      <w:pPr>
        <w:ind w:left="2505" w:hanging="180"/>
      </w:pPr>
    </w:lvl>
    <w:lvl w:ilvl="3" w:tplc="FA80BA3A" w:tentative="1">
      <w:start w:val="1"/>
      <w:numFmt w:val="decimal"/>
      <w:lvlText w:val="%4."/>
      <w:lvlJc w:val="left"/>
      <w:pPr>
        <w:ind w:left="3225" w:hanging="360"/>
      </w:pPr>
    </w:lvl>
    <w:lvl w:ilvl="4" w:tplc="C032C678" w:tentative="1">
      <w:start w:val="1"/>
      <w:numFmt w:val="lowerLetter"/>
      <w:lvlText w:val="%5."/>
      <w:lvlJc w:val="left"/>
      <w:pPr>
        <w:ind w:left="3945" w:hanging="360"/>
      </w:pPr>
    </w:lvl>
    <w:lvl w:ilvl="5" w:tplc="7ED6419E" w:tentative="1">
      <w:start w:val="1"/>
      <w:numFmt w:val="lowerRoman"/>
      <w:lvlText w:val="%6."/>
      <w:lvlJc w:val="right"/>
      <w:pPr>
        <w:ind w:left="4665" w:hanging="180"/>
      </w:pPr>
    </w:lvl>
    <w:lvl w:ilvl="6" w:tplc="A8F0A13C" w:tentative="1">
      <w:start w:val="1"/>
      <w:numFmt w:val="decimal"/>
      <w:lvlText w:val="%7."/>
      <w:lvlJc w:val="left"/>
      <w:pPr>
        <w:ind w:left="5385" w:hanging="360"/>
      </w:pPr>
    </w:lvl>
    <w:lvl w:ilvl="7" w:tplc="1ED07C70" w:tentative="1">
      <w:start w:val="1"/>
      <w:numFmt w:val="lowerLetter"/>
      <w:lvlText w:val="%8."/>
      <w:lvlJc w:val="left"/>
      <w:pPr>
        <w:ind w:left="6105" w:hanging="360"/>
      </w:pPr>
    </w:lvl>
    <w:lvl w:ilvl="8" w:tplc="62D28E2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BE311D"/>
    <w:multiLevelType w:val="hybridMultilevel"/>
    <w:tmpl w:val="AD2E639A"/>
    <w:lvl w:ilvl="0" w:tplc="AFF8415C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D85E1574" w:tentative="1">
      <w:start w:val="1"/>
      <w:numFmt w:val="lowerLetter"/>
      <w:lvlText w:val="%2."/>
      <w:lvlJc w:val="left"/>
      <w:pPr>
        <w:ind w:left="2496" w:hanging="360"/>
      </w:pPr>
    </w:lvl>
    <w:lvl w:ilvl="2" w:tplc="45AC3124" w:tentative="1">
      <w:start w:val="1"/>
      <w:numFmt w:val="lowerRoman"/>
      <w:lvlText w:val="%3."/>
      <w:lvlJc w:val="right"/>
      <w:pPr>
        <w:ind w:left="3216" w:hanging="180"/>
      </w:pPr>
    </w:lvl>
    <w:lvl w:ilvl="3" w:tplc="A20E70A0" w:tentative="1">
      <w:start w:val="1"/>
      <w:numFmt w:val="decimal"/>
      <w:lvlText w:val="%4."/>
      <w:lvlJc w:val="left"/>
      <w:pPr>
        <w:ind w:left="3936" w:hanging="360"/>
      </w:pPr>
    </w:lvl>
    <w:lvl w:ilvl="4" w:tplc="0CEAC808" w:tentative="1">
      <w:start w:val="1"/>
      <w:numFmt w:val="lowerLetter"/>
      <w:lvlText w:val="%5."/>
      <w:lvlJc w:val="left"/>
      <w:pPr>
        <w:ind w:left="4656" w:hanging="360"/>
      </w:pPr>
    </w:lvl>
    <w:lvl w:ilvl="5" w:tplc="8AE864A2" w:tentative="1">
      <w:start w:val="1"/>
      <w:numFmt w:val="lowerRoman"/>
      <w:lvlText w:val="%6."/>
      <w:lvlJc w:val="right"/>
      <w:pPr>
        <w:ind w:left="5376" w:hanging="180"/>
      </w:pPr>
    </w:lvl>
    <w:lvl w:ilvl="6" w:tplc="F9CE01EE" w:tentative="1">
      <w:start w:val="1"/>
      <w:numFmt w:val="decimal"/>
      <w:lvlText w:val="%7."/>
      <w:lvlJc w:val="left"/>
      <w:pPr>
        <w:ind w:left="6096" w:hanging="360"/>
      </w:pPr>
    </w:lvl>
    <w:lvl w:ilvl="7" w:tplc="720A45C6" w:tentative="1">
      <w:start w:val="1"/>
      <w:numFmt w:val="lowerLetter"/>
      <w:lvlText w:val="%8."/>
      <w:lvlJc w:val="left"/>
      <w:pPr>
        <w:ind w:left="6816" w:hanging="360"/>
      </w:pPr>
    </w:lvl>
    <w:lvl w:ilvl="8" w:tplc="2C4E123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47B6307"/>
    <w:multiLevelType w:val="hybridMultilevel"/>
    <w:tmpl w:val="BC104C22"/>
    <w:lvl w:ilvl="0" w:tplc="EC86773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209A392A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9050D474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97E86F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E8A0D15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A6DA76E6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CC509EA8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E1868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C172EE4E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67B13CD"/>
    <w:multiLevelType w:val="hybridMultilevel"/>
    <w:tmpl w:val="BA92E94A"/>
    <w:lvl w:ilvl="0" w:tplc="E04A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061660" w:tentative="1">
      <w:start w:val="1"/>
      <w:numFmt w:val="lowerLetter"/>
      <w:lvlText w:val="%2."/>
      <w:lvlJc w:val="left"/>
      <w:pPr>
        <w:ind w:left="1789" w:hanging="360"/>
      </w:pPr>
    </w:lvl>
    <w:lvl w:ilvl="2" w:tplc="CF4043FE" w:tentative="1">
      <w:start w:val="1"/>
      <w:numFmt w:val="lowerRoman"/>
      <w:lvlText w:val="%3."/>
      <w:lvlJc w:val="right"/>
      <w:pPr>
        <w:ind w:left="2509" w:hanging="180"/>
      </w:pPr>
    </w:lvl>
    <w:lvl w:ilvl="3" w:tplc="E9DADAAE" w:tentative="1">
      <w:start w:val="1"/>
      <w:numFmt w:val="decimal"/>
      <w:lvlText w:val="%4."/>
      <w:lvlJc w:val="left"/>
      <w:pPr>
        <w:ind w:left="3229" w:hanging="360"/>
      </w:pPr>
    </w:lvl>
    <w:lvl w:ilvl="4" w:tplc="C3EA74C8" w:tentative="1">
      <w:start w:val="1"/>
      <w:numFmt w:val="lowerLetter"/>
      <w:lvlText w:val="%5."/>
      <w:lvlJc w:val="left"/>
      <w:pPr>
        <w:ind w:left="3949" w:hanging="360"/>
      </w:pPr>
    </w:lvl>
    <w:lvl w:ilvl="5" w:tplc="78442B12" w:tentative="1">
      <w:start w:val="1"/>
      <w:numFmt w:val="lowerRoman"/>
      <w:lvlText w:val="%6."/>
      <w:lvlJc w:val="right"/>
      <w:pPr>
        <w:ind w:left="4669" w:hanging="180"/>
      </w:pPr>
    </w:lvl>
    <w:lvl w:ilvl="6" w:tplc="C04A87A6" w:tentative="1">
      <w:start w:val="1"/>
      <w:numFmt w:val="decimal"/>
      <w:lvlText w:val="%7."/>
      <w:lvlJc w:val="left"/>
      <w:pPr>
        <w:ind w:left="5389" w:hanging="360"/>
      </w:pPr>
    </w:lvl>
    <w:lvl w:ilvl="7" w:tplc="70EA1B4E" w:tentative="1">
      <w:start w:val="1"/>
      <w:numFmt w:val="lowerLetter"/>
      <w:lvlText w:val="%8."/>
      <w:lvlJc w:val="left"/>
      <w:pPr>
        <w:ind w:left="6109" w:hanging="360"/>
      </w:pPr>
    </w:lvl>
    <w:lvl w:ilvl="8" w:tplc="D96EFB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D31202"/>
    <w:multiLevelType w:val="hybridMultilevel"/>
    <w:tmpl w:val="2B78F7B4"/>
    <w:lvl w:ilvl="0" w:tplc="1CC2A37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3D72B7C4" w:tentative="1">
      <w:start w:val="1"/>
      <w:numFmt w:val="lowerLetter"/>
      <w:lvlText w:val="%2."/>
      <w:lvlJc w:val="left"/>
      <w:pPr>
        <w:ind w:left="2160" w:hanging="360"/>
      </w:pPr>
    </w:lvl>
    <w:lvl w:ilvl="2" w:tplc="89E6C01E" w:tentative="1">
      <w:start w:val="1"/>
      <w:numFmt w:val="lowerRoman"/>
      <w:lvlText w:val="%3."/>
      <w:lvlJc w:val="right"/>
      <w:pPr>
        <w:ind w:left="2880" w:hanging="180"/>
      </w:pPr>
    </w:lvl>
    <w:lvl w:ilvl="3" w:tplc="F00E0D32" w:tentative="1">
      <w:start w:val="1"/>
      <w:numFmt w:val="decimal"/>
      <w:lvlText w:val="%4."/>
      <w:lvlJc w:val="left"/>
      <w:pPr>
        <w:ind w:left="3600" w:hanging="360"/>
      </w:pPr>
    </w:lvl>
    <w:lvl w:ilvl="4" w:tplc="78166330" w:tentative="1">
      <w:start w:val="1"/>
      <w:numFmt w:val="lowerLetter"/>
      <w:lvlText w:val="%5."/>
      <w:lvlJc w:val="left"/>
      <w:pPr>
        <w:ind w:left="4320" w:hanging="360"/>
      </w:pPr>
    </w:lvl>
    <w:lvl w:ilvl="5" w:tplc="A89251CA" w:tentative="1">
      <w:start w:val="1"/>
      <w:numFmt w:val="lowerRoman"/>
      <w:lvlText w:val="%6."/>
      <w:lvlJc w:val="right"/>
      <w:pPr>
        <w:ind w:left="5040" w:hanging="180"/>
      </w:pPr>
    </w:lvl>
    <w:lvl w:ilvl="6" w:tplc="43EADBBE" w:tentative="1">
      <w:start w:val="1"/>
      <w:numFmt w:val="decimal"/>
      <w:lvlText w:val="%7."/>
      <w:lvlJc w:val="left"/>
      <w:pPr>
        <w:ind w:left="5760" w:hanging="360"/>
      </w:pPr>
    </w:lvl>
    <w:lvl w:ilvl="7" w:tplc="8368C6C8" w:tentative="1">
      <w:start w:val="1"/>
      <w:numFmt w:val="lowerLetter"/>
      <w:lvlText w:val="%8."/>
      <w:lvlJc w:val="left"/>
      <w:pPr>
        <w:ind w:left="6480" w:hanging="360"/>
      </w:pPr>
    </w:lvl>
    <w:lvl w:ilvl="8" w:tplc="68A86C9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405827">
    <w:abstractNumId w:val="1"/>
  </w:num>
  <w:num w:numId="2" w16cid:durableId="599216587">
    <w:abstractNumId w:val="11"/>
  </w:num>
  <w:num w:numId="3" w16cid:durableId="1851797782">
    <w:abstractNumId w:val="10"/>
  </w:num>
  <w:num w:numId="4" w16cid:durableId="809438143">
    <w:abstractNumId w:val="5"/>
  </w:num>
  <w:num w:numId="5" w16cid:durableId="1544319217">
    <w:abstractNumId w:val="7"/>
  </w:num>
  <w:num w:numId="6" w16cid:durableId="1426726267">
    <w:abstractNumId w:val="8"/>
  </w:num>
  <w:num w:numId="7" w16cid:durableId="24716152">
    <w:abstractNumId w:val="4"/>
  </w:num>
  <w:num w:numId="8" w16cid:durableId="530535762">
    <w:abstractNumId w:val="9"/>
  </w:num>
  <w:num w:numId="9" w16cid:durableId="1541283318">
    <w:abstractNumId w:val="3"/>
  </w:num>
  <w:num w:numId="10" w16cid:durableId="894969327">
    <w:abstractNumId w:val="0"/>
  </w:num>
  <w:num w:numId="11" w16cid:durableId="443885328">
    <w:abstractNumId w:val="2"/>
  </w:num>
  <w:num w:numId="12" w16cid:durableId="705721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BD"/>
    <w:rsid w:val="0004193D"/>
    <w:rsid w:val="00057A0D"/>
    <w:rsid w:val="00064839"/>
    <w:rsid w:val="000B424B"/>
    <w:rsid w:val="000C1BEA"/>
    <w:rsid w:val="0010273B"/>
    <w:rsid w:val="00196E57"/>
    <w:rsid w:val="00247930"/>
    <w:rsid w:val="00253F26"/>
    <w:rsid w:val="00284B17"/>
    <w:rsid w:val="002E3974"/>
    <w:rsid w:val="002F3ACA"/>
    <w:rsid w:val="00400586"/>
    <w:rsid w:val="00442CC3"/>
    <w:rsid w:val="005C02CB"/>
    <w:rsid w:val="0066461A"/>
    <w:rsid w:val="00721A1A"/>
    <w:rsid w:val="00725148"/>
    <w:rsid w:val="007609B1"/>
    <w:rsid w:val="007C1464"/>
    <w:rsid w:val="007E1FF6"/>
    <w:rsid w:val="0084659E"/>
    <w:rsid w:val="00846D3A"/>
    <w:rsid w:val="00847975"/>
    <w:rsid w:val="008624D7"/>
    <w:rsid w:val="00871FBD"/>
    <w:rsid w:val="0088461A"/>
    <w:rsid w:val="00A74CC0"/>
    <w:rsid w:val="00B612F2"/>
    <w:rsid w:val="00C07BDD"/>
    <w:rsid w:val="00C13DC4"/>
    <w:rsid w:val="00C370BD"/>
    <w:rsid w:val="00D0266B"/>
    <w:rsid w:val="00D13F85"/>
    <w:rsid w:val="00DA56D3"/>
    <w:rsid w:val="00E3685B"/>
    <w:rsid w:val="00E85A74"/>
    <w:rsid w:val="00F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CD8AE"/>
  <w15:docId w15:val="{125998B0-DF2C-4155-820A-09B29DF8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648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F648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648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FF648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F64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DD8-35B9-4229-BFA1-2878FB21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2026-03-05T13:47:00Z</dcterms:created>
  <dcterms:modified xsi:type="dcterms:W3CDTF">2026-03-05T13:47:00Z</dcterms:modified>
</cp:coreProperties>
</file>