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7491" w14:textId="77777777" w:rsidR="007C3379" w:rsidRPr="00425BB5" w:rsidRDefault="007C3379" w:rsidP="003C52C6">
      <w:pPr>
        <w:ind w:left="360" w:hanging="360"/>
        <w:jc w:val="center"/>
        <w:rPr>
          <w:rFonts w:asciiTheme="minorHAnsi" w:hAnsiTheme="minorHAnsi" w:cstheme="minorHAnsi"/>
          <w:sz w:val="56"/>
          <w:szCs w:val="72"/>
        </w:rPr>
      </w:pPr>
    </w:p>
    <w:p w14:paraId="364FE956" w14:textId="1F912D38" w:rsidR="007C3379" w:rsidRPr="00425BB5" w:rsidRDefault="007C3379" w:rsidP="003C52C6">
      <w:pPr>
        <w:ind w:left="360" w:hanging="360"/>
        <w:jc w:val="center"/>
        <w:rPr>
          <w:rFonts w:asciiTheme="minorHAnsi" w:hAnsiTheme="minorHAnsi" w:cstheme="minorHAnsi"/>
          <w:sz w:val="56"/>
          <w:szCs w:val="72"/>
        </w:rPr>
      </w:pPr>
      <w:r w:rsidRPr="00425BB5">
        <w:rPr>
          <w:rFonts w:asciiTheme="minorHAnsi" w:hAnsiTheme="minorHAnsi" w:cstheme="minorHAnsi"/>
          <w:sz w:val="56"/>
          <w:szCs w:val="72"/>
        </w:rPr>
        <w:t>Rządowy Program wsparcia organizacji pozarządowych</w:t>
      </w:r>
    </w:p>
    <w:p w14:paraId="32B74EC0" w14:textId="77777777" w:rsidR="007C3379" w:rsidRPr="00425BB5" w:rsidRDefault="007C3379" w:rsidP="003C52C6">
      <w:pPr>
        <w:ind w:left="360" w:hanging="360"/>
        <w:jc w:val="center"/>
        <w:rPr>
          <w:rFonts w:asciiTheme="minorHAnsi" w:hAnsiTheme="minorHAnsi" w:cstheme="minorHAnsi"/>
          <w:sz w:val="56"/>
          <w:szCs w:val="72"/>
        </w:rPr>
      </w:pPr>
      <w:r w:rsidRPr="00425BB5">
        <w:rPr>
          <w:rFonts w:asciiTheme="minorHAnsi" w:hAnsiTheme="minorHAnsi" w:cstheme="minorHAnsi"/>
          <w:sz w:val="56"/>
          <w:szCs w:val="72"/>
        </w:rPr>
        <w:t>MOC MAŁYCH SPOŁECZNOŚCI</w:t>
      </w:r>
    </w:p>
    <w:p w14:paraId="44C586F1" w14:textId="77777777" w:rsidR="007C3379" w:rsidRPr="00425BB5" w:rsidRDefault="007C3379" w:rsidP="003C52C6">
      <w:pPr>
        <w:pStyle w:val="Bezodstpw"/>
        <w:spacing w:line="360" w:lineRule="auto"/>
        <w:jc w:val="center"/>
        <w:rPr>
          <w:rFonts w:cstheme="minorHAnsi"/>
          <w:bCs/>
          <w:noProof/>
          <w:sz w:val="36"/>
        </w:rPr>
      </w:pPr>
    </w:p>
    <w:p w14:paraId="6788C7CA" w14:textId="7690EEFF" w:rsidR="007C3379" w:rsidRPr="00425BB5" w:rsidRDefault="0B86B821" w:rsidP="42DF4AF4">
      <w:pPr>
        <w:pStyle w:val="Bezodstpw"/>
        <w:spacing w:line="360" w:lineRule="auto"/>
        <w:jc w:val="center"/>
        <w:rPr>
          <w:noProof/>
          <w:sz w:val="36"/>
          <w:szCs w:val="36"/>
        </w:rPr>
      </w:pPr>
      <w:r w:rsidRPr="42DF4AF4">
        <w:rPr>
          <w:noProof/>
          <w:sz w:val="36"/>
          <w:szCs w:val="36"/>
        </w:rPr>
        <w:t xml:space="preserve">Projekt </w:t>
      </w:r>
      <w:r w:rsidR="103569AE" w:rsidRPr="42DF4AF4">
        <w:rPr>
          <w:noProof/>
          <w:sz w:val="36"/>
          <w:szCs w:val="36"/>
        </w:rPr>
        <w:t>Regulamin</w:t>
      </w:r>
      <w:r w:rsidR="7A218F05" w:rsidRPr="42DF4AF4">
        <w:rPr>
          <w:noProof/>
          <w:sz w:val="36"/>
          <w:szCs w:val="36"/>
        </w:rPr>
        <w:t>u</w:t>
      </w:r>
      <w:r w:rsidR="103569AE" w:rsidRPr="42DF4AF4">
        <w:rPr>
          <w:noProof/>
          <w:sz w:val="36"/>
          <w:szCs w:val="36"/>
        </w:rPr>
        <w:t xml:space="preserve"> konkursu </w:t>
      </w:r>
    </w:p>
    <w:p w14:paraId="01E4915B" w14:textId="50DE327E" w:rsidR="009E3F40" w:rsidRPr="00425BB5" w:rsidRDefault="007C3379" w:rsidP="003C52C6">
      <w:pPr>
        <w:pStyle w:val="Bezodstpw"/>
        <w:spacing w:line="360" w:lineRule="auto"/>
        <w:jc w:val="center"/>
        <w:rPr>
          <w:rFonts w:cstheme="minorHAnsi"/>
          <w:bCs/>
          <w:sz w:val="36"/>
        </w:rPr>
      </w:pPr>
      <w:r w:rsidRPr="00425BB5">
        <w:rPr>
          <w:rFonts w:cstheme="minorHAnsi"/>
          <w:bCs/>
          <w:sz w:val="36"/>
        </w:rPr>
        <w:t>Edycja 202</w:t>
      </w:r>
      <w:r w:rsidR="00066884">
        <w:rPr>
          <w:rFonts w:cstheme="minorHAnsi"/>
          <w:bCs/>
          <w:sz w:val="36"/>
        </w:rPr>
        <w:t>6</w:t>
      </w:r>
    </w:p>
    <w:p w14:paraId="2F246F4E" w14:textId="7A119BFE" w:rsidR="00A73FCA" w:rsidRPr="00425BB5" w:rsidRDefault="00A73FCA" w:rsidP="003C52C6">
      <w:pPr>
        <w:pStyle w:val="Bezodstpw"/>
        <w:spacing w:line="360" w:lineRule="auto"/>
        <w:jc w:val="center"/>
        <w:rPr>
          <w:rFonts w:cstheme="minorHAnsi"/>
          <w:bCs/>
          <w:sz w:val="36"/>
        </w:rPr>
      </w:pPr>
      <w:r w:rsidRPr="00425BB5">
        <w:rPr>
          <w:rFonts w:cstheme="minorHAnsi"/>
          <w:bCs/>
          <w:sz w:val="36"/>
        </w:rPr>
        <w:br w:type="page"/>
      </w:r>
    </w:p>
    <w:p w14:paraId="3255DBD9" w14:textId="68EB8A45" w:rsidR="00012BBB" w:rsidRPr="00425BB5" w:rsidRDefault="00012BBB" w:rsidP="003C52C6">
      <w:pPr>
        <w:jc w:val="left"/>
        <w:rPr>
          <w:rFonts w:asciiTheme="minorHAnsi" w:hAnsiTheme="minorHAnsi" w:cstheme="minorHAnsi"/>
          <w:b/>
          <w:sz w:val="36"/>
        </w:rPr>
      </w:pPr>
      <w:r w:rsidRPr="00425BB5">
        <w:rPr>
          <w:rFonts w:asciiTheme="minorHAnsi" w:hAnsiTheme="minorHAnsi" w:cstheme="minorHAnsi"/>
          <w:b/>
          <w:sz w:val="36"/>
        </w:rPr>
        <w:lastRenderedPageBreak/>
        <w:t>Spis treści</w:t>
      </w:r>
    </w:p>
    <w:sdt>
      <w:sdtPr>
        <w:rPr>
          <w:rFonts w:ascii="Calibri Light" w:hAnsi="Calibri Light"/>
        </w:rPr>
        <w:id w:val="1003857974"/>
        <w:docPartObj>
          <w:docPartGallery w:val="Table of Contents"/>
          <w:docPartUnique/>
        </w:docPartObj>
      </w:sdtPr>
      <w:sdtEndPr>
        <w:rPr>
          <w:b/>
          <w:bCs/>
        </w:rPr>
      </w:sdtEndPr>
      <w:sdtContent>
        <w:p w14:paraId="786EB056" w14:textId="293D0F44" w:rsidR="00D83DD1" w:rsidRDefault="00EC0948">
          <w:pPr>
            <w:pStyle w:val="Spistreci1"/>
            <w:rPr>
              <w:rFonts w:eastAsiaTheme="minorEastAsia"/>
              <w:noProof/>
              <w:kern w:val="2"/>
              <w:szCs w:val="24"/>
              <w:lang w:eastAsia="pl-PL"/>
              <w14:ligatures w14:val="standardContextual"/>
            </w:rPr>
          </w:pPr>
          <w:r w:rsidRPr="00425BB5">
            <w:fldChar w:fldCharType="begin"/>
          </w:r>
          <w:r>
            <w:instrText>TOC \o "1-2" \z \u \h</w:instrText>
          </w:r>
          <w:r w:rsidRPr="00425BB5">
            <w:fldChar w:fldCharType="separate"/>
          </w:r>
          <w:hyperlink w:anchor="_Toc230955331" w:history="1">
            <w:r w:rsidR="00D83DD1" w:rsidRPr="00803690">
              <w:rPr>
                <w:rStyle w:val="Hipercze"/>
                <w:noProof/>
              </w:rPr>
              <w:t>Słowniczek</w:t>
            </w:r>
            <w:r w:rsidR="00D83DD1">
              <w:rPr>
                <w:noProof/>
                <w:webHidden/>
              </w:rPr>
              <w:tab/>
            </w:r>
            <w:r w:rsidR="00D83DD1">
              <w:rPr>
                <w:noProof/>
                <w:webHidden/>
              </w:rPr>
              <w:fldChar w:fldCharType="begin"/>
            </w:r>
            <w:r w:rsidR="00D83DD1">
              <w:rPr>
                <w:noProof/>
                <w:webHidden/>
              </w:rPr>
              <w:instrText xml:space="preserve"> PAGEREF _Toc230955331 \h </w:instrText>
            </w:r>
            <w:r w:rsidR="00D83DD1">
              <w:rPr>
                <w:noProof/>
                <w:webHidden/>
              </w:rPr>
            </w:r>
            <w:r w:rsidR="00D83DD1">
              <w:rPr>
                <w:noProof/>
                <w:webHidden/>
              </w:rPr>
              <w:fldChar w:fldCharType="separate"/>
            </w:r>
            <w:r w:rsidR="00D83DD1">
              <w:rPr>
                <w:noProof/>
                <w:webHidden/>
              </w:rPr>
              <w:t>4</w:t>
            </w:r>
            <w:r w:rsidR="00D83DD1">
              <w:rPr>
                <w:noProof/>
                <w:webHidden/>
              </w:rPr>
              <w:fldChar w:fldCharType="end"/>
            </w:r>
          </w:hyperlink>
        </w:p>
        <w:p w14:paraId="496FCA74" w14:textId="005CB913" w:rsidR="00D83DD1" w:rsidRDefault="00D83DD1">
          <w:pPr>
            <w:pStyle w:val="Spistreci1"/>
            <w:rPr>
              <w:rFonts w:eastAsiaTheme="minorEastAsia"/>
              <w:noProof/>
              <w:kern w:val="2"/>
              <w:szCs w:val="24"/>
              <w:lang w:eastAsia="pl-PL"/>
              <w14:ligatures w14:val="standardContextual"/>
            </w:rPr>
          </w:pPr>
          <w:hyperlink w:anchor="_Toc230955332" w:history="1">
            <w:r w:rsidRPr="00803690">
              <w:rPr>
                <w:rStyle w:val="Hipercze"/>
                <w:b/>
                <w:bCs/>
                <w:noProof/>
              </w:rPr>
              <w:t>Część A – Zasady przyznawania dotacji</w:t>
            </w:r>
            <w:r>
              <w:rPr>
                <w:noProof/>
                <w:webHidden/>
              </w:rPr>
              <w:tab/>
            </w:r>
            <w:r>
              <w:rPr>
                <w:noProof/>
                <w:webHidden/>
              </w:rPr>
              <w:fldChar w:fldCharType="begin"/>
            </w:r>
            <w:r>
              <w:rPr>
                <w:noProof/>
                <w:webHidden/>
              </w:rPr>
              <w:instrText xml:space="preserve"> PAGEREF _Toc230955332 \h </w:instrText>
            </w:r>
            <w:r>
              <w:rPr>
                <w:noProof/>
                <w:webHidden/>
              </w:rPr>
            </w:r>
            <w:r>
              <w:rPr>
                <w:noProof/>
                <w:webHidden/>
              </w:rPr>
              <w:fldChar w:fldCharType="separate"/>
            </w:r>
            <w:r>
              <w:rPr>
                <w:noProof/>
                <w:webHidden/>
              </w:rPr>
              <w:t>9</w:t>
            </w:r>
            <w:r>
              <w:rPr>
                <w:noProof/>
                <w:webHidden/>
              </w:rPr>
              <w:fldChar w:fldCharType="end"/>
            </w:r>
          </w:hyperlink>
        </w:p>
        <w:p w14:paraId="60B69DAE" w14:textId="01BAC5A0" w:rsidR="00D83DD1" w:rsidRDefault="00D83DD1">
          <w:pPr>
            <w:pStyle w:val="Spistreci1"/>
            <w:tabs>
              <w:tab w:val="left" w:pos="480"/>
            </w:tabs>
            <w:rPr>
              <w:rFonts w:eastAsiaTheme="minorEastAsia"/>
              <w:noProof/>
              <w:kern w:val="2"/>
              <w:szCs w:val="24"/>
              <w:lang w:eastAsia="pl-PL"/>
              <w14:ligatures w14:val="standardContextual"/>
            </w:rPr>
          </w:pPr>
          <w:hyperlink w:anchor="_Toc230955333" w:history="1">
            <w:r w:rsidRPr="00803690">
              <w:rPr>
                <w:rStyle w:val="Hipercze"/>
                <w:rFonts w:ascii="Calibri" w:hAnsi="Calibri" w:cs="Calibri"/>
                <w:noProof/>
              </w:rPr>
              <w:t>I.</w:t>
            </w:r>
            <w:r>
              <w:rPr>
                <w:rFonts w:eastAsiaTheme="minorEastAsia"/>
                <w:noProof/>
                <w:kern w:val="2"/>
                <w:szCs w:val="24"/>
                <w:lang w:eastAsia="pl-PL"/>
                <w14:ligatures w14:val="standardContextual"/>
              </w:rPr>
              <w:tab/>
            </w:r>
            <w:r w:rsidRPr="00803690">
              <w:rPr>
                <w:rStyle w:val="Hipercze"/>
                <w:noProof/>
              </w:rPr>
              <w:t>Informacje ogólne o Programie</w:t>
            </w:r>
            <w:r>
              <w:rPr>
                <w:noProof/>
                <w:webHidden/>
              </w:rPr>
              <w:tab/>
            </w:r>
            <w:r>
              <w:rPr>
                <w:noProof/>
                <w:webHidden/>
              </w:rPr>
              <w:fldChar w:fldCharType="begin"/>
            </w:r>
            <w:r>
              <w:rPr>
                <w:noProof/>
                <w:webHidden/>
              </w:rPr>
              <w:instrText xml:space="preserve"> PAGEREF _Toc230955333 \h </w:instrText>
            </w:r>
            <w:r>
              <w:rPr>
                <w:noProof/>
                <w:webHidden/>
              </w:rPr>
            </w:r>
            <w:r>
              <w:rPr>
                <w:noProof/>
                <w:webHidden/>
              </w:rPr>
              <w:fldChar w:fldCharType="separate"/>
            </w:r>
            <w:r>
              <w:rPr>
                <w:noProof/>
                <w:webHidden/>
              </w:rPr>
              <w:t>9</w:t>
            </w:r>
            <w:r>
              <w:rPr>
                <w:noProof/>
                <w:webHidden/>
              </w:rPr>
              <w:fldChar w:fldCharType="end"/>
            </w:r>
          </w:hyperlink>
        </w:p>
        <w:p w14:paraId="58CBF85F" w14:textId="21CA0372" w:rsidR="00D83DD1" w:rsidRDefault="00D83DD1">
          <w:pPr>
            <w:pStyle w:val="Spistreci1"/>
            <w:tabs>
              <w:tab w:val="left" w:pos="480"/>
            </w:tabs>
            <w:rPr>
              <w:rFonts w:eastAsiaTheme="minorEastAsia"/>
              <w:noProof/>
              <w:kern w:val="2"/>
              <w:szCs w:val="24"/>
              <w:lang w:eastAsia="pl-PL"/>
              <w14:ligatures w14:val="standardContextual"/>
            </w:rPr>
          </w:pPr>
          <w:hyperlink w:anchor="_Toc230955334"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rPr>
              <w:t>Cel Programu</w:t>
            </w:r>
            <w:r>
              <w:rPr>
                <w:noProof/>
                <w:webHidden/>
              </w:rPr>
              <w:tab/>
            </w:r>
            <w:r>
              <w:rPr>
                <w:noProof/>
                <w:webHidden/>
              </w:rPr>
              <w:fldChar w:fldCharType="begin"/>
            </w:r>
            <w:r>
              <w:rPr>
                <w:noProof/>
                <w:webHidden/>
              </w:rPr>
              <w:instrText xml:space="preserve"> PAGEREF _Toc230955334 \h </w:instrText>
            </w:r>
            <w:r>
              <w:rPr>
                <w:noProof/>
                <w:webHidden/>
              </w:rPr>
            </w:r>
            <w:r>
              <w:rPr>
                <w:noProof/>
                <w:webHidden/>
              </w:rPr>
              <w:fldChar w:fldCharType="separate"/>
            </w:r>
            <w:r>
              <w:rPr>
                <w:noProof/>
                <w:webHidden/>
              </w:rPr>
              <w:t>9</w:t>
            </w:r>
            <w:r>
              <w:rPr>
                <w:noProof/>
                <w:webHidden/>
              </w:rPr>
              <w:fldChar w:fldCharType="end"/>
            </w:r>
          </w:hyperlink>
        </w:p>
        <w:p w14:paraId="24043E63" w14:textId="4ED0C275" w:rsidR="00D83DD1" w:rsidRDefault="00D83DD1">
          <w:pPr>
            <w:pStyle w:val="Spistreci1"/>
            <w:tabs>
              <w:tab w:val="left" w:pos="480"/>
            </w:tabs>
            <w:rPr>
              <w:rFonts w:eastAsiaTheme="minorEastAsia"/>
              <w:noProof/>
              <w:kern w:val="2"/>
              <w:szCs w:val="24"/>
              <w:lang w:eastAsia="pl-PL"/>
              <w14:ligatures w14:val="standardContextual"/>
            </w:rPr>
          </w:pPr>
          <w:hyperlink w:anchor="_Toc230955335" w:history="1">
            <w:r w:rsidRPr="00803690">
              <w:rPr>
                <w:rStyle w:val="Hipercze"/>
                <w:noProof/>
              </w:rPr>
              <w:t>2.</w:t>
            </w:r>
            <w:r>
              <w:rPr>
                <w:rFonts w:eastAsiaTheme="minorEastAsia"/>
                <w:noProof/>
                <w:kern w:val="2"/>
                <w:szCs w:val="24"/>
                <w:lang w:eastAsia="pl-PL"/>
                <w14:ligatures w14:val="standardContextual"/>
              </w:rPr>
              <w:tab/>
            </w:r>
            <w:r w:rsidRPr="00803690">
              <w:rPr>
                <w:rStyle w:val="Hipercze"/>
                <w:noProof/>
              </w:rPr>
              <w:t>Priorytety Programu</w:t>
            </w:r>
            <w:r>
              <w:rPr>
                <w:noProof/>
                <w:webHidden/>
              </w:rPr>
              <w:tab/>
            </w:r>
            <w:r>
              <w:rPr>
                <w:noProof/>
                <w:webHidden/>
              </w:rPr>
              <w:fldChar w:fldCharType="begin"/>
            </w:r>
            <w:r>
              <w:rPr>
                <w:noProof/>
                <w:webHidden/>
              </w:rPr>
              <w:instrText xml:space="preserve"> PAGEREF _Toc230955335 \h </w:instrText>
            </w:r>
            <w:r>
              <w:rPr>
                <w:noProof/>
                <w:webHidden/>
              </w:rPr>
            </w:r>
            <w:r>
              <w:rPr>
                <w:noProof/>
                <w:webHidden/>
              </w:rPr>
              <w:fldChar w:fldCharType="separate"/>
            </w:r>
            <w:r>
              <w:rPr>
                <w:noProof/>
                <w:webHidden/>
              </w:rPr>
              <w:t>10</w:t>
            </w:r>
            <w:r>
              <w:rPr>
                <w:noProof/>
                <w:webHidden/>
              </w:rPr>
              <w:fldChar w:fldCharType="end"/>
            </w:r>
          </w:hyperlink>
        </w:p>
        <w:p w14:paraId="51DA28B1" w14:textId="38759AC3" w:rsidR="00D83DD1" w:rsidRDefault="00D83DD1">
          <w:pPr>
            <w:pStyle w:val="Spistreci1"/>
            <w:tabs>
              <w:tab w:val="left" w:pos="480"/>
            </w:tabs>
            <w:rPr>
              <w:rFonts w:eastAsiaTheme="minorEastAsia"/>
              <w:noProof/>
              <w:kern w:val="2"/>
              <w:szCs w:val="24"/>
              <w:lang w:eastAsia="pl-PL"/>
              <w14:ligatures w14:val="standardContextual"/>
            </w:rPr>
          </w:pPr>
          <w:hyperlink w:anchor="_Toc230955336" w:history="1">
            <w:r w:rsidRPr="00803690">
              <w:rPr>
                <w:rStyle w:val="Hipercze"/>
                <w:noProof/>
              </w:rPr>
              <w:t>3.</w:t>
            </w:r>
            <w:r>
              <w:rPr>
                <w:rFonts w:eastAsiaTheme="minorEastAsia"/>
                <w:noProof/>
                <w:kern w:val="2"/>
                <w:szCs w:val="24"/>
                <w:lang w:eastAsia="pl-PL"/>
                <w14:ligatures w14:val="standardContextual"/>
              </w:rPr>
              <w:tab/>
            </w:r>
            <w:r w:rsidRPr="00803690">
              <w:rPr>
                <w:rStyle w:val="Hipercze"/>
                <w:noProof/>
              </w:rPr>
              <w:t>Środki przeznaczone na realizację priorytetów</w:t>
            </w:r>
            <w:r>
              <w:rPr>
                <w:noProof/>
                <w:webHidden/>
              </w:rPr>
              <w:tab/>
            </w:r>
            <w:r>
              <w:rPr>
                <w:noProof/>
                <w:webHidden/>
              </w:rPr>
              <w:fldChar w:fldCharType="begin"/>
            </w:r>
            <w:r>
              <w:rPr>
                <w:noProof/>
                <w:webHidden/>
              </w:rPr>
              <w:instrText xml:space="preserve"> PAGEREF _Toc230955336 \h </w:instrText>
            </w:r>
            <w:r>
              <w:rPr>
                <w:noProof/>
                <w:webHidden/>
              </w:rPr>
            </w:r>
            <w:r>
              <w:rPr>
                <w:noProof/>
                <w:webHidden/>
              </w:rPr>
              <w:fldChar w:fldCharType="separate"/>
            </w:r>
            <w:r>
              <w:rPr>
                <w:noProof/>
                <w:webHidden/>
              </w:rPr>
              <w:t>12</w:t>
            </w:r>
            <w:r>
              <w:rPr>
                <w:noProof/>
                <w:webHidden/>
              </w:rPr>
              <w:fldChar w:fldCharType="end"/>
            </w:r>
          </w:hyperlink>
        </w:p>
        <w:p w14:paraId="3957E824" w14:textId="412406EC" w:rsidR="00D83DD1" w:rsidRDefault="00D83DD1">
          <w:pPr>
            <w:pStyle w:val="Spistreci1"/>
            <w:tabs>
              <w:tab w:val="left" w:pos="480"/>
            </w:tabs>
            <w:rPr>
              <w:rFonts w:eastAsiaTheme="minorEastAsia"/>
              <w:noProof/>
              <w:kern w:val="2"/>
              <w:szCs w:val="24"/>
              <w:lang w:eastAsia="pl-PL"/>
              <w14:ligatures w14:val="standardContextual"/>
            </w:rPr>
          </w:pPr>
          <w:hyperlink w:anchor="_Toc230955337" w:history="1">
            <w:r w:rsidRPr="00803690">
              <w:rPr>
                <w:rStyle w:val="Hipercze"/>
                <w:noProof/>
              </w:rPr>
              <w:t>4.</w:t>
            </w:r>
            <w:r>
              <w:rPr>
                <w:rFonts w:eastAsiaTheme="minorEastAsia"/>
                <w:noProof/>
                <w:kern w:val="2"/>
                <w:szCs w:val="24"/>
                <w:lang w:eastAsia="pl-PL"/>
                <w14:ligatures w14:val="standardContextual"/>
              </w:rPr>
              <w:tab/>
            </w:r>
            <w:r w:rsidRPr="00803690">
              <w:rPr>
                <w:rStyle w:val="Hipercze"/>
                <w:noProof/>
              </w:rPr>
              <w:t>Podmioty uprawnione i nieuprawnione</w:t>
            </w:r>
            <w:r>
              <w:rPr>
                <w:noProof/>
                <w:webHidden/>
              </w:rPr>
              <w:tab/>
            </w:r>
            <w:r>
              <w:rPr>
                <w:noProof/>
                <w:webHidden/>
              </w:rPr>
              <w:fldChar w:fldCharType="begin"/>
            </w:r>
            <w:r>
              <w:rPr>
                <w:noProof/>
                <w:webHidden/>
              </w:rPr>
              <w:instrText xml:space="preserve"> PAGEREF _Toc230955337 \h </w:instrText>
            </w:r>
            <w:r>
              <w:rPr>
                <w:noProof/>
                <w:webHidden/>
              </w:rPr>
            </w:r>
            <w:r>
              <w:rPr>
                <w:noProof/>
                <w:webHidden/>
              </w:rPr>
              <w:fldChar w:fldCharType="separate"/>
            </w:r>
            <w:r>
              <w:rPr>
                <w:noProof/>
                <w:webHidden/>
              </w:rPr>
              <w:t>12</w:t>
            </w:r>
            <w:r>
              <w:rPr>
                <w:noProof/>
                <w:webHidden/>
              </w:rPr>
              <w:fldChar w:fldCharType="end"/>
            </w:r>
          </w:hyperlink>
        </w:p>
        <w:p w14:paraId="7C717EBF" w14:textId="5CDABAD0" w:rsidR="00D83DD1" w:rsidRDefault="00D83DD1">
          <w:pPr>
            <w:pStyle w:val="Spistreci1"/>
            <w:tabs>
              <w:tab w:val="left" w:pos="480"/>
            </w:tabs>
            <w:rPr>
              <w:rFonts w:eastAsiaTheme="minorEastAsia"/>
              <w:noProof/>
              <w:kern w:val="2"/>
              <w:szCs w:val="24"/>
              <w:lang w:eastAsia="pl-PL"/>
              <w14:ligatures w14:val="standardContextual"/>
            </w:rPr>
          </w:pPr>
          <w:hyperlink w:anchor="_Toc230955338" w:history="1">
            <w:r w:rsidRPr="00803690">
              <w:rPr>
                <w:rStyle w:val="Hipercze"/>
                <w:noProof/>
              </w:rPr>
              <w:t>5.</w:t>
            </w:r>
            <w:r>
              <w:rPr>
                <w:rFonts w:eastAsiaTheme="minorEastAsia"/>
                <w:noProof/>
                <w:kern w:val="2"/>
                <w:szCs w:val="24"/>
                <w:lang w:eastAsia="pl-PL"/>
                <w14:ligatures w14:val="standardContextual"/>
              </w:rPr>
              <w:tab/>
            </w:r>
            <w:r w:rsidRPr="00803690">
              <w:rPr>
                <w:rStyle w:val="Hipercze"/>
                <w:noProof/>
              </w:rPr>
              <w:t>Termin i sposób naboru wniosków</w:t>
            </w:r>
            <w:r>
              <w:rPr>
                <w:noProof/>
                <w:webHidden/>
              </w:rPr>
              <w:tab/>
            </w:r>
            <w:r>
              <w:rPr>
                <w:noProof/>
                <w:webHidden/>
              </w:rPr>
              <w:fldChar w:fldCharType="begin"/>
            </w:r>
            <w:r>
              <w:rPr>
                <w:noProof/>
                <w:webHidden/>
              </w:rPr>
              <w:instrText xml:space="preserve"> PAGEREF _Toc230955338 \h </w:instrText>
            </w:r>
            <w:r>
              <w:rPr>
                <w:noProof/>
                <w:webHidden/>
              </w:rPr>
            </w:r>
            <w:r>
              <w:rPr>
                <w:noProof/>
                <w:webHidden/>
              </w:rPr>
              <w:fldChar w:fldCharType="separate"/>
            </w:r>
            <w:r>
              <w:rPr>
                <w:noProof/>
                <w:webHidden/>
              </w:rPr>
              <w:t>14</w:t>
            </w:r>
            <w:r>
              <w:rPr>
                <w:noProof/>
                <w:webHidden/>
              </w:rPr>
              <w:fldChar w:fldCharType="end"/>
            </w:r>
          </w:hyperlink>
        </w:p>
        <w:p w14:paraId="29186524" w14:textId="2DB20766" w:rsidR="00D83DD1" w:rsidRDefault="00D83DD1">
          <w:pPr>
            <w:pStyle w:val="Spistreci1"/>
            <w:tabs>
              <w:tab w:val="left" w:pos="480"/>
            </w:tabs>
            <w:rPr>
              <w:rFonts w:eastAsiaTheme="minorEastAsia"/>
              <w:noProof/>
              <w:kern w:val="2"/>
              <w:szCs w:val="24"/>
              <w:lang w:eastAsia="pl-PL"/>
              <w14:ligatures w14:val="standardContextual"/>
            </w:rPr>
          </w:pPr>
          <w:hyperlink w:anchor="_Toc230955339" w:history="1">
            <w:r w:rsidRPr="00803690">
              <w:rPr>
                <w:rStyle w:val="Hipercze"/>
                <w:noProof/>
              </w:rPr>
              <w:t>6.</w:t>
            </w:r>
            <w:r>
              <w:rPr>
                <w:rFonts w:eastAsiaTheme="minorEastAsia"/>
                <w:noProof/>
                <w:kern w:val="2"/>
                <w:szCs w:val="24"/>
                <w:lang w:eastAsia="pl-PL"/>
                <w14:ligatures w14:val="standardContextual"/>
              </w:rPr>
              <w:tab/>
            </w:r>
            <w:r w:rsidRPr="00803690">
              <w:rPr>
                <w:rStyle w:val="Hipercze"/>
                <w:noProof/>
              </w:rPr>
              <w:t>Oferta wspólna - współpraca dwóch organizacji uprawnionych do udziału w konkursie</w:t>
            </w:r>
            <w:r>
              <w:rPr>
                <w:noProof/>
                <w:webHidden/>
              </w:rPr>
              <w:tab/>
            </w:r>
            <w:r>
              <w:rPr>
                <w:noProof/>
                <w:webHidden/>
              </w:rPr>
              <w:fldChar w:fldCharType="begin"/>
            </w:r>
            <w:r>
              <w:rPr>
                <w:noProof/>
                <w:webHidden/>
              </w:rPr>
              <w:instrText xml:space="preserve"> PAGEREF _Toc230955339 \h </w:instrText>
            </w:r>
            <w:r>
              <w:rPr>
                <w:noProof/>
                <w:webHidden/>
              </w:rPr>
            </w:r>
            <w:r>
              <w:rPr>
                <w:noProof/>
                <w:webHidden/>
              </w:rPr>
              <w:fldChar w:fldCharType="separate"/>
            </w:r>
            <w:r>
              <w:rPr>
                <w:noProof/>
                <w:webHidden/>
              </w:rPr>
              <w:t>14</w:t>
            </w:r>
            <w:r>
              <w:rPr>
                <w:noProof/>
                <w:webHidden/>
              </w:rPr>
              <w:fldChar w:fldCharType="end"/>
            </w:r>
          </w:hyperlink>
        </w:p>
        <w:p w14:paraId="27ECE461" w14:textId="2940C90E" w:rsidR="00D83DD1" w:rsidRDefault="00D83DD1">
          <w:pPr>
            <w:pStyle w:val="Spistreci1"/>
            <w:tabs>
              <w:tab w:val="left" w:pos="480"/>
            </w:tabs>
            <w:rPr>
              <w:rFonts w:eastAsiaTheme="minorEastAsia"/>
              <w:noProof/>
              <w:kern w:val="2"/>
              <w:szCs w:val="24"/>
              <w:lang w:eastAsia="pl-PL"/>
              <w14:ligatures w14:val="standardContextual"/>
            </w:rPr>
          </w:pPr>
          <w:hyperlink w:anchor="_Toc230955340" w:history="1">
            <w:r w:rsidRPr="00803690">
              <w:rPr>
                <w:rStyle w:val="Hipercze"/>
                <w:noProof/>
              </w:rPr>
              <w:t>7.</w:t>
            </w:r>
            <w:r>
              <w:rPr>
                <w:rFonts w:eastAsiaTheme="minorEastAsia"/>
                <w:noProof/>
                <w:kern w:val="2"/>
                <w:szCs w:val="24"/>
                <w:lang w:eastAsia="pl-PL"/>
                <w14:ligatures w14:val="standardContextual"/>
              </w:rPr>
              <w:tab/>
            </w:r>
            <w:r w:rsidRPr="00803690">
              <w:rPr>
                <w:rStyle w:val="Hipercze"/>
                <w:noProof/>
              </w:rPr>
              <w:t>Partnerstwo z podmiotami niemogącymi wziąć udziału w konkursie</w:t>
            </w:r>
            <w:r>
              <w:rPr>
                <w:noProof/>
                <w:webHidden/>
              </w:rPr>
              <w:tab/>
            </w:r>
            <w:r>
              <w:rPr>
                <w:noProof/>
                <w:webHidden/>
              </w:rPr>
              <w:fldChar w:fldCharType="begin"/>
            </w:r>
            <w:r>
              <w:rPr>
                <w:noProof/>
                <w:webHidden/>
              </w:rPr>
              <w:instrText xml:space="preserve"> PAGEREF _Toc230955340 \h </w:instrText>
            </w:r>
            <w:r>
              <w:rPr>
                <w:noProof/>
                <w:webHidden/>
              </w:rPr>
            </w:r>
            <w:r>
              <w:rPr>
                <w:noProof/>
                <w:webHidden/>
              </w:rPr>
              <w:fldChar w:fldCharType="separate"/>
            </w:r>
            <w:r>
              <w:rPr>
                <w:noProof/>
                <w:webHidden/>
              </w:rPr>
              <w:t>15</w:t>
            </w:r>
            <w:r>
              <w:rPr>
                <w:noProof/>
                <w:webHidden/>
              </w:rPr>
              <w:fldChar w:fldCharType="end"/>
            </w:r>
          </w:hyperlink>
        </w:p>
        <w:p w14:paraId="46022FF6" w14:textId="567C9464" w:rsidR="00D83DD1" w:rsidRDefault="00D83DD1">
          <w:pPr>
            <w:pStyle w:val="Spistreci1"/>
            <w:tabs>
              <w:tab w:val="left" w:pos="480"/>
            </w:tabs>
            <w:rPr>
              <w:rFonts w:eastAsiaTheme="minorEastAsia"/>
              <w:noProof/>
              <w:kern w:val="2"/>
              <w:szCs w:val="24"/>
              <w:lang w:eastAsia="pl-PL"/>
              <w14:ligatures w14:val="standardContextual"/>
            </w:rPr>
          </w:pPr>
          <w:hyperlink w:anchor="_Toc230955341" w:history="1">
            <w:r w:rsidRPr="00803690">
              <w:rPr>
                <w:rStyle w:val="Hipercze"/>
                <w:rFonts w:ascii="Calibri" w:hAnsi="Calibri" w:cs="Calibri"/>
                <w:noProof/>
              </w:rPr>
              <w:t>II.</w:t>
            </w:r>
            <w:r>
              <w:rPr>
                <w:rFonts w:eastAsiaTheme="minorEastAsia"/>
                <w:noProof/>
                <w:kern w:val="2"/>
                <w:szCs w:val="24"/>
                <w:lang w:eastAsia="pl-PL"/>
                <w14:ligatures w14:val="standardContextual"/>
              </w:rPr>
              <w:tab/>
            </w:r>
            <w:r w:rsidRPr="00803690">
              <w:rPr>
                <w:rStyle w:val="Hipercze"/>
                <w:noProof/>
              </w:rPr>
              <w:t>Zasady finansowania i realizacji zadań</w:t>
            </w:r>
            <w:r>
              <w:rPr>
                <w:noProof/>
                <w:webHidden/>
              </w:rPr>
              <w:tab/>
            </w:r>
            <w:r>
              <w:rPr>
                <w:noProof/>
                <w:webHidden/>
              </w:rPr>
              <w:fldChar w:fldCharType="begin"/>
            </w:r>
            <w:r>
              <w:rPr>
                <w:noProof/>
                <w:webHidden/>
              </w:rPr>
              <w:instrText xml:space="preserve"> PAGEREF _Toc230955341 \h </w:instrText>
            </w:r>
            <w:r>
              <w:rPr>
                <w:noProof/>
                <w:webHidden/>
              </w:rPr>
            </w:r>
            <w:r>
              <w:rPr>
                <w:noProof/>
                <w:webHidden/>
              </w:rPr>
              <w:fldChar w:fldCharType="separate"/>
            </w:r>
            <w:r>
              <w:rPr>
                <w:noProof/>
                <w:webHidden/>
              </w:rPr>
              <w:t>16</w:t>
            </w:r>
            <w:r>
              <w:rPr>
                <w:noProof/>
                <w:webHidden/>
              </w:rPr>
              <w:fldChar w:fldCharType="end"/>
            </w:r>
          </w:hyperlink>
        </w:p>
        <w:p w14:paraId="5CF6B839" w14:textId="6302758D" w:rsidR="00D83DD1" w:rsidRDefault="00D83DD1">
          <w:pPr>
            <w:pStyle w:val="Spistreci1"/>
            <w:tabs>
              <w:tab w:val="left" w:pos="480"/>
            </w:tabs>
            <w:rPr>
              <w:rFonts w:eastAsiaTheme="minorEastAsia"/>
              <w:noProof/>
              <w:kern w:val="2"/>
              <w:szCs w:val="24"/>
              <w:lang w:eastAsia="pl-PL"/>
              <w14:ligatures w14:val="standardContextual"/>
            </w:rPr>
          </w:pPr>
          <w:hyperlink w:anchor="_Toc230955342"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lang w:eastAsia="pl-PL"/>
              </w:rPr>
              <w:t>Przeznaczenie środków programu</w:t>
            </w:r>
            <w:r>
              <w:rPr>
                <w:noProof/>
                <w:webHidden/>
              </w:rPr>
              <w:tab/>
            </w:r>
            <w:r>
              <w:rPr>
                <w:noProof/>
                <w:webHidden/>
              </w:rPr>
              <w:fldChar w:fldCharType="begin"/>
            </w:r>
            <w:r>
              <w:rPr>
                <w:noProof/>
                <w:webHidden/>
              </w:rPr>
              <w:instrText xml:space="preserve"> PAGEREF _Toc230955342 \h </w:instrText>
            </w:r>
            <w:r>
              <w:rPr>
                <w:noProof/>
                <w:webHidden/>
              </w:rPr>
            </w:r>
            <w:r>
              <w:rPr>
                <w:noProof/>
                <w:webHidden/>
              </w:rPr>
              <w:fldChar w:fldCharType="separate"/>
            </w:r>
            <w:r>
              <w:rPr>
                <w:noProof/>
                <w:webHidden/>
              </w:rPr>
              <w:t>16</w:t>
            </w:r>
            <w:r>
              <w:rPr>
                <w:noProof/>
                <w:webHidden/>
              </w:rPr>
              <w:fldChar w:fldCharType="end"/>
            </w:r>
          </w:hyperlink>
        </w:p>
        <w:p w14:paraId="000643F8" w14:textId="5B233608" w:rsidR="00D83DD1" w:rsidRDefault="00D83DD1">
          <w:pPr>
            <w:pStyle w:val="Spistreci1"/>
            <w:tabs>
              <w:tab w:val="left" w:pos="480"/>
            </w:tabs>
            <w:rPr>
              <w:rFonts w:eastAsiaTheme="minorEastAsia"/>
              <w:noProof/>
              <w:kern w:val="2"/>
              <w:szCs w:val="24"/>
              <w:lang w:eastAsia="pl-PL"/>
              <w14:ligatures w14:val="standardContextual"/>
            </w:rPr>
          </w:pPr>
          <w:hyperlink w:anchor="_Toc230955343" w:history="1">
            <w:r w:rsidRPr="00803690">
              <w:rPr>
                <w:rStyle w:val="Hipercze"/>
                <w:noProof/>
                <w:lang w:eastAsia="pl-PL"/>
              </w:rPr>
              <w:t>2.</w:t>
            </w:r>
            <w:r>
              <w:rPr>
                <w:rFonts w:eastAsiaTheme="minorEastAsia"/>
                <w:noProof/>
                <w:kern w:val="2"/>
                <w:szCs w:val="24"/>
                <w:lang w:eastAsia="pl-PL"/>
                <w14:ligatures w14:val="standardContextual"/>
              </w:rPr>
              <w:tab/>
            </w:r>
            <w:r w:rsidRPr="00803690">
              <w:rPr>
                <w:rStyle w:val="Hipercze"/>
                <w:noProof/>
                <w:lang w:eastAsia="pl-PL"/>
              </w:rPr>
              <w:t>Czas realizacji zadań</w:t>
            </w:r>
            <w:r>
              <w:rPr>
                <w:noProof/>
                <w:webHidden/>
              </w:rPr>
              <w:tab/>
            </w:r>
            <w:r>
              <w:rPr>
                <w:noProof/>
                <w:webHidden/>
              </w:rPr>
              <w:fldChar w:fldCharType="begin"/>
            </w:r>
            <w:r>
              <w:rPr>
                <w:noProof/>
                <w:webHidden/>
              </w:rPr>
              <w:instrText xml:space="preserve"> PAGEREF _Toc230955343 \h </w:instrText>
            </w:r>
            <w:r>
              <w:rPr>
                <w:noProof/>
                <w:webHidden/>
              </w:rPr>
            </w:r>
            <w:r>
              <w:rPr>
                <w:noProof/>
                <w:webHidden/>
              </w:rPr>
              <w:fldChar w:fldCharType="separate"/>
            </w:r>
            <w:r>
              <w:rPr>
                <w:noProof/>
                <w:webHidden/>
              </w:rPr>
              <w:t>21</w:t>
            </w:r>
            <w:r>
              <w:rPr>
                <w:noProof/>
                <w:webHidden/>
              </w:rPr>
              <w:fldChar w:fldCharType="end"/>
            </w:r>
          </w:hyperlink>
        </w:p>
        <w:p w14:paraId="0B6A2BBB" w14:textId="61467CBD" w:rsidR="00D83DD1" w:rsidRDefault="00D83DD1">
          <w:pPr>
            <w:pStyle w:val="Spistreci1"/>
            <w:tabs>
              <w:tab w:val="left" w:pos="480"/>
            </w:tabs>
            <w:rPr>
              <w:rFonts w:eastAsiaTheme="minorEastAsia"/>
              <w:noProof/>
              <w:kern w:val="2"/>
              <w:szCs w:val="24"/>
              <w:lang w:eastAsia="pl-PL"/>
              <w14:ligatures w14:val="standardContextual"/>
            </w:rPr>
          </w:pPr>
          <w:hyperlink w:anchor="_Toc230955344" w:history="1">
            <w:r w:rsidRPr="00803690">
              <w:rPr>
                <w:rStyle w:val="Hipercze"/>
                <w:noProof/>
                <w:lang w:eastAsia="pl-PL"/>
              </w:rPr>
              <w:t>3.</w:t>
            </w:r>
            <w:r>
              <w:rPr>
                <w:rFonts w:eastAsiaTheme="minorEastAsia"/>
                <w:noProof/>
                <w:kern w:val="2"/>
                <w:szCs w:val="24"/>
                <w:lang w:eastAsia="pl-PL"/>
                <w14:ligatures w14:val="standardContextual"/>
              </w:rPr>
              <w:tab/>
            </w:r>
            <w:r w:rsidRPr="00803690">
              <w:rPr>
                <w:rStyle w:val="Hipercze"/>
                <w:noProof/>
                <w:lang w:eastAsia="pl-PL"/>
              </w:rPr>
              <w:t>Skala planowanych do realizacji zadań</w:t>
            </w:r>
            <w:r>
              <w:rPr>
                <w:noProof/>
                <w:webHidden/>
              </w:rPr>
              <w:tab/>
            </w:r>
            <w:r>
              <w:rPr>
                <w:noProof/>
                <w:webHidden/>
              </w:rPr>
              <w:fldChar w:fldCharType="begin"/>
            </w:r>
            <w:r>
              <w:rPr>
                <w:noProof/>
                <w:webHidden/>
              </w:rPr>
              <w:instrText xml:space="preserve"> PAGEREF _Toc230955344 \h </w:instrText>
            </w:r>
            <w:r>
              <w:rPr>
                <w:noProof/>
                <w:webHidden/>
              </w:rPr>
            </w:r>
            <w:r>
              <w:rPr>
                <w:noProof/>
                <w:webHidden/>
              </w:rPr>
              <w:fldChar w:fldCharType="separate"/>
            </w:r>
            <w:r>
              <w:rPr>
                <w:noProof/>
                <w:webHidden/>
              </w:rPr>
              <w:t>21</w:t>
            </w:r>
            <w:r>
              <w:rPr>
                <w:noProof/>
                <w:webHidden/>
              </w:rPr>
              <w:fldChar w:fldCharType="end"/>
            </w:r>
          </w:hyperlink>
        </w:p>
        <w:p w14:paraId="031C65FA" w14:textId="08881E3D" w:rsidR="00D83DD1" w:rsidRDefault="00D83DD1">
          <w:pPr>
            <w:pStyle w:val="Spistreci1"/>
            <w:tabs>
              <w:tab w:val="left" w:pos="480"/>
            </w:tabs>
            <w:rPr>
              <w:rFonts w:eastAsiaTheme="minorEastAsia"/>
              <w:noProof/>
              <w:kern w:val="2"/>
              <w:szCs w:val="24"/>
              <w:lang w:eastAsia="pl-PL"/>
              <w14:ligatures w14:val="standardContextual"/>
            </w:rPr>
          </w:pPr>
          <w:hyperlink w:anchor="_Toc230955345" w:history="1">
            <w:r w:rsidRPr="00803690">
              <w:rPr>
                <w:rStyle w:val="Hipercze"/>
                <w:noProof/>
                <w:lang w:eastAsia="pl-PL"/>
              </w:rPr>
              <w:t>4.</w:t>
            </w:r>
            <w:r>
              <w:rPr>
                <w:rFonts w:eastAsiaTheme="minorEastAsia"/>
                <w:noProof/>
                <w:kern w:val="2"/>
                <w:szCs w:val="24"/>
                <w:lang w:eastAsia="pl-PL"/>
                <w14:ligatures w14:val="standardContextual"/>
              </w:rPr>
              <w:tab/>
            </w:r>
            <w:r w:rsidRPr="00803690">
              <w:rPr>
                <w:rStyle w:val="Hipercze"/>
                <w:noProof/>
                <w:lang w:eastAsia="pl-PL"/>
              </w:rPr>
              <w:t>Wysokość dotacji i wkład własny</w:t>
            </w:r>
            <w:r>
              <w:rPr>
                <w:noProof/>
                <w:webHidden/>
              </w:rPr>
              <w:tab/>
            </w:r>
            <w:r>
              <w:rPr>
                <w:noProof/>
                <w:webHidden/>
              </w:rPr>
              <w:fldChar w:fldCharType="begin"/>
            </w:r>
            <w:r>
              <w:rPr>
                <w:noProof/>
                <w:webHidden/>
              </w:rPr>
              <w:instrText xml:space="preserve"> PAGEREF _Toc230955345 \h </w:instrText>
            </w:r>
            <w:r>
              <w:rPr>
                <w:noProof/>
                <w:webHidden/>
              </w:rPr>
            </w:r>
            <w:r>
              <w:rPr>
                <w:noProof/>
                <w:webHidden/>
              </w:rPr>
              <w:fldChar w:fldCharType="separate"/>
            </w:r>
            <w:r>
              <w:rPr>
                <w:noProof/>
                <w:webHidden/>
              </w:rPr>
              <w:t>22</w:t>
            </w:r>
            <w:r>
              <w:rPr>
                <w:noProof/>
                <w:webHidden/>
              </w:rPr>
              <w:fldChar w:fldCharType="end"/>
            </w:r>
          </w:hyperlink>
        </w:p>
        <w:p w14:paraId="7380DC10" w14:textId="423AB0F1" w:rsidR="00D83DD1" w:rsidRDefault="00D83DD1">
          <w:pPr>
            <w:pStyle w:val="Spistreci1"/>
            <w:tabs>
              <w:tab w:val="left" w:pos="480"/>
            </w:tabs>
            <w:rPr>
              <w:rFonts w:eastAsiaTheme="minorEastAsia"/>
              <w:noProof/>
              <w:kern w:val="2"/>
              <w:szCs w:val="24"/>
              <w:lang w:eastAsia="pl-PL"/>
              <w14:ligatures w14:val="standardContextual"/>
            </w:rPr>
          </w:pPr>
          <w:hyperlink w:anchor="_Toc230955346" w:history="1">
            <w:r w:rsidRPr="00803690">
              <w:rPr>
                <w:rStyle w:val="Hipercze"/>
                <w:noProof/>
                <w:lang w:eastAsia="pl-PL"/>
              </w:rPr>
              <w:t>5.</w:t>
            </w:r>
            <w:r>
              <w:rPr>
                <w:rFonts w:eastAsiaTheme="minorEastAsia"/>
                <w:noProof/>
                <w:kern w:val="2"/>
                <w:szCs w:val="24"/>
                <w:lang w:eastAsia="pl-PL"/>
                <w14:ligatures w14:val="standardContextual"/>
              </w:rPr>
              <w:tab/>
            </w:r>
            <w:r w:rsidRPr="00803690">
              <w:rPr>
                <w:rStyle w:val="Hipercze"/>
                <w:noProof/>
                <w:lang w:eastAsia="pl-PL"/>
              </w:rPr>
              <w:t>Koszty kwalifikowalne</w:t>
            </w:r>
            <w:r>
              <w:rPr>
                <w:noProof/>
                <w:webHidden/>
              </w:rPr>
              <w:tab/>
            </w:r>
            <w:r>
              <w:rPr>
                <w:noProof/>
                <w:webHidden/>
              </w:rPr>
              <w:fldChar w:fldCharType="begin"/>
            </w:r>
            <w:r>
              <w:rPr>
                <w:noProof/>
                <w:webHidden/>
              </w:rPr>
              <w:instrText xml:space="preserve"> PAGEREF _Toc230955346 \h </w:instrText>
            </w:r>
            <w:r>
              <w:rPr>
                <w:noProof/>
                <w:webHidden/>
              </w:rPr>
            </w:r>
            <w:r>
              <w:rPr>
                <w:noProof/>
                <w:webHidden/>
              </w:rPr>
              <w:fldChar w:fldCharType="separate"/>
            </w:r>
            <w:r>
              <w:rPr>
                <w:noProof/>
                <w:webHidden/>
              </w:rPr>
              <w:t>22</w:t>
            </w:r>
            <w:r>
              <w:rPr>
                <w:noProof/>
                <w:webHidden/>
              </w:rPr>
              <w:fldChar w:fldCharType="end"/>
            </w:r>
          </w:hyperlink>
        </w:p>
        <w:p w14:paraId="31873AF6" w14:textId="61BF5997" w:rsidR="00D83DD1" w:rsidRDefault="00D83DD1">
          <w:pPr>
            <w:pStyle w:val="Spistreci1"/>
            <w:tabs>
              <w:tab w:val="left" w:pos="480"/>
            </w:tabs>
            <w:rPr>
              <w:rFonts w:eastAsiaTheme="minorEastAsia"/>
              <w:noProof/>
              <w:kern w:val="2"/>
              <w:szCs w:val="24"/>
              <w:lang w:eastAsia="pl-PL"/>
              <w14:ligatures w14:val="standardContextual"/>
            </w:rPr>
          </w:pPr>
          <w:hyperlink w:anchor="_Toc230955347" w:history="1">
            <w:r w:rsidRPr="00803690">
              <w:rPr>
                <w:rStyle w:val="Hipercze"/>
                <w:noProof/>
                <w:lang w:eastAsia="pl-PL"/>
              </w:rPr>
              <w:t>6.</w:t>
            </w:r>
            <w:r>
              <w:rPr>
                <w:rFonts w:eastAsiaTheme="minorEastAsia"/>
                <w:noProof/>
                <w:kern w:val="2"/>
                <w:szCs w:val="24"/>
                <w:lang w:eastAsia="pl-PL"/>
                <w14:ligatures w14:val="standardContextual"/>
              </w:rPr>
              <w:tab/>
            </w:r>
            <w:r w:rsidRPr="00803690">
              <w:rPr>
                <w:rStyle w:val="Hipercze"/>
                <w:noProof/>
                <w:lang w:eastAsia="pl-PL"/>
              </w:rPr>
              <w:t>Koszty niekwalifikowalne</w:t>
            </w:r>
            <w:r>
              <w:rPr>
                <w:noProof/>
                <w:webHidden/>
              </w:rPr>
              <w:tab/>
            </w:r>
            <w:r>
              <w:rPr>
                <w:noProof/>
                <w:webHidden/>
              </w:rPr>
              <w:fldChar w:fldCharType="begin"/>
            </w:r>
            <w:r>
              <w:rPr>
                <w:noProof/>
                <w:webHidden/>
              </w:rPr>
              <w:instrText xml:space="preserve"> PAGEREF _Toc230955347 \h </w:instrText>
            </w:r>
            <w:r>
              <w:rPr>
                <w:noProof/>
                <w:webHidden/>
              </w:rPr>
            </w:r>
            <w:r>
              <w:rPr>
                <w:noProof/>
                <w:webHidden/>
              </w:rPr>
              <w:fldChar w:fldCharType="separate"/>
            </w:r>
            <w:r>
              <w:rPr>
                <w:noProof/>
                <w:webHidden/>
              </w:rPr>
              <w:t>23</w:t>
            </w:r>
            <w:r>
              <w:rPr>
                <w:noProof/>
                <w:webHidden/>
              </w:rPr>
              <w:fldChar w:fldCharType="end"/>
            </w:r>
          </w:hyperlink>
        </w:p>
        <w:p w14:paraId="2BEDABFC" w14:textId="266EED75" w:rsidR="00D83DD1" w:rsidRDefault="00D83DD1">
          <w:pPr>
            <w:pStyle w:val="Spistreci1"/>
            <w:tabs>
              <w:tab w:val="left" w:pos="480"/>
            </w:tabs>
            <w:rPr>
              <w:rFonts w:eastAsiaTheme="minorEastAsia"/>
              <w:noProof/>
              <w:kern w:val="2"/>
              <w:szCs w:val="24"/>
              <w:lang w:eastAsia="pl-PL"/>
              <w14:ligatures w14:val="standardContextual"/>
            </w:rPr>
          </w:pPr>
          <w:hyperlink w:anchor="_Toc230955348" w:history="1">
            <w:r w:rsidRPr="00803690">
              <w:rPr>
                <w:rStyle w:val="Hipercze"/>
                <w:noProof/>
                <w:lang w:eastAsia="pl-PL"/>
              </w:rPr>
              <w:t>7.</w:t>
            </w:r>
            <w:r>
              <w:rPr>
                <w:rFonts w:eastAsiaTheme="minorEastAsia"/>
                <w:noProof/>
                <w:kern w:val="2"/>
                <w:szCs w:val="24"/>
                <w:lang w:eastAsia="pl-PL"/>
                <w14:ligatures w14:val="standardContextual"/>
              </w:rPr>
              <w:tab/>
            </w:r>
            <w:r w:rsidRPr="00803690">
              <w:rPr>
                <w:rStyle w:val="Hipercze"/>
                <w:noProof/>
                <w:lang w:eastAsia="pl-PL"/>
              </w:rPr>
              <w:t>Budżet projektu (kategorie kosztów)</w:t>
            </w:r>
            <w:r>
              <w:rPr>
                <w:noProof/>
                <w:webHidden/>
              </w:rPr>
              <w:tab/>
            </w:r>
            <w:r>
              <w:rPr>
                <w:noProof/>
                <w:webHidden/>
              </w:rPr>
              <w:fldChar w:fldCharType="begin"/>
            </w:r>
            <w:r>
              <w:rPr>
                <w:noProof/>
                <w:webHidden/>
              </w:rPr>
              <w:instrText xml:space="preserve"> PAGEREF _Toc230955348 \h </w:instrText>
            </w:r>
            <w:r>
              <w:rPr>
                <w:noProof/>
                <w:webHidden/>
              </w:rPr>
            </w:r>
            <w:r>
              <w:rPr>
                <w:noProof/>
                <w:webHidden/>
              </w:rPr>
              <w:fldChar w:fldCharType="separate"/>
            </w:r>
            <w:r>
              <w:rPr>
                <w:noProof/>
                <w:webHidden/>
              </w:rPr>
              <w:t>24</w:t>
            </w:r>
            <w:r>
              <w:rPr>
                <w:noProof/>
                <w:webHidden/>
              </w:rPr>
              <w:fldChar w:fldCharType="end"/>
            </w:r>
          </w:hyperlink>
        </w:p>
        <w:p w14:paraId="57EBBA5D" w14:textId="5B67C029" w:rsidR="00D83DD1" w:rsidRDefault="00D83DD1">
          <w:pPr>
            <w:pStyle w:val="Spistreci1"/>
            <w:tabs>
              <w:tab w:val="left" w:pos="480"/>
            </w:tabs>
            <w:rPr>
              <w:rFonts w:eastAsiaTheme="minorEastAsia"/>
              <w:noProof/>
              <w:kern w:val="2"/>
              <w:szCs w:val="24"/>
              <w:lang w:eastAsia="pl-PL"/>
              <w14:ligatures w14:val="standardContextual"/>
            </w:rPr>
          </w:pPr>
          <w:hyperlink w:anchor="_Toc230955349" w:history="1">
            <w:r w:rsidRPr="00803690">
              <w:rPr>
                <w:rStyle w:val="Hipercze"/>
                <w:noProof/>
                <w:lang w:eastAsia="pl-PL"/>
              </w:rPr>
              <w:t>8.</w:t>
            </w:r>
            <w:r>
              <w:rPr>
                <w:rFonts w:eastAsiaTheme="minorEastAsia"/>
                <w:noProof/>
                <w:kern w:val="2"/>
                <w:szCs w:val="24"/>
                <w:lang w:eastAsia="pl-PL"/>
                <w14:ligatures w14:val="standardContextual"/>
              </w:rPr>
              <w:tab/>
            </w:r>
            <w:r w:rsidRPr="00803690">
              <w:rPr>
                <w:rStyle w:val="Hipercze"/>
                <w:noProof/>
                <w:lang w:eastAsia="pl-PL"/>
              </w:rPr>
              <w:t>Zatrudnienie personelu w ramach projektu</w:t>
            </w:r>
            <w:r>
              <w:rPr>
                <w:noProof/>
                <w:webHidden/>
              </w:rPr>
              <w:tab/>
            </w:r>
            <w:r>
              <w:rPr>
                <w:noProof/>
                <w:webHidden/>
              </w:rPr>
              <w:fldChar w:fldCharType="begin"/>
            </w:r>
            <w:r>
              <w:rPr>
                <w:noProof/>
                <w:webHidden/>
              </w:rPr>
              <w:instrText xml:space="preserve"> PAGEREF _Toc230955349 \h </w:instrText>
            </w:r>
            <w:r>
              <w:rPr>
                <w:noProof/>
                <w:webHidden/>
              </w:rPr>
            </w:r>
            <w:r>
              <w:rPr>
                <w:noProof/>
                <w:webHidden/>
              </w:rPr>
              <w:fldChar w:fldCharType="separate"/>
            </w:r>
            <w:r>
              <w:rPr>
                <w:noProof/>
                <w:webHidden/>
              </w:rPr>
              <w:t>25</w:t>
            </w:r>
            <w:r>
              <w:rPr>
                <w:noProof/>
                <w:webHidden/>
              </w:rPr>
              <w:fldChar w:fldCharType="end"/>
            </w:r>
          </w:hyperlink>
        </w:p>
        <w:p w14:paraId="09595722" w14:textId="5F46CBFC" w:rsidR="00D83DD1" w:rsidRDefault="00D83DD1">
          <w:pPr>
            <w:pStyle w:val="Spistreci1"/>
            <w:tabs>
              <w:tab w:val="left" w:pos="480"/>
            </w:tabs>
            <w:rPr>
              <w:rFonts w:eastAsiaTheme="minorEastAsia"/>
              <w:noProof/>
              <w:kern w:val="2"/>
              <w:szCs w:val="24"/>
              <w:lang w:eastAsia="pl-PL"/>
              <w14:ligatures w14:val="standardContextual"/>
            </w:rPr>
          </w:pPr>
          <w:hyperlink w:anchor="_Toc230955350" w:history="1">
            <w:r w:rsidRPr="00803690">
              <w:rPr>
                <w:rStyle w:val="Hipercze"/>
                <w:noProof/>
              </w:rPr>
              <w:t>9.</w:t>
            </w:r>
            <w:r>
              <w:rPr>
                <w:rFonts w:eastAsiaTheme="minorEastAsia"/>
                <w:noProof/>
                <w:kern w:val="2"/>
                <w:szCs w:val="24"/>
                <w:lang w:eastAsia="pl-PL"/>
                <w14:ligatures w14:val="standardContextual"/>
              </w:rPr>
              <w:tab/>
            </w:r>
            <w:r w:rsidRPr="00803690">
              <w:rPr>
                <w:rStyle w:val="Hipercze"/>
                <w:noProof/>
              </w:rPr>
              <w:t>Zasady rozliczenia podatku VAT</w:t>
            </w:r>
            <w:r>
              <w:rPr>
                <w:noProof/>
                <w:webHidden/>
              </w:rPr>
              <w:tab/>
            </w:r>
            <w:r>
              <w:rPr>
                <w:noProof/>
                <w:webHidden/>
              </w:rPr>
              <w:fldChar w:fldCharType="begin"/>
            </w:r>
            <w:r>
              <w:rPr>
                <w:noProof/>
                <w:webHidden/>
              </w:rPr>
              <w:instrText xml:space="preserve"> PAGEREF _Toc230955350 \h </w:instrText>
            </w:r>
            <w:r>
              <w:rPr>
                <w:noProof/>
                <w:webHidden/>
              </w:rPr>
            </w:r>
            <w:r>
              <w:rPr>
                <w:noProof/>
                <w:webHidden/>
              </w:rPr>
              <w:fldChar w:fldCharType="separate"/>
            </w:r>
            <w:r>
              <w:rPr>
                <w:noProof/>
                <w:webHidden/>
              </w:rPr>
              <w:t>26</w:t>
            </w:r>
            <w:r>
              <w:rPr>
                <w:noProof/>
                <w:webHidden/>
              </w:rPr>
              <w:fldChar w:fldCharType="end"/>
            </w:r>
          </w:hyperlink>
        </w:p>
        <w:p w14:paraId="4370628E" w14:textId="0AFB68B4" w:rsidR="00D83DD1" w:rsidRDefault="00D83DD1">
          <w:pPr>
            <w:pStyle w:val="Spistreci1"/>
            <w:tabs>
              <w:tab w:val="left" w:pos="720"/>
            </w:tabs>
            <w:rPr>
              <w:rFonts w:eastAsiaTheme="minorEastAsia"/>
              <w:noProof/>
              <w:kern w:val="2"/>
              <w:szCs w:val="24"/>
              <w:lang w:eastAsia="pl-PL"/>
              <w14:ligatures w14:val="standardContextual"/>
            </w:rPr>
          </w:pPr>
          <w:hyperlink w:anchor="_Toc230955351" w:history="1">
            <w:r w:rsidRPr="00803690">
              <w:rPr>
                <w:rStyle w:val="Hipercze"/>
                <w:noProof/>
              </w:rPr>
              <w:t>10.</w:t>
            </w:r>
            <w:r>
              <w:rPr>
                <w:rFonts w:eastAsiaTheme="minorEastAsia"/>
                <w:noProof/>
                <w:kern w:val="2"/>
                <w:szCs w:val="24"/>
                <w:lang w:eastAsia="pl-PL"/>
                <w14:ligatures w14:val="standardContextual"/>
              </w:rPr>
              <w:tab/>
            </w:r>
            <w:r w:rsidRPr="00803690">
              <w:rPr>
                <w:rStyle w:val="Hipercze"/>
                <w:noProof/>
              </w:rPr>
              <w:t>Przetwarzanie danych osobowych w związku z ubieganiem się o dotację</w:t>
            </w:r>
            <w:r>
              <w:rPr>
                <w:noProof/>
                <w:webHidden/>
              </w:rPr>
              <w:tab/>
            </w:r>
            <w:r>
              <w:rPr>
                <w:noProof/>
                <w:webHidden/>
              </w:rPr>
              <w:fldChar w:fldCharType="begin"/>
            </w:r>
            <w:r>
              <w:rPr>
                <w:noProof/>
                <w:webHidden/>
              </w:rPr>
              <w:instrText xml:space="preserve"> PAGEREF _Toc230955351 \h </w:instrText>
            </w:r>
            <w:r>
              <w:rPr>
                <w:noProof/>
                <w:webHidden/>
              </w:rPr>
            </w:r>
            <w:r>
              <w:rPr>
                <w:noProof/>
                <w:webHidden/>
              </w:rPr>
              <w:fldChar w:fldCharType="separate"/>
            </w:r>
            <w:r>
              <w:rPr>
                <w:noProof/>
                <w:webHidden/>
              </w:rPr>
              <w:t>26</w:t>
            </w:r>
            <w:r>
              <w:rPr>
                <w:noProof/>
                <w:webHidden/>
              </w:rPr>
              <w:fldChar w:fldCharType="end"/>
            </w:r>
          </w:hyperlink>
        </w:p>
        <w:p w14:paraId="4981CC0F" w14:textId="312964DA" w:rsidR="00D83DD1" w:rsidRDefault="00D83DD1">
          <w:pPr>
            <w:pStyle w:val="Spistreci1"/>
            <w:tabs>
              <w:tab w:val="left" w:pos="720"/>
            </w:tabs>
            <w:rPr>
              <w:rFonts w:eastAsiaTheme="minorEastAsia"/>
              <w:noProof/>
              <w:kern w:val="2"/>
              <w:szCs w:val="24"/>
              <w:lang w:eastAsia="pl-PL"/>
              <w14:ligatures w14:val="standardContextual"/>
            </w:rPr>
          </w:pPr>
          <w:hyperlink w:anchor="_Toc230955352" w:history="1">
            <w:r w:rsidRPr="00803690">
              <w:rPr>
                <w:rStyle w:val="Hipercze"/>
                <w:rFonts w:ascii="Calibri" w:hAnsi="Calibri" w:cs="Calibri"/>
                <w:noProof/>
              </w:rPr>
              <w:t>III.</w:t>
            </w:r>
            <w:r>
              <w:rPr>
                <w:rFonts w:eastAsiaTheme="minorEastAsia"/>
                <w:noProof/>
                <w:kern w:val="2"/>
                <w:szCs w:val="24"/>
                <w:lang w:eastAsia="pl-PL"/>
                <w14:ligatures w14:val="standardContextual"/>
              </w:rPr>
              <w:tab/>
            </w:r>
            <w:r w:rsidRPr="00803690">
              <w:rPr>
                <w:rStyle w:val="Hipercze"/>
                <w:noProof/>
              </w:rPr>
              <w:t>Zasady ubiegania się o dotację</w:t>
            </w:r>
            <w:r>
              <w:rPr>
                <w:noProof/>
                <w:webHidden/>
              </w:rPr>
              <w:tab/>
            </w:r>
            <w:r>
              <w:rPr>
                <w:noProof/>
                <w:webHidden/>
              </w:rPr>
              <w:fldChar w:fldCharType="begin"/>
            </w:r>
            <w:r>
              <w:rPr>
                <w:noProof/>
                <w:webHidden/>
              </w:rPr>
              <w:instrText xml:space="preserve"> PAGEREF _Toc230955352 \h </w:instrText>
            </w:r>
            <w:r>
              <w:rPr>
                <w:noProof/>
                <w:webHidden/>
              </w:rPr>
            </w:r>
            <w:r>
              <w:rPr>
                <w:noProof/>
                <w:webHidden/>
              </w:rPr>
              <w:fldChar w:fldCharType="separate"/>
            </w:r>
            <w:r>
              <w:rPr>
                <w:noProof/>
                <w:webHidden/>
              </w:rPr>
              <w:t>28</w:t>
            </w:r>
            <w:r>
              <w:rPr>
                <w:noProof/>
                <w:webHidden/>
              </w:rPr>
              <w:fldChar w:fldCharType="end"/>
            </w:r>
          </w:hyperlink>
        </w:p>
        <w:p w14:paraId="137E3990" w14:textId="018EF599" w:rsidR="00D83DD1" w:rsidRDefault="00D83DD1">
          <w:pPr>
            <w:pStyle w:val="Spistreci1"/>
            <w:tabs>
              <w:tab w:val="left" w:pos="480"/>
            </w:tabs>
            <w:rPr>
              <w:rFonts w:eastAsiaTheme="minorEastAsia"/>
              <w:noProof/>
              <w:kern w:val="2"/>
              <w:szCs w:val="24"/>
              <w:lang w:eastAsia="pl-PL"/>
              <w14:ligatures w14:val="standardContextual"/>
            </w:rPr>
          </w:pPr>
          <w:hyperlink w:anchor="_Toc230955353"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rPr>
              <w:t>Ocena formalna</w:t>
            </w:r>
            <w:r>
              <w:rPr>
                <w:noProof/>
                <w:webHidden/>
              </w:rPr>
              <w:tab/>
            </w:r>
            <w:r>
              <w:rPr>
                <w:noProof/>
                <w:webHidden/>
              </w:rPr>
              <w:fldChar w:fldCharType="begin"/>
            </w:r>
            <w:r>
              <w:rPr>
                <w:noProof/>
                <w:webHidden/>
              </w:rPr>
              <w:instrText xml:space="preserve"> PAGEREF _Toc230955353 \h </w:instrText>
            </w:r>
            <w:r>
              <w:rPr>
                <w:noProof/>
                <w:webHidden/>
              </w:rPr>
            </w:r>
            <w:r>
              <w:rPr>
                <w:noProof/>
                <w:webHidden/>
              </w:rPr>
              <w:fldChar w:fldCharType="separate"/>
            </w:r>
            <w:r>
              <w:rPr>
                <w:noProof/>
                <w:webHidden/>
              </w:rPr>
              <w:t>29</w:t>
            </w:r>
            <w:r>
              <w:rPr>
                <w:noProof/>
                <w:webHidden/>
              </w:rPr>
              <w:fldChar w:fldCharType="end"/>
            </w:r>
          </w:hyperlink>
        </w:p>
        <w:p w14:paraId="6C73022E" w14:textId="524A90FF" w:rsidR="00D83DD1" w:rsidRDefault="00D83DD1">
          <w:pPr>
            <w:pStyle w:val="Spistreci1"/>
            <w:tabs>
              <w:tab w:val="left" w:pos="480"/>
            </w:tabs>
            <w:rPr>
              <w:rFonts w:eastAsiaTheme="minorEastAsia"/>
              <w:noProof/>
              <w:kern w:val="2"/>
              <w:szCs w:val="24"/>
              <w:lang w:eastAsia="pl-PL"/>
              <w14:ligatures w14:val="standardContextual"/>
            </w:rPr>
          </w:pPr>
          <w:hyperlink w:anchor="_Toc230955354" w:history="1">
            <w:r w:rsidRPr="00803690">
              <w:rPr>
                <w:rStyle w:val="Hipercze"/>
                <w:noProof/>
              </w:rPr>
              <w:t>2.</w:t>
            </w:r>
            <w:r>
              <w:rPr>
                <w:rFonts w:eastAsiaTheme="minorEastAsia"/>
                <w:noProof/>
                <w:kern w:val="2"/>
                <w:szCs w:val="24"/>
                <w:lang w:eastAsia="pl-PL"/>
                <w14:ligatures w14:val="standardContextual"/>
              </w:rPr>
              <w:tab/>
            </w:r>
            <w:r w:rsidRPr="00803690">
              <w:rPr>
                <w:rStyle w:val="Hipercze"/>
                <w:noProof/>
              </w:rPr>
              <w:t>Ocena merytoryczna</w:t>
            </w:r>
            <w:r>
              <w:rPr>
                <w:noProof/>
                <w:webHidden/>
              </w:rPr>
              <w:tab/>
            </w:r>
            <w:r>
              <w:rPr>
                <w:noProof/>
                <w:webHidden/>
              </w:rPr>
              <w:fldChar w:fldCharType="begin"/>
            </w:r>
            <w:r>
              <w:rPr>
                <w:noProof/>
                <w:webHidden/>
              </w:rPr>
              <w:instrText xml:space="preserve"> PAGEREF _Toc230955354 \h </w:instrText>
            </w:r>
            <w:r>
              <w:rPr>
                <w:noProof/>
                <w:webHidden/>
              </w:rPr>
            </w:r>
            <w:r>
              <w:rPr>
                <w:noProof/>
                <w:webHidden/>
              </w:rPr>
              <w:fldChar w:fldCharType="separate"/>
            </w:r>
            <w:r>
              <w:rPr>
                <w:noProof/>
                <w:webHidden/>
              </w:rPr>
              <w:t>31</w:t>
            </w:r>
            <w:r>
              <w:rPr>
                <w:noProof/>
                <w:webHidden/>
              </w:rPr>
              <w:fldChar w:fldCharType="end"/>
            </w:r>
          </w:hyperlink>
        </w:p>
        <w:p w14:paraId="132799BF" w14:textId="2D483311" w:rsidR="00D83DD1" w:rsidRDefault="00D83DD1">
          <w:pPr>
            <w:pStyle w:val="Spistreci1"/>
            <w:tabs>
              <w:tab w:val="left" w:pos="480"/>
            </w:tabs>
            <w:rPr>
              <w:rFonts w:eastAsiaTheme="minorEastAsia"/>
              <w:noProof/>
              <w:kern w:val="2"/>
              <w:szCs w:val="24"/>
              <w:lang w:eastAsia="pl-PL"/>
              <w14:ligatures w14:val="standardContextual"/>
            </w:rPr>
          </w:pPr>
          <w:hyperlink w:anchor="_Toc230955355" w:history="1">
            <w:r w:rsidRPr="00803690">
              <w:rPr>
                <w:rStyle w:val="Hipercze"/>
                <w:noProof/>
              </w:rPr>
              <w:t>3.</w:t>
            </w:r>
            <w:r>
              <w:rPr>
                <w:rFonts w:eastAsiaTheme="minorEastAsia"/>
                <w:noProof/>
                <w:kern w:val="2"/>
                <w:szCs w:val="24"/>
                <w:lang w:eastAsia="pl-PL"/>
                <w14:ligatures w14:val="standardContextual"/>
              </w:rPr>
              <w:tab/>
            </w:r>
            <w:r w:rsidRPr="00803690">
              <w:rPr>
                <w:rStyle w:val="Hipercze"/>
                <w:noProof/>
              </w:rPr>
              <w:t>Ocena strategiczna</w:t>
            </w:r>
            <w:r>
              <w:rPr>
                <w:noProof/>
                <w:webHidden/>
              </w:rPr>
              <w:tab/>
            </w:r>
            <w:r>
              <w:rPr>
                <w:noProof/>
                <w:webHidden/>
              </w:rPr>
              <w:fldChar w:fldCharType="begin"/>
            </w:r>
            <w:r>
              <w:rPr>
                <w:noProof/>
                <w:webHidden/>
              </w:rPr>
              <w:instrText xml:space="preserve"> PAGEREF _Toc230955355 \h </w:instrText>
            </w:r>
            <w:r>
              <w:rPr>
                <w:noProof/>
                <w:webHidden/>
              </w:rPr>
            </w:r>
            <w:r>
              <w:rPr>
                <w:noProof/>
                <w:webHidden/>
              </w:rPr>
              <w:fldChar w:fldCharType="separate"/>
            </w:r>
            <w:r>
              <w:rPr>
                <w:noProof/>
                <w:webHidden/>
              </w:rPr>
              <w:t>33</w:t>
            </w:r>
            <w:r>
              <w:rPr>
                <w:noProof/>
                <w:webHidden/>
              </w:rPr>
              <w:fldChar w:fldCharType="end"/>
            </w:r>
          </w:hyperlink>
        </w:p>
        <w:p w14:paraId="7141F1C0" w14:textId="1F23BB05" w:rsidR="00D83DD1" w:rsidRDefault="00D83DD1">
          <w:pPr>
            <w:pStyle w:val="Spistreci1"/>
            <w:tabs>
              <w:tab w:val="left" w:pos="720"/>
            </w:tabs>
            <w:rPr>
              <w:rFonts w:eastAsiaTheme="minorEastAsia"/>
              <w:noProof/>
              <w:kern w:val="2"/>
              <w:szCs w:val="24"/>
              <w:lang w:eastAsia="pl-PL"/>
              <w14:ligatures w14:val="standardContextual"/>
            </w:rPr>
          </w:pPr>
          <w:hyperlink w:anchor="_Toc230955356" w:history="1">
            <w:r w:rsidRPr="00803690">
              <w:rPr>
                <w:rStyle w:val="Hipercze"/>
                <w:rFonts w:ascii="Calibri" w:hAnsi="Calibri" w:cs="Calibri"/>
                <w:noProof/>
              </w:rPr>
              <w:t>IV.</w:t>
            </w:r>
            <w:r>
              <w:rPr>
                <w:rFonts w:eastAsiaTheme="minorEastAsia"/>
                <w:noProof/>
                <w:kern w:val="2"/>
                <w:szCs w:val="24"/>
                <w:lang w:eastAsia="pl-PL"/>
                <w14:ligatures w14:val="standardContextual"/>
              </w:rPr>
              <w:tab/>
            </w:r>
            <w:r w:rsidRPr="00803690">
              <w:rPr>
                <w:rStyle w:val="Hipercze"/>
                <w:noProof/>
              </w:rPr>
              <w:t>Rozstrzygnięcie konkursu</w:t>
            </w:r>
            <w:r>
              <w:rPr>
                <w:noProof/>
                <w:webHidden/>
              </w:rPr>
              <w:tab/>
            </w:r>
            <w:r>
              <w:rPr>
                <w:noProof/>
                <w:webHidden/>
              </w:rPr>
              <w:fldChar w:fldCharType="begin"/>
            </w:r>
            <w:r>
              <w:rPr>
                <w:noProof/>
                <w:webHidden/>
              </w:rPr>
              <w:instrText xml:space="preserve"> PAGEREF _Toc230955356 \h </w:instrText>
            </w:r>
            <w:r>
              <w:rPr>
                <w:noProof/>
                <w:webHidden/>
              </w:rPr>
            </w:r>
            <w:r>
              <w:rPr>
                <w:noProof/>
                <w:webHidden/>
              </w:rPr>
              <w:fldChar w:fldCharType="separate"/>
            </w:r>
            <w:r>
              <w:rPr>
                <w:noProof/>
                <w:webHidden/>
              </w:rPr>
              <w:t>34</w:t>
            </w:r>
            <w:r>
              <w:rPr>
                <w:noProof/>
                <w:webHidden/>
              </w:rPr>
              <w:fldChar w:fldCharType="end"/>
            </w:r>
          </w:hyperlink>
        </w:p>
        <w:p w14:paraId="09E449E4" w14:textId="472C88CA" w:rsidR="00D83DD1" w:rsidRDefault="00D83DD1">
          <w:pPr>
            <w:pStyle w:val="Spistreci1"/>
            <w:tabs>
              <w:tab w:val="left" w:pos="480"/>
            </w:tabs>
            <w:rPr>
              <w:rFonts w:eastAsiaTheme="minorEastAsia"/>
              <w:noProof/>
              <w:kern w:val="2"/>
              <w:szCs w:val="24"/>
              <w:lang w:eastAsia="pl-PL"/>
              <w14:ligatures w14:val="standardContextual"/>
            </w:rPr>
          </w:pPr>
          <w:hyperlink w:anchor="_Toc230955357"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rPr>
              <w:t>Rozstrzygnięcie konkursu</w:t>
            </w:r>
            <w:r>
              <w:rPr>
                <w:noProof/>
                <w:webHidden/>
              </w:rPr>
              <w:tab/>
            </w:r>
            <w:r>
              <w:rPr>
                <w:noProof/>
                <w:webHidden/>
              </w:rPr>
              <w:fldChar w:fldCharType="begin"/>
            </w:r>
            <w:r>
              <w:rPr>
                <w:noProof/>
                <w:webHidden/>
              </w:rPr>
              <w:instrText xml:space="preserve"> PAGEREF _Toc230955357 \h </w:instrText>
            </w:r>
            <w:r>
              <w:rPr>
                <w:noProof/>
                <w:webHidden/>
              </w:rPr>
            </w:r>
            <w:r>
              <w:rPr>
                <w:noProof/>
                <w:webHidden/>
              </w:rPr>
              <w:fldChar w:fldCharType="separate"/>
            </w:r>
            <w:r>
              <w:rPr>
                <w:noProof/>
                <w:webHidden/>
              </w:rPr>
              <w:t>34</w:t>
            </w:r>
            <w:r>
              <w:rPr>
                <w:noProof/>
                <w:webHidden/>
              </w:rPr>
              <w:fldChar w:fldCharType="end"/>
            </w:r>
          </w:hyperlink>
        </w:p>
        <w:p w14:paraId="15F35C1D" w14:textId="1A090F45" w:rsidR="00D83DD1" w:rsidRDefault="00D83DD1">
          <w:pPr>
            <w:pStyle w:val="Spistreci1"/>
            <w:tabs>
              <w:tab w:val="left" w:pos="480"/>
            </w:tabs>
            <w:rPr>
              <w:rFonts w:eastAsiaTheme="minorEastAsia"/>
              <w:noProof/>
              <w:kern w:val="2"/>
              <w:szCs w:val="24"/>
              <w:lang w:eastAsia="pl-PL"/>
              <w14:ligatures w14:val="standardContextual"/>
            </w:rPr>
          </w:pPr>
          <w:hyperlink w:anchor="_Toc230955358" w:history="1">
            <w:r w:rsidRPr="00803690">
              <w:rPr>
                <w:rStyle w:val="Hipercze"/>
                <w:noProof/>
              </w:rPr>
              <w:t>2.</w:t>
            </w:r>
            <w:r>
              <w:rPr>
                <w:rFonts w:eastAsiaTheme="minorEastAsia"/>
                <w:noProof/>
                <w:kern w:val="2"/>
                <w:szCs w:val="24"/>
                <w:lang w:eastAsia="pl-PL"/>
                <w14:ligatures w14:val="standardContextual"/>
              </w:rPr>
              <w:tab/>
            </w:r>
            <w:r w:rsidRPr="00803690">
              <w:rPr>
                <w:rStyle w:val="Hipercze"/>
                <w:noProof/>
              </w:rPr>
              <w:t>Dysponowanie środkami uwolnionymi</w:t>
            </w:r>
            <w:r>
              <w:rPr>
                <w:noProof/>
                <w:webHidden/>
              </w:rPr>
              <w:tab/>
            </w:r>
            <w:r>
              <w:rPr>
                <w:noProof/>
                <w:webHidden/>
              </w:rPr>
              <w:fldChar w:fldCharType="begin"/>
            </w:r>
            <w:r>
              <w:rPr>
                <w:noProof/>
                <w:webHidden/>
              </w:rPr>
              <w:instrText xml:space="preserve"> PAGEREF _Toc230955358 \h </w:instrText>
            </w:r>
            <w:r>
              <w:rPr>
                <w:noProof/>
                <w:webHidden/>
              </w:rPr>
            </w:r>
            <w:r>
              <w:rPr>
                <w:noProof/>
                <w:webHidden/>
              </w:rPr>
              <w:fldChar w:fldCharType="separate"/>
            </w:r>
            <w:r>
              <w:rPr>
                <w:noProof/>
                <w:webHidden/>
              </w:rPr>
              <w:t>37</w:t>
            </w:r>
            <w:r>
              <w:rPr>
                <w:noProof/>
                <w:webHidden/>
              </w:rPr>
              <w:fldChar w:fldCharType="end"/>
            </w:r>
          </w:hyperlink>
        </w:p>
        <w:p w14:paraId="3421856D" w14:textId="33484B59" w:rsidR="00D83DD1" w:rsidRDefault="00D83DD1">
          <w:pPr>
            <w:pStyle w:val="Spistreci1"/>
            <w:tabs>
              <w:tab w:val="left" w:pos="480"/>
            </w:tabs>
            <w:rPr>
              <w:rFonts w:eastAsiaTheme="minorEastAsia"/>
              <w:noProof/>
              <w:kern w:val="2"/>
              <w:szCs w:val="24"/>
              <w:lang w:eastAsia="pl-PL"/>
              <w14:ligatures w14:val="standardContextual"/>
            </w:rPr>
          </w:pPr>
          <w:hyperlink w:anchor="_Toc230955359" w:history="1">
            <w:r w:rsidRPr="00803690">
              <w:rPr>
                <w:rStyle w:val="Hipercze"/>
                <w:noProof/>
              </w:rPr>
              <w:t>3.</w:t>
            </w:r>
            <w:r>
              <w:rPr>
                <w:rFonts w:eastAsiaTheme="minorEastAsia"/>
                <w:noProof/>
                <w:kern w:val="2"/>
                <w:szCs w:val="24"/>
                <w:lang w:eastAsia="pl-PL"/>
                <w14:ligatures w14:val="standardContextual"/>
              </w:rPr>
              <w:tab/>
            </w:r>
            <w:r w:rsidRPr="00803690">
              <w:rPr>
                <w:rStyle w:val="Hipercze"/>
                <w:noProof/>
              </w:rPr>
              <w:t>Unieważnienie konkursu</w:t>
            </w:r>
            <w:r>
              <w:rPr>
                <w:noProof/>
                <w:webHidden/>
              </w:rPr>
              <w:tab/>
            </w:r>
            <w:r>
              <w:rPr>
                <w:noProof/>
                <w:webHidden/>
              </w:rPr>
              <w:fldChar w:fldCharType="begin"/>
            </w:r>
            <w:r>
              <w:rPr>
                <w:noProof/>
                <w:webHidden/>
              </w:rPr>
              <w:instrText xml:space="preserve"> PAGEREF _Toc230955359 \h </w:instrText>
            </w:r>
            <w:r>
              <w:rPr>
                <w:noProof/>
                <w:webHidden/>
              </w:rPr>
            </w:r>
            <w:r>
              <w:rPr>
                <w:noProof/>
                <w:webHidden/>
              </w:rPr>
              <w:fldChar w:fldCharType="separate"/>
            </w:r>
            <w:r>
              <w:rPr>
                <w:noProof/>
                <w:webHidden/>
              </w:rPr>
              <w:t>38</w:t>
            </w:r>
            <w:r>
              <w:rPr>
                <w:noProof/>
                <w:webHidden/>
              </w:rPr>
              <w:fldChar w:fldCharType="end"/>
            </w:r>
          </w:hyperlink>
        </w:p>
        <w:p w14:paraId="0508659E" w14:textId="6A6F0F7B" w:rsidR="00D83DD1" w:rsidRDefault="00D83DD1">
          <w:pPr>
            <w:pStyle w:val="Spistreci1"/>
            <w:tabs>
              <w:tab w:val="left" w:pos="480"/>
            </w:tabs>
            <w:rPr>
              <w:rFonts w:eastAsiaTheme="minorEastAsia"/>
              <w:noProof/>
              <w:kern w:val="2"/>
              <w:szCs w:val="24"/>
              <w:lang w:eastAsia="pl-PL"/>
              <w14:ligatures w14:val="standardContextual"/>
            </w:rPr>
          </w:pPr>
          <w:hyperlink w:anchor="_Toc230955360" w:history="1">
            <w:r w:rsidRPr="00803690">
              <w:rPr>
                <w:rStyle w:val="Hipercze"/>
                <w:rFonts w:ascii="Calibri" w:hAnsi="Calibri" w:cs="Calibri"/>
                <w:noProof/>
              </w:rPr>
              <w:t>V.</w:t>
            </w:r>
            <w:r>
              <w:rPr>
                <w:rFonts w:eastAsiaTheme="minorEastAsia"/>
                <w:noProof/>
                <w:kern w:val="2"/>
                <w:szCs w:val="24"/>
                <w:lang w:eastAsia="pl-PL"/>
                <w14:ligatures w14:val="standardContextual"/>
              </w:rPr>
              <w:tab/>
            </w:r>
            <w:r w:rsidRPr="00803690">
              <w:rPr>
                <w:rStyle w:val="Hipercze"/>
                <w:noProof/>
              </w:rPr>
              <w:t>Podpisanie umowy i realizacja zadania</w:t>
            </w:r>
            <w:r>
              <w:rPr>
                <w:noProof/>
                <w:webHidden/>
              </w:rPr>
              <w:tab/>
            </w:r>
            <w:r>
              <w:rPr>
                <w:noProof/>
                <w:webHidden/>
              </w:rPr>
              <w:fldChar w:fldCharType="begin"/>
            </w:r>
            <w:r>
              <w:rPr>
                <w:noProof/>
                <w:webHidden/>
              </w:rPr>
              <w:instrText xml:space="preserve"> PAGEREF _Toc230955360 \h </w:instrText>
            </w:r>
            <w:r>
              <w:rPr>
                <w:noProof/>
                <w:webHidden/>
              </w:rPr>
            </w:r>
            <w:r>
              <w:rPr>
                <w:noProof/>
                <w:webHidden/>
              </w:rPr>
              <w:fldChar w:fldCharType="separate"/>
            </w:r>
            <w:r>
              <w:rPr>
                <w:noProof/>
                <w:webHidden/>
              </w:rPr>
              <w:t>38</w:t>
            </w:r>
            <w:r>
              <w:rPr>
                <w:noProof/>
                <w:webHidden/>
              </w:rPr>
              <w:fldChar w:fldCharType="end"/>
            </w:r>
          </w:hyperlink>
        </w:p>
        <w:p w14:paraId="2E2F08A9" w14:textId="5BA487A4" w:rsidR="00D83DD1" w:rsidRDefault="00D83DD1">
          <w:pPr>
            <w:pStyle w:val="Spistreci1"/>
            <w:tabs>
              <w:tab w:val="left" w:pos="480"/>
            </w:tabs>
            <w:rPr>
              <w:rFonts w:eastAsiaTheme="minorEastAsia"/>
              <w:noProof/>
              <w:kern w:val="2"/>
              <w:szCs w:val="24"/>
              <w:lang w:eastAsia="pl-PL"/>
              <w14:ligatures w14:val="standardContextual"/>
            </w:rPr>
          </w:pPr>
          <w:hyperlink w:anchor="_Toc230955361"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rPr>
              <w:t>Zawarcie umowy</w:t>
            </w:r>
            <w:r>
              <w:rPr>
                <w:noProof/>
                <w:webHidden/>
              </w:rPr>
              <w:tab/>
            </w:r>
            <w:r>
              <w:rPr>
                <w:noProof/>
                <w:webHidden/>
              </w:rPr>
              <w:fldChar w:fldCharType="begin"/>
            </w:r>
            <w:r>
              <w:rPr>
                <w:noProof/>
                <w:webHidden/>
              </w:rPr>
              <w:instrText xml:space="preserve"> PAGEREF _Toc230955361 \h </w:instrText>
            </w:r>
            <w:r>
              <w:rPr>
                <w:noProof/>
                <w:webHidden/>
              </w:rPr>
            </w:r>
            <w:r>
              <w:rPr>
                <w:noProof/>
                <w:webHidden/>
              </w:rPr>
              <w:fldChar w:fldCharType="separate"/>
            </w:r>
            <w:r>
              <w:rPr>
                <w:noProof/>
                <w:webHidden/>
              </w:rPr>
              <w:t>38</w:t>
            </w:r>
            <w:r>
              <w:rPr>
                <w:noProof/>
                <w:webHidden/>
              </w:rPr>
              <w:fldChar w:fldCharType="end"/>
            </w:r>
          </w:hyperlink>
        </w:p>
        <w:p w14:paraId="5D6BFFF4" w14:textId="2E31CAB6" w:rsidR="00D83DD1" w:rsidRDefault="00D83DD1">
          <w:pPr>
            <w:pStyle w:val="Spistreci1"/>
            <w:tabs>
              <w:tab w:val="left" w:pos="480"/>
            </w:tabs>
            <w:rPr>
              <w:rFonts w:eastAsiaTheme="minorEastAsia"/>
              <w:noProof/>
              <w:kern w:val="2"/>
              <w:szCs w:val="24"/>
              <w:lang w:eastAsia="pl-PL"/>
              <w14:ligatures w14:val="standardContextual"/>
            </w:rPr>
          </w:pPr>
          <w:hyperlink w:anchor="_Toc230955362" w:history="1">
            <w:r w:rsidRPr="00803690">
              <w:rPr>
                <w:rStyle w:val="Hipercze"/>
                <w:noProof/>
              </w:rPr>
              <w:t>2.</w:t>
            </w:r>
            <w:r>
              <w:rPr>
                <w:rFonts w:eastAsiaTheme="minorEastAsia"/>
                <w:noProof/>
                <w:kern w:val="2"/>
                <w:szCs w:val="24"/>
                <w:lang w:eastAsia="pl-PL"/>
                <w14:ligatures w14:val="standardContextual"/>
              </w:rPr>
              <w:tab/>
            </w:r>
            <w:r w:rsidRPr="00803690">
              <w:rPr>
                <w:rStyle w:val="Hipercze"/>
                <w:noProof/>
              </w:rPr>
              <w:t>Przekazanie środków</w:t>
            </w:r>
            <w:r>
              <w:rPr>
                <w:noProof/>
                <w:webHidden/>
              </w:rPr>
              <w:tab/>
            </w:r>
            <w:r>
              <w:rPr>
                <w:noProof/>
                <w:webHidden/>
              </w:rPr>
              <w:fldChar w:fldCharType="begin"/>
            </w:r>
            <w:r>
              <w:rPr>
                <w:noProof/>
                <w:webHidden/>
              </w:rPr>
              <w:instrText xml:space="preserve"> PAGEREF _Toc230955362 \h </w:instrText>
            </w:r>
            <w:r>
              <w:rPr>
                <w:noProof/>
                <w:webHidden/>
              </w:rPr>
            </w:r>
            <w:r>
              <w:rPr>
                <w:noProof/>
                <w:webHidden/>
              </w:rPr>
              <w:fldChar w:fldCharType="separate"/>
            </w:r>
            <w:r>
              <w:rPr>
                <w:noProof/>
                <w:webHidden/>
              </w:rPr>
              <w:t>40</w:t>
            </w:r>
            <w:r>
              <w:rPr>
                <w:noProof/>
                <w:webHidden/>
              </w:rPr>
              <w:fldChar w:fldCharType="end"/>
            </w:r>
          </w:hyperlink>
        </w:p>
        <w:p w14:paraId="13471533" w14:textId="2A08AC25" w:rsidR="00D83DD1" w:rsidRDefault="00D83DD1">
          <w:pPr>
            <w:pStyle w:val="Spistreci1"/>
            <w:tabs>
              <w:tab w:val="left" w:pos="480"/>
            </w:tabs>
            <w:rPr>
              <w:rFonts w:eastAsiaTheme="minorEastAsia"/>
              <w:noProof/>
              <w:kern w:val="2"/>
              <w:szCs w:val="24"/>
              <w:lang w:eastAsia="pl-PL"/>
              <w14:ligatures w14:val="standardContextual"/>
            </w:rPr>
          </w:pPr>
          <w:hyperlink w:anchor="_Toc230955363" w:history="1">
            <w:r w:rsidRPr="00803690">
              <w:rPr>
                <w:rStyle w:val="Hipercze"/>
                <w:noProof/>
              </w:rPr>
              <w:t>3.</w:t>
            </w:r>
            <w:r>
              <w:rPr>
                <w:rFonts w:eastAsiaTheme="minorEastAsia"/>
                <w:noProof/>
                <w:kern w:val="2"/>
                <w:szCs w:val="24"/>
                <w:lang w:eastAsia="pl-PL"/>
                <w14:ligatures w14:val="standardContextual"/>
              </w:rPr>
              <w:tab/>
            </w:r>
            <w:r w:rsidRPr="00803690">
              <w:rPr>
                <w:rStyle w:val="Hipercze"/>
                <w:noProof/>
              </w:rPr>
              <w:t>Zasady ponoszenia kosztów</w:t>
            </w:r>
            <w:r>
              <w:rPr>
                <w:noProof/>
                <w:webHidden/>
              </w:rPr>
              <w:tab/>
            </w:r>
            <w:r>
              <w:rPr>
                <w:noProof/>
                <w:webHidden/>
              </w:rPr>
              <w:fldChar w:fldCharType="begin"/>
            </w:r>
            <w:r>
              <w:rPr>
                <w:noProof/>
                <w:webHidden/>
              </w:rPr>
              <w:instrText xml:space="preserve"> PAGEREF _Toc230955363 \h </w:instrText>
            </w:r>
            <w:r>
              <w:rPr>
                <w:noProof/>
                <w:webHidden/>
              </w:rPr>
            </w:r>
            <w:r>
              <w:rPr>
                <w:noProof/>
                <w:webHidden/>
              </w:rPr>
              <w:fldChar w:fldCharType="separate"/>
            </w:r>
            <w:r>
              <w:rPr>
                <w:noProof/>
                <w:webHidden/>
              </w:rPr>
              <w:t>41</w:t>
            </w:r>
            <w:r>
              <w:rPr>
                <w:noProof/>
                <w:webHidden/>
              </w:rPr>
              <w:fldChar w:fldCharType="end"/>
            </w:r>
          </w:hyperlink>
        </w:p>
        <w:p w14:paraId="29050C09" w14:textId="63E0833F" w:rsidR="00D83DD1" w:rsidRDefault="00D83DD1">
          <w:pPr>
            <w:pStyle w:val="Spistreci1"/>
            <w:tabs>
              <w:tab w:val="left" w:pos="480"/>
            </w:tabs>
            <w:rPr>
              <w:rFonts w:eastAsiaTheme="minorEastAsia"/>
              <w:noProof/>
              <w:kern w:val="2"/>
              <w:szCs w:val="24"/>
              <w:lang w:eastAsia="pl-PL"/>
              <w14:ligatures w14:val="standardContextual"/>
            </w:rPr>
          </w:pPr>
          <w:hyperlink w:anchor="_Toc230955364" w:history="1">
            <w:r w:rsidRPr="00803690">
              <w:rPr>
                <w:rStyle w:val="Hipercze"/>
                <w:noProof/>
              </w:rPr>
              <w:t>4.</w:t>
            </w:r>
            <w:r>
              <w:rPr>
                <w:rFonts w:eastAsiaTheme="minorEastAsia"/>
                <w:noProof/>
                <w:kern w:val="2"/>
                <w:szCs w:val="24"/>
                <w:lang w:eastAsia="pl-PL"/>
                <w14:ligatures w14:val="standardContextual"/>
              </w:rPr>
              <w:tab/>
            </w:r>
            <w:r w:rsidRPr="00803690">
              <w:rPr>
                <w:rStyle w:val="Hipercze"/>
                <w:noProof/>
              </w:rPr>
              <w:t>Przetwarzanie danych osobowych przez Oferenta</w:t>
            </w:r>
            <w:r>
              <w:rPr>
                <w:noProof/>
                <w:webHidden/>
              </w:rPr>
              <w:tab/>
            </w:r>
            <w:r>
              <w:rPr>
                <w:noProof/>
                <w:webHidden/>
              </w:rPr>
              <w:fldChar w:fldCharType="begin"/>
            </w:r>
            <w:r>
              <w:rPr>
                <w:noProof/>
                <w:webHidden/>
              </w:rPr>
              <w:instrText xml:space="preserve"> PAGEREF _Toc230955364 \h </w:instrText>
            </w:r>
            <w:r>
              <w:rPr>
                <w:noProof/>
                <w:webHidden/>
              </w:rPr>
            </w:r>
            <w:r>
              <w:rPr>
                <w:noProof/>
                <w:webHidden/>
              </w:rPr>
              <w:fldChar w:fldCharType="separate"/>
            </w:r>
            <w:r>
              <w:rPr>
                <w:noProof/>
                <w:webHidden/>
              </w:rPr>
              <w:t>41</w:t>
            </w:r>
            <w:r>
              <w:rPr>
                <w:noProof/>
                <w:webHidden/>
              </w:rPr>
              <w:fldChar w:fldCharType="end"/>
            </w:r>
          </w:hyperlink>
        </w:p>
        <w:p w14:paraId="41AB8C30" w14:textId="2B831F80" w:rsidR="00D83DD1" w:rsidRDefault="00D83DD1">
          <w:pPr>
            <w:pStyle w:val="Spistreci1"/>
            <w:tabs>
              <w:tab w:val="left" w:pos="480"/>
            </w:tabs>
            <w:rPr>
              <w:rFonts w:eastAsiaTheme="minorEastAsia"/>
              <w:noProof/>
              <w:kern w:val="2"/>
              <w:szCs w:val="24"/>
              <w:lang w:eastAsia="pl-PL"/>
              <w14:ligatures w14:val="standardContextual"/>
            </w:rPr>
          </w:pPr>
          <w:hyperlink w:anchor="_Toc230955365" w:history="1">
            <w:r w:rsidRPr="00803690">
              <w:rPr>
                <w:rStyle w:val="Hipercze"/>
                <w:noProof/>
              </w:rPr>
              <w:t>5.</w:t>
            </w:r>
            <w:r>
              <w:rPr>
                <w:rFonts w:eastAsiaTheme="minorEastAsia"/>
                <w:noProof/>
                <w:kern w:val="2"/>
                <w:szCs w:val="24"/>
                <w:lang w:eastAsia="pl-PL"/>
                <w14:ligatures w14:val="standardContextual"/>
              </w:rPr>
              <w:tab/>
            </w:r>
            <w:r w:rsidRPr="00803690">
              <w:rPr>
                <w:rStyle w:val="Hipercze"/>
                <w:noProof/>
              </w:rPr>
              <w:t>Promocja wsparcia w ramach programu</w:t>
            </w:r>
            <w:r>
              <w:rPr>
                <w:noProof/>
                <w:webHidden/>
              </w:rPr>
              <w:tab/>
            </w:r>
            <w:r>
              <w:rPr>
                <w:noProof/>
                <w:webHidden/>
              </w:rPr>
              <w:fldChar w:fldCharType="begin"/>
            </w:r>
            <w:r>
              <w:rPr>
                <w:noProof/>
                <w:webHidden/>
              </w:rPr>
              <w:instrText xml:space="preserve"> PAGEREF _Toc230955365 \h </w:instrText>
            </w:r>
            <w:r>
              <w:rPr>
                <w:noProof/>
                <w:webHidden/>
              </w:rPr>
            </w:r>
            <w:r>
              <w:rPr>
                <w:noProof/>
                <w:webHidden/>
              </w:rPr>
              <w:fldChar w:fldCharType="separate"/>
            </w:r>
            <w:r>
              <w:rPr>
                <w:noProof/>
                <w:webHidden/>
              </w:rPr>
              <w:t>42</w:t>
            </w:r>
            <w:r>
              <w:rPr>
                <w:noProof/>
                <w:webHidden/>
              </w:rPr>
              <w:fldChar w:fldCharType="end"/>
            </w:r>
          </w:hyperlink>
        </w:p>
        <w:p w14:paraId="6D2DDBE3" w14:textId="4E47AB59" w:rsidR="00D83DD1" w:rsidRDefault="00D83DD1">
          <w:pPr>
            <w:pStyle w:val="Spistreci1"/>
            <w:tabs>
              <w:tab w:val="left" w:pos="480"/>
            </w:tabs>
            <w:rPr>
              <w:rFonts w:eastAsiaTheme="minorEastAsia"/>
              <w:noProof/>
              <w:kern w:val="2"/>
              <w:szCs w:val="24"/>
              <w:lang w:eastAsia="pl-PL"/>
              <w14:ligatures w14:val="standardContextual"/>
            </w:rPr>
          </w:pPr>
          <w:hyperlink w:anchor="_Toc230955366" w:history="1">
            <w:r w:rsidRPr="00803690">
              <w:rPr>
                <w:rStyle w:val="Hipercze"/>
                <w:noProof/>
              </w:rPr>
              <w:t>6.</w:t>
            </w:r>
            <w:r>
              <w:rPr>
                <w:rFonts w:eastAsiaTheme="minorEastAsia"/>
                <w:noProof/>
                <w:kern w:val="2"/>
                <w:szCs w:val="24"/>
                <w:lang w:eastAsia="pl-PL"/>
                <w14:ligatures w14:val="standardContextual"/>
              </w:rPr>
              <w:tab/>
            </w:r>
            <w:r w:rsidRPr="00803690">
              <w:rPr>
                <w:rStyle w:val="Hipercze"/>
                <w:noProof/>
              </w:rPr>
              <w:t>Zapewnienie dostępności zadania osobom ze szczególnymi potrzebami</w:t>
            </w:r>
            <w:r>
              <w:rPr>
                <w:noProof/>
                <w:webHidden/>
              </w:rPr>
              <w:tab/>
            </w:r>
            <w:r>
              <w:rPr>
                <w:noProof/>
                <w:webHidden/>
              </w:rPr>
              <w:fldChar w:fldCharType="begin"/>
            </w:r>
            <w:r>
              <w:rPr>
                <w:noProof/>
                <w:webHidden/>
              </w:rPr>
              <w:instrText xml:space="preserve"> PAGEREF _Toc230955366 \h </w:instrText>
            </w:r>
            <w:r>
              <w:rPr>
                <w:noProof/>
                <w:webHidden/>
              </w:rPr>
            </w:r>
            <w:r>
              <w:rPr>
                <w:noProof/>
                <w:webHidden/>
              </w:rPr>
              <w:fldChar w:fldCharType="separate"/>
            </w:r>
            <w:r>
              <w:rPr>
                <w:noProof/>
                <w:webHidden/>
              </w:rPr>
              <w:t>43</w:t>
            </w:r>
            <w:r>
              <w:rPr>
                <w:noProof/>
                <w:webHidden/>
              </w:rPr>
              <w:fldChar w:fldCharType="end"/>
            </w:r>
          </w:hyperlink>
        </w:p>
        <w:p w14:paraId="13597420" w14:textId="4C325189" w:rsidR="00D83DD1" w:rsidRDefault="00D83DD1">
          <w:pPr>
            <w:pStyle w:val="Spistreci1"/>
            <w:tabs>
              <w:tab w:val="left" w:pos="480"/>
            </w:tabs>
            <w:rPr>
              <w:rFonts w:eastAsiaTheme="minorEastAsia"/>
              <w:noProof/>
              <w:kern w:val="2"/>
              <w:szCs w:val="24"/>
              <w:lang w:eastAsia="pl-PL"/>
              <w14:ligatures w14:val="standardContextual"/>
            </w:rPr>
          </w:pPr>
          <w:hyperlink w:anchor="_Toc230955367" w:history="1">
            <w:r w:rsidRPr="00803690">
              <w:rPr>
                <w:rStyle w:val="Hipercze"/>
                <w:noProof/>
              </w:rPr>
              <w:t>7.</w:t>
            </w:r>
            <w:r>
              <w:rPr>
                <w:rFonts w:eastAsiaTheme="minorEastAsia"/>
                <w:noProof/>
                <w:kern w:val="2"/>
                <w:szCs w:val="24"/>
                <w:lang w:eastAsia="pl-PL"/>
                <w14:ligatures w14:val="standardContextual"/>
              </w:rPr>
              <w:tab/>
            </w:r>
            <w:r w:rsidRPr="00803690">
              <w:rPr>
                <w:rStyle w:val="Hipercze"/>
                <w:noProof/>
              </w:rPr>
              <w:t>Zmiany w realizacji zadania publicznego</w:t>
            </w:r>
            <w:r>
              <w:rPr>
                <w:noProof/>
                <w:webHidden/>
              </w:rPr>
              <w:tab/>
            </w:r>
            <w:r>
              <w:rPr>
                <w:noProof/>
                <w:webHidden/>
              </w:rPr>
              <w:fldChar w:fldCharType="begin"/>
            </w:r>
            <w:r>
              <w:rPr>
                <w:noProof/>
                <w:webHidden/>
              </w:rPr>
              <w:instrText xml:space="preserve"> PAGEREF _Toc230955367 \h </w:instrText>
            </w:r>
            <w:r>
              <w:rPr>
                <w:noProof/>
                <w:webHidden/>
              </w:rPr>
            </w:r>
            <w:r>
              <w:rPr>
                <w:noProof/>
                <w:webHidden/>
              </w:rPr>
              <w:fldChar w:fldCharType="separate"/>
            </w:r>
            <w:r>
              <w:rPr>
                <w:noProof/>
                <w:webHidden/>
              </w:rPr>
              <w:t>44</w:t>
            </w:r>
            <w:r>
              <w:rPr>
                <w:noProof/>
                <w:webHidden/>
              </w:rPr>
              <w:fldChar w:fldCharType="end"/>
            </w:r>
          </w:hyperlink>
        </w:p>
        <w:p w14:paraId="69C8AF63" w14:textId="518918E6" w:rsidR="00D83DD1" w:rsidRDefault="00D83DD1">
          <w:pPr>
            <w:pStyle w:val="Spistreci1"/>
            <w:tabs>
              <w:tab w:val="left" w:pos="720"/>
            </w:tabs>
            <w:rPr>
              <w:rFonts w:eastAsiaTheme="minorEastAsia"/>
              <w:noProof/>
              <w:kern w:val="2"/>
              <w:szCs w:val="24"/>
              <w:lang w:eastAsia="pl-PL"/>
              <w14:ligatures w14:val="standardContextual"/>
            </w:rPr>
          </w:pPr>
          <w:hyperlink w:anchor="_Toc230955368" w:history="1">
            <w:r w:rsidRPr="00803690">
              <w:rPr>
                <w:rStyle w:val="Hipercze"/>
                <w:rFonts w:ascii="Calibri" w:hAnsi="Calibri" w:cs="Calibri"/>
                <w:noProof/>
              </w:rPr>
              <w:t>VI.</w:t>
            </w:r>
            <w:r>
              <w:rPr>
                <w:rFonts w:eastAsiaTheme="minorEastAsia"/>
                <w:noProof/>
                <w:kern w:val="2"/>
                <w:szCs w:val="24"/>
                <w:lang w:eastAsia="pl-PL"/>
                <w14:ligatures w14:val="standardContextual"/>
              </w:rPr>
              <w:tab/>
            </w:r>
            <w:r w:rsidRPr="00803690">
              <w:rPr>
                <w:rStyle w:val="Hipercze"/>
                <w:noProof/>
              </w:rPr>
              <w:t>Forma i sposób udzielania wyjaśnień w kwestiach dot. Konkursu</w:t>
            </w:r>
            <w:r>
              <w:rPr>
                <w:noProof/>
                <w:webHidden/>
              </w:rPr>
              <w:tab/>
            </w:r>
            <w:r>
              <w:rPr>
                <w:noProof/>
                <w:webHidden/>
              </w:rPr>
              <w:fldChar w:fldCharType="begin"/>
            </w:r>
            <w:r>
              <w:rPr>
                <w:noProof/>
                <w:webHidden/>
              </w:rPr>
              <w:instrText xml:space="preserve"> PAGEREF _Toc230955368 \h </w:instrText>
            </w:r>
            <w:r>
              <w:rPr>
                <w:noProof/>
                <w:webHidden/>
              </w:rPr>
            </w:r>
            <w:r>
              <w:rPr>
                <w:noProof/>
                <w:webHidden/>
              </w:rPr>
              <w:fldChar w:fldCharType="separate"/>
            </w:r>
            <w:r>
              <w:rPr>
                <w:noProof/>
                <w:webHidden/>
              </w:rPr>
              <w:t>46</w:t>
            </w:r>
            <w:r>
              <w:rPr>
                <w:noProof/>
                <w:webHidden/>
              </w:rPr>
              <w:fldChar w:fldCharType="end"/>
            </w:r>
          </w:hyperlink>
        </w:p>
        <w:p w14:paraId="52FD58E8" w14:textId="232D0AB2" w:rsidR="00D83DD1" w:rsidRDefault="00D83DD1">
          <w:pPr>
            <w:pStyle w:val="Spistreci1"/>
            <w:tabs>
              <w:tab w:val="left" w:pos="720"/>
            </w:tabs>
            <w:rPr>
              <w:rFonts w:eastAsiaTheme="minorEastAsia"/>
              <w:noProof/>
              <w:kern w:val="2"/>
              <w:szCs w:val="24"/>
              <w:lang w:eastAsia="pl-PL"/>
              <w14:ligatures w14:val="standardContextual"/>
            </w:rPr>
          </w:pPr>
          <w:hyperlink w:anchor="_Toc230955369" w:history="1">
            <w:r w:rsidRPr="00803690">
              <w:rPr>
                <w:rStyle w:val="Hipercze"/>
                <w:rFonts w:ascii="Calibri" w:hAnsi="Calibri" w:cs="Calibri"/>
                <w:noProof/>
              </w:rPr>
              <w:t>VII.</w:t>
            </w:r>
            <w:r>
              <w:rPr>
                <w:rFonts w:eastAsiaTheme="minorEastAsia"/>
                <w:noProof/>
                <w:kern w:val="2"/>
                <w:szCs w:val="24"/>
                <w:lang w:eastAsia="pl-PL"/>
                <w14:ligatures w14:val="standardContextual"/>
              </w:rPr>
              <w:tab/>
            </w:r>
            <w:r w:rsidRPr="00803690">
              <w:rPr>
                <w:rStyle w:val="Hipercze"/>
                <w:noProof/>
              </w:rPr>
              <w:t>Zmiany w regulaminie</w:t>
            </w:r>
            <w:r>
              <w:rPr>
                <w:noProof/>
                <w:webHidden/>
              </w:rPr>
              <w:tab/>
            </w:r>
            <w:r>
              <w:rPr>
                <w:noProof/>
                <w:webHidden/>
              </w:rPr>
              <w:fldChar w:fldCharType="begin"/>
            </w:r>
            <w:r>
              <w:rPr>
                <w:noProof/>
                <w:webHidden/>
              </w:rPr>
              <w:instrText xml:space="preserve"> PAGEREF _Toc230955369 \h </w:instrText>
            </w:r>
            <w:r>
              <w:rPr>
                <w:noProof/>
                <w:webHidden/>
              </w:rPr>
            </w:r>
            <w:r>
              <w:rPr>
                <w:noProof/>
                <w:webHidden/>
              </w:rPr>
              <w:fldChar w:fldCharType="separate"/>
            </w:r>
            <w:r>
              <w:rPr>
                <w:noProof/>
                <w:webHidden/>
              </w:rPr>
              <w:t>46</w:t>
            </w:r>
            <w:r>
              <w:rPr>
                <w:noProof/>
                <w:webHidden/>
              </w:rPr>
              <w:fldChar w:fldCharType="end"/>
            </w:r>
          </w:hyperlink>
        </w:p>
        <w:p w14:paraId="5C48A45B" w14:textId="27925767" w:rsidR="00D83DD1" w:rsidRDefault="00D83DD1">
          <w:pPr>
            <w:pStyle w:val="Spistreci1"/>
            <w:rPr>
              <w:rFonts w:eastAsiaTheme="minorEastAsia"/>
              <w:noProof/>
              <w:kern w:val="2"/>
              <w:szCs w:val="24"/>
              <w:lang w:eastAsia="pl-PL"/>
              <w14:ligatures w14:val="standardContextual"/>
            </w:rPr>
          </w:pPr>
          <w:hyperlink w:anchor="_Toc230955370" w:history="1">
            <w:r w:rsidRPr="00803690">
              <w:rPr>
                <w:rStyle w:val="Hipercze"/>
                <w:b/>
                <w:bCs/>
                <w:noProof/>
              </w:rPr>
              <w:t>Część B – Zasady rozliczania dotacji i sprawozdanie</w:t>
            </w:r>
            <w:r>
              <w:rPr>
                <w:noProof/>
                <w:webHidden/>
              </w:rPr>
              <w:tab/>
            </w:r>
            <w:r>
              <w:rPr>
                <w:noProof/>
                <w:webHidden/>
              </w:rPr>
              <w:fldChar w:fldCharType="begin"/>
            </w:r>
            <w:r>
              <w:rPr>
                <w:noProof/>
                <w:webHidden/>
              </w:rPr>
              <w:instrText xml:space="preserve"> PAGEREF _Toc230955370 \h </w:instrText>
            </w:r>
            <w:r>
              <w:rPr>
                <w:noProof/>
                <w:webHidden/>
              </w:rPr>
            </w:r>
            <w:r>
              <w:rPr>
                <w:noProof/>
                <w:webHidden/>
              </w:rPr>
              <w:fldChar w:fldCharType="separate"/>
            </w:r>
            <w:r>
              <w:rPr>
                <w:noProof/>
                <w:webHidden/>
              </w:rPr>
              <w:t>48</w:t>
            </w:r>
            <w:r>
              <w:rPr>
                <w:noProof/>
                <w:webHidden/>
              </w:rPr>
              <w:fldChar w:fldCharType="end"/>
            </w:r>
          </w:hyperlink>
        </w:p>
        <w:p w14:paraId="69D61C5C" w14:textId="2BF2CE0C" w:rsidR="00D83DD1" w:rsidRDefault="00D83DD1">
          <w:pPr>
            <w:pStyle w:val="Spistreci1"/>
            <w:tabs>
              <w:tab w:val="left" w:pos="720"/>
            </w:tabs>
            <w:rPr>
              <w:rFonts w:eastAsiaTheme="minorEastAsia"/>
              <w:noProof/>
              <w:kern w:val="2"/>
              <w:szCs w:val="24"/>
              <w:lang w:eastAsia="pl-PL"/>
              <w14:ligatures w14:val="standardContextual"/>
            </w:rPr>
          </w:pPr>
          <w:hyperlink w:anchor="_Toc230955371" w:history="1">
            <w:r w:rsidRPr="00803690">
              <w:rPr>
                <w:rStyle w:val="Hipercze"/>
                <w:rFonts w:ascii="Calibri" w:hAnsi="Calibri" w:cs="Calibri"/>
                <w:noProof/>
              </w:rPr>
              <w:t>VIII.</w:t>
            </w:r>
            <w:r>
              <w:rPr>
                <w:rFonts w:eastAsiaTheme="minorEastAsia"/>
                <w:noProof/>
                <w:kern w:val="2"/>
                <w:szCs w:val="24"/>
                <w:lang w:eastAsia="pl-PL"/>
                <w14:ligatures w14:val="standardContextual"/>
              </w:rPr>
              <w:tab/>
            </w:r>
            <w:r w:rsidRPr="00803690">
              <w:rPr>
                <w:rStyle w:val="Hipercze"/>
                <w:noProof/>
              </w:rPr>
              <w:t>Zasady rozliczania dotacji</w:t>
            </w:r>
            <w:r>
              <w:rPr>
                <w:noProof/>
                <w:webHidden/>
              </w:rPr>
              <w:tab/>
            </w:r>
            <w:r>
              <w:rPr>
                <w:noProof/>
                <w:webHidden/>
              </w:rPr>
              <w:fldChar w:fldCharType="begin"/>
            </w:r>
            <w:r>
              <w:rPr>
                <w:noProof/>
                <w:webHidden/>
              </w:rPr>
              <w:instrText xml:space="preserve"> PAGEREF _Toc230955371 \h </w:instrText>
            </w:r>
            <w:r>
              <w:rPr>
                <w:noProof/>
                <w:webHidden/>
              </w:rPr>
            </w:r>
            <w:r>
              <w:rPr>
                <w:noProof/>
                <w:webHidden/>
              </w:rPr>
              <w:fldChar w:fldCharType="separate"/>
            </w:r>
            <w:r>
              <w:rPr>
                <w:noProof/>
                <w:webHidden/>
              </w:rPr>
              <w:t>48</w:t>
            </w:r>
            <w:r>
              <w:rPr>
                <w:noProof/>
                <w:webHidden/>
              </w:rPr>
              <w:fldChar w:fldCharType="end"/>
            </w:r>
          </w:hyperlink>
        </w:p>
        <w:p w14:paraId="560AE570" w14:textId="0FB39A00" w:rsidR="00D83DD1" w:rsidRDefault="00D83DD1">
          <w:pPr>
            <w:pStyle w:val="Spistreci1"/>
            <w:tabs>
              <w:tab w:val="left" w:pos="480"/>
            </w:tabs>
            <w:rPr>
              <w:rFonts w:eastAsiaTheme="minorEastAsia"/>
              <w:noProof/>
              <w:kern w:val="2"/>
              <w:szCs w:val="24"/>
              <w:lang w:eastAsia="pl-PL"/>
              <w14:ligatures w14:val="standardContextual"/>
            </w:rPr>
          </w:pPr>
          <w:hyperlink w:anchor="_Toc230955372" w:history="1">
            <w:r w:rsidRPr="00803690">
              <w:rPr>
                <w:rStyle w:val="Hipercze"/>
                <w:noProof/>
              </w:rPr>
              <w:t>1.</w:t>
            </w:r>
            <w:r>
              <w:rPr>
                <w:rFonts w:eastAsiaTheme="minorEastAsia"/>
                <w:noProof/>
                <w:kern w:val="2"/>
                <w:szCs w:val="24"/>
                <w:lang w:eastAsia="pl-PL"/>
                <w14:ligatures w14:val="standardContextual"/>
              </w:rPr>
              <w:tab/>
            </w:r>
            <w:r w:rsidRPr="00803690">
              <w:rPr>
                <w:rStyle w:val="Hipercze"/>
                <w:noProof/>
              </w:rPr>
              <w:t>Ogólne zasady</w:t>
            </w:r>
            <w:r>
              <w:rPr>
                <w:noProof/>
                <w:webHidden/>
              </w:rPr>
              <w:tab/>
            </w:r>
            <w:r>
              <w:rPr>
                <w:noProof/>
                <w:webHidden/>
              </w:rPr>
              <w:fldChar w:fldCharType="begin"/>
            </w:r>
            <w:r>
              <w:rPr>
                <w:noProof/>
                <w:webHidden/>
              </w:rPr>
              <w:instrText xml:space="preserve"> PAGEREF _Toc230955372 \h </w:instrText>
            </w:r>
            <w:r>
              <w:rPr>
                <w:noProof/>
                <w:webHidden/>
              </w:rPr>
            </w:r>
            <w:r>
              <w:rPr>
                <w:noProof/>
                <w:webHidden/>
              </w:rPr>
              <w:fldChar w:fldCharType="separate"/>
            </w:r>
            <w:r>
              <w:rPr>
                <w:noProof/>
                <w:webHidden/>
              </w:rPr>
              <w:t>48</w:t>
            </w:r>
            <w:r>
              <w:rPr>
                <w:noProof/>
                <w:webHidden/>
              </w:rPr>
              <w:fldChar w:fldCharType="end"/>
            </w:r>
          </w:hyperlink>
        </w:p>
        <w:p w14:paraId="7B10E8BA" w14:textId="2299DB4A" w:rsidR="00D83DD1" w:rsidRDefault="00D83DD1">
          <w:pPr>
            <w:pStyle w:val="Spistreci1"/>
            <w:tabs>
              <w:tab w:val="left" w:pos="480"/>
            </w:tabs>
            <w:rPr>
              <w:rFonts w:eastAsiaTheme="minorEastAsia"/>
              <w:noProof/>
              <w:kern w:val="2"/>
              <w:szCs w:val="24"/>
              <w:lang w:eastAsia="pl-PL"/>
              <w14:ligatures w14:val="standardContextual"/>
            </w:rPr>
          </w:pPr>
          <w:hyperlink w:anchor="_Toc230955373" w:history="1">
            <w:r w:rsidRPr="00803690">
              <w:rPr>
                <w:rStyle w:val="Hipercze"/>
                <w:noProof/>
              </w:rPr>
              <w:t>2.</w:t>
            </w:r>
            <w:r>
              <w:rPr>
                <w:rFonts w:eastAsiaTheme="minorEastAsia"/>
                <w:noProof/>
                <w:kern w:val="2"/>
                <w:szCs w:val="24"/>
                <w:lang w:eastAsia="pl-PL"/>
                <w14:ligatures w14:val="standardContextual"/>
              </w:rPr>
              <w:tab/>
            </w:r>
            <w:r w:rsidRPr="00803690">
              <w:rPr>
                <w:rStyle w:val="Hipercze"/>
                <w:bCs/>
                <w:noProof/>
              </w:rPr>
              <w:t>Sprawozdanie z wykonania zadania</w:t>
            </w:r>
            <w:r>
              <w:rPr>
                <w:noProof/>
                <w:webHidden/>
              </w:rPr>
              <w:tab/>
            </w:r>
            <w:r>
              <w:rPr>
                <w:noProof/>
                <w:webHidden/>
              </w:rPr>
              <w:fldChar w:fldCharType="begin"/>
            </w:r>
            <w:r>
              <w:rPr>
                <w:noProof/>
                <w:webHidden/>
              </w:rPr>
              <w:instrText xml:space="preserve"> PAGEREF _Toc230955373 \h </w:instrText>
            </w:r>
            <w:r>
              <w:rPr>
                <w:noProof/>
                <w:webHidden/>
              </w:rPr>
            </w:r>
            <w:r>
              <w:rPr>
                <w:noProof/>
                <w:webHidden/>
              </w:rPr>
              <w:fldChar w:fldCharType="separate"/>
            </w:r>
            <w:r>
              <w:rPr>
                <w:noProof/>
                <w:webHidden/>
              </w:rPr>
              <w:t>48</w:t>
            </w:r>
            <w:r>
              <w:rPr>
                <w:noProof/>
                <w:webHidden/>
              </w:rPr>
              <w:fldChar w:fldCharType="end"/>
            </w:r>
          </w:hyperlink>
        </w:p>
        <w:p w14:paraId="52BD2F1D" w14:textId="24394D70" w:rsidR="00D83DD1" w:rsidRDefault="00D83DD1">
          <w:pPr>
            <w:pStyle w:val="Spistreci1"/>
            <w:tabs>
              <w:tab w:val="left" w:pos="480"/>
            </w:tabs>
            <w:rPr>
              <w:rFonts w:eastAsiaTheme="minorEastAsia"/>
              <w:noProof/>
              <w:kern w:val="2"/>
              <w:szCs w:val="24"/>
              <w:lang w:eastAsia="pl-PL"/>
              <w14:ligatures w14:val="standardContextual"/>
            </w:rPr>
          </w:pPr>
          <w:hyperlink w:anchor="_Toc230955374" w:history="1">
            <w:r w:rsidRPr="00803690">
              <w:rPr>
                <w:rStyle w:val="Hipercze"/>
                <w:noProof/>
              </w:rPr>
              <w:t>3.</w:t>
            </w:r>
            <w:r>
              <w:rPr>
                <w:rFonts w:eastAsiaTheme="minorEastAsia"/>
                <w:noProof/>
                <w:kern w:val="2"/>
                <w:szCs w:val="24"/>
                <w:lang w:eastAsia="pl-PL"/>
                <w14:ligatures w14:val="standardContextual"/>
              </w:rPr>
              <w:tab/>
            </w:r>
            <w:r w:rsidRPr="00803690">
              <w:rPr>
                <w:rStyle w:val="Hipercze"/>
                <w:bCs/>
                <w:noProof/>
              </w:rPr>
              <w:t>Rozliczenie wkładu osobowego</w:t>
            </w:r>
            <w:r>
              <w:rPr>
                <w:noProof/>
                <w:webHidden/>
              </w:rPr>
              <w:tab/>
            </w:r>
            <w:r>
              <w:rPr>
                <w:noProof/>
                <w:webHidden/>
              </w:rPr>
              <w:fldChar w:fldCharType="begin"/>
            </w:r>
            <w:r>
              <w:rPr>
                <w:noProof/>
                <w:webHidden/>
              </w:rPr>
              <w:instrText xml:space="preserve"> PAGEREF _Toc230955374 \h </w:instrText>
            </w:r>
            <w:r>
              <w:rPr>
                <w:noProof/>
                <w:webHidden/>
              </w:rPr>
            </w:r>
            <w:r>
              <w:rPr>
                <w:noProof/>
                <w:webHidden/>
              </w:rPr>
              <w:fldChar w:fldCharType="separate"/>
            </w:r>
            <w:r>
              <w:rPr>
                <w:noProof/>
                <w:webHidden/>
              </w:rPr>
              <w:t>49</w:t>
            </w:r>
            <w:r>
              <w:rPr>
                <w:noProof/>
                <w:webHidden/>
              </w:rPr>
              <w:fldChar w:fldCharType="end"/>
            </w:r>
          </w:hyperlink>
        </w:p>
        <w:p w14:paraId="3EC55C01" w14:textId="082CD0BE" w:rsidR="00D83DD1" w:rsidRDefault="00D83DD1">
          <w:pPr>
            <w:pStyle w:val="Spistreci1"/>
            <w:tabs>
              <w:tab w:val="left" w:pos="480"/>
            </w:tabs>
            <w:rPr>
              <w:rFonts w:eastAsiaTheme="minorEastAsia"/>
              <w:noProof/>
              <w:kern w:val="2"/>
              <w:szCs w:val="24"/>
              <w:lang w:eastAsia="pl-PL"/>
              <w14:ligatures w14:val="standardContextual"/>
            </w:rPr>
          </w:pPr>
          <w:hyperlink w:anchor="_Toc230955375" w:history="1">
            <w:r w:rsidRPr="00803690">
              <w:rPr>
                <w:rStyle w:val="Hipercze"/>
                <w:noProof/>
              </w:rPr>
              <w:t>4.</w:t>
            </w:r>
            <w:r>
              <w:rPr>
                <w:rFonts w:eastAsiaTheme="minorEastAsia"/>
                <w:noProof/>
                <w:kern w:val="2"/>
                <w:szCs w:val="24"/>
                <w:lang w:eastAsia="pl-PL"/>
                <w14:ligatures w14:val="standardContextual"/>
              </w:rPr>
              <w:tab/>
            </w:r>
            <w:r w:rsidRPr="00803690">
              <w:rPr>
                <w:rStyle w:val="Hipercze"/>
                <w:bCs/>
                <w:noProof/>
              </w:rPr>
              <w:t>Rozliczenie podróży służbowych osób zaangażowanych w realizację projektu</w:t>
            </w:r>
            <w:r>
              <w:rPr>
                <w:noProof/>
                <w:webHidden/>
              </w:rPr>
              <w:tab/>
            </w:r>
            <w:r>
              <w:rPr>
                <w:noProof/>
                <w:webHidden/>
              </w:rPr>
              <w:fldChar w:fldCharType="begin"/>
            </w:r>
            <w:r>
              <w:rPr>
                <w:noProof/>
                <w:webHidden/>
              </w:rPr>
              <w:instrText xml:space="preserve"> PAGEREF _Toc230955375 \h </w:instrText>
            </w:r>
            <w:r>
              <w:rPr>
                <w:noProof/>
                <w:webHidden/>
              </w:rPr>
            </w:r>
            <w:r>
              <w:rPr>
                <w:noProof/>
                <w:webHidden/>
              </w:rPr>
              <w:fldChar w:fldCharType="separate"/>
            </w:r>
            <w:r>
              <w:rPr>
                <w:noProof/>
                <w:webHidden/>
              </w:rPr>
              <w:t>49</w:t>
            </w:r>
            <w:r>
              <w:rPr>
                <w:noProof/>
                <w:webHidden/>
              </w:rPr>
              <w:fldChar w:fldCharType="end"/>
            </w:r>
          </w:hyperlink>
        </w:p>
        <w:p w14:paraId="34675E7E" w14:textId="468A4A1A" w:rsidR="00D83DD1" w:rsidRDefault="00D83DD1">
          <w:pPr>
            <w:pStyle w:val="Spistreci1"/>
            <w:tabs>
              <w:tab w:val="left" w:pos="480"/>
            </w:tabs>
            <w:rPr>
              <w:rFonts w:eastAsiaTheme="minorEastAsia"/>
              <w:noProof/>
              <w:kern w:val="2"/>
              <w:szCs w:val="24"/>
              <w:lang w:eastAsia="pl-PL"/>
              <w14:ligatures w14:val="standardContextual"/>
            </w:rPr>
          </w:pPr>
          <w:hyperlink w:anchor="_Toc230955376" w:history="1">
            <w:r w:rsidRPr="00803690">
              <w:rPr>
                <w:rStyle w:val="Hipercze"/>
                <w:noProof/>
              </w:rPr>
              <w:t>5.</w:t>
            </w:r>
            <w:r>
              <w:rPr>
                <w:rFonts w:eastAsiaTheme="minorEastAsia"/>
                <w:noProof/>
                <w:kern w:val="2"/>
                <w:szCs w:val="24"/>
                <w:lang w:eastAsia="pl-PL"/>
                <w14:ligatures w14:val="standardContextual"/>
              </w:rPr>
              <w:tab/>
            </w:r>
            <w:r w:rsidRPr="00803690">
              <w:rPr>
                <w:rStyle w:val="Hipercze"/>
                <w:bCs/>
                <w:noProof/>
              </w:rPr>
              <w:t>Rozliczenie dojazdów Zleceniobiorców</w:t>
            </w:r>
            <w:r>
              <w:rPr>
                <w:noProof/>
                <w:webHidden/>
              </w:rPr>
              <w:tab/>
            </w:r>
            <w:r>
              <w:rPr>
                <w:noProof/>
                <w:webHidden/>
              </w:rPr>
              <w:fldChar w:fldCharType="begin"/>
            </w:r>
            <w:r>
              <w:rPr>
                <w:noProof/>
                <w:webHidden/>
              </w:rPr>
              <w:instrText xml:space="preserve"> PAGEREF _Toc230955376 \h </w:instrText>
            </w:r>
            <w:r>
              <w:rPr>
                <w:noProof/>
                <w:webHidden/>
              </w:rPr>
            </w:r>
            <w:r>
              <w:rPr>
                <w:noProof/>
                <w:webHidden/>
              </w:rPr>
              <w:fldChar w:fldCharType="separate"/>
            </w:r>
            <w:r>
              <w:rPr>
                <w:noProof/>
                <w:webHidden/>
              </w:rPr>
              <w:t>50</w:t>
            </w:r>
            <w:r>
              <w:rPr>
                <w:noProof/>
                <w:webHidden/>
              </w:rPr>
              <w:fldChar w:fldCharType="end"/>
            </w:r>
          </w:hyperlink>
        </w:p>
        <w:p w14:paraId="7CA0D03A" w14:textId="1F49ED59" w:rsidR="00D83DD1" w:rsidRDefault="00D83DD1">
          <w:pPr>
            <w:pStyle w:val="Spistreci1"/>
            <w:tabs>
              <w:tab w:val="left" w:pos="480"/>
            </w:tabs>
            <w:rPr>
              <w:rFonts w:eastAsiaTheme="minorEastAsia"/>
              <w:noProof/>
              <w:kern w:val="2"/>
              <w:szCs w:val="24"/>
              <w:lang w:eastAsia="pl-PL"/>
              <w14:ligatures w14:val="standardContextual"/>
            </w:rPr>
          </w:pPr>
          <w:hyperlink w:anchor="_Toc230955377" w:history="1">
            <w:r w:rsidRPr="00803690">
              <w:rPr>
                <w:rStyle w:val="Hipercze"/>
                <w:noProof/>
              </w:rPr>
              <w:t>6.</w:t>
            </w:r>
            <w:r>
              <w:rPr>
                <w:rFonts w:eastAsiaTheme="minorEastAsia"/>
                <w:noProof/>
                <w:kern w:val="2"/>
                <w:szCs w:val="24"/>
                <w:lang w:eastAsia="pl-PL"/>
                <w14:ligatures w14:val="standardContextual"/>
              </w:rPr>
              <w:tab/>
            </w:r>
            <w:r w:rsidRPr="00803690">
              <w:rPr>
                <w:rStyle w:val="Hipercze"/>
                <w:bCs/>
                <w:noProof/>
              </w:rPr>
              <w:t>Rozliczenie przychodów uzyskanych przy realizacji zadania publicznego</w:t>
            </w:r>
            <w:r>
              <w:rPr>
                <w:noProof/>
                <w:webHidden/>
              </w:rPr>
              <w:tab/>
            </w:r>
            <w:r>
              <w:rPr>
                <w:noProof/>
                <w:webHidden/>
              </w:rPr>
              <w:fldChar w:fldCharType="begin"/>
            </w:r>
            <w:r>
              <w:rPr>
                <w:noProof/>
                <w:webHidden/>
              </w:rPr>
              <w:instrText xml:space="preserve"> PAGEREF _Toc230955377 \h </w:instrText>
            </w:r>
            <w:r>
              <w:rPr>
                <w:noProof/>
                <w:webHidden/>
              </w:rPr>
            </w:r>
            <w:r>
              <w:rPr>
                <w:noProof/>
                <w:webHidden/>
              </w:rPr>
              <w:fldChar w:fldCharType="separate"/>
            </w:r>
            <w:r>
              <w:rPr>
                <w:noProof/>
                <w:webHidden/>
              </w:rPr>
              <w:t>50</w:t>
            </w:r>
            <w:r>
              <w:rPr>
                <w:noProof/>
                <w:webHidden/>
              </w:rPr>
              <w:fldChar w:fldCharType="end"/>
            </w:r>
          </w:hyperlink>
        </w:p>
        <w:p w14:paraId="406133B6" w14:textId="49ECA602" w:rsidR="00D83DD1" w:rsidRDefault="00D83DD1">
          <w:pPr>
            <w:pStyle w:val="Spistreci1"/>
            <w:tabs>
              <w:tab w:val="left" w:pos="480"/>
            </w:tabs>
            <w:rPr>
              <w:rFonts w:eastAsiaTheme="minorEastAsia"/>
              <w:noProof/>
              <w:kern w:val="2"/>
              <w:szCs w:val="24"/>
              <w:lang w:eastAsia="pl-PL"/>
              <w14:ligatures w14:val="standardContextual"/>
            </w:rPr>
          </w:pPr>
          <w:hyperlink w:anchor="_Toc230955378" w:history="1">
            <w:r w:rsidRPr="00803690">
              <w:rPr>
                <w:rStyle w:val="Hipercze"/>
                <w:noProof/>
              </w:rPr>
              <w:t>7.</w:t>
            </w:r>
            <w:r>
              <w:rPr>
                <w:rFonts w:eastAsiaTheme="minorEastAsia"/>
                <w:noProof/>
                <w:kern w:val="2"/>
                <w:szCs w:val="24"/>
                <w:lang w:eastAsia="pl-PL"/>
                <w14:ligatures w14:val="standardContextual"/>
              </w:rPr>
              <w:tab/>
            </w:r>
            <w:r w:rsidRPr="00803690">
              <w:rPr>
                <w:rStyle w:val="Hipercze"/>
                <w:noProof/>
              </w:rPr>
              <w:t>Dokumentacja finansowo-księgowa</w:t>
            </w:r>
            <w:r>
              <w:rPr>
                <w:noProof/>
                <w:webHidden/>
              </w:rPr>
              <w:tab/>
            </w:r>
            <w:r>
              <w:rPr>
                <w:noProof/>
                <w:webHidden/>
              </w:rPr>
              <w:fldChar w:fldCharType="begin"/>
            </w:r>
            <w:r>
              <w:rPr>
                <w:noProof/>
                <w:webHidden/>
              </w:rPr>
              <w:instrText xml:space="preserve"> PAGEREF _Toc230955378 \h </w:instrText>
            </w:r>
            <w:r>
              <w:rPr>
                <w:noProof/>
                <w:webHidden/>
              </w:rPr>
            </w:r>
            <w:r>
              <w:rPr>
                <w:noProof/>
                <w:webHidden/>
              </w:rPr>
              <w:fldChar w:fldCharType="separate"/>
            </w:r>
            <w:r>
              <w:rPr>
                <w:noProof/>
                <w:webHidden/>
              </w:rPr>
              <w:t>50</w:t>
            </w:r>
            <w:r>
              <w:rPr>
                <w:noProof/>
                <w:webHidden/>
              </w:rPr>
              <w:fldChar w:fldCharType="end"/>
            </w:r>
          </w:hyperlink>
        </w:p>
        <w:p w14:paraId="6C09A3A8" w14:textId="7DBBB26A" w:rsidR="00D83DD1" w:rsidRDefault="00D83DD1">
          <w:pPr>
            <w:pStyle w:val="Spistreci1"/>
            <w:tabs>
              <w:tab w:val="left" w:pos="480"/>
            </w:tabs>
            <w:rPr>
              <w:rFonts w:eastAsiaTheme="minorEastAsia"/>
              <w:noProof/>
              <w:kern w:val="2"/>
              <w:szCs w:val="24"/>
              <w:lang w:eastAsia="pl-PL"/>
              <w14:ligatures w14:val="standardContextual"/>
            </w:rPr>
          </w:pPr>
          <w:hyperlink w:anchor="_Toc230955379" w:history="1">
            <w:r w:rsidRPr="00803690">
              <w:rPr>
                <w:rStyle w:val="Hipercze"/>
                <w:noProof/>
              </w:rPr>
              <w:t>8.</w:t>
            </w:r>
            <w:r>
              <w:rPr>
                <w:rFonts w:eastAsiaTheme="minorEastAsia"/>
                <w:noProof/>
                <w:kern w:val="2"/>
                <w:szCs w:val="24"/>
                <w:lang w:eastAsia="pl-PL"/>
                <w14:ligatures w14:val="standardContextual"/>
              </w:rPr>
              <w:tab/>
            </w:r>
            <w:r w:rsidRPr="00803690">
              <w:rPr>
                <w:rStyle w:val="Hipercze"/>
                <w:noProof/>
              </w:rPr>
              <w:t>Uchybienia</w:t>
            </w:r>
            <w:r>
              <w:rPr>
                <w:noProof/>
                <w:webHidden/>
              </w:rPr>
              <w:tab/>
            </w:r>
            <w:r>
              <w:rPr>
                <w:noProof/>
                <w:webHidden/>
              </w:rPr>
              <w:fldChar w:fldCharType="begin"/>
            </w:r>
            <w:r>
              <w:rPr>
                <w:noProof/>
                <w:webHidden/>
              </w:rPr>
              <w:instrText xml:space="preserve"> PAGEREF _Toc230955379 \h </w:instrText>
            </w:r>
            <w:r>
              <w:rPr>
                <w:noProof/>
                <w:webHidden/>
              </w:rPr>
            </w:r>
            <w:r>
              <w:rPr>
                <w:noProof/>
                <w:webHidden/>
              </w:rPr>
              <w:fldChar w:fldCharType="separate"/>
            </w:r>
            <w:r>
              <w:rPr>
                <w:noProof/>
                <w:webHidden/>
              </w:rPr>
              <w:t>51</w:t>
            </w:r>
            <w:r>
              <w:rPr>
                <w:noProof/>
                <w:webHidden/>
              </w:rPr>
              <w:fldChar w:fldCharType="end"/>
            </w:r>
          </w:hyperlink>
        </w:p>
        <w:p w14:paraId="48D85C5E" w14:textId="554BC743" w:rsidR="00D83DD1" w:rsidRDefault="00D83DD1">
          <w:pPr>
            <w:pStyle w:val="Spistreci1"/>
            <w:tabs>
              <w:tab w:val="left" w:pos="720"/>
            </w:tabs>
            <w:rPr>
              <w:rFonts w:eastAsiaTheme="minorEastAsia"/>
              <w:noProof/>
              <w:kern w:val="2"/>
              <w:szCs w:val="24"/>
              <w:lang w:eastAsia="pl-PL"/>
              <w14:ligatures w14:val="standardContextual"/>
            </w:rPr>
          </w:pPr>
          <w:hyperlink w:anchor="_Toc230955380" w:history="1">
            <w:r w:rsidRPr="00803690">
              <w:rPr>
                <w:rStyle w:val="Hipercze"/>
                <w:rFonts w:ascii="Calibri" w:hAnsi="Calibri" w:cs="Calibri"/>
                <w:noProof/>
              </w:rPr>
              <w:t>IX.</w:t>
            </w:r>
            <w:r>
              <w:rPr>
                <w:rFonts w:eastAsiaTheme="minorEastAsia"/>
                <w:noProof/>
                <w:kern w:val="2"/>
                <w:szCs w:val="24"/>
                <w:lang w:eastAsia="pl-PL"/>
                <w14:ligatures w14:val="standardContextual"/>
              </w:rPr>
              <w:tab/>
            </w:r>
            <w:r w:rsidRPr="00803690">
              <w:rPr>
                <w:rStyle w:val="Hipercze"/>
                <w:noProof/>
              </w:rPr>
              <w:t>Monitoring realizacji Programu</w:t>
            </w:r>
            <w:r>
              <w:rPr>
                <w:noProof/>
                <w:webHidden/>
              </w:rPr>
              <w:tab/>
            </w:r>
            <w:r>
              <w:rPr>
                <w:noProof/>
                <w:webHidden/>
              </w:rPr>
              <w:fldChar w:fldCharType="begin"/>
            </w:r>
            <w:r>
              <w:rPr>
                <w:noProof/>
                <w:webHidden/>
              </w:rPr>
              <w:instrText xml:space="preserve"> PAGEREF _Toc230955380 \h </w:instrText>
            </w:r>
            <w:r>
              <w:rPr>
                <w:noProof/>
                <w:webHidden/>
              </w:rPr>
            </w:r>
            <w:r>
              <w:rPr>
                <w:noProof/>
                <w:webHidden/>
              </w:rPr>
              <w:fldChar w:fldCharType="separate"/>
            </w:r>
            <w:r>
              <w:rPr>
                <w:noProof/>
                <w:webHidden/>
              </w:rPr>
              <w:t>51</w:t>
            </w:r>
            <w:r>
              <w:rPr>
                <w:noProof/>
                <w:webHidden/>
              </w:rPr>
              <w:fldChar w:fldCharType="end"/>
            </w:r>
          </w:hyperlink>
        </w:p>
        <w:p w14:paraId="2F5C5133" w14:textId="3D4796A2" w:rsidR="00D83DD1" w:rsidRDefault="00D83DD1">
          <w:pPr>
            <w:pStyle w:val="Spistreci1"/>
            <w:tabs>
              <w:tab w:val="left" w:pos="480"/>
            </w:tabs>
            <w:rPr>
              <w:rFonts w:eastAsiaTheme="minorEastAsia"/>
              <w:noProof/>
              <w:kern w:val="2"/>
              <w:szCs w:val="24"/>
              <w:lang w:eastAsia="pl-PL"/>
              <w14:ligatures w14:val="standardContextual"/>
            </w:rPr>
          </w:pPr>
          <w:hyperlink w:anchor="_Toc230955381" w:history="1">
            <w:r w:rsidRPr="00803690">
              <w:rPr>
                <w:rStyle w:val="Hipercze"/>
                <w:rFonts w:ascii="Calibri" w:hAnsi="Calibri" w:cs="Calibri"/>
                <w:noProof/>
              </w:rPr>
              <w:t>X.</w:t>
            </w:r>
            <w:r>
              <w:rPr>
                <w:rFonts w:eastAsiaTheme="minorEastAsia"/>
                <w:noProof/>
                <w:kern w:val="2"/>
                <w:szCs w:val="24"/>
                <w:lang w:eastAsia="pl-PL"/>
                <w14:ligatures w14:val="standardContextual"/>
              </w:rPr>
              <w:tab/>
            </w:r>
            <w:r w:rsidRPr="00803690">
              <w:rPr>
                <w:rStyle w:val="Hipercze"/>
                <w:noProof/>
              </w:rPr>
              <w:t>Kontrola realizacji zadania</w:t>
            </w:r>
            <w:r>
              <w:rPr>
                <w:noProof/>
                <w:webHidden/>
              </w:rPr>
              <w:tab/>
            </w:r>
            <w:r>
              <w:rPr>
                <w:noProof/>
                <w:webHidden/>
              </w:rPr>
              <w:fldChar w:fldCharType="begin"/>
            </w:r>
            <w:r>
              <w:rPr>
                <w:noProof/>
                <w:webHidden/>
              </w:rPr>
              <w:instrText xml:space="preserve"> PAGEREF _Toc230955381 \h </w:instrText>
            </w:r>
            <w:r>
              <w:rPr>
                <w:noProof/>
                <w:webHidden/>
              </w:rPr>
            </w:r>
            <w:r>
              <w:rPr>
                <w:noProof/>
                <w:webHidden/>
              </w:rPr>
              <w:fldChar w:fldCharType="separate"/>
            </w:r>
            <w:r>
              <w:rPr>
                <w:noProof/>
                <w:webHidden/>
              </w:rPr>
              <w:t>52</w:t>
            </w:r>
            <w:r>
              <w:rPr>
                <w:noProof/>
                <w:webHidden/>
              </w:rPr>
              <w:fldChar w:fldCharType="end"/>
            </w:r>
          </w:hyperlink>
        </w:p>
        <w:p w14:paraId="03A3DD35" w14:textId="57F584E6" w:rsidR="00D83DD1" w:rsidRDefault="00D83DD1">
          <w:pPr>
            <w:pStyle w:val="Spistreci1"/>
            <w:tabs>
              <w:tab w:val="left" w:pos="480"/>
            </w:tabs>
            <w:rPr>
              <w:rFonts w:eastAsiaTheme="minorEastAsia"/>
              <w:noProof/>
              <w:kern w:val="2"/>
              <w:szCs w:val="24"/>
              <w:lang w:eastAsia="pl-PL"/>
              <w14:ligatures w14:val="standardContextual"/>
            </w:rPr>
          </w:pPr>
          <w:hyperlink w:anchor="_Toc230955382" w:history="1">
            <w:r w:rsidRPr="00803690">
              <w:rPr>
                <w:rStyle w:val="Hipercze"/>
                <w:noProof/>
              </w:rPr>
              <w:t>1.</w:t>
            </w:r>
            <w:r>
              <w:rPr>
                <w:rFonts w:eastAsiaTheme="minorEastAsia"/>
                <w:noProof/>
                <w:kern w:val="2"/>
                <w:szCs w:val="24"/>
                <w:lang w:eastAsia="pl-PL"/>
                <w14:ligatures w14:val="standardContextual"/>
              </w:rPr>
              <w:tab/>
            </w:r>
            <w:r w:rsidRPr="00803690">
              <w:rPr>
                <w:rStyle w:val="Hipercze"/>
                <w:bCs/>
                <w:noProof/>
              </w:rPr>
              <w:t>Zatwierdzenie sprawozdania wraz z poinformowaniem organizacji</w:t>
            </w:r>
            <w:r>
              <w:rPr>
                <w:noProof/>
                <w:webHidden/>
              </w:rPr>
              <w:tab/>
            </w:r>
            <w:r>
              <w:rPr>
                <w:noProof/>
                <w:webHidden/>
              </w:rPr>
              <w:fldChar w:fldCharType="begin"/>
            </w:r>
            <w:r>
              <w:rPr>
                <w:noProof/>
                <w:webHidden/>
              </w:rPr>
              <w:instrText xml:space="preserve"> PAGEREF _Toc230955382 \h </w:instrText>
            </w:r>
            <w:r>
              <w:rPr>
                <w:noProof/>
                <w:webHidden/>
              </w:rPr>
            </w:r>
            <w:r>
              <w:rPr>
                <w:noProof/>
                <w:webHidden/>
              </w:rPr>
              <w:fldChar w:fldCharType="separate"/>
            </w:r>
            <w:r>
              <w:rPr>
                <w:noProof/>
                <w:webHidden/>
              </w:rPr>
              <w:t>52</w:t>
            </w:r>
            <w:r>
              <w:rPr>
                <w:noProof/>
                <w:webHidden/>
              </w:rPr>
              <w:fldChar w:fldCharType="end"/>
            </w:r>
          </w:hyperlink>
        </w:p>
        <w:p w14:paraId="4069FF43" w14:textId="51682FE5" w:rsidR="00D83DD1" w:rsidRDefault="00D83DD1">
          <w:pPr>
            <w:pStyle w:val="Spistreci1"/>
            <w:tabs>
              <w:tab w:val="left" w:pos="480"/>
            </w:tabs>
            <w:rPr>
              <w:rFonts w:eastAsiaTheme="minorEastAsia"/>
              <w:noProof/>
              <w:kern w:val="2"/>
              <w:szCs w:val="24"/>
              <w:lang w:eastAsia="pl-PL"/>
              <w14:ligatures w14:val="standardContextual"/>
            </w:rPr>
          </w:pPr>
          <w:hyperlink w:anchor="_Toc230955383" w:history="1">
            <w:r w:rsidRPr="00803690">
              <w:rPr>
                <w:rStyle w:val="Hipercze"/>
                <w:noProof/>
              </w:rPr>
              <w:t>2.</w:t>
            </w:r>
            <w:r>
              <w:rPr>
                <w:rFonts w:eastAsiaTheme="minorEastAsia"/>
                <w:noProof/>
                <w:kern w:val="2"/>
                <w:szCs w:val="24"/>
                <w:lang w:eastAsia="pl-PL"/>
                <w14:ligatures w14:val="standardContextual"/>
              </w:rPr>
              <w:tab/>
            </w:r>
            <w:r w:rsidRPr="00803690">
              <w:rPr>
                <w:rStyle w:val="Hipercze"/>
                <w:bCs/>
                <w:noProof/>
              </w:rPr>
              <w:t>Konsekwencje uchybień</w:t>
            </w:r>
            <w:r>
              <w:rPr>
                <w:noProof/>
                <w:webHidden/>
              </w:rPr>
              <w:tab/>
            </w:r>
            <w:r>
              <w:rPr>
                <w:noProof/>
                <w:webHidden/>
              </w:rPr>
              <w:fldChar w:fldCharType="begin"/>
            </w:r>
            <w:r>
              <w:rPr>
                <w:noProof/>
                <w:webHidden/>
              </w:rPr>
              <w:instrText xml:space="preserve"> PAGEREF _Toc230955383 \h </w:instrText>
            </w:r>
            <w:r>
              <w:rPr>
                <w:noProof/>
                <w:webHidden/>
              </w:rPr>
            </w:r>
            <w:r>
              <w:rPr>
                <w:noProof/>
                <w:webHidden/>
              </w:rPr>
              <w:fldChar w:fldCharType="separate"/>
            </w:r>
            <w:r>
              <w:rPr>
                <w:noProof/>
                <w:webHidden/>
              </w:rPr>
              <w:t>52</w:t>
            </w:r>
            <w:r>
              <w:rPr>
                <w:noProof/>
                <w:webHidden/>
              </w:rPr>
              <w:fldChar w:fldCharType="end"/>
            </w:r>
          </w:hyperlink>
        </w:p>
        <w:p w14:paraId="3D729258" w14:textId="62F88BB2" w:rsidR="00D83DD1" w:rsidRDefault="00D83DD1">
          <w:pPr>
            <w:pStyle w:val="Spistreci1"/>
            <w:tabs>
              <w:tab w:val="left" w:pos="480"/>
            </w:tabs>
            <w:rPr>
              <w:rFonts w:eastAsiaTheme="minorEastAsia"/>
              <w:noProof/>
              <w:kern w:val="2"/>
              <w:szCs w:val="24"/>
              <w:lang w:eastAsia="pl-PL"/>
              <w14:ligatures w14:val="standardContextual"/>
            </w:rPr>
          </w:pPr>
          <w:hyperlink w:anchor="_Toc230955384" w:history="1">
            <w:r w:rsidRPr="00803690">
              <w:rPr>
                <w:rStyle w:val="Hipercze"/>
                <w:noProof/>
              </w:rPr>
              <w:t>3.</w:t>
            </w:r>
            <w:r>
              <w:rPr>
                <w:rFonts w:eastAsiaTheme="minorEastAsia"/>
                <w:noProof/>
                <w:kern w:val="2"/>
                <w:szCs w:val="24"/>
                <w:lang w:eastAsia="pl-PL"/>
                <w14:ligatures w14:val="standardContextual"/>
              </w:rPr>
              <w:tab/>
            </w:r>
            <w:r w:rsidRPr="00803690">
              <w:rPr>
                <w:rStyle w:val="Hipercze"/>
                <w:bCs/>
                <w:noProof/>
              </w:rPr>
              <w:t>Rodzaje kontroli</w:t>
            </w:r>
            <w:r>
              <w:rPr>
                <w:noProof/>
                <w:webHidden/>
              </w:rPr>
              <w:tab/>
            </w:r>
            <w:r>
              <w:rPr>
                <w:noProof/>
                <w:webHidden/>
              </w:rPr>
              <w:fldChar w:fldCharType="begin"/>
            </w:r>
            <w:r>
              <w:rPr>
                <w:noProof/>
                <w:webHidden/>
              </w:rPr>
              <w:instrText xml:space="preserve"> PAGEREF _Toc230955384 \h </w:instrText>
            </w:r>
            <w:r>
              <w:rPr>
                <w:noProof/>
                <w:webHidden/>
              </w:rPr>
            </w:r>
            <w:r>
              <w:rPr>
                <w:noProof/>
                <w:webHidden/>
              </w:rPr>
              <w:fldChar w:fldCharType="separate"/>
            </w:r>
            <w:r>
              <w:rPr>
                <w:noProof/>
                <w:webHidden/>
              </w:rPr>
              <w:t>52</w:t>
            </w:r>
            <w:r>
              <w:rPr>
                <w:noProof/>
                <w:webHidden/>
              </w:rPr>
              <w:fldChar w:fldCharType="end"/>
            </w:r>
          </w:hyperlink>
        </w:p>
        <w:p w14:paraId="6F650E1C" w14:textId="40350B40" w:rsidR="00D83DD1" w:rsidRDefault="00D83DD1">
          <w:pPr>
            <w:pStyle w:val="Spistreci1"/>
            <w:tabs>
              <w:tab w:val="left" w:pos="480"/>
            </w:tabs>
            <w:rPr>
              <w:rFonts w:eastAsiaTheme="minorEastAsia"/>
              <w:noProof/>
              <w:kern w:val="2"/>
              <w:szCs w:val="24"/>
              <w:lang w:eastAsia="pl-PL"/>
              <w14:ligatures w14:val="standardContextual"/>
            </w:rPr>
          </w:pPr>
          <w:hyperlink w:anchor="_Toc230955385" w:history="1">
            <w:r w:rsidRPr="00803690">
              <w:rPr>
                <w:rStyle w:val="Hipercze"/>
                <w:noProof/>
              </w:rPr>
              <w:t>4.</w:t>
            </w:r>
            <w:r>
              <w:rPr>
                <w:rFonts w:eastAsiaTheme="minorEastAsia"/>
                <w:noProof/>
                <w:kern w:val="2"/>
                <w:szCs w:val="24"/>
                <w:lang w:eastAsia="pl-PL"/>
                <w14:ligatures w14:val="standardContextual"/>
              </w:rPr>
              <w:tab/>
            </w:r>
            <w:r w:rsidRPr="00803690">
              <w:rPr>
                <w:rStyle w:val="Hipercze"/>
                <w:bCs/>
                <w:noProof/>
              </w:rPr>
              <w:t>Okres kontroli przyznanej dotacji</w:t>
            </w:r>
            <w:r>
              <w:rPr>
                <w:noProof/>
                <w:webHidden/>
              </w:rPr>
              <w:tab/>
            </w:r>
            <w:r>
              <w:rPr>
                <w:noProof/>
                <w:webHidden/>
              </w:rPr>
              <w:fldChar w:fldCharType="begin"/>
            </w:r>
            <w:r>
              <w:rPr>
                <w:noProof/>
                <w:webHidden/>
              </w:rPr>
              <w:instrText xml:space="preserve"> PAGEREF _Toc230955385 \h </w:instrText>
            </w:r>
            <w:r>
              <w:rPr>
                <w:noProof/>
                <w:webHidden/>
              </w:rPr>
            </w:r>
            <w:r>
              <w:rPr>
                <w:noProof/>
                <w:webHidden/>
              </w:rPr>
              <w:fldChar w:fldCharType="separate"/>
            </w:r>
            <w:r>
              <w:rPr>
                <w:noProof/>
                <w:webHidden/>
              </w:rPr>
              <w:t>52</w:t>
            </w:r>
            <w:r>
              <w:rPr>
                <w:noProof/>
                <w:webHidden/>
              </w:rPr>
              <w:fldChar w:fldCharType="end"/>
            </w:r>
          </w:hyperlink>
        </w:p>
        <w:p w14:paraId="12DB47B4" w14:textId="0D85C242" w:rsidR="00D83DD1" w:rsidRDefault="00D83DD1">
          <w:pPr>
            <w:pStyle w:val="Spistreci2"/>
            <w:rPr>
              <w:rFonts w:eastAsiaTheme="minorEastAsia"/>
              <w:noProof/>
              <w:kern w:val="2"/>
              <w:szCs w:val="24"/>
              <w:lang w:eastAsia="pl-PL"/>
              <w14:ligatures w14:val="standardContextual"/>
            </w:rPr>
          </w:pPr>
          <w:hyperlink w:anchor="_Toc230955386" w:history="1">
            <w:r w:rsidRPr="00803690">
              <w:rPr>
                <w:rStyle w:val="Hipercze"/>
                <w:noProof/>
              </w:rPr>
              <w:t>Załącznik 1 Wzór oferty realizacji zadania publicznego oraz oferty wspólnej realizacji zadania publicznego;</w:t>
            </w:r>
            <w:r>
              <w:rPr>
                <w:noProof/>
                <w:webHidden/>
              </w:rPr>
              <w:tab/>
            </w:r>
            <w:r>
              <w:rPr>
                <w:noProof/>
                <w:webHidden/>
              </w:rPr>
              <w:fldChar w:fldCharType="begin"/>
            </w:r>
            <w:r>
              <w:rPr>
                <w:noProof/>
                <w:webHidden/>
              </w:rPr>
              <w:instrText xml:space="preserve"> PAGEREF _Toc230955386 \h </w:instrText>
            </w:r>
            <w:r>
              <w:rPr>
                <w:noProof/>
                <w:webHidden/>
              </w:rPr>
            </w:r>
            <w:r>
              <w:rPr>
                <w:noProof/>
                <w:webHidden/>
              </w:rPr>
              <w:fldChar w:fldCharType="separate"/>
            </w:r>
            <w:r>
              <w:rPr>
                <w:noProof/>
                <w:webHidden/>
              </w:rPr>
              <w:t>54</w:t>
            </w:r>
            <w:r>
              <w:rPr>
                <w:noProof/>
                <w:webHidden/>
              </w:rPr>
              <w:fldChar w:fldCharType="end"/>
            </w:r>
          </w:hyperlink>
        </w:p>
        <w:p w14:paraId="015A7DDD" w14:textId="67DCEDBE" w:rsidR="00D83DD1" w:rsidRDefault="00D83DD1">
          <w:pPr>
            <w:pStyle w:val="Spistreci2"/>
            <w:rPr>
              <w:rFonts w:eastAsiaTheme="minorEastAsia"/>
              <w:noProof/>
              <w:kern w:val="2"/>
              <w:szCs w:val="24"/>
              <w:lang w:eastAsia="pl-PL"/>
              <w14:ligatures w14:val="standardContextual"/>
            </w:rPr>
          </w:pPr>
          <w:hyperlink w:anchor="_Toc230955387" w:history="1">
            <w:r w:rsidRPr="00803690">
              <w:rPr>
                <w:rStyle w:val="Hipercze"/>
                <w:noProof/>
              </w:rPr>
              <w:t>Załącznik 2 Ramowy wzór umowy o realizację zadania publicznego oraz umowy o realizację zadania publicznego na podstawie oferty wspólnej;</w:t>
            </w:r>
            <w:r>
              <w:rPr>
                <w:noProof/>
                <w:webHidden/>
              </w:rPr>
              <w:tab/>
            </w:r>
            <w:r>
              <w:rPr>
                <w:noProof/>
                <w:webHidden/>
              </w:rPr>
              <w:fldChar w:fldCharType="begin"/>
            </w:r>
            <w:r>
              <w:rPr>
                <w:noProof/>
                <w:webHidden/>
              </w:rPr>
              <w:instrText xml:space="preserve"> PAGEREF _Toc230955387 \h </w:instrText>
            </w:r>
            <w:r>
              <w:rPr>
                <w:noProof/>
                <w:webHidden/>
              </w:rPr>
            </w:r>
            <w:r>
              <w:rPr>
                <w:noProof/>
                <w:webHidden/>
              </w:rPr>
              <w:fldChar w:fldCharType="separate"/>
            </w:r>
            <w:r>
              <w:rPr>
                <w:noProof/>
                <w:webHidden/>
              </w:rPr>
              <w:t>54</w:t>
            </w:r>
            <w:r>
              <w:rPr>
                <w:noProof/>
                <w:webHidden/>
              </w:rPr>
              <w:fldChar w:fldCharType="end"/>
            </w:r>
          </w:hyperlink>
        </w:p>
        <w:p w14:paraId="079B46FA" w14:textId="19FEDE97" w:rsidR="00D83DD1" w:rsidRDefault="00D83DD1">
          <w:pPr>
            <w:pStyle w:val="Spistreci2"/>
            <w:rPr>
              <w:rFonts w:eastAsiaTheme="minorEastAsia"/>
              <w:noProof/>
              <w:kern w:val="2"/>
              <w:szCs w:val="24"/>
              <w:lang w:eastAsia="pl-PL"/>
              <w14:ligatures w14:val="standardContextual"/>
            </w:rPr>
          </w:pPr>
          <w:hyperlink w:anchor="_Toc230955388" w:history="1">
            <w:r w:rsidRPr="00803690">
              <w:rPr>
                <w:rStyle w:val="Hipercze"/>
                <w:noProof/>
              </w:rPr>
              <w:t>Załącznik 3 Wzór sprawozdania z wykonania zadania publicznego.</w:t>
            </w:r>
            <w:r>
              <w:rPr>
                <w:noProof/>
                <w:webHidden/>
              </w:rPr>
              <w:tab/>
            </w:r>
            <w:r>
              <w:rPr>
                <w:noProof/>
                <w:webHidden/>
              </w:rPr>
              <w:fldChar w:fldCharType="begin"/>
            </w:r>
            <w:r>
              <w:rPr>
                <w:noProof/>
                <w:webHidden/>
              </w:rPr>
              <w:instrText xml:space="preserve"> PAGEREF _Toc230955388 \h </w:instrText>
            </w:r>
            <w:r>
              <w:rPr>
                <w:noProof/>
                <w:webHidden/>
              </w:rPr>
            </w:r>
            <w:r>
              <w:rPr>
                <w:noProof/>
                <w:webHidden/>
              </w:rPr>
              <w:fldChar w:fldCharType="separate"/>
            </w:r>
            <w:r>
              <w:rPr>
                <w:noProof/>
                <w:webHidden/>
              </w:rPr>
              <w:t>54</w:t>
            </w:r>
            <w:r>
              <w:rPr>
                <w:noProof/>
                <w:webHidden/>
              </w:rPr>
              <w:fldChar w:fldCharType="end"/>
            </w:r>
          </w:hyperlink>
        </w:p>
        <w:p w14:paraId="6AFEA76E" w14:textId="6F152AC0" w:rsidR="00D83DD1" w:rsidRDefault="00D83DD1">
          <w:pPr>
            <w:pStyle w:val="Spistreci2"/>
            <w:rPr>
              <w:rFonts w:eastAsiaTheme="minorEastAsia"/>
              <w:noProof/>
              <w:kern w:val="2"/>
              <w:szCs w:val="24"/>
              <w:lang w:eastAsia="pl-PL"/>
              <w14:ligatures w14:val="standardContextual"/>
            </w:rPr>
          </w:pPr>
          <w:hyperlink w:anchor="_Toc230955389" w:history="1">
            <w:r w:rsidRPr="00803690">
              <w:rPr>
                <w:rStyle w:val="Hipercze"/>
                <w:noProof/>
              </w:rPr>
              <w:t>Załącznik 4 Wzór karty oceny formalnej</w:t>
            </w:r>
            <w:r>
              <w:rPr>
                <w:noProof/>
                <w:webHidden/>
              </w:rPr>
              <w:tab/>
            </w:r>
            <w:r>
              <w:rPr>
                <w:noProof/>
                <w:webHidden/>
              </w:rPr>
              <w:fldChar w:fldCharType="begin"/>
            </w:r>
            <w:r>
              <w:rPr>
                <w:noProof/>
                <w:webHidden/>
              </w:rPr>
              <w:instrText xml:space="preserve"> PAGEREF _Toc230955389 \h </w:instrText>
            </w:r>
            <w:r>
              <w:rPr>
                <w:noProof/>
                <w:webHidden/>
              </w:rPr>
            </w:r>
            <w:r>
              <w:rPr>
                <w:noProof/>
                <w:webHidden/>
              </w:rPr>
              <w:fldChar w:fldCharType="separate"/>
            </w:r>
            <w:r>
              <w:rPr>
                <w:noProof/>
                <w:webHidden/>
              </w:rPr>
              <w:t>54</w:t>
            </w:r>
            <w:r>
              <w:rPr>
                <w:noProof/>
                <w:webHidden/>
              </w:rPr>
              <w:fldChar w:fldCharType="end"/>
            </w:r>
          </w:hyperlink>
        </w:p>
        <w:p w14:paraId="466A1EA9" w14:textId="5636DBAF" w:rsidR="00D83DD1" w:rsidRDefault="00D83DD1">
          <w:pPr>
            <w:pStyle w:val="Spistreci2"/>
            <w:rPr>
              <w:rFonts w:eastAsiaTheme="minorEastAsia"/>
              <w:noProof/>
              <w:kern w:val="2"/>
              <w:szCs w:val="24"/>
              <w:lang w:eastAsia="pl-PL"/>
              <w14:ligatures w14:val="standardContextual"/>
            </w:rPr>
          </w:pPr>
          <w:hyperlink w:anchor="_Toc230955390" w:history="1">
            <w:r w:rsidRPr="00803690">
              <w:rPr>
                <w:rStyle w:val="Hipercze"/>
                <w:noProof/>
              </w:rPr>
              <w:t>Załącznik 5 Wzór karty oceny merytorycznej</w:t>
            </w:r>
            <w:r>
              <w:rPr>
                <w:noProof/>
                <w:webHidden/>
              </w:rPr>
              <w:tab/>
            </w:r>
            <w:r>
              <w:rPr>
                <w:noProof/>
                <w:webHidden/>
              </w:rPr>
              <w:fldChar w:fldCharType="begin"/>
            </w:r>
            <w:r>
              <w:rPr>
                <w:noProof/>
                <w:webHidden/>
              </w:rPr>
              <w:instrText xml:space="preserve"> PAGEREF _Toc230955390 \h </w:instrText>
            </w:r>
            <w:r>
              <w:rPr>
                <w:noProof/>
                <w:webHidden/>
              </w:rPr>
            </w:r>
            <w:r>
              <w:rPr>
                <w:noProof/>
                <w:webHidden/>
              </w:rPr>
              <w:fldChar w:fldCharType="separate"/>
            </w:r>
            <w:r>
              <w:rPr>
                <w:noProof/>
                <w:webHidden/>
              </w:rPr>
              <w:t>54</w:t>
            </w:r>
            <w:r>
              <w:rPr>
                <w:noProof/>
                <w:webHidden/>
              </w:rPr>
              <w:fldChar w:fldCharType="end"/>
            </w:r>
          </w:hyperlink>
        </w:p>
        <w:p w14:paraId="702706A5" w14:textId="5E7C44AA" w:rsidR="00D83DD1" w:rsidRDefault="00D83DD1">
          <w:pPr>
            <w:pStyle w:val="Spistreci2"/>
            <w:rPr>
              <w:rFonts w:eastAsiaTheme="minorEastAsia"/>
              <w:noProof/>
              <w:kern w:val="2"/>
              <w:szCs w:val="24"/>
              <w:lang w:eastAsia="pl-PL"/>
              <w14:ligatures w14:val="standardContextual"/>
            </w:rPr>
          </w:pPr>
          <w:hyperlink w:anchor="_Toc230955391" w:history="1">
            <w:r w:rsidRPr="00803690">
              <w:rPr>
                <w:rStyle w:val="Hipercze"/>
                <w:noProof/>
              </w:rPr>
              <w:t>Załącznik 6 Wzór karty oceny strategicznej</w:t>
            </w:r>
            <w:r>
              <w:rPr>
                <w:noProof/>
                <w:webHidden/>
              </w:rPr>
              <w:tab/>
            </w:r>
            <w:r>
              <w:rPr>
                <w:noProof/>
                <w:webHidden/>
              </w:rPr>
              <w:fldChar w:fldCharType="begin"/>
            </w:r>
            <w:r>
              <w:rPr>
                <w:noProof/>
                <w:webHidden/>
              </w:rPr>
              <w:instrText xml:space="preserve"> PAGEREF _Toc230955391 \h </w:instrText>
            </w:r>
            <w:r>
              <w:rPr>
                <w:noProof/>
                <w:webHidden/>
              </w:rPr>
            </w:r>
            <w:r>
              <w:rPr>
                <w:noProof/>
                <w:webHidden/>
              </w:rPr>
              <w:fldChar w:fldCharType="separate"/>
            </w:r>
            <w:r>
              <w:rPr>
                <w:noProof/>
                <w:webHidden/>
              </w:rPr>
              <w:t>55</w:t>
            </w:r>
            <w:r>
              <w:rPr>
                <w:noProof/>
                <w:webHidden/>
              </w:rPr>
              <w:fldChar w:fldCharType="end"/>
            </w:r>
          </w:hyperlink>
        </w:p>
        <w:p w14:paraId="69454762" w14:textId="2436CC33" w:rsidR="00DF21E3" w:rsidRPr="00425BB5" w:rsidRDefault="00EC0948" w:rsidP="003C52C6">
          <w:pPr>
            <w:rPr>
              <w:rFonts w:asciiTheme="minorHAnsi" w:hAnsiTheme="minorHAnsi" w:cstheme="minorHAnsi"/>
            </w:rPr>
          </w:pPr>
          <w:r w:rsidRPr="00425BB5">
            <w:rPr>
              <w:rFonts w:asciiTheme="minorHAnsi" w:hAnsiTheme="minorHAnsi" w:cstheme="minorHAnsi"/>
            </w:rPr>
            <w:fldChar w:fldCharType="end"/>
          </w:r>
        </w:p>
      </w:sdtContent>
    </w:sdt>
    <w:bookmarkStart w:id="0" w:name="_Toc519085355" w:displacedByCustomXml="prev"/>
    <w:p w14:paraId="546FD5A0" w14:textId="77777777" w:rsidR="00D1583B" w:rsidRDefault="00D1583B" w:rsidP="42DF4AF4">
      <w:pPr>
        <w:spacing w:after="160" w:line="259" w:lineRule="auto"/>
        <w:jc w:val="left"/>
        <w:rPr>
          <w:rFonts w:asciiTheme="minorHAnsi" w:eastAsia="Calibri" w:hAnsiTheme="minorHAnsi"/>
          <w:b/>
          <w:bCs/>
          <w:sz w:val="32"/>
          <w:szCs w:val="32"/>
        </w:rPr>
      </w:pPr>
      <w:bookmarkStart w:id="1" w:name="_Toc517937158"/>
      <w:bookmarkEnd w:id="0"/>
      <w:r>
        <w:br w:type="page"/>
      </w:r>
    </w:p>
    <w:p w14:paraId="5D5BE305" w14:textId="71AEA7FF" w:rsidR="00B803F3" w:rsidRPr="00425BB5" w:rsidRDefault="199651A0" w:rsidP="00D83DD1">
      <w:pPr>
        <w:pStyle w:val="Nagwek1"/>
        <w:numPr>
          <w:ilvl w:val="0"/>
          <w:numId w:val="0"/>
        </w:numPr>
        <w:ind w:left="720"/>
      </w:pPr>
      <w:bookmarkStart w:id="2" w:name="_Toc230955331"/>
      <w:r>
        <w:lastRenderedPageBreak/>
        <w:t>Słowniczek</w:t>
      </w:r>
      <w:bookmarkEnd w:id="2"/>
    </w:p>
    <w:tbl>
      <w:tblPr>
        <w:tblStyle w:val="Tabela-Siatka"/>
        <w:tblW w:w="0" w:type="auto"/>
        <w:tblInd w:w="-5" w:type="dxa"/>
        <w:tblCellMar>
          <w:top w:w="57" w:type="dxa"/>
          <w:bottom w:w="57" w:type="dxa"/>
        </w:tblCellMar>
        <w:tblLook w:val="04A0" w:firstRow="1" w:lastRow="0" w:firstColumn="1" w:lastColumn="0" w:noHBand="0" w:noVBand="1"/>
      </w:tblPr>
      <w:tblGrid>
        <w:gridCol w:w="2319"/>
        <w:gridCol w:w="6748"/>
      </w:tblGrid>
      <w:tr w:rsidR="00425BB5" w:rsidRPr="00425BB5" w14:paraId="7D450C62" w14:textId="77777777" w:rsidTr="42DF4AF4">
        <w:tc>
          <w:tcPr>
            <w:tcW w:w="0" w:type="auto"/>
          </w:tcPr>
          <w:p w14:paraId="64CE3F36" w14:textId="77777777" w:rsidR="00C3033B" w:rsidRPr="00425BB5" w:rsidRDefault="00C3033B" w:rsidP="004711B3">
            <w:pPr>
              <w:spacing w:line="240" w:lineRule="auto"/>
              <w:jc w:val="left"/>
              <w:rPr>
                <w:rFonts w:asciiTheme="minorHAnsi" w:hAnsiTheme="minorHAnsi" w:cstheme="minorHAnsi"/>
                <w:b/>
              </w:rPr>
            </w:pPr>
            <w:bookmarkStart w:id="3" w:name="_Toc517856864"/>
            <w:bookmarkStart w:id="4" w:name="_Toc519085356"/>
            <w:bookmarkEnd w:id="1"/>
            <w:r w:rsidRPr="00425BB5">
              <w:rPr>
                <w:rFonts w:asciiTheme="minorHAnsi" w:hAnsiTheme="minorHAnsi" w:cstheme="minorHAnsi"/>
                <w:b/>
              </w:rPr>
              <w:t>Dostępność</w:t>
            </w:r>
          </w:p>
        </w:tc>
        <w:tc>
          <w:tcPr>
            <w:tcW w:w="0" w:type="auto"/>
          </w:tcPr>
          <w:p w14:paraId="575BF14D" w14:textId="7A03E002" w:rsidR="00C3033B" w:rsidRPr="00425BB5" w:rsidRDefault="002A1D7F" w:rsidP="004711B3">
            <w:pPr>
              <w:spacing w:line="240" w:lineRule="auto"/>
              <w:rPr>
                <w:rFonts w:asciiTheme="minorHAnsi" w:hAnsiTheme="minorHAnsi" w:cstheme="minorHAnsi"/>
              </w:rPr>
            </w:pPr>
            <w:r w:rsidRPr="00425BB5">
              <w:rPr>
                <w:rFonts w:asciiTheme="minorHAnsi" w:hAnsiTheme="minorHAnsi" w:cstheme="minorHAnsi"/>
              </w:rPr>
              <w:t xml:space="preserve">Dostępność architektoniczna, cyfrowa oraz informacyjno-komunikacyjna, co najmniej w zakresie określonym przez minimalne wymagania, o których mowa w art. 6 ustawy z dnia 19 lipca 2019 r. o zapewnianiu dostępności osobom ze szczególnymi potrzebami (Dz. U. z 2022 r. poz. 2240 z </w:t>
            </w:r>
            <w:proofErr w:type="spellStart"/>
            <w:r w:rsidRPr="00425BB5">
              <w:rPr>
                <w:rFonts w:asciiTheme="minorHAnsi" w:hAnsiTheme="minorHAnsi" w:cstheme="minorHAnsi"/>
              </w:rPr>
              <w:t>późn</w:t>
            </w:r>
            <w:proofErr w:type="spellEnd"/>
            <w:r w:rsidRPr="00425BB5">
              <w:rPr>
                <w:rFonts w:asciiTheme="minorHAnsi" w:hAnsiTheme="minorHAnsi" w:cstheme="minorHAnsi"/>
              </w:rPr>
              <w:t>. zm.), będącą wynikiem uwzględnienia uniwersalnego projektowania albo zastosowania racjonalnego usprawnienia.</w:t>
            </w:r>
          </w:p>
        </w:tc>
      </w:tr>
      <w:tr w:rsidR="00425BB5" w:rsidRPr="00425BB5" w14:paraId="1DD17A06" w14:textId="77777777" w:rsidTr="42DF4AF4">
        <w:tc>
          <w:tcPr>
            <w:tcW w:w="0" w:type="auto"/>
          </w:tcPr>
          <w:p w14:paraId="5CF8FDA4"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Dotacja</w:t>
            </w:r>
          </w:p>
        </w:tc>
        <w:tc>
          <w:tcPr>
            <w:tcW w:w="0" w:type="auto"/>
          </w:tcPr>
          <w:p w14:paraId="57276819" w14:textId="6F219947" w:rsidR="00C3033B" w:rsidRPr="00425BB5" w:rsidRDefault="002A1D7F" w:rsidP="004711B3">
            <w:pPr>
              <w:spacing w:line="240" w:lineRule="auto"/>
              <w:rPr>
                <w:rFonts w:asciiTheme="minorHAnsi" w:hAnsiTheme="minorHAnsi" w:cstheme="minorHAnsi"/>
              </w:rPr>
            </w:pPr>
            <w:r w:rsidRPr="00425BB5">
              <w:rPr>
                <w:rFonts w:asciiTheme="minorHAnsi" w:hAnsiTheme="minorHAnsi" w:cstheme="minorHAnsi"/>
              </w:rPr>
              <w:t xml:space="preserve">Dotacja udzielana w ramach niniejszego konkursu na podstawie art. 127 ust. 1 pkt 1 lit. e ustawy z dnia 27 sierpnia 2009 r. o finansach publicznych (Dz. U. 2023 r. poz. 1270 z </w:t>
            </w:r>
            <w:proofErr w:type="spellStart"/>
            <w:r w:rsidRPr="00425BB5">
              <w:rPr>
                <w:rFonts w:asciiTheme="minorHAnsi" w:hAnsiTheme="minorHAnsi" w:cstheme="minorHAnsi"/>
              </w:rPr>
              <w:t>późn</w:t>
            </w:r>
            <w:proofErr w:type="spellEnd"/>
            <w:r w:rsidRPr="00425BB5">
              <w:rPr>
                <w:rFonts w:asciiTheme="minorHAnsi" w:hAnsiTheme="minorHAnsi" w:cstheme="minorHAnsi"/>
              </w:rPr>
              <w:t xml:space="preserve">. zm.) oraz art. 31 </w:t>
            </w:r>
            <w:proofErr w:type="spellStart"/>
            <w:proofErr w:type="gramStart"/>
            <w:r w:rsidRPr="00425BB5">
              <w:rPr>
                <w:rFonts w:asciiTheme="minorHAnsi" w:hAnsiTheme="minorHAnsi" w:cstheme="minorHAnsi"/>
              </w:rPr>
              <w:t>UoNIW</w:t>
            </w:r>
            <w:proofErr w:type="spellEnd"/>
            <w:r w:rsidRPr="00425BB5">
              <w:rPr>
                <w:rFonts w:asciiTheme="minorHAnsi" w:hAnsiTheme="minorHAnsi" w:cstheme="minorHAnsi"/>
              </w:rPr>
              <w:t xml:space="preserve"> .</w:t>
            </w:r>
            <w:proofErr w:type="gramEnd"/>
          </w:p>
        </w:tc>
      </w:tr>
      <w:tr w:rsidR="00425BB5" w:rsidRPr="00425BB5" w14:paraId="425D7423" w14:textId="77777777" w:rsidTr="42DF4AF4">
        <w:tc>
          <w:tcPr>
            <w:tcW w:w="0" w:type="auto"/>
          </w:tcPr>
          <w:p w14:paraId="08430416"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Dyrektor</w:t>
            </w:r>
          </w:p>
        </w:tc>
        <w:tc>
          <w:tcPr>
            <w:tcW w:w="0" w:type="auto"/>
          </w:tcPr>
          <w:p w14:paraId="0E00738C"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Dyrektor Narodowego Instytutu Wolności – Centrum Rozwoju Społeczeństwa Obywatelskiego, o którym mowa w art. 4 pkt 1 </w:t>
            </w:r>
            <w:proofErr w:type="spellStart"/>
            <w:r w:rsidRPr="00425BB5">
              <w:rPr>
                <w:rFonts w:asciiTheme="minorHAnsi" w:hAnsiTheme="minorHAnsi" w:cstheme="minorHAnsi"/>
              </w:rPr>
              <w:t>UoNIW</w:t>
            </w:r>
            <w:proofErr w:type="spellEnd"/>
            <w:r w:rsidRPr="00425BB5">
              <w:rPr>
                <w:rFonts w:asciiTheme="minorHAnsi" w:hAnsiTheme="minorHAnsi" w:cstheme="minorHAnsi"/>
              </w:rPr>
              <w:t>.</w:t>
            </w:r>
          </w:p>
        </w:tc>
      </w:tr>
      <w:tr w:rsidR="00425BB5" w:rsidRPr="00425BB5" w14:paraId="2EC8B309" w14:textId="77777777" w:rsidTr="42DF4AF4">
        <w:tc>
          <w:tcPr>
            <w:tcW w:w="0" w:type="auto"/>
          </w:tcPr>
          <w:p w14:paraId="163D37FC"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Instytucja Zarządzająca</w:t>
            </w:r>
          </w:p>
        </w:tc>
        <w:tc>
          <w:tcPr>
            <w:tcW w:w="0" w:type="auto"/>
          </w:tcPr>
          <w:p w14:paraId="45998D26" w14:textId="0D93DBC1" w:rsidR="00C3033B" w:rsidRPr="00425BB5" w:rsidRDefault="00C3033B" w:rsidP="004711B3">
            <w:pPr>
              <w:spacing w:line="240" w:lineRule="auto"/>
              <w:rPr>
                <w:rFonts w:asciiTheme="minorHAnsi" w:eastAsia="Times New Roman" w:hAnsiTheme="minorHAnsi" w:cstheme="minorHAnsi"/>
                <w:szCs w:val="24"/>
                <w:lang w:eastAsia="pl-PL"/>
              </w:rPr>
            </w:pPr>
            <w:r w:rsidRPr="00425BB5">
              <w:rPr>
                <w:rFonts w:asciiTheme="minorHAnsi" w:eastAsia="Times New Roman" w:hAnsiTheme="minorHAnsi" w:cstheme="minorHAnsi"/>
                <w:szCs w:val="24"/>
                <w:lang w:eastAsia="pl-PL"/>
              </w:rPr>
              <w:t>Instytucja Zarządzająca Programem: Narodowy Instytut Wolności Centrum Rozwoju Społeczeństwa Obywatelskiego.</w:t>
            </w:r>
          </w:p>
        </w:tc>
      </w:tr>
      <w:tr w:rsidR="42DF4AF4" w14:paraId="303608EB" w14:textId="77777777" w:rsidTr="42DF4AF4">
        <w:trPr>
          <w:trHeight w:val="300"/>
        </w:trPr>
        <w:tc>
          <w:tcPr>
            <w:tcW w:w="2219" w:type="dxa"/>
          </w:tcPr>
          <w:p w14:paraId="1EEB4D7C" w14:textId="1868EFBD" w:rsidR="42DF4AF4" w:rsidRDefault="42DF4AF4" w:rsidP="42DF4AF4">
            <w:pPr>
              <w:spacing w:line="276" w:lineRule="auto"/>
              <w:jc w:val="left"/>
              <w:rPr>
                <w:rFonts w:ascii="Calibri" w:eastAsia="Calibri" w:hAnsi="Calibri" w:cs="Calibri"/>
                <w:b/>
                <w:bCs/>
                <w:szCs w:val="24"/>
              </w:rPr>
            </w:pPr>
            <w:r w:rsidRPr="42DF4AF4">
              <w:rPr>
                <w:rFonts w:ascii="Calibri" w:eastAsia="Calibri" w:hAnsi="Calibri" w:cs="Calibri"/>
                <w:b/>
                <w:bCs/>
                <w:szCs w:val="24"/>
              </w:rPr>
              <w:t>Kryteria strategiczne</w:t>
            </w:r>
          </w:p>
        </w:tc>
        <w:tc>
          <w:tcPr>
            <w:tcW w:w="7074" w:type="dxa"/>
          </w:tcPr>
          <w:p w14:paraId="09F63AF7" w14:textId="6EB17E34" w:rsidR="42DF4AF4" w:rsidRDefault="42DF4AF4" w:rsidP="42DF4AF4">
            <w:pPr>
              <w:spacing w:line="276" w:lineRule="auto"/>
              <w:rPr>
                <w:rFonts w:ascii="Calibri" w:eastAsia="Calibri" w:hAnsi="Calibri" w:cs="Calibri"/>
                <w:szCs w:val="24"/>
              </w:rPr>
            </w:pPr>
            <w:r w:rsidRPr="42DF4AF4">
              <w:rPr>
                <w:rFonts w:ascii="Calibri" w:eastAsia="Calibri" w:hAnsi="Calibri" w:cs="Calibri"/>
                <w:szCs w:val="24"/>
              </w:rPr>
              <w:t xml:space="preserve">Kryteria określone w związku z koniecznością zapewnienia realizacji celów szczegółowych Programu oraz realizacji bieżących polityk publicznych. </w:t>
            </w:r>
          </w:p>
          <w:p w14:paraId="0E3D417F" w14:textId="7AD2F2DC" w:rsidR="42DF4AF4" w:rsidRDefault="42DF4AF4" w:rsidP="42DF4AF4">
            <w:pPr>
              <w:spacing w:line="276" w:lineRule="auto"/>
              <w:rPr>
                <w:rFonts w:ascii="Calibri" w:eastAsia="Calibri" w:hAnsi="Calibri" w:cs="Calibri"/>
                <w:szCs w:val="24"/>
              </w:rPr>
            </w:pPr>
            <w:r w:rsidRPr="42DF4AF4">
              <w:rPr>
                <w:rFonts w:ascii="Calibri" w:eastAsia="Calibri" w:hAnsi="Calibri" w:cs="Calibri"/>
                <w:szCs w:val="24"/>
              </w:rPr>
              <w:t>Spełnianie kryteriów strategicznych oznacza przyznanie spełniającym je ofertom premii punktowej (w wysokości zróżnicowanej w zależności od Priorytetu). Spełnienie kryteriów strategicznych nie jest obowiązkowe do zakwalifikowania projektu do dofinansowania.</w:t>
            </w:r>
          </w:p>
        </w:tc>
      </w:tr>
      <w:tr w:rsidR="00425BB5" w:rsidRPr="00425BB5" w14:paraId="469D3E6C" w14:textId="77777777" w:rsidTr="42DF4AF4">
        <w:tc>
          <w:tcPr>
            <w:tcW w:w="0" w:type="auto"/>
          </w:tcPr>
          <w:p w14:paraId="16880869" w14:textId="07D4C401" w:rsidR="003E62D8" w:rsidRPr="00425BB5" w:rsidRDefault="003E62D8" w:rsidP="004711B3">
            <w:pPr>
              <w:spacing w:line="240" w:lineRule="auto"/>
              <w:jc w:val="left"/>
              <w:rPr>
                <w:rFonts w:asciiTheme="minorHAnsi" w:hAnsiTheme="minorHAnsi" w:cstheme="minorHAnsi"/>
                <w:b/>
              </w:rPr>
            </w:pPr>
            <w:r w:rsidRPr="00425BB5">
              <w:rPr>
                <w:rFonts w:asciiTheme="minorHAnsi" w:hAnsiTheme="minorHAnsi" w:cstheme="minorHAnsi"/>
                <w:b/>
              </w:rPr>
              <w:t xml:space="preserve">Małe i średnie lokalne organizacje pozarządowe, </w:t>
            </w:r>
            <w:proofErr w:type="spellStart"/>
            <w:r w:rsidRPr="00425BB5">
              <w:rPr>
                <w:rFonts w:asciiTheme="minorHAnsi" w:hAnsiTheme="minorHAnsi" w:cstheme="minorHAnsi"/>
                <w:b/>
              </w:rPr>
              <w:t>MiŚLOP</w:t>
            </w:r>
            <w:proofErr w:type="spellEnd"/>
          </w:p>
        </w:tc>
        <w:tc>
          <w:tcPr>
            <w:tcW w:w="0" w:type="auto"/>
          </w:tcPr>
          <w:p w14:paraId="7BB76B53" w14:textId="4AB32AD4" w:rsidR="003E62D8" w:rsidRPr="00425BB5" w:rsidRDefault="003E62D8" w:rsidP="004711B3">
            <w:pPr>
              <w:spacing w:line="240" w:lineRule="auto"/>
              <w:rPr>
                <w:rFonts w:asciiTheme="minorHAnsi" w:eastAsia="Times New Roman" w:hAnsiTheme="minorHAnsi" w:cstheme="minorHAnsi"/>
                <w:szCs w:val="24"/>
                <w:lang w:eastAsia="pl-PL"/>
              </w:rPr>
            </w:pPr>
            <w:r w:rsidRPr="00425BB5">
              <w:rPr>
                <w:rFonts w:asciiTheme="minorHAnsi" w:hAnsiTheme="minorHAnsi" w:cstheme="minorHAnsi"/>
                <w:szCs w:val="24"/>
                <w:lang w:eastAsia="pl-PL"/>
              </w:rPr>
              <w:t>Organizacje pozarządowe</w:t>
            </w:r>
            <w:r w:rsidR="004D3063">
              <w:rPr>
                <w:rFonts w:asciiTheme="minorHAnsi" w:hAnsiTheme="minorHAnsi" w:cstheme="minorHAnsi"/>
                <w:szCs w:val="24"/>
                <w:lang w:eastAsia="pl-PL"/>
              </w:rPr>
              <w:t xml:space="preserve"> oraz podmioty, o których</w:t>
            </w:r>
            <w:r w:rsidR="00BD4AF9">
              <w:rPr>
                <w:rFonts w:asciiTheme="minorHAnsi" w:hAnsiTheme="minorHAnsi" w:cstheme="minorHAnsi"/>
                <w:szCs w:val="24"/>
                <w:lang w:eastAsia="pl-PL"/>
              </w:rPr>
              <w:t xml:space="preserve"> </w:t>
            </w:r>
            <w:r w:rsidR="004D3063" w:rsidRPr="00425BB5">
              <w:rPr>
                <w:rFonts w:asciiTheme="minorHAnsi" w:hAnsiTheme="minorHAnsi" w:cstheme="minorHAnsi"/>
              </w:rPr>
              <w:t xml:space="preserve">mowa w art. 3 ust. </w:t>
            </w:r>
            <w:r w:rsidR="004D3063">
              <w:rPr>
                <w:rFonts w:asciiTheme="minorHAnsi" w:hAnsiTheme="minorHAnsi" w:cstheme="minorHAnsi"/>
              </w:rPr>
              <w:t>3</w:t>
            </w:r>
            <w:r w:rsidR="004D3063" w:rsidRPr="00425BB5">
              <w:rPr>
                <w:rFonts w:asciiTheme="minorHAnsi" w:hAnsiTheme="minorHAnsi" w:cstheme="minorHAnsi"/>
              </w:rPr>
              <w:t xml:space="preserve"> </w:t>
            </w:r>
            <w:proofErr w:type="spellStart"/>
            <w:r w:rsidR="004D3063" w:rsidRPr="00425BB5">
              <w:rPr>
                <w:rFonts w:asciiTheme="minorHAnsi" w:hAnsiTheme="minorHAnsi" w:cstheme="minorHAnsi"/>
              </w:rPr>
              <w:t>UoDPPiW</w:t>
            </w:r>
            <w:proofErr w:type="spellEnd"/>
            <w:r w:rsidRPr="00425BB5">
              <w:rPr>
                <w:rFonts w:asciiTheme="minorHAnsi" w:hAnsiTheme="minorHAnsi" w:cstheme="minorHAnsi"/>
                <w:szCs w:val="24"/>
                <w:lang w:eastAsia="pl-PL"/>
              </w:rPr>
              <w:t xml:space="preserve">, których </w:t>
            </w:r>
            <w:r w:rsidR="004D3063">
              <w:rPr>
                <w:rFonts w:asciiTheme="minorHAnsi" w:hAnsiTheme="minorHAnsi" w:cstheme="minorHAnsi"/>
                <w:szCs w:val="24"/>
                <w:lang w:eastAsia="pl-PL"/>
              </w:rPr>
              <w:t xml:space="preserve">średni </w:t>
            </w:r>
            <w:r w:rsidR="00A86A60">
              <w:rPr>
                <w:rFonts w:asciiTheme="minorHAnsi" w:hAnsiTheme="minorHAnsi" w:cstheme="minorHAnsi"/>
                <w:szCs w:val="24"/>
                <w:lang w:eastAsia="pl-PL"/>
              </w:rPr>
              <w:t xml:space="preserve">roczny </w:t>
            </w:r>
            <w:r w:rsidRPr="00425BB5">
              <w:rPr>
                <w:rFonts w:asciiTheme="minorHAnsi" w:hAnsiTheme="minorHAnsi" w:cstheme="minorHAnsi"/>
                <w:szCs w:val="24"/>
                <w:lang w:eastAsia="pl-PL"/>
              </w:rPr>
              <w:t>przychód z trzech ostatnich zamkniętych lat budżetowych nie przekroczył 200.000 zł oraz zarejestrowane i prowadzące działalność na terenach wiejskich lub w miejscowościach liczących nie więcej niż 100 000 mieszkańców</w:t>
            </w:r>
          </w:p>
        </w:tc>
      </w:tr>
      <w:tr w:rsidR="00425BB5" w:rsidRPr="00425BB5" w14:paraId="62AB5B2C" w14:textId="77777777" w:rsidTr="42DF4AF4">
        <w:tc>
          <w:tcPr>
            <w:tcW w:w="0" w:type="auto"/>
          </w:tcPr>
          <w:p w14:paraId="64893E01"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NIW, NIW-CRSO</w:t>
            </w:r>
          </w:p>
        </w:tc>
        <w:tc>
          <w:tcPr>
            <w:tcW w:w="0" w:type="auto"/>
          </w:tcPr>
          <w:p w14:paraId="001C8F1F"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Narodowy Instytut Wolności – Centrum Rozwoju Społeczeństwa Obywatelskiego będący Instytucją Zarządzającą w rozumieniu postanowień Programu.</w:t>
            </w:r>
          </w:p>
        </w:tc>
      </w:tr>
      <w:tr w:rsidR="00425BB5" w:rsidRPr="00425BB5" w14:paraId="589D7C63" w14:textId="77777777" w:rsidTr="42DF4AF4">
        <w:tc>
          <w:tcPr>
            <w:tcW w:w="0" w:type="auto"/>
          </w:tcPr>
          <w:p w14:paraId="4AE85A2D" w14:textId="3C7C5320" w:rsidR="003A4C9B" w:rsidRPr="00425BB5" w:rsidRDefault="003A4C9B" w:rsidP="004711B3">
            <w:pPr>
              <w:spacing w:line="240" w:lineRule="auto"/>
              <w:jc w:val="left"/>
              <w:rPr>
                <w:rFonts w:asciiTheme="minorHAnsi" w:hAnsiTheme="minorHAnsi" w:cstheme="minorHAnsi"/>
                <w:b/>
              </w:rPr>
            </w:pPr>
            <w:r w:rsidRPr="00425BB5">
              <w:rPr>
                <w:rFonts w:asciiTheme="minorHAnsi" w:hAnsiTheme="minorHAnsi" w:cstheme="minorHAnsi"/>
                <w:b/>
              </w:rPr>
              <w:t>Oferta</w:t>
            </w:r>
          </w:p>
        </w:tc>
        <w:tc>
          <w:tcPr>
            <w:tcW w:w="0" w:type="auto"/>
          </w:tcPr>
          <w:p w14:paraId="4ED83CB3" w14:textId="036E7D76"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Oferta o udzielenie dotacji na realizację zadania składan</w:t>
            </w:r>
            <w:r w:rsidR="00D1583B">
              <w:rPr>
                <w:rFonts w:asciiTheme="minorHAnsi" w:hAnsiTheme="minorHAnsi" w:cstheme="minorHAnsi"/>
              </w:rPr>
              <w:t>a</w:t>
            </w:r>
            <w:r w:rsidRPr="00425BB5">
              <w:rPr>
                <w:rFonts w:asciiTheme="minorHAnsi" w:hAnsiTheme="minorHAnsi" w:cstheme="minorHAnsi"/>
              </w:rPr>
              <w:t xml:space="preserve"> za pośrednictwem Systemu Obsługi Dotacji w ramach konkursów.</w:t>
            </w:r>
          </w:p>
        </w:tc>
      </w:tr>
      <w:tr w:rsidR="00425BB5" w:rsidRPr="00425BB5" w14:paraId="37A5C389" w14:textId="77777777" w:rsidTr="42DF4AF4">
        <w:tc>
          <w:tcPr>
            <w:tcW w:w="0" w:type="auto"/>
          </w:tcPr>
          <w:p w14:paraId="250D06BB" w14:textId="41AD9121" w:rsidR="003A4C9B" w:rsidRPr="00425BB5" w:rsidRDefault="003A4C9B" w:rsidP="004711B3">
            <w:pPr>
              <w:spacing w:line="240" w:lineRule="auto"/>
              <w:jc w:val="left"/>
              <w:rPr>
                <w:rFonts w:asciiTheme="minorHAnsi" w:hAnsiTheme="minorHAnsi" w:cstheme="minorHAnsi"/>
                <w:b/>
              </w:rPr>
            </w:pPr>
            <w:r w:rsidRPr="00425BB5">
              <w:rPr>
                <w:rFonts w:asciiTheme="minorHAnsi" w:hAnsiTheme="minorHAnsi" w:cstheme="minorHAnsi"/>
                <w:b/>
              </w:rPr>
              <w:t>Oferent</w:t>
            </w:r>
          </w:p>
        </w:tc>
        <w:tc>
          <w:tcPr>
            <w:tcW w:w="0" w:type="auto"/>
          </w:tcPr>
          <w:p w14:paraId="7FC80647" w14:textId="3AA57156"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Podmiot ubiegający się o dotację na realizację zadań w ramach konkursu.</w:t>
            </w:r>
          </w:p>
        </w:tc>
      </w:tr>
      <w:tr w:rsidR="00425BB5" w:rsidRPr="00425BB5" w14:paraId="27D5884A" w14:textId="77777777" w:rsidTr="42DF4AF4">
        <w:tc>
          <w:tcPr>
            <w:tcW w:w="0" w:type="auto"/>
          </w:tcPr>
          <w:p w14:paraId="73564B5C" w14:textId="45FD1C88" w:rsidR="003A4C9B" w:rsidRPr="00425BB5" w:rsidRDefault="003A4C9B" w:rsidP="004711B3">
            <w:pPr>
              <w:spacing w:line="240" w:lineRule="auto"/>
              <w:rPr>
                <w:rFonts w:asciiTheme="minorHAnsi" w:hAnsiTheme="minorHAnsi" w:cstheme="minorHAnsi"/>
                <w:b/>
              </w:rPr>
            </w:pPr>
            <w:r w:rsidRPr="00425BB5">
              <w:rPr>
                <w:rFonts w:asciiTheme="minorHAnsi" w:hAnsiTheme="minorHAnsi" w:cstheme="minorHAnsi"/>
                <w:b/>
              </w:rPr>
              <w:t>Oferta wspólna</w:t>
            </w:r>
          </w:p>
        </w:tc>
        <w:tc>
          <w:tcPr>
            <w:tcW w:w="0" w:type="auto"/>
          </w:tcPr>
          <w:p w14:paraId="50960F4B" w14:textId="1DB15743"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Oferta składana wspólnie przez co najmniej dwie organizacje pozarządowe lub inne podmioty uprawnione do aplikowania o środki w ramach konkursu</w:t>
            </w:r>
            <w:r w:rsidR="00A76196" w:rsidRPr="00425BB5">
              <w:rPr>
                <w:rFonts w:asciiTheme="minorHAnsi" w:hAnsiTheme="minorHAnsi" w:cstheme="minorHAnsi"/>
              </w:rPr>
              <w:t>.</w:t>
            </w:r>
            <w:r w:rsidRPr="00425BB5">
              <w:rPr>
                <w:rFonts w:asciiTheme="minorHAnsi" w:hAnsiTheme="minorHAnsi" w:cstheme="minorHAnsi"/>
              </w:rPr>
              <w:t xml:space="preserve"> Podmioty składające taką ofertę mają </w:t>
            </w:r>
            <w:r w:rsidRPr="00425BB5">
              <w:rPr>
                <w:rFonts w:asciiTheme="minorHAnsi" w:hAnsiTheme="minorHAnsi" w:cstheme="minorHAnsi"/>
              </w:rPr>
              <w:lastRenderedPageBreak/>
              <w:t>obowiązek zawrzeć między sobą umowę o wspólną realizację projektu/zadania, przed podpisaniem umowy z NIW na realizację oferty.</w:t>
            </w:r>
          </w:p>
        </w:tc>
      </w:tr>
      <w:tr w:rsidR="00425BB5" w:rsidRPr="00425BB5" w14:paraId="67227064" w14:textId="77777777" w:rsidTr="42DF4AF4">
        <w:tc>
          <w:tcPr>
            <w:tcW w:w="0" w:type="auto"/>
          </w:tcPr>
          <w:p w14:paraId="67913A64" w14:textId="02628BD9" w:rsidR="003A4C9B" w:rsidRPr="00425BB5" w:rsidRDefault="003A4C9B" w:rsidP="004711B3">
            <w:pPr>
              <w:spacing w:line="240" w:lineRule="auto"/>
              <w:rPr>
                <w:rFonts w:asciiTheme="minorHAnsi" w:hAnsiTheme="minorHAnsi" w:cstheme="minorHAnsi"/>
                <w:b/>
              </w:rPr>
            </w:pPr>
            <w:r w:rsidRPr="00425BB5">
              <w:rPr>
                <w:rFonts w:asciiTheme="minorHAnsi" w:hAnsiTheme="minorHAnsi" w:cstheme="minorHAnsi"/>
                <w:b/>
              </w:rPr>
              <w:lastRenderedPageBreak/>
              <w:t>Partnerstwo</w:t>
            </w:r>
          </w:p>
        </w:tc>
        <w:tc>
          <w:tcPr>
            <w:tcW w:w="0" w:type="auto"/>
          </w:tcPr>
          <w:p w14:paraId="1AF34E6A" w14:textId="77777777"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Partnerstwo to forma realizacji projektu wspólnie z partnerami publicznymi lub prywatnymi, ale niebędącymi stroną umowy na realizację działania/ zadania w ramach konkursu. Partnerstwo może być realizowane w formułach:</w:t>
            </w:r>
          </w:p>
          <w:p w14:paraId="4F7F0B7A" w14:textId="77777777" w:rsidR="003A4C9B" w:rsidRPr="00425BB5" w:rsidRDefault="003A4C9B">
            <w:pPr>
              <w:numPr>
                <w:ilvl w:val="0"/>
                <w:numId w:val="25"/>
              </w:numPr>
              <w:spacing w:line="240" w:lineRule="auto"/>
              <w:rPr>
                <w:rFonts w:asciiTheme="minorHAnsi" w:hAnsiTheme="minorHAnsi" w:cstheme="minorHAnsi"/>
              </w:rPr>
            </w:pPr>
            <w:r w:rsidRPr="00425BB5">
              <w:rPr>
                <w:rFonts w:asciiTheme="minorHAnsi" w:hAnsiTheme="minorHAnsi" w:cstheme="minorHAnsi"/>
              </w:rPr>
              <w:t>partnerstwo publiczno-społeczne – partnerstwa z jednostkami sektora finansów publicznych;</w:t>
            </w:r>
          </w:p>
          <w:p w14:paraId="4979F7C1" w14:textId="0F4E722E" w:rsidR="003A4C9B" w:rsidRPr="00425BB5" w:rsidRDefault="003A4C9B">
            <w:pPr>
              <w:numPr>
                <w:ilvl w:val="0"/>
                <w:numId w:val="25"/>
              </w:numPr>
              <w:spacing w:line="240" w:lineRule="auto"/>
              <w:rPr>
                <w:rFonts w:asciiTheme="minorHAnsi" w:hAnsiTheme="minorHAnsi" w:cstheme="minorHAnsi"/>
              </w:rPr>
            </w:pPr>
            <w:r w:rsidRPr="00425BB5">
              <w:rPr>
                <w:rFonts w:asciiTheme="minorHAnsi" w:hAnsiTheme="minorHAnsi" w:cstheme="minorHAnsi"/>
              </w:rPr>
              <w:t xml:space="preserve">partnerstwo </w:t>
            </w:r>
            <w:proofErr w:type="spellStart"/>
            <w:r w:rsidRPr="00425BB5">
              <w:rPr>
                <w:rFonts w:asciiTheme="minorHAnsi" w:hAnsiTheme="minorHAnsi" w:cstheme="minorHAnsi"/>
              </w:rPr>
              <w:t>prywatno</w:t>
            </w:r>
            <w:proofErr w:type="spellEnd"/>
            <w:r w:rsidRPr="00425BB5">
              <w:rPr>
                <w:rFonts w:asciiTheme="minorHAnsi" w:hAnsiTheme="minorHAnsi" w:cstheme="minorHAnsi"/>
              </w:rPr>
              <w:t>-społeczne – partnerstwa z podmiotami prywatnymi.</w:t>
            </w:r>
          </w:p>
        </w:tc>
      </w:tr>
      <w:tr w:rsidR="00425BB5" w:rsidRPr="00425BB5" w14:paraId="0D680D34" w14:textId="77777777" w:rsidTr="42DF4AF4">
        <w:tc>
          <w:tcPr>
            <w:tcW w:w="0" w:type="auto"/>
          </w:tcPr>
          <w:p w14:paraId="43FEFD3A" w14:textId="3A8FA444" w:rsidR="003A4C9B" w:rsidRPr="00425BB5" w:rsidRDefault="003A4C9B" w:rsidP="004711B3">
            <w:pPr>
              <w:spacing w:line="240" w:lineRule="auto"/>
              <w:jc w:val="left"/>
              <w:rPr>
                <w:rFonts w:asciiTheme="minorHAnsi" w:hAnsiTheme="minorHAnsi" w:cstheme="minorHAnsi"/>
                <w:b/>
              </w:rPr>
            </w:pPr>
            <w:r w:rsidRPr="00425BB5">
              <w:rPr>
                <w:rFonts w:asciiTheme="minorHAnsi" w:hAnsiTheme="minorHAnsi" w:cstheme="minorHAnsi"/>
                <w:b/>
              </w:rPr>
              <w:t xml:space="preserve">Program, </w:t>
            </w:r>
            <w:r w:rsidR="00F7784F" w:rsidRPr="00425BB5">
              <w:rPr>
                <w:rFonts w:asciiTheme="minorHAnsi" w:hAnsiTheme="minorHAnsi" w:cstheme="minorHAnsi"/>
                <w:b/>
              </w:rPr>
              <w:t>MMS</w:t>
            </w:r>
            <w:r w:rsidRPr="00425BB5">
              <w:rPr>
                <w:rFonts w:asciiTheme="minorHAnsi" w:hAnsiTheme="minorHAnsi" w:cstheme="minorHAnsi"/>
                <w:b/>
              </w:rPr>
              <w:t xml:space="preserve"> </w:t>
            </w:r>
          </w:p>
        </w:tc>
        <w:tc>
          <w:tcPr>
            <w:tcW w:w="0" w:type="auto"/>
          </w:tcPr>
          <w:p w14:paraId="284580B9" w14:textId="5D3262B0" w:rsidR="003A4C9B" w:rsidRPr="0093176C" w:rsidRDefault="00F7784F" w:rsidP="004711B3">
            <w:pPr>
              <w:spacing w:line="240" w:lineRule="auto"/>
              <w:rPr>
                <w:rFonts w:asciiTheme="minorHAnsi" w:hAnsiTheme="minorHAnsi" w:cstheme="minorHAnsi"/>
              </w:rPr>
            </w:pPr>
            <w:r w:rsidRPr="0093176C">
              <w:rPr>
                <w:rFonts w:asciiTheme="minorHAnsi" w:hAnsiTheme="minorHAnsi" w:cstheme="minorHAnsi"/>
              </w:rPr>
              <w:t xml:space="preserve">Program wsparcia organizacji pozarządowych MOC MAŁYCH SPOŁECZNOŚCI </w:t>
            </w:r>
            <w:r w:rsidR="003A4C9B" w:rsidRPr="0093176C">
              <w:rPr>
                <w:rFonts w:asciiTheme="minorHAnsi" w:hAnsiTheme="minorHAnsi" w:cstheme="minorHAnsi"/>
              </w:rPr>
              <w:t xml:space="preserve">przyjęty uchwałą nr </w:t>
            </w:r>
            <w:r w:rsidR="0093176C" w:rsidRPr="0093176C">
              <w:rPr>
                <w:rFonts w:asciiTheme="minorHAnsi" w:hAnsiTheme="minorHAnsi" w:cstheme="minorHAnsi"/>
              </w:rPr>
              <w:t>62</w:t>
            </w:r>
            <w:r w:rsidR="003A4C9B" w:rsidRPr="0093176C">
              <w:rPr>
                <w:rFonts w:asciiTheme="minorHAnsi" w:hAnsiTheme="minorHAnsi" w:cstheme="minorHAnsi"/>
              </w:rPr>
              <w:t xml:space="preserve"> Rady Ministrów z dnia </w:t>
            </w:r>
            <w:r w:rsidR="0093176C" w:rsidRPr="0093176C">
              <w:rPr>
                <w:rFonts w:asciiTheme="minorHAnsi" w:hAnsiTheme="minorHAnsi" w:cstheme="minorHAnsi"/>
              </w:rPr>
              <w:t>6 maja 2025 r. w sprawie przyjęcia programu wspierania rozwoju społeczeństwa obywatelskiego pod nazwą „Rządowy Program wsparcia organizacji pozarządowych Moc Małych Społeczności”</w:t>
            </w:r>
          </w:p>
        </w:tc>
      </w:tr>
      <w:tr w:rsidR="00425BB5" w:rsidRPr="00425BB5" w14:paraId="29BBA71A" w14:textId="77777777" w:rsidTr="42DF4AF4">
        <w:tc>
          <w:tcPr>
            <w:tcW w:w="0" w:type="auto"/>
          </w:tcPr>
          <w:p w14:paraId="3105D705" w14:textId="77777777" w:rsidR="003A4C9B" w:rsidRPr="00425BB5" w:rsidRDefault="003A4C9B" w:rsidP="004711B3">
            <w:pPr>
              <w:spacing w:line="240" w:lineRule="auto"/>
              <w:jc w:val="left"/>
              <w:rPr>
                <w:rFonts w:asciiTheme="minorHAnsi" w:hAnsiTheme="minorHAnsi" w:cstheme="minorHAnsi"/>
                <w:b/>
              </w:rPr>
            </w:pPr>
            <w:r w:rsidRPr="00425BB5">
              <w:rPr>
                <w:rFonts w:asciiTheme="minorHAnsi" w:hAnsiTheme="minorHAnsi" w:cstheme="minorHAnsi"/>
                <w:b/>
              </w:rPr>
              <w:t>Przewodniczący Komitetu</w:t>
            </w:r>
          </w:p>
        </w:tc>
        <w:tc>
          <w:tcPr>
            <w:tcW w:w="0" w:type="auto"/>
          </w:tcPr>
          <w:p w14:paraId="4816B21C" w14:textId="77777777"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 xml:space="preserve">Przewodniczący Komitetu do spraw Pożytku Publicznego, o którym mowa w art. 34a ust. 1 pkt 1 ustawy z dnia 24 kwietnia 2003 r. o działalności pożytku publicznego i o wolontariacie (Dz. U. z 2023 r. poz. 571 z </w:t>
            </w:r>
            <w:proofErr w:type="spellStart"/>
            <w:r w:rsidRPr="00425BB5">
              <w:rPr>
                <w:rFonts w:asciiTheme="minorHAnsi" w:hAnsiTheme="minorHAnsi" w:cstheme="minorHAnsi"/>
              </w:rPr>
              <w:t>późn</w:t>
            </w:r>
            <w:proofErr w:type="spellEnd"/>
            <w:r w:rsidRPr="00425BB5">
              <w:rPr>
                <w:rFonts w:asciiTheme="minorHAnsi" w:hAnsiTheme="minorHAnsi" w:cstheme="minorHAnsi"/>
              </w:rPr>
              <w:t>. zm.).</w:t>
            </w:r>
          </w:p>
        </w:tc>
      </w:tr>
      <w:tr w:rsidR="00425BB5" w:rsidRPr="00425BB5" w14:paraId="3E28E205" w14:textId="77777777" w:rsidTr="42DF4AF4">
        <w:tc>
          <w:tcPr>
            <w:tcW w:w="0" w:type="auto"/>
          </w:tcPr>
          <w:p w14:paraId="2BFC386A" w14:textId="65FFCCE7" w:rsidR="003A4C9B" w:rsidRPr="00425BB5" w:rsidRDefault="003A4C9B" w:rsidP="004711B3">
            <w:pPr>
              <w:spacing w:line="240" w:lineRule="auto"/>
              <w:rPr>
                <w:rFonts w:asciiTheme="minorHAnsi" w:hAnsiTheme="minorHAnsi" w:cstheme="minorHAnsi"/>
                <w:b/>
              </w:rPr>
            </w:pPr>
            <w:r w:rsidRPr="00425BB5">
              <w:rPr>
                <w:rFonts w:asciiTheme="minorHAnsi" w:hAnsiTheme="minorHAnsi" w:cstheme="minorHAnsi"/>
                <w:b/>
              </w:rPr>
              <w:t>Przychód</w:t>
            </w:r>
          </w:p>
        </w:tc>
        <w:tc>
          <w:tcPr>
            <w:tcW w:w="0" w:type="auto"/>
          </w:tcPr>
          <w:p w14:paraId="060D0FEE" w14:textId="4CFC202A" w:rsidR="003A4C9B" w:rsidRPr="00425BB5" w:rsidRDefault="003A4C9B" w:rsidP="004711B3">
            <w:pPr>
              <w:spacing w:line="240" w:lineRule="auto"/>
              <w:rPr>
                <w:rFonts w:asciiTheme="minorHAnsi" w:hAnsiTheme="minorHAnsi" w:cstheme="minorHAnsi"/>
              </w:rPr>
            </w:pPr>
            <w:r w:rsidRPr="00425BB5">
              <w:rPr>
                <w:rFonts w:asciiTheme="minorHAnsi" w:hAnsiTheme="minorHAnsi" w:cstheme="minorHAnsi"/>
              </w:rPr>
              <w:t>Przychód to wartość uzyskana przez organizację w ramach wszystkich działalności (nieodpłatnej i odpłatnej pożytku publicznego oraz działalności gospodarczej). Do przychodu w</w:t>
            </w:r>
            <w:r w:rsidR="008A6258">
              <w:rPr>
                <w:rFonts w:asciiTheme="minorHAnsi" w:hAnsiTheme="minorHAnsi" w:cstheme="minorHAnsi"/>
              </w:rPr>
              <w:t>liczane są</w:t>
            </w:r>
            <w:r w:rsidRPr="00425BB5">
              <w:rPr>
                <w:rFonts w:asciiTheme="minorHAnsi" w:hAnsiTheme="minorHAnsi" w:cstheme="minorHAnsi"/>
              </w:rPr>
              <w:t xml:space="preserve"> także dotacje uzyskane ze źródeł zewnętrznych.</w:t>
            </w:r>
          </w:p>
        </w:tc>
      </w:tr>
      <w:tr w:rsidR="00425BB5" w:rsidRPr="00425BB5" w14:paraId="5B3F82DF" w14:textId="77777777" w:rsidTr="42DF4AF4">
        <w:tc>
          <w:tcPr>
            <w:tcW w:w="0" w:type="auto"/>
          </w:tcPr>
          <w:p w14:paraId="252C0B1C"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Regulamin</w:t>
            </w:r>
          </w:p>
        </w:tc>
        <w:tc>
          <w:tcPr>
            <w:tcW w:w="0" w:type="auto"/>
          </w:tcPr>
          <w:p w14:paraId="25B2E673" w14:textId="708CB04F" w:rsidR="00C3033B" w:rsidRPr="00425BB5" w:rsidRDefault="00B65A35" w:rsidP="004711B3">
            <w:pPr>
              <w:spacing w:line="240" w:lineRule="auto"/>
              <w:rPr>
                <w:rFonts w:asciiTheme="minorHAnsi" w:hAnsiTheme="minorHAnsi" w:cstheme="minorHAnsi"/>
              </w:rPr>
            </w:pPr>
            <w:r w:rsidRPr="00425BB5">
              <w:rPr>
                <w:rFonts w:asciiTheme="minorHAnsi" w:hAnsiTheme="minorHAnsi" w:cstheme="minorHAnsi"/>
              </w:rPr>
              <w:t>Niniejszy Regulamin</w:t>
            </w:r>
            <w:r w:rsidR="00C3033B" w:rsidRPr="00425BB5">
              <w:rPr>
                <w:rFonts w:asciiTheme="minorHAnsi" w:hAnsiTheme="minorHAnsi" w:cstheme="minorHAnsi"/>
              </w:rPr>
              <w:t xml:space="preserve"> </w:t>
            </w:r>
            <w:r w:rsidRPr="00425BB5">
              <w:rPr>
                <w:rFonts w:asciiTheme="minorHAnsi" w:hAnsiTheme="minorHAnsi" w:cstheme="minorHAnsi"/>
              </w:rPr>
              <w:t xml:space="preserve">oraz ogłoszenie </w:t>
            </w:r>
            <w:r w:rsidR="00C3033B" w:rsidRPr="00425BB5">
              <w:rPr>
                <w:rFonts w:asciiTheme="minorHAnsi" w:hAnsiTheme="minorHAnsi" w:cstheme="minorHAnsi"/>
              </w:rPr>
              <w:t>o otwarty</w:t>
            </w:r>
            <w:r w:rsidRPr="00425BB5">
              <w:rPr>
                <w:rFonts w:asciiTheme="minorHAnsi" w:hAnsiTheme="minorHAnsi" w:cstheme="minorHAnsi"/>
              </w:rPr>
              <w:t>m konkursie ofert.</w:t>
            </w:r>
          </w:p>
        </w:tc>
      </w:tr>
      <w:tr w:rsidR="00425BB5" w:rsidRPr="00425BB5" w14:paraId="50424050" w14:textId="77777777" w:rsidTr="42DF4AF4">
        <w:tc>
          <w:tcPr>
            <w:tcW w:w="0" w:type="auto"/>
          </w:tcPr>
          <w:p w14:paraId="2E8C8E96"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Realizacja zadania przez podmiot niebędący stroną umowy</w:t>
            </w:r>
          </w:p>
        </w:tc>
        <w:tc>
          <w:tcPr>
            <w:tcW w:w="0" w:type="auto"/>
          </w:tcPr>
          <w:p w14:paraId="6146E7B5" w14:textId="6164B538"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Realizacja z</w:t>
            </w:r>
            <w:r w:rsidR="0062556C" w:rsidRPr="00425BB5">
              <w:rPr>
                <w:rFonts w:asciiTheme="minorHAnsi" w:hAnsiTheme="minorHAnsi" w:cstheme="minorHAnsi"/>
              </w:rPr>
              <w:t>a</w:t>
            </w:r>
            <w:r w:rsidRPr="00425BB5">
              <w:rPr>
                <w:rFonts w:asciiTheme="minorHAnsi" w:hAnsiTheme="minorHAnsi" w:cstheme="minorHAnsi"/>
              </w:rPr>
              <w:t>dania przez podmiot niebędący stroną umowy na realizację działania/zadania w ramach niniejszego konkursu, o którym mowa w art. 16 ust. 4 ustawy z dnia 24 kwietnia 2003 r. o działalności pożytku publicznego i o wolontariacie.</w:t>
            </w:r>
          </w:p>
          <w:p w14:paraId="7833F513" w14:textId="447DA60D" w:rsidR="00C3033B" w:rsidRPr="00425BB5" w:rsidRDefault="00502ECE" w:rsidP="004711B3">
            <w:pPr>
              <w:spacing w:line="240" w:lineRule="auto"/>
              <w:rPr>
                <w:rFonts w:asciiTheme="minorHAnsi" w:hAnsiTheme="minorHAnsi" w:cstheme="minorHAnsi"/>
              </w:rPr>
            </w:pPr>
            <w:r w:rsidRPr="00425BB5">
              <w:rPr>
                <w:rFonts w:asciiTheme="minorHAnsi" w:hAnsiTheme="minorHAnsi" w:cstheme="minorHAnsi"/>
              </w:rPr>
              <w:t xml:space="preserve">Zleceniobiorca </w:t>
            </w:r>
            <w:r w:rsidR="00C3033B" w:rsidRPr="00425BB5">
              <w:rPr>
                <w:rFonts w:asciiTheme="minorHAnsi" w:hAnsiTheme="minorHAnsi" w:cstheme="minorHAnsi"/>
              </w:rPr>
              <w:t xml:space="preserve">nie może dokonać dalszego powierzenia tego zadania publicznego ani w </w:t>
            </w:r>
            <w:r w:rsidR="00A76196" w:rsidRPr="00425BB5">
              <w:rPr>
                <w:rFonts w:asciiTheme="minorHAnsi" w:hAnsiTheme="minorHAnsi" w:cstheme="minorHAnsi"/>
              </w:rPr>
              <w:t>całości,</w:t>
            </w:r>
            <w:r w:rsidR="00C3033B" w:rsidRPr="00425BB5">
              <w:rPr>
                <w:rFonts w:asciiTheme="minorHAnsi" w:hAnsiTheme="minorHAnsi" w:cstheme="minorHAnsi"/>
              </w:rPr>
              <w:t xml:space="preserve"> ani w części innym podmiotom i podwykonawcom. Przekazanie otrzymanej przez organizację od organu dotacji musi nastąpić za wiedzą i zgodą organu (musi to zostać określone we wniosku). </w:t>
            </w:r>
          </w:p>
          <w:p w14:paraId="7C4DD070"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Zasada, o której mowa wyżej nie ma zastosowania do zakupu od podmiotów trzecich usług polegających na wykonywaniu czynności pomocniczych o charakterze technicznym lub specjalistycznym, które służą prawidłowej realizacji danego zadania publicznego. Czynności pomocnicze, takie jak np. wydruk ulotek, usługi hotelowe, transportowe, księgowe, promocyjne nie mogą stanowić meritum zadania i nie są tożsame z realizacją zadania. </w:t>
            </w:r>
          </w:p>
        </w:tc>
      </w:tr>
      <w:tr w:rsidR="00425BB5" w:rsidRPr="00425BB5" w14:paraId="1595E796" w14:textId="77777777" w:rsidTr="42DF4AF4">
        <w:tc>
          <w:tcPr>
            <w:tcW w:w="0" w:type="auto"/>
          </w:tcPr>
          <w:p w14:paraId="0AC76058" w14:textId="7D4DF7F4" w:rsidR="00A76196" w:rsidRPr="00425BB5" w:rsidRDefault="00A76196" w:rsidP="004711B3">
            <w:pPr>
              <w:spacing w:line="240" w:lineRule="auto"/>
              <w:jc w:val="left"/>
              <w:rPr>
                <w:rFonts w:asciiTheme="minorHAnsi" w:hAnsiTheme="minorHAnsi" w:cstheme="minorHAnsi"/>
                <w:b/>
              </w:rPr>
            </w:pPr>
            <w:proofErr w:type="spellStart"/>
            <w:r w:rsidRPr="00425BB5">
              <w:rPr>
                <w:rFonts w:asciiTheme="minorHAnsi" w:hAnsiTheme="minorHAnsi" w:cstheme="minorHAnsi"/>
                <w:b/>
              </w:rPr>
              <w:t>RwWOUS</w:t>
            </w:r>
            <w:proofErr w:type="spellEnd"/>
          </w:p>
        </w:tc>
        <w:tc>
          <w:tcPr>
            <w:tcW w:w="0" w:type="auto"/>
          </w:tcPr>
          <w:p w14:paraId="1DC7D07C" w14:textId="1694D38B" w:rsidR="00A76196" w:rsidRPr="00425BB5" w:rsidRDefault="00A76196" w:rsidP="004711B3">
            <w:pPr>
              <w:spacing w:line="240" w:lineRule="auto"/>
              <w:rPr>
                <w:rFonts w:asciiTheme="minorHAnsi" w:hAnsiTheme="minorHAnsi" w:cstheme="minorHAnsi"/>
              </w:rPr>
            </w:pPr>
            <w:r w:rsidRPr="00425BB5">
              <w:rPr>
                <w:rFonts w:asciiTheme="minorHAnsi" w:hAnsiTheme="minorHAnsi" w:cstheme="minorHAnsi"/>
              </w:rPr>
              <w:t xml:space="preserve">Rozporządzenie Przewodniczącego Komitetu do spraw Pożytku Publicznego w sprawie wzorów ofert i ramowych wzorów umów </w:t>
            </w:r>
            <w:r w:rsidRPr="00425BB5">
              <w:rPr>
                <w:rFonts w:asciiTheme="minorHAnsi" w:hAnsiTheme="minorHAnsi" w:cstheme="minorHAnsi"/>
              </w:rPr>
              <w:lastRenderedPageBreak/>
              <w:t>dotyczących realizacji zadań publicznych oraz wzorów sprawozdań z wykonania tych zadań.</w:t>
            </w:r>
          </w:p>
        </w:tc>
      </w:tr>
      <w:tr w:rsidR="00455CE8" w:rsidRPr="00425BB5" w14:paraId="068C03D4" w14:textId="77777777" w:rsidTr="42DF4AF4">
        <w:tc>
          <w:tcPr>
            <w:tcW w:w="0" w:type="auto"/>
          </w:tcPr>
          <w:p w14:paraId="75C5B31F" w14:textId="6A72D1EA" w:rsidR="00455CE8" w:rsidRPr="00425BB5" w:rsidRDefault="00455CE8" w:rsidP="004711B3">
            <w:pPr>
              <w:spacing w:line="240" w:lineRule="auto"/>
              <w:jc w:val="left"/>
              <w:rPr>
                <w:rFonts w:asciiTheme="minorHAnsi" w:hAnsiTheme="minorHAnsi" w:cstheme="minorHAnsi"/>
                <w:b/>
              </w:rPr>
            </w:pPr>
            <w:r>
              <w:rPr>
                <w:rFonts w:asciiTheme="minorHAnsi" w:hAnsiTheme="minorHAnsi" w:cstheme="minorHAnsi"/>
                <w:b/>
              </w:rPr>
              <w:lastRenderedPageBreak/>
              <w:t>Rozwój instytucjonalny</w:t>
            </w:r>
          </w:p>
        </w:tc>
        <w:tc>
          <w:tcPr>
            <w:tcW w:w="0" w:type="auto"/>
          </w:tcPr>
          <w:p w14:paraId="3C75996F" w14:textId="5AC932AA" w:rsidR="00455CE8" w:rsidRPr="00425BB5" w:rsidRDefault="00455CE8" w:rsidP="004711B3">
            <w:pPr>
              <w:spacing w:line="240" w:lineRule="auto"/>
              <w:rPr>
                <w:rFonts w:asciiTheme="minorHAnsi" w:hAnsiTheme="minorHAnsi" w:cstheme="minorHAnsi"/>
              </w:rPr>
            </w:pPr>
            <w:r>
              <w:rPr>
                <w:rFonts w:asciiTheme="minorHAnsi" w:hAnsiTheme="minorHAnsi" w:cstheme="minorHAnsi"/>
              </w:rPr>
              <w:t>Działania mające na celu zwiększenie potencjału Oferenta/Zleceniobiorcy.</w:t>
            </w:r>
          </w:p>
        </w:tc>
      </w:tr>
      <w:tr w:rsidR="00425BB5" w:rsidRPr="00425BB5" w14:paraId="2DCF05A3" w14:textId="77777777" w:rsidTr="42DF4AF4">
        <w:tc>
          <w:tcPr>
            <w:tcW w:w="0" w:type="auto"/>
          </w:tcPr>
          <w:p w14:paraId="4BFAFC03"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System Obsługi Dotacji</w:t>
            </w:r>
          </w:p>
        </w:tc>
        <w:tc>
          <w:tcPr>
            <w:tcW w:w="0" w:type="auto"/>
          </w:tcPr>
          <w:p w14:paraId="76A2CE23"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Narzędzie teleinformatyczne, umożliwiające Wnioskodawcy utworzenie indywidualnego profilu w systemie informatycznym oraz złożenie i obsługę wniosku o dotację, składanego w Konkursie:</w:t>
            </w:r>
          </w:p>
          <w:p w14:paraId="5ECB06C1"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w:t>
            </w:r>
            <w:hyperlink r:id="rId8" w:history="1">
              <w:r w:rsidRPr="00425BB5">
                <w:rPr>
                  <w:rStyle w:val="Hipercze"/>
                  <w:rFonts w:asciiTheme="minorHAnsi" w:hAnsiTheme="minorHAnsi" w:cstheme="minorHAnsi"/>
                  <w:color w:val="auto"/>
                </w:rPr>
                <w:t>https://generator.niw.gov.pl/</w:t>
              </w:r>
            </w:hyperlink>
            <w:r w:rsidRPr="00425BB5">
              <w:rPr>
                <w:rFonts w:asciiTheme="minorHAnsi" w:hAnsiTheme="minorHAnsi" w:cstheme="minorHAnsi"/>
              </w:rPr>
              <w:t>).</w:t>
            </w:r>
          </w:p>
        </w:tc>
      </w:tr>
      <w:tr w:rsidR="00425BB5" w:rsidRPr="00425BB5" w14:paraId="76448F4A" w14:textId="77777777" w:rsidTr="42DF4AF4">
        <w:tc>
          <w:tcPr>
            <w:tcW w:w="0" w:type="auto"/>
          </w:tcPr>
          <w:p w14:paraId="7A180ACA"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Strona NIW</w:t>
            </w:r>
          </w:p>
        </w:tc>
        <w:tc>
          <w:tcPr>
            <w:tcW w:w="0" w:type="auto"/>
          </w:tcPr>
          <w:p w14:paraId="0762D9A7" w14:textId="77777777"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Strona internetowa NIW, mająca charakter Biuletynu Informacji Publicznej, o adresie </w:t>
            </w:r>
            <w:hyperlink r:id="rId9" w:history="1">
              <w:r w:rsidRPr="00425BB5">
                <w:rPr>
                  <w:rStyle w:val="Hipercze"/>
                  <w:rFonts w:asciiTheme="minorHAnsi" w:hAnsiTheme="minorHAnsi" w:cstheme="minorHAnsi"/>
                  <w:color w:val="auto"/>
                </w:rPr>
                <w:t>www.niw.gov.pl</w:t>
              </w:r>
            </w:hyperlink>
          </w:p>
        </w:tc>
      </w:tr>
      <w:tr w:rsidR="00425BB5" w:rsidRPr="00425BB5" w14:paraId="73708FBA" w14:textId="77777777" w:rsidTr="42DF4AF4">
        <w:tc>
          <w:tcPr>
            <w:tcW w:w="0" w:type="auto"/>
          </w:tcPr>
          <w:p w14:paraId="3F3A0FDB" w14:textId="77777777" w:rsidR="00C3033B" w:rsidRPr="00425BB5" w:rsidRDefault="00C3033B" w:rsidP="004711B3">
            <w:pPr>
              <w:spacing w:line="240" w:lineRule="auto"/>
              <w:jc w:val="left"/>
              <w:rPr>
                <w:rFonts w:asciiTheme="minorHAnsi" w:hAnsiTheme="minorHAnsi" w:cstheme="minorHAnsi"/>
                <w:b/>
              </w:rPr>
            </w:pPr>
            <w:r w:rsidRPr="00425BB5">
              <w:rPr>
                <w:rFonts w:asciiTheme="minorHAnsi" w:hAnsiTheme="minorHAnsi" w:cstheme="minorHAnsi"/>
                <w:b/>
              </w:rPr>
              <w:t>Umowa</w:t>
            </w:r>
          </w:p>
        </w:tc>
        <w:tc>
          <w:tcPr>
            <w:tcW w:w="0" w:type="auto"/>
          </w:tcPr>
          <w:p w14:paraId="317F15B5" w14:textId="2C802A94"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Umowa spełniająca warunki określone w art. 151 ust. 2 ustawy z dnia 27 sierpnia 2009 r. o finansach publicznych (Dz. U. </w:t>
            </w:r>
            <w:r w:rsidR="00583731" w:rsidRPr="00425BB5">
              <w:rPr>
                <w:rFonts w:asciiTheme="minorHAnsi" w:hAnsiTheme="minorHAnsi" w:cstheme="minorHAnsi"/>
              </w:rPr>
              <w:t xml:space="preserve">2023 </w:t>
            </w:r>
            <w:r w:rsidRPr="00425BB5">
              <w:rPr>
                <w:rFonts w:asciiTheme="minorHAnsi" w:hAnsiTheme="minorHAnsi" w:cstheme="minorHAnsi"/>
              </w:rPr>
              <w:t xml:space="preserve">r. poz. </w:t>
            </w:r>
            <w:r w:rsidR="00583731" w:rsidRPr="00425BB5">
              <w:rPr>
                <w:rFonts w:asciiTheme="minorHAnsi" w:hAnsiTheme="minorHAnsi" w:cstheme="minorHAnsi"/>
              </w:rPr>
              <w:t xml:space="preserve">1270 </w:t>
            </w:r>
            <w:r w:rsidRPr="00425BB5">
              <w:rPr>
                <w:rFonts w:asciiTheme="minorHAnsi" w:hAnsiTheme="minorHAnsi" w:cstheme="minorHAnsi"/>
              </w:rPr>
              <w:t xml:space="preserve">z </w:t>
            </w:r>
            <w:proofErr w:type="spellStart"/>
            <w:r w:rsidRPr="00425BB5">
              <w:rPr>
                <w:rFonts w:asciiTheme="minorHAnsi" w:hAnsiTheme="minorHAnsi" w:cstheme="minorHAnsi"/>
              </w:rPr>
              <w:t>późn</w:t>
            </w:r>
            <w:proofErr w:type="spellEnd"/>
            <w:r w:rsidRPr="00425BB5">
              <w:rPr>
                <w:rFonts w:asciiTheme="minorHAnsi" w:hAnsiTheme="minorHAnsi" w:cstheme="minorHAnsi"/>
              </w:rPr>
              <w:t>. zm.) zawarta pomiędzy NIW-CRSO a podmiotem, którego wniosek został przyjęty do realizacji.</w:t>
            </w:r>
          </w:p>
        </w:tc>
      </w:tr>
      <w:tr w:rsidR="00425BB5" w:rsidRPr="00425BB5" w14:paraId="3D38730A" w14:textId="77777777" w:rsidTr="42DF4AF4">
        <w:tc>
          <w:tcPr>
            <w:tcW w:w="0" w:type="auto"/>
          </w:tcPr>
          <w:p w14:paraId="4046BDA5" w14:textId="77777777" w:rsidR="00C3033B" w:rsidRPr="00425BB5" w:rsidRDefault="00C3033B" w:rsidP="004711B3">
            <w:pPr>
              <w:spacing w:line="240" w:lineRule="auto"/>
              <w:jc w:val="left"/>
              <w:rPr>
                <w:rFonts w:asciiTheme="minorHAnsi" w:hAnsiTheme="minorHAnsi" w:cstheme="minorHAnsi"/>
                <w:b/>
              </w:rPr>
            </w:pPr>
            <w:proofErr w:type="spellStart"/>
            <w:r w:rsidRPr="00425BB5">
              <w:rPr>
                <w:rFonts w:asciiTheme="minorHAnsi" w:hAnsiTheme="minorHAnsi" w:cstheme="minorHAnsi"/>
                <w:b/>
              </w:rPr>
              <w:t>UoDPPiW</w:t>
            </w:r>
            <w:proofErr w:type="spellEnd"/>
          </w:p>
        </w:tc>
        <w:tc>
          <w:tcPr>
            <w:tcW w:w="0" w:type="auto"/>
          </w:tcPr>
          <w:p w14:paraId="74E62C25" w14:textId="03F08210"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Ustawa z dnia 24 kwietnia 2003 r. o działalności pożytku publicznego i o wolontariacie (Dz. U. z 2023 r. poz. 571</w:t>
            </w:r>
            <w:r w:rsidR="00544146" w:rsidRPr="00425BB5">
              <w:rPr>
                <w:rFonts w:asciiTheme="minorHAnsi" w:hAnsiTheme="minorHAnsi" w:cstheme="minorHAnsi"/>
              </w:rPr>
              <w:t xml:space="preserve"> z </w:t>
            </w:r>
            <w:proofErr w:type="spellStart"/>
            <w:r w:rsidR="00544146" w:rsidRPr="00425BB5">
              <w:rPr>
                <w:rFonts w:asciiTheme="minorHAnsi" w:hAnsiTheme="minorHAnsi" w:cstheme="minorHAnsi"/>
              </w:rPr>
              <w:t>późn</w:t>
            </w:r>
            <w:proofErr w:type="spellEnd"/>
            <w:r w:rsidR="00544146" w:rsidRPr="00425BB5">
              <w:rPr>
                <w:rFonts w:asciiTheme="minorHAnsi" w:hAnsiTheme="minorHAnsi" w:cstheme="minorHAnsi"/>
              </w:rPr>
              <w:t>. zm.</w:t>
            </w:r>
            <w:r w:rsidRPr="00425BB5">
              <w:rPr>
                <w:rFonts w:asciiTheme="minorHAnsi" w:hAnsiTheme="minorHAnsi" w:cstheme="minorHAnsi"/>
              </w:rPr>
              <w:t>).</w:t>
            </w:r>
          </w:p>
        </w:tc>
      </w:tr>
      <w:tr w:rsidR="00425BB5" w:rsidRPr="00425BB5" w14:paraId="3045A210" w14:textId="77777777" w:rsidTr="42DF4AF4">
        <w:tc>
          <w:tcPr>
            <w:tcW w:w="0" w:type="auto"/>
          </w:tcPr>
          <w:p w14:paraId="39A21A2E" w14:textId="77777777" w:rsidR="00C3033B" w:rsidRPr="00425BB5" w:rsidRDefault="00C3033B" w:rsidP="004711B3">
            <w:pPr>
              <w:spacing w:line="240" w:lineRule="auto"/>
              <w:jc w:val="left"/>
              <w:rPr>
                <w:rFonts w:asciiTheme="minorHAnsi" w:hAnsiTheme="minorHAnsi" w:cstheme="minorHAnsi"/>
                <w:b/>
              </w:rPr>
            </w:pPr>
            <w:proofErr w:type="spellStart"/>
            <w:r w:rsidRPr="00425BB5">
              <w:rPr>
                <w:rFonts w:asciiTheme="minorHAnsi" w:hAnsiTheme="minorHAnsi" w:cstheme="minorHAnsi"/>
                <w:b/>
              </w:rPr>
              <w:t>UoGH</w:t>
            </w:r>
            <w:proofErr w:type="spellEnd"/>
          </w:p>
        </w:tc>
        <w:tc>
          <w:tcPr>
            <w:tcW w:w="0" w:type="auto"/>
          </w:tcPr>
          <w:p w14:paraId="1AD31E7F" w14:textId="771A74AE"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Ustawa z dnia 19 listopada 2009 r. o grach hazardowych (Dz. U. z 2023 r. poz. 227).</w:t>
            </w:r>
          </w:p>
        </w:tc>
      </w:tr>
      <w:tr w:rsidR="00425BB5" w:rsidRPr="00425BB5" w14:paraId="51FCECF5" w14:textId="77777777" w:rsidTr="42DF4AF4">
        <w:tc>
          <w:tcPr>
            <w:tcW w:w="0" w:type="auto"/>
          </w:tcPr>
          <w:p w14:paraId="7A6714EE" w14:textId="77777777" w:rsidR="00C3033B" w:rsidRPr="00425BB5" w:rsidRDefault="00C3033B" w:rsidP="004711B3">
            <w:pPr>
              <w:spacing w:line="240" w:lineRule="auto"/>
              <w:jc w:val="left"/>
              <w:rPr>
                <w:rFonts w:asciiTheme="minorHAnsi" w:hAnsiTheme="minorHAnsi" w:cstheme="minorHAnsi"/>
                <w:b/>
              </w:rPr>
            </w:pPr>
            <w:proofErr w:type="spellStart"/>
            <w:r w:rsidRPr="00425BB5">
              <w:rPr>
                <w:rFonts w:asciiTheme="minorHAnsi" w:hAnsiTheme="minorHAnsi" w:cstheme="minorHAnsi"/>
                <w:b/>
              </w:rPr>
              <w:t>UoNIW</w:t>
            </w:r>
            <w:proofErr w:type="spellEnd"/>
          </w:p>
        </w:tc>
        <w:tc>
          <w:tcPr>
            <w:tcW w:w="0" w:type="auto"/>
          </w:tcPr>
          <w:p w14:paraId="5F9AD57C" w14:textId="329FFF21"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Ustawa z dnia 15 września 2017 r. o Narodowym Instytucie Wolności - Centrum Rozwoju Społeczeństwa Obywatelskiego (Dz. U. z 2023 r. poz. </w:t>
            </w:r>
            <w:r w:rsidR="001B7E7C" w:rsidRPr="00425BB5">
              <w:rPr>
                <w:rFonts w:asciiTheme="minorHAnsi" w:hAnsiTheme="minorHAnsi" w:cstheme="minorHAnsi"/>
              </w:rPr>
              <w:t>1618</w:t>
            </w:r>
            <w:r w:rsidR="00DC4982">
              <w:rPr>
                <w:rFonts w:asciiTheme="minorHAnsi" w:hAnsiTheme="minorHAnsi" w:cstheme="minorHAnsi"/>
              </w:rPr>
              <w:t xml:space="preserve"> z </w:t>
            </w:r>
            <w:proofErr w:type="spellStart"/>
            <w:r w:rsidR="00DC4982">
              <w:rPr>
                <w:rFonts w:asciiTheme="minorHAnsi" w:hAnsiTheme="minorHAnsi" w:cstheme="minorHAnsi"/>
              </w:rPr>
              <w:t>późn</w:t>
            </w:r>
            <w:proofErr w:type="spellEnd"/>
            <w:r w:rsidR="00DC4982">
              <w:rPr>
                <w:rFonts w:asciiTheme="minorHAnsi" w:hAnsiTheme="minorHAnsi" w:cstheme="minorHAnsi"/>
              </w:rPr>
              <w:t>. zm.</w:t>
            </w:r>
            <w:r w:rsidRPr="00425BB5">
              <w:rPr>
                <w:rFonts w:asciiTheme="minorHAnsi" w:hAnsiTheme="minorHAnsi" w:cstheme="minorHAnsi"/>
              </w:rPr>
              <w:t>).</w:t>
            </w:r>
          </w:p>
        </w:tc>
      </w:tr>
      <w:tr w:rsidR="00425BB5" w:rsidRPr="00425BB5" w14:paraId="7B36E4DF" w14:textId="77777777" w:rsidTr="42DF4AF4">
        <w:tc>
          <w:tcPr>
            <w:tcW w:w="0" w:type="auto"/>
          </w:tcPr>
          <w:p w14:paraId="5F539B3F" w14:textId="77777777" w:rsidR="00C3033B" w:rsidRPr="00425BB5" w:rsidRDefault="00C3033B" w:rsidP="004711B3">
            <w:pPr>
              <w:spacing w:line="240" w:lineRule="auto"/>
              <w:jc w:val="left"/>
              <w:rPr>
                <w:rFonts w:asciiTheme="minorHAnsi" w:hAnsiTheme="minorHAnsi" w:cstheme="minorHAnsi"/>
                <w:b/>
              </w:rPr>
            </w:pPr>
            <w:proofErr w:type="spellStart"/>
            <w:r w:rsidRPr="00425BB5">
              <w:rPr>
                <w:rFonts w:asciiTheme="minorHAnsi" w:hAnsiTheme="minorHAnsi" w:cstheme="minorHAnsi"/>
                <w:b/>
              </w:rPr>
              <w:t>UoFP</w:t>
            </w:r>
            <w:proofErr w:type="spellEnd"/>
          </w:p>
        </w:tc>
        <w:tc>
          <w:tcPr>
            <w:tcW w:w="0" w:type="auto"/>
          </w:tcPr>
          <w:p w14:paraId="2577AD0F" w14:textId="77847A62" w:rsidR="00C3033B" w:rsidRPr="00425BB5" w:rsidRDefault="00C3033B" w:rsidP="004711B3">
            <w:pPr>
              <w:spacing w:line="240" w:lineRule="auto"/>
              <w:rPr>
                <w:rFonts w:asciiTheme="minorHAnsi" w:hAnsiTheme="minorHAnsi" w:cstheme="minorHAnsi"/>
              </w:rPr>
            </w:pPr>
            <w:r w:rsidRPr="00425BB5">
              <w:rPr>
                <w:rFonts w:asciiTheme="minorHAnsi" w:hAnsiTheme="minorHAnsi" w:cstheme="minorHAnsi"/>
              </w:rPr>
              <w:t xml:space="preserve">Ustawa z dnia 27 sierpnia 2009 r. o finansach publicznych (Dz. U. </w:t>
            </w:r>
            <w:r w:rsidR="004337B1" w:rsidRPr="00425BB5">
              <w:rPr>
                <w:rFonts w:asciiTheme="minorHAnsi" w:hAnsiTheme="minorHAnsi" w:cstheme="minorHAnsi"/>
              </w:rPr>
              <w:t xml:space="preserve">2023 </w:t>
            </w:r>
            <w:r w:rsidRPr="00425BB5">
              <w:rPr>
                <w:rFonts w:asciiTheme="minorHAnsi" w:hAnsiTheme="minorHAnsi" w:cstheme="minorHAnsi"/>
              </w:rPr>
              <w:t xml:space="preserve">r. poz. </w:t>
            </w:r>
            <w:r w:rsidR="004337B1" w:rsidRPr="00425BB5">
              <w:rPr>
                <w:rFonts w:asciiTheme="minorHAnsi" w:hAnsiTheme="minorHAnsi" w:cstheme="minorHAnsi"/>
              </w:rPr>
              <w:t xml:space="preserve">1270 </w:t>
            </w:r>
            <w:r w:rsidRPr="00425BB5">
              <w:rPr>
                <w:rFonts w:asciiTheme="minorHAnsi" w:hAnsiTheme="minorHAnsi" w:cstheme="minorHAnsi"/>
              </w:rPr>
              <w:t xml:space="preserve">z </w:t>
            </w:r>
            <w:proofErr w:type="spellStart"/>
            <w:r w:rsidRPr="00425BB5">
              <w:rPr>
                <w:rFonts w:asciiTheme="minorHAnsi" w:hAnsiTheme="minorHAnsi" w:cstheme="minorHAnsi"/>
              </w:rPr>
              <w:t>późn</w:t>
            </w:r>
            <w:proofErr w:type="spellEnd"/>
            <w:r w:rsidRPr="00425BB5">
              <w:rPr>
                <w:rFonts w:asciiTheme="minorHAnsi" w:hAnsiTheme="minorHAnsi" w:cstheme="minorHAnsi"/>
              </w:rPr>
              <w:t>. zm.)</w:t>
            </w:r>
          </w:p>
        </w:tc>
      </w:tr>
      <w:tr w:rsidR="42DF4AF4" w14:paraId="67891FCE" w14:textId="77777777" w:rsidTr="42DF4AF4">
        <w:trPr>
          <w:trHeight w:val="300"/>
        </w:trPr>
        <w:tc>
          <w:tcPr>
            <w:tcW w:w="2219" w:type="dxa"/>
          </w:tcPr>
          <w:p w14:paraId="7AEAA895" w14:textId="6091D3AC" w:rsidR="42DF4AF4" w:rsidRDefault="42DF4AF4" w:rsidP="42DF4AF4">
            <w:pPr>
              <w:spacing w:line="276" w:lineRule="auto"/>
              <w:jc w:val="left"/>
              <w:rPr>
                <w:rFonts w:ascii="Calibri" w:eastAsia="Calibri" w:hAnsi="Calibri" w:cs="Calibri"/>
                <w:b/>
                <w:bCs/>
                <w:szCs w:val="24"/>
              </w:rPr>
            </w:pPr>
            <w:r w:rsidRPr="42DF4AF4">
              <w:rPr>
                <w:rFonts w:ascii="Calibri" w:eastAsia="Calibri" w:hAnsi="Calibri" w:cs="Calibri"/>
                <w:b/>
                <w:bCs/>
                <w:szCs w:val="24"/>
              </w:rPr>
              <w:t>Wydatki majątkowe</w:t>
            </w:r>
          </w:p>
        </w:tc>
        <w:tc>
          <w:tcPr>
            <w:tcW w:w="7074" w:type="dxa"/>
          </w:tcPr>
          <w:p w14:paraId="5F3E7843" w14:textId="1A79AB4A" w:rsidR="42DF4AF4" w:rsidRDefault="42DF4AF4" w:rsidP="42DF4AF4">
            <w:pPr>
              <w:spacing w:line="276" w:lineRule="auto"/>
              <w:rPr>
                <w:rFonts w:ascii="Calibri" w:eastAsia="Calibri" w:hAnsi="Calibri" w:cs="Calibri"/>
                <w:szCs w:val="24"/>
              </w:rPr>
            </w:pPr>
            <w:r w:rsidRPr="42DF4AF4">
              <w:rPr>
                <w:rFonts w:ascii="Calibri" w:eastAsia="Calibri" w:hAnsi="Calibri" w:cs="Calibri"/>
                <w:szCs w:val="24"/>
              </w:rPr>
              <w:t xml:space="preserve">Wydatki majątkowe to wydatki, które nie są wydatkami bieżącymi. Przeznacza się je na: inwestycje i zakupy inwestycyjne, które prowadzą do powiększenia majątku jednostki. Następuje to poprzez budowę obiektów majątku trwałego bądź poprzez nabywanie aktywów finansowych. </w:t>
            </w:r>
          </w:p>
          <w:p w14:paraId="68F89CFF" w14:textId="6F13F4AB" w:rsidR="42DF4AF4" w:rsidRDefault="42DF4AF4" w:rsidP="42DF4AF4">
            <w:pPr>
              <w:spacing w:line="276" w:lineRule="auto"/>
              <w:rPr>
                <w:rFonts w:ascii="Calibri" w:eastAsia="Calibri" w:hAnsi="Calibri" w:cs="Calibri"/>
                <w:szCs w:val="24"/>
              </w:rPr>
            </w:pPr>
            <w:r w:rsidRPr="42DF4AF4">
              <w:rPr>
                <w:rFonts w:ascii="Calibri" w:eastAsia="Calibri" w:hAnsi="Calibri" w:cs="Calibri"/>
                <w:szCs w:val="24"/>
              </w:rPr>
              <w:t>Za wydatki majątkowe uważa się:</w:t>
            </w:r>
          </w:p>
          <w:p w14:paraId="6534B596" w14:textId="4CE80EE0" w:rsidR="42DF4AF4" w:rsidRDefault="42DF4AF4">
            <w:pPr>
              <w:pStyle w:val="Akapitzlist"/>
              <w:numPr>
                <w:ilvl w:val="0"/>
                <w:numId w:val="5"/>
              </w:numPr>
              <w:spacing w:line="276" w:lineRule="auto"/>
              <w:rPr>
                <w:rFonts w:ascii="Calibri" w:eastAsia="Calibri" w:hAnsi="Calibri" w:cs="Calibri"/>
                <w:szCs w:val="24"/>
              </w:rPr>
            </w:pPr>
            <w:r w:rsidRPr="42DF4AF4">
              <w:rPr>
                <w:rFonts w:ascii="Calibri" w:eastAsia="Calibri" w:hAnsi="Calibri" w:cs="Calibri"/>
                <w:szCs w:val="24"/>
              </w:rPr>
              <w:t>środki trwałe oraz wartości niematerialne o wartości przekraczającej 10 000 zł i okresie użytkowania dłuższym niż 1 rok, gdzie odpisy amortyzacyjne od tych środków i wartości niematerialnych i prawnych nie są dokonywane jednorazowo.</w:t>
            </w:r>
          </w:p>
          <w:p w14:paraId="391A891C" w14:textId="75DDECDD" w:rsidR="42DF4AF4" w:rsidRDefault="42DF4AF4">
            <w:pPr>
              <w:pStyle w:val="Akapitzlist"/>
              <w:numPr>
                <w:ilvl w:val="0"/>
                <w:numId w:val="5"/>
              </w:numPr>
              <w:spacing w:line="276" w:lineRule="auto"/>
              <w:rPr>
                <w:rFonts w:ascii="Calibri" w:eastAsia="Calibri" w:hAnsi="Calibri" w:cs="Calibri"/>
                <w:szCs w:val="24"/>
              </w:rPr>
            </w:pPr>
            <w:r w:rsidRPr="42DF4AF4">
              <w:rPr>
                <w:rFonts w:ascii="Calibri" w:eastAsia="Calibri" w:hAnsi="Calibri" w:cs="Calibri"/>
                <w:szCs w:val="24"/>
              </w:rPr>
              <w:t>pierwsze wyposażenie budynku, do którego zalicza się wszystkie instalacje wbudowane w konstrukcje budynku na stałe, np. instalacje sanitarne, elektryczne, sygnalizacyjne, komputerowe, telekomunikacyjne, przeciwpożarowe oraz wyposażenie budynku np. wbudowane meble (meble, dywany itp.  zaliczamy do pozostałych środków trwałych).</w:t>
            </w:r>
          </w:p>
          <w:p w14:paraId="27B107D6" w14:textId="1061FC48" w:rsidR="42DF4AF4" w:rsidRDefault="42DF4AF4">
            <w:pPr>
              <w:pStyle w:val="Akapitzlist"/>
              <w:numPr>
                <w:ilvl w:val="0"/>
                <w:numId w:val="5"/>
              </w:numPr>
              <w:spacing w:line="276" w:lineRule="auto"/>
              <w:rPr>
                <w:rFonts w:ascii="Calibri" w:eastAsia="Calibri" w:hAnsi="Calibri" w:cs="Calibri"/>
                <w:szCs w:val="24"/>
              </w:rPr>
            </w:pPr>
            <w:r w:rsidRPr="42DF4AF4">
              <w:rPr>
                <w:rFonts w:ascii="Calibri" w:eastAsia="Calibri" w:hAnsi="Calibri" w:cs="Calibri"/>
                <w:szCs w:val="24"/>
              </w:rPr>
              <w:lastRenderedPageBreak/>
              <w:t xml:space="preserve">Środki trwałe, które uległy ulepszeniu (modernizacji), gdzie wartość początkowa tych środków powiększa się o sumę wydatków na ulepszenie. W tym, także o nabycie części składowych lub peryferyjnych. Środki trwałe uważa się za ulepszone, gdy suma wydatków poniesionych na przebudowę, rozbudowę, rekonstrukcję adaptację lub modernizację w danym roku obrotowym przekracza 10 000 zł. </w:t>
            </w:r>
          </w:p>
          <w:p w14:paraId="1C13C45B" w14:textId="4865BB81" w:rsidR="42DF4AF4" w:rsidRDefault="42DF4AF4">
            <w:pPr>
              <w:pStyle w:val="Akapitzlist"/>
              <w:numPr>
                <w:ilvl w:val="0"/>
                <w:numId w:val="5"/>
              </w:numPr>
              <w:spacing w:line="276" w:lineRule="auto"/>
              <w:rPr>
                <w:rFonts w:ascii="Calibri" w:eastAsia="Calibri" w:hAnsi="Calibri" w:cs="Calibri"/>
                <w:szCs w:val="24"/>
              </w:rPr>
            </w:pPr>
            <w:r w:rsidRPr="42DF4AF4">
              <w:rPr>
                <w:rFonts w:ascii="Calibri" w:eastAsia="Calibri" w:hAnsi="Calibri" w:cs="Calibri"/>
                <w:szCs w:val="24"/>
              </w:rPr>
              <w:t>nabyte wartości niematerialne i prawne o wartości powyżej 10 000 zł, takie jak: autorskie prawa majątkowe, licencje, oprogramowanie komputerowe itp.</w:t>
            </w:r>
          </w:p>
        </w:tc>
      </w:tr>
      <w:tr w:rsidR="00425BB5" w:rsidRPr="00425BB5" w14:paraId="16AF1E2A" w14:textId="77777777" w:rsidTr="42DF4AF4">
        <w:tc>
          <w:tcPr>
            <w:tcW w:w="0" w:type="auto"/>
          </w:tcPr>
          <w:p w14:paraId="660A3C7D" w14:textId="6D5FAABF" w:rsidR="003E62D8" w:rsidRPr="00425BB5" w:rsidRDefault="3A9141A5" w:rsidP="42DF4AF4">
            <w:pPr>
              <w:spacing w:line="240" w:lineRule="auto"/>
              <w:jc w:val="left"/>
              <w:rPr>
                <w:rFonts w:asciiTheme="minorHAnsi" w:hAnsiTheme="minorHAnsi"/>
                <w:b/>
                <w:bCs/>
              </w:rPr>
            </w:pPr>
            <w:r w:rsidRPr="42DF4AF4">
              <w:rPr>
                <w:rFonts w:asciiTheme="minorHAnsi" w:hAnsiTheme="minorHAnsi"/>
                <w:b/>
                <w:bCs/>
              </w:rPr>
              <w:lastRenderedPageBreak/>
              <w:t>Zleceniobiorca</w:t>
            </w:r>
          </w:p>
        </w:tc>
        <w:tc>
          <w:tcPr>
            <w:tcW w:w="0" w:type="auto"/>
          </w:tcPr>
          <w:p w14:paraId="31BF65BF" w14:textId="11654B22" w:rsidR="003E62D8" w:rsidRPr="00425BB5" w:rsidRDefault="003E62D8" w:rsidP="004711B3">
            <w:pPr>
              <w:spacing w:line="240" w:lineRule="auto"/>
              <w:rPr>
                <w:rFonts w:asciiTheme="minorHAnsi" w:hAnsiTheme="minorHAnsi" w:cstheme="minorHAnsi"/>
              </w:rPr>
            </w:pPr>
            <w:r w:rsidRPr="00425BB5">
              <w:rPr>
                <w:rFonts w:asciiTheme="minorHAnsi" w:eastAsia="Calibri" w:hAnsiTheme="minorHAnsi" w:cstheme="minorHAnsi"/>
              </w:rPr>
              <w:t>Podmiot, który otrzymał dofinansowanie na realizację zadania w ramach Programu, tj. podpisał umowę.</w:t>
            </w:r>
          </w:p>
        </w:tc>
      </w:tr>
    </w:tbl>
    <w:p w14:paraId="27B2CC34" w14:textId="28D3AD20" w:rsidR="00A96001" w:rsidRPr="00425BB5" w:rsidRDefault="00A96001" w:rsidP="004711B3">
      <w:pPr>
        <w:spacing w:after="120" w:line="276" w:lineRule="auto"/>
        <w:rPr>
          <w:rFonts w:asciiTheme="minorHAnsi" w:hAnsiTheme="minorHAnsi" w:cstheme="minorHAnsi"/>
        </w:rPr>
      </w:pPr>
    </w:p>
    <w:p w14:paraId="1AFED9A7" w14:textId="0FFDC285" w:rsidR="09C5FA21" w:rsidRDefault="09C5FA21" w:rsidP="42DF4AF4">
      <w:pPr>
        <w:spacing w:after="120" w:line="276" w:lineRule="auto"/>
        <w:rPr>
          <w:rStyle w:val="Hipercze"/>
          <w:rFonts w:asciiTheme="minorHAnsi" w:hAnsiTheme="minorHAnsi"/>
          <w:color w:val="auto"/>
        </w:rPr>
      </w:pPr>
      <w:r w:rsidRPr="42DF4AF4">
        <w:rPr>
          <w:rFonts w:asciiTheme="minorHAnsi" w:hAnsiTheme="minorHAnsi"/>
        </w:rPr>
        <w:t>Przed przystąpieniem do udziału w konkursach ogłaszanych w ramach Programu należy wnikliwie zapoznać się z niniejszym dokumentem.</w:t>
      </w:r>
      <w:r w:rsidRPr="42DF4AF4">
        <w:rPr>
          <w:rFonts w:asciiTheme="minorHAnsi" w:hAnsiTheme="minorHAnsi"/>
          <w:b/>
          <w:bCs/>
        </w:rPr>
        <w:t xml:space="preserve"> </w:t>
      </w:r>
      <w:r w:rsidRPr="42DF4AF4">
        <w:rPr>
          <w:rFonts w:asciiTheme="minorHAnsi" w:hAnsiTheme="minorHAnsi"/>
        </w:rPr>
        <w:t xml:space="preserve">Złożenie wniosku w ramach konkursu ogłoszonego </w:t>
      </w:r>
      <w:r w:rsidRPr="42DF4AF4">
        <w:rPr>
          <w:rFonts w:asciiTheme="minorHAnsi" w:eastAsia="Calibri" w:hAnsiTheme="minorHAnsi"/>
        </w:rPr>
        <w:t>oznacza</w:t>
      </w:r>
      <w:r w:rsidRPr="42DF4AF4">
        <w:rPr>
          <w:rFonts w:asciiTheme="minorHAnsi" w:hAnsiTheme="minorHAnsi"/>
        </w:rPr>
        <w:t xml:space="preserve"> akceptację poniższego Regulaminu. Dotyczy to również akceptacji wymogu wypełnienia i przesłania elektronicznej wersji wniosku w Systemie Obsługi Dotacji dostępnym na stronie internetowej </w:t>
      </w:r>
      <w:hyperlink r:id="rId10">
        <w:r w:rsidRPr="42DF4AF4">
          <w:rPr>
            <w:rStyle w:val="Hipercze"/>
            <w:rFonts w:asciiTheme="minorHAnsi" w:hAnsiTheme="minorHAnsi"/>
            <w:color w:val="auto"/>
          </w:rPr>
          <w:t>https://generator.niw.gov.pl/</w:t>
        </w:r>
      </w:hyperlink>
    </w:p>
    <w:p w14:paraId="1495D102" w14:textId="6C6E5963" w:rsidR="008A6258" w:rsidRDefault="008A6258" w:rsidP="004711B3">
      <w:pPr>
        <w:spacing w:after="120" w:line="276" w:lineRule="auto"/>
        <w:jc w:val="left"/>
        <w:rPr>
          <w:rStyle w:val="Hipercze"/>
          <w:rFonts w:asciiTheme="minorHAnsi" w:hAnsiTheme="minorHAnsi" w:cstheme="minorHAnsi"/>
          <w:color w:val="auto"/>
        </w:rPr>
      </w:pPr>
      <w:r>
        <w:rPr>
          <w:rStyle w:val="Hipercze"/>
          <w:rFonts w:asciiTheme="minorHAnsi" w:hAnsiTheme="minorHAnsi" w:cstheme="minorHAnsi"/>
          <w:color w:val="auto"/>
        </w:rPr>
        <w:br w:type="page"/>
      </w:r>
    </w:p>
    <w:p w14:paraId="60682446" w14:textId="77777777" w:rsidR="002A1D7F" w:rsidRPr="00425BB5" w:rsidRDefault="002A1D7F" w:rsidP="004711B3">
      <w:pPr>
        <w:spacing w:after="120" w:line="276" w:lineRule="auto"/>
        <w:rPr>
          <w:rStyle w:val="Hipercze"/>
          <w:rFonts w:asciiTheme="minorHAnsi" w:hAnsiTheme="minorHAnsi" w:cstheme="minorHAnsi"/>
          <w:color w:val="auto"/>
        </w:rPr>
      </w:pPr>
    </w:p>
    <w:p w14:paraId="04DB58D9" w14:textId="4DAA6488" w:rsidR="002A1D7F" w:rsidRPr="00425BB5" w:rsidRDefault="002A1D7F" w:rsidP="004711B3">
      <w:pPr>
        <w:spacing w:after="120" w:line="276" w:lineRule="auto"/>
        <w:rPr>
          <w:rStyle w:val="Hipercze"/>
          <w:rFonts w:asciiTheme="minorHAnsi" w:hAnsiTheme="minorHAnsi" w:cstheme="minorHAnsi"/>
          <w:b/>
          <w:color w:val="auto"/>
          <w:u w:val="none"/>
        </w:rPr>
      </w:pPr>
      <w:r w:rsidRPr="00425BB5">
        <w:rPr>
          <w:rStyle w:val="Hipercze"/>
          <w:rFonts w:asciiTheme="minorHAnsi" w:hAnsiTheme="minorHAnsi" w:cstheme="minorHAnsi"/>
          <w:b/>
          <w:color w:val="auto"/>
          <w:u w:val="none"/>
        </w:rPr>
        <w:t>Wprowadzenie zmian w Regulaminie</w:t>
      </w:r>
    </w:p>
    <w:p w14:paraId="6D299DCB" w14:textId="36AC4FE4" w:rsidR="00927CBA" w:rsidRPr="00425BB5" w:rsidRDefault="00927CBA" w:rsidP="004711B3">
      <w:pPr>
        <w:spacing w:after="120" w:line="276" w:lineRule="auto"/>
        <w:rPr>
          <w:rFonts w:asciiTheme="minorHAnsi" w:hAnsiTheme="minorHAnsi" w:cstheme="minorHAnsi"/>
        </w:rPr>
      </w:pPr>
      <w:r w:rsidRPr="00425BB5">
        <w:rPr>
          <w:rFonts w:asciiTheme="minorHAnsi" w:hAnsiTheme="minorHAnsi" w:cstheme="minorHAnsi"/>
        </w:rPr>
        <w:t xml:space="preserve">NIW-CRSO zastrzega sobie prawo do wprowadzania zmian w Regulaminie w trakcie trwania Konkursu lub w trakcie realizacji zadań, na które została udzielona dotacja, z wyjątkiem zmian skutkujących nierównym traktowaniem </w:t>
      </w:r>
      <w:r w:rsidR="0017124E" w:rsidRPr="00425BB5">
        <w:rPr>
          <w:rFonts w:asciiTheme="minorHAnsi" w:hAnsiTheme="minorHAnsi" w:cstheme="minorHAnsi"/>
        </w:rPr>
        <w:t>Oferentów</w:t>
      </w:r>
      <w:r w:rsidRPr="00425BB5">
        <w:rPr>
          <w:rFonts w:asciiTheme="minorHAnsi" w:hAnsiTheme="minorHAnsi" w:cstheme="minorHAnsi"/>
        </w:rPr>
        <w:t xml:space="preserve"> lub nałożeniem na nich dodatkowych obowiązków, chyba że konieczność wprowadzenia tych zmian wynika z przepisów powszechnie obowiązującego prawa. </w:t>
      </w:r>
    </w:p>
    <w:p w14:paraId="5B23A838" w14:textId="0BB94EF1" w:rsidR="00927CBA" w:rsidRPr="00425BB5" w:rsidRDefault="00927CBA" w:rsidP="004711B3">
      <w:pPr>
        <w:spacing w:after="120" w:line="276" w:lineRule="auto"/>
        <w:rPr>
          <w:rFonts w:asciiTheme="minorHAnsi" w:hAnsiTheme="minorHAnsi" w:cstheme="minorHAnsi"/>
        </w:rPr>
      </w:pPr>
      <w:r w:rsidRPr="00425BB5">
        <w:rPr>
          <w:rFonts w:asciiTheme="minorHAnsi" w:hAnsiTheme="minorHAnsi" w:cstheme="minorHAnsi"/>
        </w:rPr>
        <w:t xml:space="preserve">W sytuacji, gdy potrzeba wprowadzenia do Regulaminu zmiany (innej niż dotyczącej wydłużenia terminu naboru) zaistnieje po rozpoczęciu naboru, </w:t>
      </w:r>
      <w:r w:rsidR="0017124E" w:rsidRPr="00425BB5">
        <w:rPr>
          <w:rFonts w:asciiTheme="minorHAnsi" w:hAnsiTheme="minorHAnsi" w:cstheme="minorHAnsi"/>
        </w:rPr>
        <w:t>Oferenci</w:t>
      </w:r>
      <w:r w:rsidRPr="00425BB5">
        <w:rPr>
          <w:rFonts w:asciiTheme="minorHAnsi" w:hAnsiTheme="minorHAnsi" w:cstheme="minorHAnsi"/>
        </w:rPr>
        <w:t xml:space="preserve"> mogą wycofać, poprawić oraz ponownie złożyć wnioski złożone przed wprowadzeniem zmiany, jednak wyłącznie w terminie naboru. W przypadku zmiany Regulaminu, NIW-CRSO zamieszcza na stronie </w:t>
      </w:r>
      <w:hyperlink r:id="rId11" w:history="1">
        <w:r w:rsidRPr="00425BB5">
          <w:rPr>
            <w:rFonts w:asciiTheme="minorHAnsi" w:hAnsiTheme="minorHAnsi" w:cstheme="minorHAnsi"/>
          </w:rPr>
          <w:t>www.niw.gov.pl</w:t>
        </w:r>
      </w:hyperlink>
      <w:r w:rsidRPr="00425BB5">
        <w:rPr>
          <w:rFonts w:asciiTheme="minorHAnsi" w:hAnsiTheme="minorHAnsi" w:cstheme="minorHAnsi"/>
        </w:rPr>
        <w:t xml:space="preserve"> informację o jego zmianie, aktualną treść Regulaminu, uzasadnienie oraz termin, od którego zmiana obowiązuje. W związku z tym zaleca się, by potencjalni </w:t>
      </w:r>
      <w:r w:rsidR="0017124E" w:rsidRPr="00425BB5">
        <w:rPr>
          <w:rFonts w:asciiTheme="minorHAnsi" w:hAnsiTheme="minorHAnsi" w:cstheme="minorHAnsi"/>
        </w:rPr>
        <w:t xml:space="preserve">Oferenci </w:t>
      </w:r>
      <w:r w:rsidRPr="00425BB5">
        <w:rPr>
          <w:rFonts w:asciiTheme="minorHAnsi" w:hAnsiTheme="minorHAnsi" w:cstheme="minorHAnsi"/>
        </w:rPr>
        <w:t xml:space="preserve">na bieżąco zapoznawali się z informacjami zamieszczanymi na stronie internetowej: </w:t>
      </w:r>
      <w:hyperlink r:id="rId12" w:history="1">
        <w:r w:rsidRPr="00425BB5">
          <w:rPr>
            <w:rFonts w:asciiTheme="minorHAnsi" w:hAnsiTheme="minorHAnsi" w:cstheme="minorHAnsi"/>
          </w:rPr>
          <w:t>www.niw.gov.pl</w:t>
        </w:r>
      </w:hyperlink>
      <w:r w:rsidRPr="00425BB5">
        <w:rPr>
          <w:rFonts w:asciiTheme="minorHAnsi" w:hAnsiTheme="minorHAnsi" w:cstheme="minorHAnsi"/>
        </w:rPr>
        <w:t>.</w:t>
      </w:r>
    </w:p>
    <w:p w14:paraId="5F163436" w14:textId="77777777" w:rsidR="002A1D7F" w:rsidRPr="00425BB5" w:rsidRDefault="002A1D7F" w:rsidP="004711B3">
      <w:pPr>
        <w:spacing w:after="120" w:line="276" w:lineRule="auto"/>
        <w:rPr>
          <w:rFonts w:asciiTheme="minorHAnsi" w:hAnsiTheme="minorHAnsi" w:cstheme="minorHAnsi"/>
        </w:rPr>
      </w:pPr>
    </w:p>
    <w:p w14:paraId="41A615F3" w14:textId="091C7579" w:rsidR="002A1D7F" w:rsidRPr="00425BB5" w:rsidRDefault="002A1D7F" w:rsidP="004711B3">
      <w:pPr>
        <w:spacing w:after="120" w:line="276" w:lineRule="auto"/>
        <w:rPr>
          <w:rFonts w:asciiTheme="minorHAnsi" w:hAnsiTheme="minorHAnsi" w:cstheme="minorHAnsi"/>
          <w:b/>
        </w:rPr>
      </w:pPr>
      <w:r w:rsidRPr="00425BB5">
        <w:rPr>
          <w:rFonts w:asciiTheme="minorHAnsi" w:hAnsiTheme="minorHAnsi" w:cstheme="minorHAnsi"/>
          <w:b/>
        </w:rPr>
        <w:t>Forma i sposób udzielania wnioskodawcy wyjaśnień w kwestiach dotyczących konkursu</w:t>
      </w:r>
    </w:p>
    <w:p w14:paraId="534B47A4" w14:textId="77777777" w:rsidR="00927CBA" w:rsidRPr="00425BB5" w:rsidRDefault="00927CBA" w:rsidP="004711B3">
      <w:pPr>
        <w:spacing w:after="120" w:line="276" w:lineRule="auto"/>
        <w:rPr>
          <w:rFonts w:asciiTheme="minorHAnsi" w:hAnsiTheme="minorHAnsi" w:cstheme="minorHAnsi"/>
        </w:rPr>
      </w:pPr>
      <w:r w:rsidRPr="00425BB5">
        <w:rPr>
          <w:rFonts w:asciiTheme="minorHAnsi" w:hAnsiTheme="minorHAnsi" w:cstheme="minorHAnsi"/>
        </w:rPr>
        <w:t>Wyjaśnienia w kwestiach dotyczących konkursu udzielane będą w odpowiedzi na pytania i wątpliwości:</w:t>
      </w:r>
    </w:p>
    <w:p w14:paraId="0A084828" w14:textId="5659147C" w:rsidR="00927CBA" w:rsidRPr="00425BB5" w:rsidRDefault="00927CBA">
      <w:pPr>
        <w:numPr>
          <w:ilvl w:val="0"/>
          <w:numId w:val="15"/>
        </w:numPr>
        <w:spacing w:after="120" w:line="276" w:lineRule="auto"/>
        <w:rPr>
          <w:rFonts w:asciiTheme="minorHAnsi" w:hAnsiTheme="minorHAnsi" w:cstheme="minorHAnsi"/>
        </w:rPr>
      </w:pPr>
      <w:r w:rsidRPr="00425BB5">
        <w:rPr>
          <w:rFonts w:asciiTheme="minorHAnsi" w:hAnsiTheme="minorHAnsi" w:cstheme="minorHAnsi"/>
        </w:rPr>
        <w:t xml:space="preserve">otrzymane za pośrednictwem poczty elektronicznej na adres: </w:t>
      </w:r>
      <w:hyperlink r:id="rId13" w:history="1">
        <w:r w:rsidR="00F7784F" w:rsidRPr="00425BB5">
          <w:rPr>
            <w:rStyle w:val="Hipercze"/>
            <w:rFonts w:asciiTheme="minorHAnsi" w:hAnsiTheme="minorHAnsi" w:cstheme="minorHAnsi"/>
            <w:color w:val="auto"/>
          </w:rPr>
          <w:t>MMS@niw.gov.pl</w:t>
        </w:r>
      </w:hyperlink>
      <w:r w:rsidRPr="00425BB5">
        <w:rPr>
          <w:rFonts w:asciiTheme="minorHAnsi" w:hAnsiTheme="minorHAnsi" w:cstheme="minorHAnsi"/>
        </w:rPr>
        <w:t xml:space="preserve"> lub </w:t>
      </w:r>
      <w:hyperlink r:id="rId14" w:history="1">
        <w:r w:rsidR="00B65A35" w:rsidRPr="00425BB5">
          <w:rPr>
            <w:rStyle w:val="Hipercze"/>
            <w:rFonts w:asciiTheme="minorHAnsi" w:hAnsiTheme="minorHAnsi" w:cstheme="minorHAnsi"/>
            <w:color w:val="auto"/>
          </w:rPr>
          <w:t>kontakt@niw.gov.pl</w:t>
        </w:r>
      </w:hyperlink>
      <w:r w:rsidR="00B65A35" w:rsidRPr="00425BB5">
        <w:rPr>
          <w:rStyle w:val="Hipercze"/>
          <w:rFonts w:asciiTheme="minorHAnsi" w:hAnsiTheme="minorHAnsi" w:cstheme="minorHAnsi"/>
          <w:color w:val="auto"/>
          <w:u w:val="none"/>
        </w:rPr>
        <w:t>,</w:t>
      </w:r>
    </w:p>
    <w:p w14:paraId="357945A2" w14:textId="00307D28" w:rsidR="009D3DF3" w:rsidRPr="00425BB5" w:rsidRDefault="00927CBA">
      <w:pPr>
        <w:numPr>
          <w:ilvl w:val="0"/>
          <w:numId w:val="15"/>
        </w:numPr>
        <w:spacing w:after="120" w:line="276" w:lineRule="auto"/>
        <w:rPr>
          <w:rFonts w:asciiTheme="minorHAnsi" w:hAnsiTheme="minorHAnsi" w:cstheme="minorHAnsi"/>
        </w:rPr>
      </w:pPr>
      <w:r w:rsidRPr="00425BB5">
        <w:rPr>
          <w:rFonts w:asciiTheme="minorHAnsi" w:hAnsiTheme="minorHAnsi" w:cstheme="minorHAnsi"/>
        </w:rPr>
        <w:t>otrzymane drogą pocztową na adres: Narodowy Instytut Wolności Centrum Rozwoju Społeczeństwa Obywatelskiego 00-124 Warszawa al. Jana Pawła II 12.</w:t>
      </w:r>
    </w:p>
    <w:p w14:paraId="4CA68570" w14:textId="3A251542" w:rsidR="009D3DF3" w:rsidRPr="00425BB5" w:rsidRDefault="009D3DF3" w:rsidP="004711B3">
      <w:pPr>
        <w:spacing w:after="120" w:line="276" w:lineRule="auto"/>
        <w:rPr>
          <w:rFonts w:asciiTheme="minorHAnsi" w:hAnsiTheme="minorHAnsi" w:cstheme="minorHAnsi"/>
          <w:b/>
        </w:rPr>
      </w:pPr>
      <w:r w:rsidRPr="00425BB5">
        <w:rPr>
          <w:rFonts w:asciiTheme="minorHAnsi" w:hAnsiTheme="minorHAnsi" w:cstheme="minorHAnsi"/>
        </w:rPr>
        <w:t xml:space="preserve">Pytania w zakresie konkursu będą przyjmowane za pośrednictwem poczty elektronicznej pod adresem </w:t>
      </w:r>
      <w:hyperlink r:id="rId15" w:history="1">
        <w:r w:rsidR="00F7784F" w:rsidRPr="00425BB5">
          <w:rPr>
            <w:rStyle w:val="Hipercze"/>
            <w:rFonts w:asciiTheme="minorHAnsi" w:hAnsiTheme="minorHAnsi" w:cstheme="minorHAnsi"/>
            <w:color w:val="auto"/>
          </w:rPr>
          <w:t>MMS@niw.gov.pl</w:t>
        </w:r>
      </w:hyperlink>
      <w:r w:rsidRPr="00425BB5">
        <w:rPr>
          <w:rFonts w:asciiTheme="minorHAnsi" w:hAnsiTheme="minorHAnsi" w:cstheme="minorHAnsi"/>
        </w:rPr>
        <w:t xml:space="preserve"> oraz za pośrednictwem infolinii, o której informacja znajdzie się w ogłoszeniu o konkursie.</w:t>
      </w:r>
    </w:p>
    <w:p w14:paraId="717365E8" w14:textId="77777777" w:rsidR="00927CBA" w:rsidRPr="00425BB5" w:rsidRDefault="00927CBA" w:rsidP="004711B3">
      <w:pPr>
        <w:spacing w:after="120" w:line="276" w:lineRule="auto"/>
        <w:jc w:val="left"/>
        <w:rPr>
          <w:rFonts w:asciiTheme="minorHAnsi" w:eastAsiaTheme="majorEastAsia" w:hAnsiTheme="minorHAnsi" w:cstheme="minorHAnsi"/>
          <w:b/>
          <w:sz w:val="36"/>
          <w:szCs w:val="20"/>
        </w:rPr>
      </w:pPr>
      <w:r w:rsidRPr="00425BB5">
        <w:rPr>
          <w:rFonts w:asciiTheme="minorHAnsi" w:hAnsiTheme="minorHAnsi" w:cstheme="minorHAnsi"/>
          <w:b/>
        </w:rPr>
        <w:br w:type="page"/>
      </w:r>
    </w:p>
    <w:p w14:paraId="79B32514" w14:textId="3D47D19B" w:rsidR="001155E9" w:rsidRPr="00425BB5" w:rsidRDefault="3B248EDE" w:rsidP="42DF4AF4">
      <w:pPr>
        <w:pStyle w:val="czesc"/>
        <w:spacing w:after="120" w:line="276" w:lineRule="auto"/>
        <w:outlineLvl w:val="0"/>
        <w:rPr>
          <w:rFonts w:asciiTheme="minorHAnsi" w:hAnsiTheme="minorHAnsi" w:cstheme="minorBidi"/>
          <w:color w:val="auto"/>
        </w:rPr>
      </w:pPr>
      <w:bookmarkStart w:id="5" w:name="_Toc230955332"/>
      <w:r w:rsidRPr="42DF4AF4">
        <w:rPr>
          <w:rFonts w:asciiTheme="minorHAnsi" w:hAnsiTheme="minorHAnsi" w:cstheme="minorBidi"/>
          <w:b/>
          <w:bCs/>
          <w:color w:val="auto"/>
        </w:rPr>
        <w:lastRenderedPageBreak/>
        <w:t>Część A – Zasady przyznawania dotacji</w:t>
      </w:r>
      <w:bookmarkEnd w:id="5"/>
    </w:p>
    <w:p w14:paraId="02B882B3" w14:textId="6FB3BDB5" w:rsidR="00133CF4" w:rsidRPr="00425BB5" w:rsidRDefault="3B248EDE" w:rsidP="00D83DD1">
      <w:pPr>
        <w:pStyle w:val="rozdzial"/>
        <w:rPr>
          <w:color w:val="000000"/>
        </w:rPr>
      </w:pPr>
      <w:bookmarkStart w:id="6" w:name="_Toc230955333"/>
      <w:r w:rsidRPr="42DF4AF4">
        <w:t xml:space="preserve">Informacje </w:t>
      </w:r>
      <w:bookmarkEnd w:id="3"/>
      <w:bookmarkEnd w:id="4"/>
      <w:r w:rsidR="521973C3" w:rsidRPr="42DF4AF4">
        <w:t>ogólne</w:t>
      </w:r>
      <w:r w:rsidRPr="42DF4AF4">
        <w:t xml:space="preserve"> </w:t>
      </w:r>
      <w:r w:rsidRPr="42DF4AF4">
        <w:rPr>
          <w:lang w:val="pl-PL"/>
        </w:rPr>
        <w:t>o</w:t>
      </w:r>
      <w:r w:rsidRPr="42DF4AF4">
        <w:t xml:space="preserve"> Programie</w:t>
      </w:r>
      <w:bookmarkEnd w:id="6"/>
    </w:p>
    <w:p w14:paraId="30B07599" w14:textId="71028614" w:rsidR="00133CF4" w:rsidRPr="00425BB5" w:rsidRDefault="003A4C9B" w:rsidP="004711B3">
      <w:pPr>
        <w:spacing w:after="120" w:line="276" w:lineRule="auto"/>
        <w:jc w:val="left"/>
        <w:rPr>
          <w:rFonts w:asciiTheme="minorHAnsi" w:hAnsiTheme="minorHAnsi" w:cstheme="minorHAnsi"/>
          <w:b/>
        </w:rPr>
      </w:pPr>
      <w:r w:rsidRPr="00425BB5">
        <w:rPr>
          <w:rFonts w:asciiTheme="minorHAnsi" w:hAnsiTheme="minorHAnsi" w:cstheme="minorHAnsi"/>
          <w:b/>
        </w:rPr>
        <w:t>Konkurs</w:t>
      </w:r>
      <w:r w:rsidR="00133CF4" w:rsidRPr="00425BB5">
        <w:rPr>
          <w:rFonts w:asciiTheme="minorHAnsi" w:hAnsiTheme="minorHAnsi" w:cstheme="minorHAnsi"/>
          <w:b/>
        </w:rPr>
        <w:t xml:space="preserve"> realizowan</w:t>
      </w:r>
      <w:r w:rsidRPr="00425BB5">
        <w:rPr>
          <w:rFonts w:asciiTheme="minorHAnsi" w:hAnsiTheme="minorHAnsi" w:cstheme="minorHAnsi"/>
          <w:b/>
        </w:rPr>
        <w:t>y</w:t>
      </w:r>
      <w:r w:rsidR="00133CF4" w:rsidRPr="00425BB5">
        <w:rPr>
          <w:rFonts w:asciiTheme="minorHAnsi" w:hAnsiTheme="minorHAnsi" w:cstheme="minorHAnsi"/>
          <w:b/>
        </w:rPr>
        <w:t xml:space="preserve"> </w:t>
      </w:r>
      <w:r w:rsidRPr="00425BB5">
        <w:rPr>
          <w:rFonts w:asciiTheme="minorHAnsi" w:hAnsiTheme="minorHAnsi" w:cstheme="minorHAnsi"/>
          <w:b/>
        </w:rPr>
        <w:t>jest</w:t>
      </w:r>
      <w:r w:rsidR="00133CF4" w:rsidRPr="00425BB5">
        <w:rPr>
          <w:rFonts w:asciiTheme="minorHAnsi" w:hAnsiTheme="minorHAnsi" w:cstheme="minorHAnsi"/>
          <w:b/>
        </w:rPr>
        <w:t xml:space="preserve"> na podstawie:</w:t>
      </w:r>
    </w:p>
    <w:p w14:paraId="6161214C" w14:textId="0BADDD2D" w:rsidR="003A4C9B" w:rsidRPr="00425BB5" w:rsidRDefault="00012BBB"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rPr>
        <w:t xml:space="preserve">- </w:t>
      </w:r>
      <w:proofErr w:type="spellStart"/>
      <w:r w:rsidR="003A4C9B" w:rsidRPr="00425BB5">
        <w:rPr>
          <w:rFonts w:asciiTheme="minorHAnsi" w:eastAsia="Calibri" w:hAnsiTheme="minorHAnsi" w:cstheme="minorHAnsi"/>
        </w:rPr>
        <w:t>UoDPPiW</w:t>
      </w:r>
      <w:proofErr w:type="spellEnd"/>
      <w:r w:rsidR="003A4C9B" w:rsidRPr="00425BB5">
        <w:rPr>
          <w:rFonts w:asciiTheme="minorHAnsi" w:eastAsia="Calibri" w:hAnsiTheme="minorHAnsi" w:cstheme="minorHAnsi"/>
        </w:rPr>
        <w:t>;</w:t>
      </w:r>
    </w:p>
    <w:p w14:paraId="7C9C35D6" w14:textId="483A12A1" w:rsidR="00133CF4" w:rsidRPr="00425BB5" w:rsidRDefault="003A4C9B"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rPr>
        <w:t xml:space="preserve">- </w:t>
      </w:r>
      <w:r w:rsidR="00133CF4" w:rsidRPr="00425BB5">
        <w:rPr>
          <w:rFonts w:asciiTheme="minorHAnsi" w:hAnsiTheme="minorHAnsi" w:cstheme="minorHAnsi"/>
        </w:rPr>
        <w:t xml:space="preserve">art. 30 </w:t>
      </w:r>
      <w:r w:rsidR="00752AB2" w:rsidRPr="00425BB5">
        <w:rPr>
          <w:rFonts w:asciiTheme="minorHAnsi" w:hAnsiTheme="minorHAnsi" w:cstheme="minorHAnsi"/>
        </w:rPr>
        <w:t xml:space="preserve">i art. 31 </w:t>
      </w:r>
      <w:proofErr w:type="spellStart"/>
      <w:r w:rsidR="00BA112C" w:rsidRPr="00425BB5">
        <w:rPr>
          <w:rFonts w:asciiTheme="minorHAnsi" w:hAnsiTheme="minorHAnsi" w:cstheme="minorHAnsi"/>
        </w:rPr>
        <w:t>UoNIW</w:t>
      </w:r>
      <w:proofErr w:type="spellEnd"/>
    </w:p>
    <w:p w14:paraId="6CEB132A" w14:textId="77777777" w:rsidR="00133CF4" w:rsidRPr="00425BB5" w:rsidRDefault="00012BBB" w:rsidP="004711B3">
      <w:pPr>
        <w:spacing w:after="120" w:line="276" w:lineRule="auto"/>
        <w:rPr>
          <w:rFonts w:asciiTheme="minorHAnsi" w:hAnsiTheme="minorHAnsi" w:cstheme="minorHAnsi"/>
        </w:rPr>
      </w:pPr>
      <w:r w:rsidRPr="00425BB5">
        <w:rPr>
          <w:rFonts w:asciiTheme="minorHAnsi" w:eastAsia="Calibri" w:hAnsiTheme="minorHAnsi" w:cstheme="minorHAnsi"/>
        </w:rPr>
        <w:t xml:space="preserve">- </w:t>
      </w:r>
      <w:r w:rsidR="00B803F3" w:rsidRPr="00425BB5">
        <w:rPr>
          <w:rFonts w:asciiTheme="minorHAnsi" w:eastAsia="Calibri" w:hAnsiTheme="minorHAnsi" w:cstheme="minorHAnsi"/>
        </w:rPr>
        <w:t>Programu</w:t>
      </w:r>
      <w:r w:rsidR="00EB6C97" w:rsidRPr="00425BB5">
        <w:rPr>
          <w:rFonts w:asciiTheme="minorHAnsi" w:hAnsiTheme="minorHAnsi" w:cstheme="minorHAnsi"/>
          <w:szCs w:val="24"/>
        </w:rPr>
        <w:t>.</w:t>
      </w:r>
    </w:p>
    <w:p w14:paraId="114B1325" w14:textId="77777777" w:rsidR="00012BBB" w:rsidRPr="00425BB5" w:rsidRDefault="00012BBB" w:rsidP="004711B3">
      <w:pPr>
        <w:spacing w:after="120" w:line="276" w:lineRule="auto"/>
        <w:rPr>
          <w:rFonts w:asciiTheme="minorHAnsi" w:hAnsiTheme="minorHAnsi" w:cstheme="minorHAnsi"/>
        </w:rPr>
      </w:pPr>
    </w:p>
    <w:p w14:paraId="082A20AD" w14:textId="3D523D0D" w:rsidR="00012BBB" w:rsidRPr="00425BB5" w:rsidRDefault="00012BBB" w:rsidP="004711B3">
      <w:pPr>
        <w:spacing w:after="120" w:line="276" w:lineRule="auto"/>
        <w:jc w:val="left"/>
        <w:rPr>
          <w:rFonts w:asciiTheme="minorHAnsi" w:hAnsiTheme="minorHAnsi" w:cstheme="minorHAnsi"/>
          <w:b/>
        </w:rPr>
      </w:pPr>
      <w:r w:rsidRPr="00425BB5">
        <w:rPr>
          <w:rFonts w:asciiTheme="minorHAnsi" w:hAnsiTheme="minorHAnsi" w:cstheme="minorHAnsi"/>
          <w:b/>
        </w:rPr>
        <w:t>Podmiot ogłaszający konkurs</w:t>
      </w:r>
      <w:r w:rsidR="003E67DA" w:rsidRPr="00425BB5">
        <w:rPr>
          <w:rFonts w:asciiTheme="minorHAnsi" w:hAnsiTheme="minorHAnsi" w:cstheme="minorHAnsi"/>
          <w:b/>
        </w:rPr>
        <w:t>:</w:t>
      </w:r>
    </w:p>
    <w:p w14:paraId="3C41E32C" w14:textId="22CE01E7" w:rsidR="003A4C9B" w:rsidRPr="00425BB5" w:rsidRDefault="00012BBB" w:rsidP="004711B3">
      <w:pPr>
        <w:spacing w:after="120" w:line="276" w:lineRule="auto"/>
        <w:rPr>
          <w:rFonts w:asciiTheme="minorHAnsi" w:hAnsiTheme="minorHAnsi" w:cstheme="minorHAnsi"/>
        </w:rPr>
      </w:pPr>
      <w:r w:rsidRPr="00425BB5">
        <w:rPr>
          <w:rFonts w:asciiTheme="minorHAnsi" w:hAnsiTheme="minorHAnsi" w:cstheme="minorHAnsi"/>
        </w:rPr>
        <w:t>Instytucją Zarządzającą Programem jest Narodowy Instytut Wolności – Centrum Rozwoju Społeczeństwa Obywatelskiego.</w:t>
      </w:r>
    </w:p>
    <w:p w14:paraId="7C6A2551" w14:textId="77777777" w:rsidR="003A4C9B" w:rsidRPr="00425BB5" w:rsidRDefault="003A4C9B" w:rsidP="004711B3">
      <w:pPr>
        <w:spacing w:after="120" w:line="276" w:lineRule="auto"/>
        <w:jc w:val="left"/>
        <w:rPr>
          <w:rFonts w:asciiTheme="minorHAnsi" w:hAnsiTheme="minorHAnsi" w:cstheme="minorHAnsi"/>
          <w:b/>
        </w:rPr>
      </w:pPr>
      <w:r w:rsidRPr="00425BB5">
        <w:rPr>
          <w:rFonts w:asciiTheme="minorHAnsi" w:hAnsiTheme="minorHAnsi" w:cstheme="minorHAnsi"/>
          <w:b/>
        </w:rPr>
        <w:t>Wysokość środków przeznaczonych na realizację konkursu:</w:t>
      </w:r>
    </w:p>
    <w:p w14:paraId="7BE2CCA9" w14:textId="0C977FF6" w:rsidR="00012BBB" w:rsidRDefault="00CD08C8" w:rsidP="004711B3">
      <w:pPr>
        <w:spacing w:after="120" w:line="276" w:lineRule="auto"/>
        <w:rPr>
          <w:rFonts w:asciiTheme="minorHAnsi" w:hAnsiTheme="minorHAnsi" w:cstheme="minorHAnsi"/>
          <w:b/>
        </w:rPr>
      </w:pPr>
      <w:r>
        <w:rPr>
          <w:rFonts w:asciiTheme="minorHAnsi" w:hAnsiTheme="minorHAnsi" w:cstheme="minorHAnsi"/>
          <w:bCs/>
        </w:rPr>
        <w:t xml:space="preserve">Na Program </w:t>
      </w:r>
      <w:r w:rsidR="003E57A1">
        <w:rPr>
          <w:rFonts w:asciiTheme="minorHAnsi" w:hAnsiTheme="minorHAnsi" w:cstheme="minorHAnsi"/>
          <w:bCs/>
        </w:rPr>
        <w:t xml:space="preserve">w ramach edycji 2026 </w:t>
      </w:r>
      <w:r>
        <w:rPr>
          <w:rFonts w:asciiTheme="minorHAnsi" w:hAnsiTheme="minorHAnsi" w:cstheme="minorHAnsi"/>
          <w:bCs/>
        </w:rPr>
        <w:t xml:space="preserve">przeznaczonych jest </w:t>
      </w:r>
      <w:r w:rsidR="000438F1">
        <w:rPr>
          <w:rFonts w:asciiTheme="minorHAnsi" w:hAnsiTheme="minorHAnsi" w:cstheme="minorHAnsi"/>
          <w:b/>
        </w:rPr>
        <w:t>3</w:t>
      </w:r>
      <w:r w:rsidRPr="00CD08C8">
        <w:rPr>
          <w:rFonts w:asciiTheme="minorHAnsi" w:hAnsiTheme="minorHAnsi" w:cstheme="minorHAnsi"/>
          <w:b/>
        </w:rPr>
        <w:t>0 000 000 zł</w:t>
      </w:r>
      <w:r>
        <w:rPr>
          <w:rFonts w:asciiTheme="minorHAnsi" w:hAnsiTheme="minorHAnsi" w:cstheme="minorHAnsi"/>
          <w:bCs/>
        </w:rPr>
        <w:t xml:space="preserve">. </w:t>
      </w:r>
      <w:r w:rsidR="003A4C9B" w:rsidRPr="00425BB5">
        <w:rPr>
          <w:rFonts w:asciiTheme="minorHAnsi" w:hAnsiTheme="minorHAnsi" w:cstheme="minorHAnsi"/>
        </w:rPr>
        <w:t xml:space="preserve">Kwota środków na dotacje przeznaczone na realizację zadań dofinansowanych w ramach </w:t>
      </w:r>
      <w:r w:rsidR="00F7784F" w:rsidRPr="00425BB5">
        <w:rPr>
          <w:rFonts w:asciiTheme="minorHAnsi" w:hAnsiTheme="minorHAnsi" w:cstheme="minorHAnsi"/>
        </w:rPr>
        <w:t>konkursu</w:t>
      </w:r>
      <w:r w:rsidR="003A4C9B" w:rsidRPr="00425BB5">
        <w:rPr>
          <w:rFonts w:asciiTheme="minorHAnsi" w:hAnsiTheme="minorHAnsi" w:cstheme="minorHAnsi"/>
        </w:rPr>
        <w:t xml:space="preserve"> wynosi </w:t>
      </w:r>
      <w:r w:rsidR="000438F1">
        <w:rPr>
          <w:rFonts w:asciiTheme="minorHAnsi" w:hAnsiTheme="minorHAnsi" w:cstheme="minorHAnsi"/>
          <w:b/>
        </w:rPr>
        <w:t>28</w:t>
      </w:r>
      <w:r w:rsidR="003A4C9B" w:rsidRPr="00425BB5">
        <w:rPr>
          <w:rFonts w:asciiTheme="minorHAnsi" w:hAnsiTheme="minorHAnsi" w:cstheme="minorHAnsi"/>
          <w:b/>
        </w:rPr>
        <w:t xml:space="preserve"> </w:t>
      </w:r>
      <w:r w:rsidR="00F7784F" w:rsidRPr="00425BB5">
        <w:rPr>
          <w:rFonts w:asciiTheme="minorHAnsi" w:hAnsiTheme="minorHAnsi" w:cstheme="minorHAnsi"/>
          <w:b/>
        </w:rPr>
        <w:t>800</w:t>
      </w:r>
      <w:r w:rsidR="003A4C9B" w:rsidRPr="00425BB5">
        <w:rPr>
          <w:rFonts w:asciiTheme="minorHAnsi" w:hAnsiTheme="minorHAnsi" w:cstheme="minorHAnsi"/>
          <w:b/>
        </w:rPr>
        <w:t xml:space="preserve"> 000,00</w:t>
      </w:r>
      <w:r w:rsidR="003A4C9B" w:rsidRPr="00425BB5">
        <w:rPr>
          <w:rFonts w:asciiTheme="minorHAnsi" w:hAnsiTheme="minorHAnsi" w:cstheme="minorHAnsi"/>
        </w:rPr>
        <w:t xml:space="preserve"> zł</w:t>
      </w:r>
      <w:r w:rsidR="00F86E91">
        <w:rPr>
          <w:rFonts w:asciiTheme="minorHAnsi" w:hAnsiTheme="minorHAnsi" w:cstheme="minorHAnsi"/>
        </w:rPr>
        <w:t xml:space="preserve">. Kwota na Pomoc Techniczną Programu wynosi </w:t>
      </w:r>
      <w:r w:rsidR="000438F1">
        <w:rPr>
          <w:rFonts w:asciiTheme="minorHAnsi" w:hAnsiTheme="minorHAnsi" w:cstheme="minorHAnsi"/>
          <w:b/>
        </w:rPr>
        <w:t>1</w:t>
      </w:r>
      <w:r w:rsidR="00F86E91">
        <w:rPr>
          <w:rFonts w:asciiTheme="minorHAnsi" w:hAnsiTheme="minorHAnsi" w:cstheme="minorHAnsi"/>
          <w:b/>
        </w:rPr>
        <w:t> 200 000,00 zł.</w:t>
      </w:r>
    </w:p>
    <w:p w14:paraId="4AA4E249" w14:textId="78C83A7C" w:rsidR="000B01AD" w:rsidRDefault="000B01AD" w:rsidP="004711B3">
      <w:pPr>
        <w:spacing w:after="120" w:line="276" w:lineRule="auto"/>
        <w:rPr>
          <w:rFonts w:asciiTheme="minorHAnsi" w:hAnsiTheme="minorHAnsi" w:cstheme="minorHAnsi"/>
          <w:b/>
          <w:szCs w:val="24"/>
        </w:rPr>
      </w:pPr>
      <w:r w:rsidRPr="000B01AD">
        <w:rPr>
          <w:rFonts w:asciiTheme="minorHAnsi" w:hAnsiTheme="minorHAnsi" w:cstheme="minorHAnsi"/>
          <w:b/>
          <w:szCs w:val="24"/>
        </w:rPr>
        <w:t>Tryb naboru ofert:</w:t>
      </w:r>
    </w:p>
    <w:p w14:paraId="10E0B497" w14:textId="058598DE" w:rsidR="000B01AD" w:rsidRPr="00425BB5" w:rsidRDefault="000B01AD" w:rsidP="004711B3">
      <w:pPr>
        <w:spacing w:after="120" w:line="276" w:lineRule="auto"/>
        <w:rPr>
          <w:rFonts w:asciiTheme="minorHAnsi" w:hAnsiTheme="minorHAnsi" w:cstheme="minorHAnsi"/>
        </w:rPr>
      </w:pPr>
      <w:r w:rsidRPr="000B01AD">
        <w:rPr>
          <w:rFonts w:asciiTheme="minorHAnsi" w:hAnsiTheme="minorHAnsi" w:cstheme="minorHAnsi"/>
          <w:szCs w:val="24"/>
        </w:rPr>
        <w:t>Oferty w ramach konkursu można składać wyłącznie za pomocą Systemu Obsługi Dotacji w terminie wskazanym w ogłoszeniu o konkursie</w:t>
      </w:r>
    </w:p>
    <w:p w14:paraId="4324E33E" w14:textId="77AAD96C" w:rsidR="00C54351" w:rsidRPr="000B01AD" w:rsidRDefault="00C54351" w:rsidP="004711B3">
      <w:pPr>
        <w:spacing w:after="120" w:line="276" w:lineRule="auto"/>
        <w:jc w:val="left"/>
        <w:rPr>
          <w:rFonts w:asciiTheme="minorHAnsi" w:hAnsiTheme="minorHAnsi" w:cstheme="minorHAnsi"/>
          <w:b/>
          <w:szCs w:val="24"/>
        </w:rPr>
      </w:pPr>
      <w:r w:rsidRPr="000B01AD">
        <w:rPr>
          <w:rFonts w:asciiTheme="minorHAnsi" w:hAnsiTheme="minorHAnsi" w:cstheme="minorHAnsi"/>
          <w:b/>
          <w:szCs w:val="24"/>
        </w:rPr>
        <w:t>Zasady rozliczenia dotacji</w:t>
      </w:r>
      <w:r w:rsidR="00076ED6" w:rsidRPr="000B01AD">
        <w:rPr>
          <w:rFonts w:asciiTheme="minorHAnsi" w:hAnsiTheme="minorHAnsi" w:cstheme="minorHAnsi"/>
          <w:b/>
          <w:szCs w:val="24"/>
        </w:rPr>
        <w:t>:</w:t>
      </w:r>
    </w:p>
    <w:p w14:paraId="792E8B79" w14:textId="452C6EE5" w:rsidR="00C54351" w:rsidRPr="000B01AD" w:rsidRDefault="00125BF3" w:rsidP="004711B3">
      <w:pPr>
        <w:spacing w:after="120" w:line="276" w:lineRule="auto"/>
        <w:rPr>
          <w:rFonts w:asciiTheme="minorHAnsi" w:hAnsiTheme="minorHAnsi" w:cstheme="minorHAnsi"/>
          <w:szCs w:val="24"/>
        </w:rPr>
      </w:pPr>
      <w:r w:rsidRPr="000B01AD">
        <w:rPr>
          <w:rFonts w:asciiTheme="minorHAnsi" w:hAnsiTheme="minorHAnsi" w:cstheme="minorHAnsi"/>
          <w:szCs w:val="24"/>
        </w:rPr>
        <w:t>Rozliczenie dotacji przyznawanych w ramach konkurs</w:t>
      </w:r>
      <w:r w:rsidR="001950D4" w:rsidRPr="000B01AD">
        <w:rPr>
          <w:rFonts w:asciiTheme="minorHAnsi" w:hAnsiTheme="minorHAnsi" w:cstheme="minorHAnsi"/>
          <w:szCs w:val="24"/>
        </w:rPr>
        <w:t>u</w:t>
      </w:r>
      <w:r w:rsidRPr="000B01AD">
        <w:rPr>
          <w:rFonts w:asciiTheme="minorHAnsi" w:hAnsiTheme="minorHAnsi" w:cstheme="minorHAnsi"/>
          <w:szCs w:val="24"/>
        </w:rPr>
        <w:t xml:space="preserve"> nastąpi na podstawie oceny stopnia i celowości realizacji zaplanowanych działań oraz skali osiągniętych rezultatów</w:t>
      </w:r>
      <w:r w:rsidR="00C54351" w:rsidRPr="000B01AD">
        <w:rPr>
          <w:rFonts w:asciiTheme="minorHAnsi" w:hAnsiTheme="minorHAnsi" w:cstheme="minorHAnsi"/>
          <w:szCs w:val="24"/>
        </w:rPr>
        <w:t>.</w:t>
      </w:r>
    </w:p>
    <w:p w14:paraId="09A9ABE1" w14:textId="77777777" w:rsidR="00C54351" w:rsidRPr="000B01AD" w:rsidRDefault="00C54351" w:rsidP="004711B3">
      <w:pPr>
        <w:spacing w:after="120" w:line="276" w:lineRule="auto"/>
        <w:rPr>
          <w:rFonts w:asciiTheme="minorHAnsi" w:hAnsiTheme="minorHAnsi" w:cstheme="minorHAnsi"/>
          <w:szCs w:val="24"/>
        </w:rPr>
      </w:pPr>
    </w:p>
    <w:p w14:paraId="4D338139" w14:textId="2D16FF09" w:rsidR="00133CF4" w:rsidRPr="00425BB5" w:rsidRDefault="3B248EDE" w:rsidP="00D83DD1">
      <w:pPr>
        <w:pStyle w:val="Nagwek1"/>
      </w:pPr>
      <w:bookmarkStart w:id="7" w:name="_Toc519085357"/>
      <w:bookmarkStart w:id="8" w:name="_Toc230955334"/>
      <w:r>
        <w:t>Cel Programu</w:t>
      </w:r>
      <w:bookmarkEnd w:id="7"/>
      <w:bookmarkEnd w:id="8"/>
    </w:p>
    <w:p w14:paraId="78D9B8AB" w14:textId="14D18B55" w:rsidR="00F7784F" w:rsidRPr="00425BB5" w:rsidRDefault="000438F1" w:rsidP="004711B3">
      <w:pPr>
        <w:spacing w:after="120" w:line="276" w:lineRule="auto"/>
        <w:rPr>
          <w:rFonts w:asciiTheme="minorHAnsi" w:hAnsiTheme="minorHAnsi" w:cstheme="minorHAnsi"/>
        </w:rPr>
      </w:pPr>
      <w:r w:rsidRPr="000438F1">
        <w:rPr>
          <w:rFonts w:asciiTheme="minorHAnsi" w:hAnsiTheme="minorHAnsi" w:cstheme="minorHAnsi"/>
        </w:rPr>
        <w:t>Głównym celem Programu jest zwiększenie odporności społeczności lokalnych na kryzysy przez zwiększenie potencjału małych i średnich lokalnych organizacji działających na terenach wiejskich lub w małych i średnich miejscowościach do inicjowania i prowadzenia działań w tym obszarze</w:t>
      </w:r>
      <w:r w:rsidR="00F7784F" w:rsidRPr="00425BB5">
        <w:rPr>
          <w:rFonts w:asciiTheme="minorHAnsi" w:hAnsiTheme="minorHAnsi" w:cstheme="minorHAnsi"/>
        </w:rPr>
        <w:t>.</w:t>
      </w:r>
    </w:p>
    <w:p w14:paraId="7F8E2D67" w14:textId="2B23382C" w:rsidR="003A4C9B" w:rsidRPr="00425BB5" w:rsidRDefault="000438F1" w:rsidP="004711B3">
      <w:pPr>
        <w:spacing w:after="120" w:line="276" w:lineRule="auto"/>
        <w:rPr>
          <w:rFonts w:asciiTheme="minorHAnsi" w:hAnsiTheme="minorHAnsi" w:cstheme="minorHAnsi"/>
        </w:rPr>
      </w:pPr>
      <w:r w:rsidRPr="000438F1">
        <w:rPr>
          <w:rFonts w:asciiTheme="minorHAnsi" w:hAnsiTheme="minorHAnsi" w:cstheme="minorHAnsi"/>
        </w:rPr>
        <w:t>Zwiększenie potencjału organizacji ma również prowadzić do rozwoju i profesjonalizacji sektora pozarządowego, w tym do podniesienia jakości współpracy organizacji z administracją, ich efektywniejszego zaangażowania w działania na rzecz społeczności lokalnych i odpowiadania na aktualne problemy społeczne</w:t>
      </w:r>
      <w:r w:rsidR="00F7784F" w:rsidRPr="00425BB5">
        <w:rPr>
          <w:rFonts w:asciiTheme="minorHAnsi" w:hAnsiTheme="minorHAnsi" w:cstheme="minorHAnsi"/>
        </w:rPr>
        <w:t>.</w:t>
      </w:r>
    </w:p>
    <w:p w14:paraId="5A95E9DA" w14:textId="6632EDDD" w:rsidR="001C06F6" w:rsidRPr="00425BB5" w:rsidRDefault="3B248EDE" w:rsidP="00D83DD1">
      <w:pPr>
        <w:pStyle w:val="Nagwek1"/>
      </w:pPr>
      <w:bookmarkStart w:id="9" w:name="_Toc230955335"/>
      <w:r>
        <w:lastRenderedPageBreak/>
        <w:t>Priorytety Programu</w:t>
      </w:r>
      <w:bookmarkEnd w:id="9"/>
      <w:r>
        <w:t xml:space="preserve"> </w:t>
      </w:r>
    </w:p>
    <w:p w14:paraId="2E0FF390" w14:textId="7D94E41A" w:rsidR="00F7784F" w:rsidRPr="00425BB5" w:rsidRDefault="4C21C197" w:rsidP="42DF4AF4">
      <w:pPr>
        <w:spacing w:after="120" w:line="276" w:lineRule="auto"/>
        <w:rPr>
          <w:rFonts w:asciiTheme="minorHAnsi" w:eastAsia="Calibri" w:hAnsiTheme="minorHAnsi"/>
        </w:rPr>
      </w:pPr>
      <w:r w:rsidRPr="42DF4AF4">
        <w:rPr>
          <w:rFonts w:asciiTheme="minorHAnsi" w:eastAsia="Calibri" w:hAnsiTheme="minorHAnsi"/>
        </w:rPr>
        <w:t xml:space="preserve">W Programie </w:t>
      </w:r>
      <w:r w:rsidR="6E560D3C" w:rsidRPr="42DF4AF4">
        <w:rPr>
          <w:rFonts w:asciiTheme="minorHAnsi" w:eastAsia="Calibri" w:hAnsiTheme="minorHAnsi"/>
        </w:rPr>
        <w:t>wyodrębniono</w:t>
      </w:r>
      <w:r w:rsidRPr="42DF4AF4">
        <w:rPr>
          <w:rFonts w:asciiTheme="minorHAnsi" w:eastAsia="Calibri" w:hAnsiTheme="minorHAnsi"/>
        </w:rPr>
        <w:t xml:space="preserve"> </w:t>
      </w:r>
      <w:r w:rsidR="5FA18F77" w:rsidRPr="42DF4AF4">
        <w:rPr>
          <w:rFonts w:asciiTheme="minorHAnsi" w:eastAsia="Calibri" w:hAnsiTheme="minorHAnsi"/>
        </w:rPr>
        <w:t>dwa</w:t>
      </w:r>
      <w:r w:rsidRPr="42DF4AF4">
        <w:rPr>
          <w:rFonts w:asciiTheme="minorHAnsi" w:eastAsia="Calibri" w:hAnsiTheme="minorHAnsi"/>
        </w:rPr>
        <w:t xml:space="preserve"> priorytety merytoryczne, w </w:t>
      </w:r>
      <w:r w:rsidR="128D976D" w:rsidRPr="42DF4AF4">
        <w:rPr>
          <w:rFonts w:asciiTheme="minorHAnsi" w:eastAsia="Calibri" w:hAnsiTheme="minorHAnsi"/>
        </w:rPr>
        <w:t>ramach,</w:t>
      </w:r>
      <w:r w:rsidRPr="42DF4AF4">
        <w:rPr>
          <w:rFonts w:asciiTheme="minorHAnsi" w:eastAsia="Calibri" w:hAnsiTheme="minorHAnsi"/>
        </w:rPr>
        <w:t xml:space="preserve"> których uprawnione podmioty mogą składać oferty o dofinansowanie zadań, oraz Priorytet </w:t>
      </w:r>
      <w:r w:rsidR="5FA18F77" w:rsidRPr="42DF4AF4">
        <w:rPr>
          <w:rFonts w:asciiTheme="minorHAnsi" w:eastAsia="Calibri" w:hAnsiTheme="minorHAnsi"/>
        </w:rPr>
        <w:t>3</w:t>
      </w:r>
      <w:r w:rsidRPr="42DF4AF4">
        <w:rPr>
          <w:rFonts w:asciiTheme="minorHAnsi" w:eastAsia="Calibri" w:hAnsiTheme="minorHAnsi"/>
        </w:rPr>
        <w:t xml:space="preserve"> – Pomoc techniczna, w ramach którego zaplanowano środki przeznaczone na obsługę Programu</w:t>
      </w:r>
      <w:r w:rsidR="003A4C9B" w:rsidRPr="42DF4AF4">
        <w:rPr>
          <w:rFonts w:asciiTheme="minorHAnsi" w:eastAsia="Calibri" w:hAnsiTheme="minorHAnsi"/>
          <w:vertAlign w:val="superscript"/>
        </w:rPr>
        <w:footnoteReference w:id="2"/>
      </w:r>
      <w:r w:rsidRPr="42DF4AF4">
        <w:rPr>
          <w:rFonts w:asciiTheme="minorHAnsi" w:eastAsia="Calibri" w:hAnsiTheme="minorHAnsi"/>
        </w:rPr>
        <w:t xml:space="preserve">. </w:t>
      </w:r>
      <w:bookmarkStart w:id="10" w:name="_Hlk188200396"/>
      <w:bookmarkStart w:id="11" w:name="_Toc46141513"/>
    </w:p>
    <w:p w14:paraId="53552E36" w14:textId="77777777" w:rsidR="000B01AD" w:rsidRDefault="000B01AD" w:rsidP="004711B3">
      <w:pPr>
        <w:spacing w:after="120" w:line="276" w:lineRule="auto"/>
        <w:rPr>
          <w:rFonts w:asciiTheme="minorHAnsi" w:hAnsiTheme="minorHAnsi" w:cstheme="minorHAnsi"/>
          <w:b/>
          <w:szCs w:val="24"/>
        </w:rPr>
      </w:pPr>
      <w:bookmarkStart w:id="12" w:name="_Hlk198891871"/>
    </w:p>
    <w:p w14:paraId="18B3A777" w14:textId="5B688222" w:rsidR="00F7784F" w:rsidRPr="00425BB5" w:rsidRDefault="00F7784F" w:rsidP="004711B3">
      <w:pPr>
        <w:spacing w:after="120" w:line="276" w:lineRule="auto"/>
        <w:rPr>
          <w:rFonts w:asciiTheme="minorHAnsi" w:hAnsiTheme="minorHAnsi" w:cstheme="minorHAnsi"/>
          <w:b/>
          <w:szCs w:val="24"/>
        </w:rPr>
      </w:pPr>
      <w:r w:rsidRPr="00425BB5">
        <w:rPr>
          <w:rFonts w:asciiTheme="minorHAnsi" w:hAnsiTheme="minorHAnsi" w:cstheme="minorHAnsi"/>
          <w:b/>
          <w:szCs w:val="24"/>
        </w:rPr>
        <w:t>Priorytet 1: Odporne, zintegrowane społeczności lokalne</w:t>
      </w:r>
    </w:p>
    <w:bookmarkEnd w:id="12"/>
    <w:p w14:paraId="3F2C3D26" w14:textId="3A522160" w:rsidR="00F7784F" w:rsidRPr="00425BB5" w:rsidRDefault="00F7784F" w:rsidP="004711B3">
      <w:pPr>
        <w:spacing w:after="120" w:line="276" w:lineRule="auto"/>
        <w:rPr>
          <w:rFonts w:asciiTheme="minorHAnsi" w:hAnsiTheme="minorHAnsi" w:cstheme="minorHAnsi"/>
          <w:szCs w:val="24"/>
        </w:rPr>
      </w:pPr>
      <w:r w:rsidRPr="00425BB5">
        <w:rPr>
          <w:rFonts w:asciiTheme="minorHAnsi" w:hAnsiTheme="minorHAnsi" w:cstheme="minorHAnsi"/>
          <w:szCs w:val="24"/>
        </w:rPr>
        <w:t xml:space="preserve">Priorytet 1 jest przeznaczony dla </w:t>
      </w:r>
      <w:r w:rsidR="003E62D8" w:rsidRPr="00425BB5">
        <w:rPr>
          <w:rFonts w:asciiTheme="minorHAnsi" w:hAnsiTheme="minorHAnsi" w:cstheme="minorHAnsi"/>
          <w:szCs w:val="24"/>
        </w:rPr>
        <w:t>MIŚLOP</w:t>
      </w:r>
      <w:r w:rsidRPr="00425BB5">
        <w:rPr>
          <w:rFonts w:asciiTheme="minorHAnsi" w:hAnsiTheme="minorHAnsi" w:cstheme="minorHAnsi"/>
          <w:szCs w:val="24"/>
        </w:rPr>
        <w:t>, które (lub których członkowie, pracownicy lub wolontariusze) posiadają doświadczenie w realizacji zadań dofinansowywanych w ramach Priorytetu.</w:t>
      </w:r>
    </w:p>
    <w:p w14:paraId="64B32814" w14:textId="77777777" w:rsidR="004313E9" w:rsidRPr="004313E9" w:rsidRDefault="150037EA">
      <w:pPr>
        <w:spacing w:after="120" w:line="276" w:lineRule="auto"/>
        <w:rPr>
          <w:rFonts w:asciiTheme="minorHAnsi" w:hAnsiTheme="minorHAnsi"/>
        </w:rPr>
      </w:pPr>
      <w:r w:rsidRPr="77EB14F5">
        <w:rPr>
          <w:rFonts w:asciiTheme="minorHAnsi" w:hAnsiTheme="minorHAnsi"/>
        </w:rPr>
        <w:t>Projekty realizowane w ramach Priorytetu będą miały na celu wzmacnianie potencjału do prowadzenia przez te organizacje działań budujących gotowość kryzysową, a dzięki realizowanym przez nie działaniom – wzmacnianie odporności społeczności lokalnych.</w:t>
      </w:r>
    </w:p>
    <w:p w14:paraId="7568E535" w14:textId="4815694E" w:rsidR="00F7784F" w:rsidRPr="00425BB5" w:rsidRDefault="004313E9" w:rsidP="004711B3">
      <w:pPr>
        <w:spacing w:after="120" w:line="276" w:lineRule="auto"/>
        <w:rPr>
          <w:rFonts w:asciiTheme="minorHAnsi" w:hAnsiTheme="minorHAnsi" w:cstheme="minorHAnsi"/>
          <w:szCs w:val="24"/>
        </w:rPr>
      </w:pPr>
      <w:r w:rsidRPr="004313E9">
        <w:rPr>
          <w:rFonts w:asciiTheme="minorHAnsi" w:hAnsiTheme="minorHAnsi" w:cstheme="minorHAnsi"/>
          <w:szCs w:val="24"/>
        </w:rPr>
        <w:t>Przykładowymi działaniami wpisującymi się w Priorytet będą następujące lokalne przedsięwzięcia, angażujące społeczność</w:t>
      </w:r>
      <w:r w:rsidR="00F7784F" w:rsidRPr="00425BB5">
        <w:rPr>
          <w:rFonts w:asciiTheme="minorHAnsi" w:hAnsiTheme="minorHAnsi" w:cstheme="minorHAnsi"/>
          <w:szCs w:val="24"/>
        </w:rPr>
        <w:t>:</w:t>
      </w:r>
    </w:p>
    <w:p w14:paraId="7B273D1E" w14:textId="77777777" w:rsidR="004313E9" w:rsidRDefault="004313E9">
      <w:pPr>
        <w:pStyle w:val="Akapitzlist"/>
        <w:numPr>
          <w:ilvl w:val="0"/>
          <w:numId w:val="48"/>
        </w:numPr>
        <w:suppressAutoHyphens/>
        <w:autoSpaceDN w:val="0"/>
        <w:spacing w:after="120" w:line="276" w:lineRule="auto"/>
        <w:ind w:left="709" w:hanging="426"/>
        <w:contextualSpacing w:val="0"/>
        <w:textAlignment w:val="baseline"/>
        <w:rPr>
          <w:rFonts w:ascii="Calibri" w:hAnsi="Calibri"/>
          <w:lang w:eastAsia="pl-PL"/>
        </w:rPr>
      </w:pPr>
      <w:r>
        <w:rPr>
          <w:rFonts w:ascii="Calibri" w:hAnsi="Calibri"/>
          <w:lang w:eastAsia="pl-PL"/>
        </w:rPr>
        <w:t>działania związane z przygotowaniem społeczności lokalnej na zagrożenia oraz działania mające na celu ograniczanie negatywnych skutków w przypadku ich wystąpienia (np. działania prewencyjne, projekty związane z tematyką bezpieczeństwa cyfrowego, identyfikowanie tzw. wolontariuszy spontanicznych, którzy w razie zagrożenia mogą świadczyć pomoc, radzenie sobie ze społecznymi skutkami kryzysów, m.in. kryzysów naturalnych takich jak powódź lub susza, inicjowanie tworzenia formalnych procedur współpracy między organizacjami pozarządowymi a władzami samorządowymi w sytuacjach kryzysowych),</w:t>
      </w:r>
    </w:p>
    <w:p w14:paraId="2B609645" w14:textId="77777777" w:rsidR="004313E9" w:rsidRDefault="004313E9">
      <w:pPr>
        <w:pStyle w:val="Akapitzlist"/>
        <w:numPr>
          <w:ilvl w:val="0"/>
          <w:numId w:val="48"/>
        </w:numPr>
        <w:suppressAutoHyphens/>
        <w:autoSpaceDN w:val="0"/>
        <w:spacing w:after="120" w:line="276" w:lineRule="auto"/>
        <w:ind w:left="709" w:hanging="426"/>
        <w:contextualSpacing w:val="0"/>
        <w:textAlignment w:val="baseline"/>
        <w:rPr>
          <w:rFonts w:ascii="Calibri" w:hAnsi="Calibri"/>
          <w:lang w:eastAsia="pl-PL"/>
        </w:rPr>
      </w:pPr>
      <w:r>
        <w:rPr>
          <w:rFonts w:ascii="Calibri" w:hAnsi="Calibri"/>
          <w:lang w:eastAsia="pl-PL"/>
        </w:rPr>
        <w:t>działania edukacyjne związane z budowaniem odporności społecznej, w tym z wykorzystaniem rządowych materiałów informacyjnych i edukacyjnych na temat bezpieczeństwa, np. praktyczne szkolenia z wykorzystania zasad zawartych w tych materiałach (np. w Poradniku Bezpieczeństwa).</w:t>
      </w:r>
    </w:p>
    <w:p w14:paraId="623CD5E5" w14:textId="77777777" w:rsidR="004313E9" w:rsidRPr="000B01AD" w:rsidRDefault="004313E9" w:rsidP="000B01AD">
      <w:pPr>
        <w:spacing w:after="120" w:line="276" w:lineRule="auto"/>
        <w:rPr>
          <w:rFonts w:ascii="Calibri" w:hAnsi="Calibri" w:cs="Calibri"/>
          <w:szCs w:val="24"/>
        </w:rPr>
      </w:pPr>
      <w:r w:rsidRPr="000B01AD">
        <w:rPr>
          <w:rFonts w:ascii="Calibri" w:hAnsi="Calibri" w:cs="Calibri"/>
          <w:szCs w:val="24"/>
        </w:rPr>
        <w:t>W ramach Priorytetu organizacje otrzymujące dotację na realizację zadania powinny przeznaczyć jej część na rozwój potencjału organizacji do przygotowania się na kryzysy, reagowania podczas ich trwania i odbudowy pokryzysowej (maksymalnie do 50 proc. środków przyznanych w ramach dofinansowania).</w:t>
      </w:r>
    </w:p>
    <w:p w14:paraId="2133CDBD" w14:textId="77777777" w:rsidR="000B01AD" w:rsidRDefault="000B01AD" w:rsidP="004711B3">
      <w:pPr>
        <w:spacing w:after="120" w:line="276" w:lineRule="auto"/>
        <w:rPr>
          <w:rFonts w:asciiTheme="minorHAnsi" w:hAnsiTheme="minorHAnsi" w:cstheme="minorHAnsi"/>
          <w:b/>
          <w:szCs w:val="24"/>
        </w:rPr>
      </w:pPr>
      <w:bookmarkStart w:id="13" w:name="_Toc60130029"/>
      <w:bookmarkStart w:id="14" w:name="_Hlk198891926"/>
    </w:p>
    <w:p w14:paraId="54DCEF4F" w14:textId="74073409" w:rsidR="00F7784F" w:rsidRPr="00425BB5" w:rsidRDefault="7591F795" w:rsidP="42DF4AF4">
      <w:pPr>
        <w:spacing w:after="120" w:line="276" w:lineRule="auto"/>
        <w:rPr>
          <w:rFonts w:asciiTheme="minorHAnsi" w:hAnsiTheme="minorHAnsi"/>
          <w:b/>
          <w:bCs/>
        </w:rPr>
      </w:pPr>
      <w:r w:rsidRPr="42DF4AF4">
        <w:rPr>
          <w:rFonts w:asciiTheme="minorHAnsi" w:hAnsiTheme="minorHAnsi"/>
          <w:b/>
          <w:bCs/>
        </w:rPr>
        <w:t xml:space="preserve">Priorytet </w:t>
      </w:r>
      <w:r w:rsidR="5FA18F77" w:rsidRPr="42DF4AF4">
        <w:rPr>
          <w:rFonts w:asciiTheme="minorHAnsi" w:hAnsiTheme="minorHAnsi"/>
          <w:b/>
          <w:bCs/>
        </w:rPr>
        <w:t>2</w:t>
      </w:r>
      <w:r w:rsidRPr="42DF4AF4">
        <w:rPr>
          <w:rFonts w:asciiTheme="minorHAnsi" w:hAnsiTheme="minorHAnsi"/>
          <w:b/>
          <w:bCs/>
        </w:rPr>
        <w:t xml:space="preserve">: </w:t>
      </w:r>
      <w:r w:rsidR="4A011595" w:rsidRPr="42DF4AF4">
        <w:rPr>
          <w:rFonts w:asciiTheme="minorHAnsi" w:hAnsiTheme="minorHAnsi"/>
          <w:b/>
          <w:bCs/>
        </w:rPr>
        <w:t>Małe inicjatywy</w:t>
      </w:r>
      <w:bookmarkEnd w:id="13"/>
    </w:p>
    <w:bookmarkEnd w:id="14"/>
    <w:p w14:paraId="3AD58DBB" w14:textId="52A215F5" w:rsidR="00F7784F" w:rsidRPr="00425BB5" w:rsidRDefault="00F7784F" w:rsidP="004711B3">
      <w:pPr>
        <w:spacing w:after="120" w:line="276" w:lineRule="auto"/>
        <w:rPr>
          <w:rFonts w:asciiTheme="minorHAnsi" w:hAnsiTheme="minorHAnsi" w:cstheme="minorHAnsi"/>
          <w:szCs w:val="24"/>
        </w:rPr>
      </w:pPr>
      <w:r w:rsidRPr="00425BB5">
        <w:rPr>
          <w:rFonts w:asciiTheme="minorHAnsi" w:hAnsiTheme="minorHAnsi" w:cstheme="minorHAnsi"/>
          <w:szCs w:val="24"/>
        </w:rPr>
        <w:lastRenderedPageBreak/>
        <w:t xml:space="preserve">Wsparcie w ramach Priorytetu </w:t>
      </w:r>
      <w:r w:rsidR="004313E9">
        <w:rPr>
          <w:rFonts w:asciiTheme="minorHAnsi" w:hAnsiTheme="minorHAnsi" w:cstheme="minorHAnsi"/>
          <w:szCs w:val="24"/>
        </w:rPr>
        <w:t>2</w:t>
      </w:r>
      <w:r w:rsidRPr="00425BB5">
        <w:rPr>
          <w:rFonts w:asciiTheme="minorHAnsi" w:hAnsiTheme="minorHAnsi" w:cstheme="minorHAnsi"/>
          <w:szCs w:val="24"/>
        </w:rPr>
        <w:t xml:space="preserve"> adresowane jest do najmniejszych, lokalnych organizacji pozarządowych oraz lokalnych grup nieformalnych, nieposiadających jeszcze potencjału do realizacji bardziej złożonych zadań w ramach Priorytetu 1.</w:t>
      </w:r>
    </w:p>
    <w:p w14:paraId="6927E434" w14:textId="77777777" w:rsidR="001B52B1" w:rsidRPr="001B52B1" w:rsidRDefault="001B52B1" w:rsidP="004711B3">
      <w:pPr>
        <w:keepNext/>
        <w:spacing w:after="120" w:line="276" w:lineRule="auto"/>
        <w:rPr>
          <w:rFonts w:ascii="Calibri" w:hAnsi="Calibri" w:cs="Calibri"/>
          <w:szCs w:val="24"/>
        </w:rPr>
      </w:pPr>
      <w:r w:rsidRPr="001B52B1">
        <w:rPr>
          <w:rFonts w:ascii="Calibri" w:hAnsi="Calibri" w:cs="Calibri"/>
          <w:szCs w:val="24"/>
        </w:rPr>
        <w:t>W ramach Priorytetu zakładana jest realizacja dwóch rodzajów zadań:</w:t>
      </w:r>
    </w:p>
    <w:p w14:paraId="3A6A8F82" w14:textId="418F87E7" w:rsidR="001B52B1" w:rsidRDefault="6A454E21">
      <w:pPr>
        <w:pStyle w:val="Akapitzlist"/>
        <w:numPr>
          <w:ilvl w:val="0"/>
          <w:numId w:val="49"/>
        </w:numPr>
        <w:suppressAutoHyphens/>
        <w:autoSpaceDN w:val="0"/>
        <w:spacing w:after="120" w:line="276" w:lineRule="auto"/>
        <w:ind w:left="426" w:hanging="426"/>
        <w:contextualSpacing w:val="0"/>
        <w:textAlignment w:val="baseline"/>
        <w:rPr>
          <w:rFonts w:ascii="Calibri" w:eastAsia="Yu Mincho" w:hAnsi="Calibri"/>
        </w:rPr>
      </w:pPr>
      <w:r w:rsidRPr="42DF4AF4">
        <w:rPr>
          <w:rFonts w:ascii="Calibri" w:eastAsia="Yu Mincho" w:hAnsi="Calibri"/>
        </w:rPr>
        <w:t xml:space="preserve">lokalnych inicjatyw budujących odporność społeczną (np. zakup AED i szkolenie z pierwszej pomocy, praktyczne ćwiczenia z ewakuacji osób z niepełnosprawnościami, działania związane z </w:t>
      </w:r>
      <w:proofErr w:type="spellStart"/>
      <w:r w:rsidRPr="42DF4AF4">
        <w:rPr>
          <w:rFonts w:ascii="Calibri" w:eastAsia="Yu Mincho" w:hAnsi="Calibri"/>
        </w:rPr>
        <w:t>surwiwalem</w:t>
      </w:r>
      <w:proofErr w:type="spellEnd"/>
      <w:r w:rsidRPr="42DF4AF4">
        <w:rPr>
          <w:rFonts w:ascii="Calibri" w:eastAsia="Yu Mincho" w:hAnsi="Calibri"/>
        </w:rPr>
        <w:t xml:space="preserve"> i umiejętnościami radzenia sobie w trudnych warunkach, realizacja warsztatów i szkoleń z zakresu współdziałania lokalnych społeczności w kryzysach, zakup i konfiguracja lokalnych systemów łączności w trudnych warunkach, programy wspierające np. małe alternatywne systemy zasilania w trakcie </w:t>
      </w:r>
      <w:proofErr w:type="spellStart"/>
      <w:r w:rsidRPr="42DF4AF4">
        <w:rPr>
          <w:rFonts w:ascii="Calibri" w:eastAsia="Yu Mincho" w:hAnsi="Calibri"/>
        </w:rPr>
        <w:t>blackoutów</w:t>
      </w:r>
      <w:proofErr w:type="spellEnd"/>
      <w:r w:rsidRPr="42DF4AF4">
        <w:rPr>
          <w:rFonts w:ascii="Calibri" w:eastAsia="Yu Mincho" w:hAnsi="Calibri"/>
        </w:rPr>
        <w:t>)</w:t>
      </w:r>
      <w:r w:rsidR="2C852A8E" w:rsidRPr="42DF4AF4">
        <w:rPr>
          <w:rFonts w:ascii="Calibri" w:eastAsia="Yu Mincho" w:hAnsi="Calibri"/>
        </w:rPr>
        <w:t>;</w:t>
      </w:r>
    </w:p>
    <w:p w14:paraId="2510484B" w14:textId="3044BE60" w:rsidR="001B52B1" w:rsidRDefault="2C852A8E">
      <w:pPr>
        <w:pStyle w:val="Akapitzlist"/>
        <w:numPr>
          <w:ilvl w:val="0"/>
          <w:numId w:val="49"/>
        </w:numPr>
        <w:suppressAutoHyphens/>
        <w:autoSpaceDN w:val="0"/>
        <w:spacing w:after="120" w:line="276" w:lineRule="auto"/>
        <w:ind w:left="426" w:hanging="426"/>
        <w:contextualSpacing w:val="0"/>
        <w:textAlignment w:val="baseline"/>
        <w:rPr>
          <w:rFonts w:ascii="Calibri" w:eastAsia="Yu Mincho" w:hAnsi="Calibri"/>
        </w:rPr>
      </w:pPr>
      <w:r w:rsidRPr="42DF4AF4">
        <w:rPr>
          <w:rFonts w:ascii="Calibri" w:eastAsia="Yu Mincho" w:hAnsi="Calibri"/>
        </w:rPr>
        <w:t>działań pośrednio wspierających lokalne organizacje:</w:t>
      </w:r>
    </w:p>
    <w:p w14:paraId="7CB22575" w14:textId="2B6B4642" w:rsidR="001B52B1" w:rsidRDefault="529CBE73">
      <w:pPr>
        <w:pStyle w:val="Akapitzlist"/>
        <w:numPr>
          <w:ilvl w:val="0"/>
          <w:numId w:val="50"/>
        </w:numPr>
        <w:suppressAutoHyphens/>
        <w:autoSpaceDN w:val="0"/>
        <w:spacing w:after="120" w:line="276" w:lineRule="auto"/>
        <w:ind w:left="851" w:hanging="425"/>
        <w:contextualSpacing w:val="0"/>
        <w:textAlignment w:val="baseline"/>
        <w:rPr>
          <w:rFonts w:ascii="Calibri" w:eastAsia="Yu Mincho" w:hAnsi="Calibri"/>
        </w:rPr>
      </w:pPr>
      <w:r w:rsidRPr="42DF4AF4">
        <w:rPr>
          <w:rFonts w:ascii="Calibri" w:eastAsia="Yu Mincho" w:hAnsi="Calibri"/>
        </w:rPr>
        <w:t xml:space="preserve">o charakterze </w:t>
      </w:r>
      <w:r w:rsidR="2C852A8E" w:rsidRPr="42DF4AF4">
        <w:rPr>
          <w:rFonts w:ascii="Calibri" w:eastAsia="Yu Mincho" w:hAnsi="Calibri"/>
        </w:rPr>
        <w:t>animacyjnym, edukacyjnym,</w:t>
      </w:r>
      <w:r w:rsidR="4340C267" w:rsidRPr="42DF4AF4">
        <w:rPr>
          <w:rFonts w:ascii="Calibri" w:eastAsia="Yu Mincho" w:hAnsi="Calibri"/>
        </w:rPr>
        <w:t xml:space="preserve"> sieciującym </w:t>
      </w:r>
      <w:r w:rsidR="2C852A8E" w:rsidRPr="42DF4AF4">
        <w:rPr>
          <w:rFonts w:ascii="Calibri" w:eastAsia="Yu Mincho" w:hAnsi="Calibri"/>
        </w:rPr>
        <w:t>regionalnych i lokalnych partnerów, a także podnoszącym kompetencje w zakresie dywersyfikacji środków i zasobów, mających na celu kompetencyjne i organizacyjne wzmocnienie liderów lokalnych i realizowanych przez nich działań, a w konsekwencji profesjonalizację oraz zwiększenie potencjału organizacji i trwałości oddolnych inicjatyw w</w:t>
      </w:r>
      <w:r w:rsidR="13FFE5F8" w:rsidRPr="42DF4AF4">
        <w:rPr>
          <w:rFonts w:ascii="Calibri" w:eastAsia="Yu Mincho" w:hAnsi="Calibri"/>
        </w:rPr>
        <w:t xml:space="preserve"> </w:t>
      </w:r>
      <w:r w:rsidR="2C852A8E" w:rsidRPr="42DF4AF4">
        <w:rPr>
          <w:rFonts w:ascii="Calibri" w:eastAsia="Yu Mincho" w:hAnsi="Calibri"/>
        </w:rPr>
        <w:t>społecznościach lokalnych,</w:t>
      </w:r>
    </w:p>
    <w:p w14:paraId="5953ECE4" w14:textId="0E530585" w:rsidR="001B52B1" w:rsidRDefault="1819005E">
      <w:pPr>
        <w:pStyle w:val="Akapitzlist"/>
        <w:numPr>
          <w:ilvl w:val="0"/>
          <w:numId w:val="50"/>
        </w:numPr>
        <w:suppressAutoHyphens/>
        <w:autoSpaceDN w:val="0"/>
        <w:spacing w:after="120" w:line="276" w:lineRule="auto"/>
        <w:ind w:left="851" w:hanging="425"/>
        <w:contextualSpacing w:val="0"/>
        <w:textAlignment w:val="baseline"/>
        <w:rPr>
          <w:rFonts w:ascii="Calibri" w:eastAsia="Yu Mincho" w:hAnsi="Calibri"/>
        </w:rPr>
      </w:pPr>
      <w:r w:rsidRPr="42DF4AF4">
        <w:rPr>
          <w:rFonts w:ascii="Calibri" w:eastAsia="Yu Mincho" w:hAnsi="Calibri"/>
        </w:rPr>
        <w:t>s</w:t>
      </w:r>
      <w:r w:rsidR="2C852A8E" w:rsidRPr="42DF4AF4">
        <w:rPr>
          <w:rFonts w:ascii="Calibri" w:eastAsia="Yu Mincho" w:hAnsi="Calibri"/>
        </w:rPr>
        <w:t>ieciując</w:t>
      </w:r>
      <w:r w:rsidR="43DC4343" w:rsidRPr="42DF4AF4">
        <w:rPr>
          <w:rFonts w:ascii="Calibri" w:eastAsia="Yu Mincho" w:hAnsi="Calibri"/>
        </w:rPr>
        <w:t>ym</w:t>
      </w:r>
      <w:r w:rsidR="2C852A8E" w:rsidRPr="42DF4AF4">
        <w:rPr>
          <w:rFonts w:ascii="Calibri" w:eastAsia="Yu Mincho" w:hAnsi="Calibri"/>
        </w:rPr>
        <w:t xml:space="preserve"> – mających na celu tworzenie nowych i wzmacnianie istniejących sieci </w:t>
      </w:r>
      <w:proofErr w:type="spellStart"/>
      <w:r w:rsidR="2C852A8E" w:rsidRPr="42DF4AF4">
        <w:rPr>
          <w:rFonts w:ascii="Calibri" w:eastAsia="Yu Mincho" w:hAnsi="Calibri"/>
        </w:rPr>
        <w:t>MiŚLOP</w:t>
      </w:r>
      <w:proofErr w:type="spellEnd"/>
      <w:r w:rsidR="7E664D9E" w:rsidRPr="42DF4AF4">
        <w:rPr>
          <w:rFonts w:ascii="Calibri" w:eastAsia="Yu Mincho" w:hAnsi="Calibri"/>
        </w:rPr>
        <w:t>.</w:t>
      </w:r>
    </w:p>
    <w:p w14:paraId="2DAB0538" w14:textId="06A805F1" w:rsidR="00F7784F" w:rsidRPr="00425BB5" w:rsidRDefault="004711B3" w:rsidP="004711B3">
      <w:pPr>
        <w:spacing w:after="120" w:line="276" w:lineRule="auto"/>
        <w:rPr>
          <w:rFonts w:asciiTheme="minorHAnsi" w:hAnsiTheme="minorHAnsi" w:cstheme="minorHAnsi"/>
          <w:szCs w:val="24"/>
        </w:rPr>
      </w:pPr>
      <w:r w:rsidRPr="004711B3">
        <w:rPr>
          <w:rFonts w:asciiTheme="minorHAnsi" w:hAnsiTheme="minorHAnsi" w:cstheme="minorHAnsi"/>
          <w:szCs w:val="24"/>
        </w:rPr>
        <w:t xml:space="preserve">W ramach Programu będą stosowane instrumenty umożliwiające skuteczne docieranie do społeczności lokalnych </w:t>
      </w:r>
      <w:r>
        <w:rPr>
          <w:rFonts w:asciiTheme="minorHAnsi" w:hAnsiTheme="minorHAnsi" w:cstheme="minorHAnsi"/>
          <w:szCs w:val="24"/>
        </w:rPr>
        <w:t xml:space="preserve">na terenie całego kraju </w:t>
      </w:r>
      <w:r w:rsidRPr="004711B3">
        <w:rPr>
          <w:rFonts w:asciiTheme="minorHAnsi" w:hAnsiTheme="minorHAnsi" w:cstheme="minorHAnsi"/>
          <w:szCs w:val="24"/>
        </w:rPr>
        <w:t xml:space="preserve">oraz powierzanie realizacji zadań mniejszym podmiotom, działającym najbliżej mieszkańców, w szczególności w oparciu o art. 16a </w:t>
      </w:r>
      <w:proofErr w:type="spellStart"/>
      <w:r w:rsidRPr="004711B3">
        <w:rPr>
          <w:rFonts w:asciiTheme="minorHAnsi" w:hAnsiTheme="minorHAnsi" w:cstheme="minorHAnsi"/>
          <w:szCs w:val="24"/>
        </w:rPr>
        <w:t>UoDPPiW</w:t>
      </w:r>
      <w:proofErr w:type="spellEnd"/>
      <w:r>
        <w:rPr>
          <w:rFonts w:asciiTheme="minorHAnsi" w:hAnsiTheme="minorHAnsi" w:cstheme="minorHAnsi"/>
          <w:szCs w:val="24"/>
        </w:rPr>
        <w:t xml:space="preserve">. </w:t>
      </w:r>
      <w:r w:rsidR="003E62D8" w:rsidRPr="00425BB5">
        <w:rPr>
          <w:rFonts w:asciiTheme="minorHAnsi" w:hAnsiTheme="minorHAnsi" w:cstheme="minorHAnsi"/>
          <w:szCs w:val="24"/>
        </w:rPr>
        <w:t>Do organizacji będących operatorami nie będą miały zastosowania ograniczenia dotyczące wysokości przychodów oraz miejsca ich rejestracji określone w definicji MIŚLOP</w:t>
      </w:r>
      <w:r w:rsidR="00F7784F" w:rsidRPr="00425BB5">
        <w:rPr>
          <w:rFonts w:asciiTheme="minorHAnsi" w:hAnsiTheme="minorHAnsi" w:cstheme="minorHAnsi"/>
          <w:szCs w:val="24"/>
        </w:rPr>
        <w:t>.</w:t>
      </w:r>
    </w:p>
    <w:p w14:paraId="6E6538DF" w14:textId="7768FB62" w:rsidR="00F7784F" w:rsidRPr="00425BB5" w:rsidRDefault="7591F795" w:rsidP="42DF4AF4">
      <w:pPr>
        <w:spacing w:after="120" w:line="276" w:lineRule="auto"/>
        <w:rPr>
          <w:rFonts w:asciiTheme="minorHAnsi" w:hAnsiTheme="minorHAnsi"/>
        </w:rPr>
      </w:pPr>
      <w:r w:rsidRPr="42DF4AF4">
        <w:rPr>
          <w:rFonts w:asciiTheme="minorHAnsi" w:hAnsiTheme="minorHAnsi"/>
        </w:rPr>
        <w:t xml:space="preserve">W ramach Priorytetu organizacje otrzymujące dotację na realizację zadania </w:t>
      </w:r>
      <w:r w:rsidR="3A9141A5" w:rsidRPr="42DF4AF4">
        <w:rPr>
          <w:rFonts w:asciiTheme="minorHAnsi" w:hAnsiTheme="minorHAnsi"/>
        </w:rPr>
        <w:t xml:space="preserve">oraz organizacje będące operatorami </w:t>
      </w:r>
      <w:r w:rsidRPr="42DF4AF4">
        <w:rPr>
          <w:rFonts w:asciiTheme="minorHAnsi" w:hAnsiTheme="minorHAnsi"/>
        </w:rPr>
        <w:t>będą mogły przeznaczyć jej część na swój rozwój instytucjonalny.</w:t>
      </w:r>
      <w:bookmarkEnd w:id="10"/>
    </w:p>
    <w:bookmarkEnd w:id="11"/>
    <w:p w14:paraId="47FF66A9" w14:textId="2998EF95" w:rsidR="00616375" w:rsidRPr="00616375" w:rsidRDefault="1AE0938E" w:rsidP="42DF4AF4">
      <w:pPr>
        <w:spacing w:after="120" w:line="276" w:lineRule="auto"/>
        <w:rPr>
          <w:rFonts w:asciiTheme="minorHAnsi" w:hAnsiTheme="minorHAnsi"/>
        </w:rPr>
      </w:pPr>
      <w:r w:rsidRPr="42DF4AF4">
        <w:rPr>
          <w:rFonts w:asciiTheme="minorHAnsi" w:hAnsiTheme="minorHAnsi"/>
        </w:rPr>
        <w:t>Należy zauważyć, że wskazane wyżej działania mają charakter komplementarny. Zakłada się ich pozytywny wpływ na rozpoznawalność organizacji w lokalnych społecznościach, rozwój kompetencji związany z wymianą doświadczeń w realizacji przedsięwzięć, budowanie relacji i zaufania między organizacjami i społecznościami lokalnymi oraz między samymi organizacjami. Wszystkie działania podejmowane w tym obszarze będą służyły realizacji celu głównego Programu, którym jest budowanie i wzmacnianie odporności społecznej.</w:t>
      </w:r>
    </w:p>
    <w:p w14:paraId="1E8BAE46" w14:textId="054922DB" w:rsidR="00616375" w:rsidRPr="00616375" w:rsidRDefault="1AE0938E" w:rsidP="42DF4AF4">
      <w:pPr>
        <w:spacing w:after="120" w:line="276" w:lineRule="auto"/>
      </w:pPr>
      <w:r w:rsidRPr="42DF4AF4">
        <w:rPr>
          <w:rFonts w:asciiTheme="minorHAnsi" w:hAnsiTheme="minorHAnsi"/>
        </w:rPr>
        <w:t>Założeniem jest, aby w ramach Priorytetu 2 umożliwić realizację małych inicjatyw lokalnych budujących odporność społeczną na terytorium całej Polski.</w:t>
      </w:r>
    </w:p>
    <w:p w14:paraId="09A2008B" w14:textId="05A3BF5D" w:rsidR="003A4C9B" w:rsidRPr="00191F0C" w:rsidRDefault="4C21C197" w:rsidP="42DF4AF4">
      <w:pPr>
        <w:pBdr>
          <w:top w:val="single" w:sz="4" w:space="1" w:color="auto"/>
          <w:left w:val="single" w:sz="4" w:space="4" w:color="auto"/>
          <w:bottom w:val="single" w:sz="4" w:space="1" w:color="auto"/>
          <w:right w:val="single" w:sz="4" w:space="4" w:color="auto"/>
        </w:pBdr>
        <w:spacing w:after="120" w:line="276" w:lineRule="auto"/>
        <w:rPr>
          <w:rFonts w:asciiTheme="minorHAnsi" w:eastAsia="Calibri" w:hAnsiTheme="minorHAnsi"/>
        </w:rPr>
      </w:pPr>
      <w:bookmarkStart w:id="15" w:name="_Hlk197590567"/>
      <w:r w:rsidRPr="42DF4AF4">
        <w:rPr>
          <w:rFonts w:asciiTheme="minorHAnsi" w:eastAsia="Calibri" w:hAnsiTheme="minorHAnsi"/>
        </w:rPr>
        <w:t xml:space="preserve">Zakres działań możliwych do zrealizowania w ramach Priorytetów 1-2 obejmuje wszystkie sfery zadań publicznych wymienione w art. 4 ust. 1 </w:t>
      </w:r>
      <w:proofErr w:type="spellStart"/>
      <w:r w:rsidRPr="42DF4AF4">
        <w:rPr>
          <w:rFonts w:asciiTheme="minorHAnsi" w:eastAsia="Calibri" w:hAnsiTheme="minorHAnsi"/>
        </w:rPr>
        <w:t>UoDPPiW</w:t>
      </w:r>
      <w:proofErr w:type="spellEnd"/>
      <w:r w:rsidR="29D9C9B3" w:rsidRPr="42DF4AF4">
        <w:rPr>
          <w:rFonts w:asciiTheme="minorHAnsi" w:eastAsia="Calibri" w:hAnsiTheme="minorHAnsi"/>
        </w:rPr>
        <w:t xml:space="preserve">, </w:t>
      </w:r>
      <w:bookmarkEnd w:id="15"/>
      <w:r w:rsidR="29D9C9B3" w:rsidRPr="42DF4AF4">
        <w:rPr>
          <w:rFonts w:asciiTheme="minorHAnsi" w:eastAsia="Calibri" w:hAnsiTheme="minorHAnsi"/>
        </w:rPr>
        <w:t xml:space="preserve">pod warunkiem, że zawierają </w:t>
      </w:r>
      <w:r w:rsidR="29D9C9B3" w:rsidRPr="42DF4AF4">
        <w:rPr>
          <w:rFonts w:asciiTheme="minorHAnsi" w:eastAsia="Calibri" w:hAnsiTheme="minorHAnsi"/>
        </w:rPr>
        <w:lastRenderedPageBreak/>
        <w:t>jeden z komponentów związanych bezpośrednio z budowaniem odporności społecznej, bezpieczeństwa lokalnego lub przygotowaniem mieszkańców do reagowania na sytuacje kryzysowe.</w:t>
      </w:r>
    </w:p>
    <w:p w14:paraId="3125D925" w14:textId="4F033839" w:rsidR="00CD6EF1" w:rsidRPr="00425BB5" w:rsidRDefault="00CD6EF1" w:rsidP="004711B3">
      <w:pPr>
        <w:spacing w:after="120" w:line="276" w:lineRule="auto"/>
        <w:rPr>
          <w:rFonts w:asciiTheme="minorHAnsi" w:hAnsiTheme="minorHAnsi" w:cstheme="minorHAnsi"/>
          <w:b/>
        </w:rPr>
      </w:pPr>
    </w:p>
    <w:p w14:paraId="5FA7A6F3" w14:textId="63E3B695" w:rsidR="005E386F" w:rsidRPr="00425BB5" w:rsidRDefault="3B248EDE" w:rsidP="00D83DD1">
      <w:pPr>
        <w:pStyle w:val="Nagwek1"/>
      </w:pPr>
      <w:bookmarkStart w:id="16" w:name="_Toc85220803"/>
      <w:bookmarkStart w:id="17" w:name="_Toc85221549"/>
      <w:bookmarkStart w:id="18" w:name="_Toc85222907"/>
      <w:bookmarkStart w:id="19" w:name="_Toc85224410"/>
      <w:bookmarkStart w:id="20" w:name="_Toc85266763"/>
      <w:bookmarkStart w:id="21" w:name="_Toc85438143"/>
      <w:bookmarkStart w:id="22" w:name="_Toc85438292"/>
      <w:bookmarkStart w:id="23" w:name="_Toc85438398"/>
      <w:bookmarkStart w:id="24" w:name="_Toc85439912"/>
      <w:bookmarkStart w:id="25" w:name="_Toc85442162"/>
      <w:bookmarkStart w:id="26" w:name="_Toc85443707"/>
      <w:bookmarkStart w:id="27" w:name="_Toc85443795"/>
      <w:bookmarkStart w:id="28" w:name="_Toc85443883"/>
      <w:bookmarkStart w:id="29" w:name="_Toc85444712"/>
      <w:bookmarkStart w:id="30" w:name="_Toc230955336"/>
      <w:bookmarkEnd w:id="16"/>
      <w:bookmarkEnd w:id="17"/>
      <w:bookmarkEnd w:id="18"/>
      <w:bookmarkEnd w:id="19"/>
      <w:bookmarkEnd w:id="20"/>
      <w:bookmarkEnd w:id="21"/>
      <w:bookmarkEnd w:id="22"/>
      <w:bookmarkEnd w:id="23"/>
      <w:bookmarkEnd w:id="24"/>
      <w:bookmarkEnd w:id="25"/>
      <w:bookmarkEnd w:id="26"/>
      <w:bookmarkEnd w:id="27"/>
      <w:bookmarkEnd w:id="28"/>
      <w:bookmarkEnd w:id="29"/>
      <w:r>
        <w:t>Środki przeznaczone na realizację priorytetów</w:t>
      </w:r>
      <w:bookmarkEnd w:id="30"/>
    </w:p>
    <w:p w14:paraId="0EED3933" w14:textId="75637A73" w:rsidR="00DB5F45" w:rsidRPr="00425BB5" w:rsidRDefault="003A4C9B" w:rsidP="004711B3">
      <w:pPr>
        <w:pStyle w:val="Tekstpodstawowy"/>
        <w:spacing w:line="276" w:lineRule="auto"/>
        <w:rPr>
          <w:rFonts w:asciiTheme="minorHAnsi" w:hAnsiTheme="minorHAnsi" w:cstheme="minorHAnsi"/>
        </w:rPr>
      </w:pPr>
      <w:r w:rsidRPr="00425BB5">
        <w:rPr>
          <w:rFonts w:asciiTheme="minorHAnsi" w:hAnsiTheme="minorHAnsi" w:cstheme="minorHAnsi"/>
          <w:bCs/>
        </w:rPr>
        <w:t xml:space="preserve">Kwota środków na dotacje przeznaczone na realizację zadań dofinansowanych w ramach </w:t>
      </w:r>
      <w:r w:rsidR="00F7784F" w:rsidRPr="00425BB5">
        <w:rPr>
          <w:rFonts w:asciiTheme="minorHAnsi" w:hAnsiTheme="minorHAnsi" w:cstheme="minorHAnsi"/>
          <w:bCs/>
        </w:rPr>
        <w:t>konkursu</w:t>
      </w:r>
      <w:r w:rsidRPr="00425BB5">
        <w:rPr>
          <w:rFonts w:asciiTheme="minorHAnsi" w:hAnsiTheme="minorHAnsi" w:cstheme="minorHAnsi"/>
          <w:bCs/>
        </w:rPr>
        <w:t xml:space="preserve"> wynosi </w:t>
      </w:r>
      <w:r w:rsidR="003157FA">
        <w:rPr>
          <w:rFonts w:asciiTheme="minorHAnsi" w:hAnsiTheme="minorHAnsi" w:cstheme="minorHAnsi"/>
          <w:b/>
          <w:bCs/>
        </w:rPr>
        <w:t>28</w:t>
      </w:r>
      <w:r w:rsidRPr="00425BB5">
        <w:rPr>
          <w:rFonts w:asciiTheme="minorHAnsi" w:hAnsiTheme="minorHAnsi" w:cstheme="minorHAnsi"/>
          <w:b/>
          <w:bCs/>
        </w:rPr>
        <w:t xml:space="preserve"> </w:t>
      </w:r>
      <w:r w:rsidR="00F7784F" w:rsidRPr="00425BB5">
        <w:rPr>
          <w:rFonts w:asciiTheme="minorHAnsi" w:hAnsiTheme="minorHAnsi" w:cstheme="minorHAnsi"/>
          <w:b/>
          <w:bCs/>
        </w:rPr>
        <w:t>800</w:t>
      </w:r>
      <w:r w:rsidRPr="00425BB5">
        <w:rPr>
          <w:rFonts w:asciiTheme="minorHAnsi" w:hAnsiTheme="minorHAnsi" w:cstheme="minorHAnsi"/>
          <w:b/>
          <w:bCs/>
        </w:rPr>
        <w:t xml:space="preserve"> 000,00</w:t>
      </w:r>
      <w:r w:rsidRPr="00425BB5">
        <w:rPr>
          <w:rFonts w:asciiTheme="minorHAnsi" w:hAnsiTheme="minorHAnsi" w:cstheme="minorHAnsi"/>
          <w:bCs/>
        </w:rPr>
        <w:t xml:space="preserve"> zł.</w:t>
      </w:r>
      <w:r w:rsidRPr="00425BB5">
        <w:rPr>
          <w:rFonts w:asciiTheme="minorHAnsi" w:hAnsiTheme="minorHAnsi" w:cstheme="minorHAnsi"/>
        </w:rPr>
        <w:t xml:space="preserve"> </w:t>
      </w:r>
    </w:p>
    <w:tbl>
      <w:tblPr>
        <w:tblW w:w="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6"/>
        <w:gridCol w:w="1667"/>
      </w:tblGrid>
      <w:tr w:rsidR="00425BB5" w:rsidRPr="00191F0C" w14:paraId="459C1AA1" w14:textId="77777777" w:rsidTr="00191F0C">
        <w:trPr>
          <w:trHeight w:val="144"/>
          <w:jc w:val="center"/>
        </w:trPr>
        <w:tc>
          <w:tcPr>
            <w:tcW w:w="2986" w:type="dxa"/>
            <w:noWrap/>
            <w:vAlign w:val="center"/>
            <w:hideMark/>
          </w:tcPr>
          <w:p w14:paraId="5AB7931D" w14:textId="77777777" w:rsidR="00F7784F" w:rsidRPr="00191F0C" w:rsidRDefault="00F7784F" w:rsidP="004711B3">
            <w:pPr>
              <w:spacing w:after="120" w:line="276" w:lineRule="auto"/>
              <w:jc w:val="center"/>
              <w:rPr>
                <w:rFonts w:asciiTheme="minorHAnsi" w:hAnsiTheme="minorHAnsi" w:cstheme="minorHAnsi"/>
                <w:b/>
                <w:szCs w:val="24"/>
              </w:rPr>
            </w:pPr>
            <w:bookmarkStart w:id="31" w:name="_Hlk198891951"/>
            <w:bookmarkStart w:id="32" w:name="_Hlk229436524"/>
            <w:r w:rsidRPr="00191F0C">
              <w:rPr>
                <w:rFonts w:asciiTheme="minorHAnsi" w:hAnsiTheme="minorHAnsi" w:cstheme="minorHAnsi"/>
                <w:b/>
                <w:szCs w:val="24"/>
              </w:rPr>
              <w:t>Priorytet</w:t>
            </w:r>
          </w:p>
        </w:tc>
        <w:tc>
          <w:tcPr>
            <w:tcW w:w="1667" w:type="dxa"/>
            <w:vAlign w:val="center"/>
            <w:hideMark/>
          </w:tcPr>
          <w:p w14:paraId="5407AD9C" w14:textId="4EBB0E0E" w:rsidR="00F7784F" w:rsidRPr="00191F0C" w:rsidRDefault="00F7784F" w:rsidP="004711B3">
            <w:pPr>
              <w:spacing w:after="120" w:line="276" w:lineRule="auto"/>
              <w:jc w:val="center"/>
              <w:rPr>
                <w:rFonts w:asciiTheme="minorHAnsi" w:hAnsiTheme="minorHAnsi" w:cstheme="minorHAnsi"/>
                <w:b/>
                <w:szCs w:val="24"/>
              </w:rPr>
            </w:pPr>
            <w:r w:rsidRPr="00191F0C">
              <w:rPr>
                <w:rFonts w:asciiTheme="minorHAnsi" w:hAnsiTheme="minorHAnsi" w:cstheme="minorHAnsi"/>
                <w:b/>
                <w:szCs w:val="24"/>
              </w:rPr>
              <w:t>Kwota</w:t>
            </w:r>
          </w:p>
        </w:tc>
      </w:tr>
      <w:tr w:rsidR="00425BB5" w:rsidRPr="00191F0C" w14:paraId="5930CBD7" w14:textId="77777777" w:rsidTr="00191F0C">
        <w:trPr>
          <w:trHeight w:val="315"/>
          <w:jc w:val="center"/>
        </w:trPr>
        <w:tc>
          <w:tcPr>
            <w:tcW w:w="2986" w:type="dxa"/>
            <w:vAlign w:val="center"/>
          </w:tcPr>
          <w:p w14:paraId="51145FD9" w14:textId="7916FBCF" w:rsidR="00F7784F" w:rsidRPr="00191F0C" w:rsidRDefault="00F7784F"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1</w:t>
            </w:r>
          </w:p>
        </w:tc>
        <w:tc>
          <w:tcPr>
            <w:tcW w:w="1667" w:type="dxa"/>
          </w:tcPr>
          <w:p w14:paraId="1FDF6BA1" w14:textId="62493FC9" w:rsidR="00F7784F" w:rsidRPr="00191F0C" w:rsidRDefault="003157FA"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10</w:t>
            </w:r>
            <w:r w:rsidR="00F7784F" w:rsidRPr="00191F0C">
              <w:rPr>
                <w:rFonts w:asciiTheme="minorHAnsi" w:hAnsiTheme="minorHAnsi" w:cstheme="minorHAnsi"/>
                <w:szCs w:val="24"/>
              </w:rPr>
              <w:t xml:space="preserve"> mln zł</w:t>
            </w:r>
          </w:p>
        </w:tc>
      </w:tr>
      <w:tr w:rsidR="00425BB5" w:rsidRPr="00191F0C" w14:paraId="603C4584" w14:textId="77777777" w:rsidTr="00191F0C">
        <w:trPr>
          <w:trHeight w:val="315"/>
          <w:jc w:val="center"/>
        </w:trPr>
        <w:tc>
          <w:tcPr>
            <w:tcW w:w="2986" w:type="dxa"/>
            <w:vAlign w:val="center"/>
          </w:tcPr>
          <w:p w14:paraId="4008D477" w14:textId="01C73FDF" w:rsidR="00F7784F" w:rsidRPr="00191F0C" w:rsidRDefault="00F7784F"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2</w:t>
            </w:r>
          </w:p>
        </w:tc>
        <w:tc>
          <w:tcPr>
            <w:tcW w:w="1667" w:type="dxa"/>
          </w:tcPr>
          <w:p w14:paraId="725FCCAF" w14:textId="37BAAB4A" w:rsidR="00F7784F" w:rsidRPr="00191F0C" w:rsidRDefault="003157FA"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18,8</w:t>
            </w:r>
            <w:r w:rsidR="00F7784F" w:rsidRPr="00191F0C">
              <w:rPr>
                <w:rFonts w:asciiTheme="minorHAnsi" w:hAnsiTheme="minorHAnsi" w:cstheme="minorHAnsi"/>
                <w:szCs w:val="24"/>
              </w:rPr>
              <w:t xml:space="preserve"> mln zł</w:t>
            </w:r>
          </w:p>
        </w:tc>
      </w:tr>
      <w:bookmarkEnd w:id="31"/>
      <w:tr w:rsidR="00F86E91" w:rsidRPr="00191F0C" w14:paraId="125DA8B0" w14:textId="77777777" w:rsidTr="00191F0C">
        <w:trPr>
          <w:trHeight w:val="315"/>
          <w:jc w:val="center"/>
        </w:trPr>
        <w:tc>
          <w:tcPr>
            <w:tcW w:w="2986" w:type="dxa"/>
            <w:vAlign w:val="center"/>
          </w:tcPr>
          <w:p w14:paraId="2DF64DC2" w14:textId="070566F3" w:rsidR="00F86E91" w:rsidRPr="00191F0C" w:rsidRDefault="00F86E91"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Pomoc Techniczna</w:t>
            </w:r>
          </w:p>
        </w:tc>
        <w:tc>
          <w:tcPr>
            <w:tcW w:w="1667" w:type="dxa"/>
          </w:tcPr>
          <w:p w14:paraId="5D11E3D1" w14:textId="661651EF" w:rsidR="00F86E91" w:rsidRPr="00191F0C" w:rsidRDefault="003157FA"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1</w:t>
            </w:r>
            <w:r w:rsidR="00F86E91" w:rsidRPr="00191F0C">
              <w:rPr>
                <w:rFonts w:asciiTheme="minorHAnsi" w:hAnsiTheme="minorHAnsi" w:cstheme="minorHAnsi"/>
                <w:szCs w:val="24"/>
              </w:rPr>
              <w:t>,2 mln zł</w:t>
            </w:r>
          </w:p>
        </w:tc>
      </w:tr>
      <w:tr w:rsidR="00F7784F" w:rsidRPr="00191F0C" w14:paraId="1F2C0935" w14:textId="77777777" w:rsidTr="00191F0C">
        <w:trPr>
          <w:trHeight w:val="70"/>
          <w:jc w:val="center"/>
        </w:trPr>
        <w:tc>
          <w:tcPr>
            <w:tcW w:w="2986" w:type="dxa"/>
            <w:vAlign w:val="center"/>
            <w:hideMark/>
          </w:tcPr>
          <w:p w14:paraId="588623DD" w14:textId="77777777" w:rsidR="00F7784F" w:rsidRPr="00191F0C" w:rsidRDefault="00F7784F" w:rsidP="004711B3">
            <w:pPr>
              <w:spacing w:after="120" w:line="276" w:lineRule="auto"/>
              <w:jc w:val="center"/>
              <w:rPr>
                <w:rFonts w:asciiTheme="minorHAnsi" w:hAnsiTheme="minorHAnsi" w:cstheme="minorHAnsi"/>
                <w:b/>
                <w:bCs/>
                <w:szCs w:val="24"/>
              </w:rPr>
            </w:pPr>
            <w:r w:rsidRPr="00191F0C">
              <w:rPr>
                <w:rFonts w:asciiTheme="minorHAnsi" w:hAnsiTheme="minorHAnsi" w:cstheme="minorHAnsi"/>
                <w:b/>
                <w:bCs/>
                <w:szCs w:val="24"/>
              </w:rPr>
              <w:t>SUMA</w:t>
            </w:r>
          </w:p>
        </w:tc>
        <w:tc>
          <w:tcPr>
            <w:tcW w:w="1667" w:type="dxa"/>
          </w:tcPr>
          <w:p w14:paraId="210A31FA" w14:textId="5EA043AB" w:rsidR="00F7784F" w:rsidRPr="00191F0C" w:rsidRDefault="003157FA" w:rsidP="004711B3">
            <w:pPr>
              <w:spacing w:after="120" w:line="276" w:lineRule="auto"/>
              <w:jc w:val="center"/>
              <w:rPr>
                <w:rFonts w:asciiTheme="minorHAnsi" w:hAnsiTheme="minorHAnsi" w:cstheme="minorHAnsi"/>
                <w:szCs w:val="24"/>
              </w:rPr>
            </w:pPr>
            <w:r w:rsidRPr="00191F0C">
              <w:rPr>
                <w:rFonts w:asciiTheme="minorHAnsi" w:hAnsiTheme="minorHAnsi" w:cstheme="minorHAnsi"/>
                <w:szCs w:val="24"/>
              </w:rPr>
              <w:t>3</w:t>
            </w:r>
            <w:r w:rsidR="00F86E91" w:rsidRPr="00191F0C">
              <w:rPr>
                <w:rFonts w:asciiTheme="minorHAnsi" w:hAnsiTheme="minorHAnsi" w:cstheme="minorHAnsi"/>
                <w:szCs w:val="24"/>
              </w:rPr>
              <w:t>0</w:t>
            </w:r>
            <w:r w:rsidR="006C26B5" w:rsidRPr="00191F0C">
              <w:rPr>
                <w:rFonts w:asciiTheme="minorHAnsi" w:hAnsiTheme="minorHAnsi" w:cstheme="minorHAnsi"/>
                <w:szCs w:val="24"/>
              </w:rPr>
              <w:t xml:space="preserve"> mln zł</w:t>
            </w:r>
          </w:p>
        </w:tc>
      </w:tr>
      <w:bookmarkEnd w:id="32"/>
    </w:tbl>
    <w:p w14:paraId="7769F15F" w14:textId="77777777" w:rsidR="003A4C9B" w:rsidRPr="00425BB5" w:rsidRDefault="003A4C9B" w:rsidP="004711B3">
      <w:pPr>
        <w:pStyle w:val="Tekstpodstawowy"/>
        <w:spacing w:line="276" w:lineRule="auto"/>
        <w:rPr>
          <w:rFonts w:asciiTheme="minorHAnsi" w:hAnsiTheme="minorHAnsi" w:cstheme="minorHAnsi"/>
          <w:b/>
          <w:bCs/>
        </w:rPr>
      </w:pPr>
    </w:p>
    <w:p w14:paraId="6EA00C3E" w14:textId="4F3F031C" w:rsidR="00A76196" w:rsidRPr="00425BB5" w:rsidRDefault="003A4C9B" w:rsidP="004711B3">
      <w:pPr>
        <w:pStyle w:val="Tekstpodstawowy"/>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Theme="minorHAnsi" w:hAnsiTheme="minorHAnsi" w:cstheme="minorHAnsi"/>
          <w:bCs/>
        </w:rPr>
      </w:pPr>
      <w:r w:rsidRPr="00425BB5">
        <w:rPr>
          <w:rFonts w:asciiTheme="minorHAnsi" w:hAnsiTheme="minorHAnsi" w:cstheme="minorHAnsi"/>
          <w:bCs/>
        </w:rPr>
        <w:t xml:space="preserve">Podział środków do poszczególnych priorytetów </w:t>
      </w:r>
      <w:r w:rsidR="00F7784F" w:rsidRPr="00425BB5">
        <w:rPr>
          <w:rFonts w:asciiTheme="minorHAnsi" w:hAnsiTheme="minorHAnsi" w:cstheme="minorHAnsi"/>
          <w:bCs/>
        </w:rPr>
        <w:t xml:space="preserve">oraz województw </w:t>
      </w:r>
      <w:r w:rsidRPr="00425BB5">
        <w:rPr>
          <w:rFonts w:asciiTheme="minorHAnsi" w:hAnsiTheme="minorHAnsi" w:cstheme="minorHAnsi"/>
          <w:bCs/>
        </w:rPr>
        <w:t>należy traktować jako podział ramowy. W celu racjonalizacji wydatkowania środków w ramach Programu NIW-CRSO może dokonać przesunięć środków między Priorytetami</w:t>
      </w:r>
      <w:r w:rsidR="00F7784F" w:rsidRPr="00425BB5">
        <w:rPr>
          <w:rFonts w:asciiTheme="minorHAnsi" w:hAnsiTheme="minorHAnsi" w:cstheme="minorHAnsi"/>
          <w:bCs/>
        </w:rPr>
        <w:t xml:space="preserve"> oraz alokacjami dla poszczególnych województw</w:t>
      </w:r>
      <w:r w:rsidR="001F36A4">
        <w:rPr>
          <w:rFonts w:asciiTheme="minorHAnsi" w:hAnsiTheme="minorHAnsi" w:cstheme="minorHAnsi"/>
          <w:bCs/>
        </w:rPr>
        <w:t>, bez konieczności dokonywania zmian w Regulaminie</w:t>
      </w:r>
      <w:r w:rsidRPr="00425BB5">
        <w:rPr>
          <w:rFonts w:asciiTheme="minorHAnsi" w:hAnsiTheme="minorHAnsi" w:cstheme="minorHAnsi"/>
          <w:bCs/>
        </w:rPr>
        <w:t>.</w:t>
      </w:r>
    </w:p>
    <w:p w14:paraId="460B8DED" w14:textId="77777777" w:rsidR="00A76196" w:rsidRPr="00425BB5" w:rsidRDefault="00A76196" w:rsidP="004711B3">
      <w:pPr>
        <w:spacing w:after="120" w:line="276" w:lineRule="auto"/>
        <w:rPr>
          <w:rFonts w:asciiTheme="minorHAnsi" w:eastAsia="Calibri" w:hAnsiTheme="minorHAnsi" w:cstheme="minorHAnsi"/>
        </w:rPr>
      </w:pPr>
    </w:p>
    <w:p w14:paraId="72E353DB" w14:textId="34279C32" w:rsidR="005E386F" w:rsidRPr="00425BB5" w:rsidRDefault="3B248EDE" w:rsidP="00D83DD1">
      <w:pPr>
        <w:pStyle w:val="Nagwek1"/>
      </w:pPr>
      <w:bookmarkStart w:id="33" w:name="_Toc230955337"/>
      <w:r>
        <w:t>Podmioty uprawnione i nieuprawnione</w:t>
      </w:r>
      <w:bookmarkEnd w:id="33"/>
      <w:r w:rsidR="7885BF0B">
        <w:t xml:space="preserve"> </w:t>
      </w:r>
    </w:p>
    <w:p w14:paraId="4B4EB153" w14:textId="229BDF20" w:rsidR="00E71618" w:rsidRPr="00425BB5" w:rsidRDefault="00E71618" w:rsidP="004711B3">
      <w:pPr>
        <w:spacing w:after="120" w:line="276" w:lineRule="auto"/>
        <w:rPr>
          <w:rFonts w:asciiTheme="minorHAnsi" w:hAnsiTheme="minorHAnsi" w:cstheme="minorHAnsi"/>
          <w:b/>
        </w:rPr>
      </w:pPr>
      <w:r w:rsidRPr="00425BB5">
        <w:rPr>
          <w:rFonts w:asciiTheme="minorHAnsi" w:hAnsiTheme="minorHAnsi" w:cstheme="minorHAnsi"/>
          <w:b/>
        </w:rPr>
        <w:t xml:space="preserve">Podmioty uprawnione: </w:t>
      </w:r>
    </w:p>
    <w:p w14:paraId="1C5C6DB2" w14:textId="55874D4E" w:rsidR="00E71618" w:rsidRPr="00425BB5" w:rsidRDefault="00927CBA">
      <w:pPr>
        <w:pStyle w:val="Akapitzlist"/>
        <w:numPr>
          <w:ilvl w:val="0"/>
          <w:numId w:val="20"/>
        </w:numPr>
        <w:spacing w:after="120" w:line="276" w:lineRule="auto"/>
        <w:rPr>
          <w:rFonts w:asciiTheme="minorHAnsi" w:hAnsiTheme="minorHAnsi" w:cstheme="minorHAnsi"/>
        </w:rPr>
      </w:pPr>
      <w:r w:rsidRPr="00425BB5">
        <w:rPr>
          <w:rFonts w:asciiTheme="minorHAnsi" w:hAnsiTheme="minorHAnsi" w:cstheme="minorHAnsi"/>
        </w:rPr>
        <w:t>Organizacje pozarządowe</w:t>
      </w:r>
      <w:r w:rsidR="00E71618" w:rsidRPr="00425BB5">
        <w:rPr>
          <w:rFonts w:asciiTheme="minorHAnsi" w:hAnsiTheme="minorHAnsi" w:cstheme="minorHAnsi"/>
        </w:rPr>
        <w:t xml:space="preserve">, </w:t>
      </w:r>
      <w:bookmarkStart w:id="34" w:name="_Hlk197556843"/>
      <w:r w:rsidR="00E71618" w:rsidRPr="00425BB5">
        <w:rPr>
          <w:rFonts w:asciiTheme="minorHAnsi" w:hAnsiTheme="minorHAnsi" w:cstheme="minorHAnsi"/>
        </w:rPr>
        <w:t xml:space="preserve">o których mowa w art. 3 ust. 2 </w:t>
      </w:r>
      <w:proofErr w:type="spellStart"/>
      <w:r w:rsidR="0013651A" w:rsidRPr="00425BB5">
        <w:rPr>
          <w:rFonts w:asciiTheme="minorHAnsi" w:hAnsiTheme="minorHAnsi" w:cstheme="minorHAnsi"/>
        </w:rPr>
        <w:t>UoDPPiW</w:t>
      </w:r>
      <w:bookmarkEnd w:id="34"/>
      <w:proofErr w:type="spellEnd"/>
      <w:r w:rsidR="00E71618" w:rsidRPr="00425BB5">
        <w:rPr>
          <w:rFonts w:asciiTheme="minorHAnsi" w:hAnsiTheme="minorHAnsi" w:cstheme="minorHAnsi"/>
        </w:rPr>
        <w:t>, w tym w szczególności stowarzyszenia (w tym stowarzyszenia zwykłe), związki stowarzyszeń, fundacje oraz jednostki terenowe organizacji pozarządowych posiadające osobowość prawną;</w:t>
      </w:r>
    </w:p>
    <w:p w14:paraId="20E8F5EC" w14:textId="76752D40" w:rsidR="00E71618" w:rsidRPr="00425BB5" w:rsidRDefault="00927CBA">
      <w:pPr>
        <w:pStyle w:val="Akapitzlist"/>
        <w:numPr>
          <w:ilvl w:val="0"/>
          <w:numId w:val="20"/>
        </w:numPr>
        <w:spacing w:after="120" w:line="276" w:lineRule="auto"/>
        <w:rPr>
          <w:rFonts w:asciiTheme="minorHAnsi" w:hAnsiTheme="minorHAnsi" w:cstheme="minorHAnsi"/>
        </w:rPr>
      </w:pPr>
      <w:r w:rsidRPr="00425BB5">
        <w:rPr>
          <w:rFonts w:asciiTheme="minorHAnsi" w:hAnsiTheme="minorHAnsi" w:cstheme="minorHAnsi"/>
        </w:rPr>
        <w:t>Osoby prawne i jednostki organizacyjne działające na podstawie przepisów ustawy o stosunku pańs</w:t>
      </w:r>
      <w:r w:rsidR="0013651A" w:rsidRPr="00425BB5">
        <w:rPr>
          <w:rFonts w:asciiTheme="minorHAnsi" w:hAnsiTheme="minorHAnsi" w:cstheme="minorHAnsi"/>
        </w:rPr>
        <w:t>twa do Kościoła Katolickiego w Rzeczypospolitej P</w:t>
      </w:r>
      <w:r w:rsidRPr="00425BB5">
        <w:rPr>
          <w:rFonts w:asciiTheme="minorHAnsi" w:hAnsiTheme="minorHAnsi" w:cstheme="minorHAnsi"/>
        </w:rPr>
        <w:t>olskiej, o stosunku państwa do innych kościołów i związków wyznaniowych oraz o gwarancjach wolności sumienia i wyznania</w:t>
      </w:r>
      <w:r w:rsidR="00E71618" w:rsidRPr="00425BB5">
        <w:rPr>
          <w:rFonts w:asciiTheme="minorHAnsi" w:hAnsiTheme="minorHAnsi" w:cstheme="minorHAnsi"/>
        </w:rPr>
        <w:t>, jeżeli ich cele statutowe obejmują prowadzenie działalności pożytku publicznego;</w:t>
      </w:r>
    </w:p>
    <w:p w14:paraId="242F1150" w14:textId="3242EAA0" w:rsidR="00E71618" w:rsidRPr="00425BB5" w:rsidRDefault="00927CBA">
      <w:pPr>
        <w:pStyle w:val="Akapitzlist"/>
        <w:numPr>
          <w:ilvl w:val="0"/>
          <w:numId w:val="20"/>
        </w:numPr>
        <w:spacing w:after="120" w:line="276" w:lineRule="auto"/>
        <w:rPr>
          <w:rFonts w:asciiTheme="minorHAnsi" w:hAnsiTheme="minorHAnsi" w:cstheme="minorHAnsi"/>
        </w:rPr>
      </w:pPr>
      <w:r w:rsidRPr="00425BB5">
        <w:rPr>
          <w:rFonts w:asciiTheme="minorHAnsi" w:hAnsiTheme="minorHAnsi" w:cstheme="minorHAnsi"/>
        </w:rPr>
        <w:t>Spółdzielnie socjalne</w:t>
      </w:r>
      <w:r w:rsidR="00702B77" w:rsidRPr="00425BB5">
        <w:rPr>
          <w:rFonts w:asciiTheme="minorHAnsi" w:hAnsiTheme="minorHAnsi" w:cstheme="minorHAnsi"/>
        </w:rPr>
        <w:t>;</w:t>
      </w:r>
    </w:p>
    <w:p w14:paraId="3CB7F4D7" w14:textId="7F9E470F" w:rsidR="00E71618" w:rsidRPr="00425BB5" w:rsidRDefault="00927CBA">
      <w:pPr>
        <w:pStyle w:val="Akapitzlist"/>
        <w:numPr>
          <w:ilvl w:val="0"/>
          <w:numId w:val="20"/>
        </w:numPr>
        <w:spacing w:after="120" w:line="276" w:lineRule="auto"/>
        <w:rPr>
          <w:rFonts w:asciiTheme="minorHAnsi" w:hAnsiTheme="minorHAnsi" w:cstheme="minorHAnsi"/>
        </w:rPr>
      </w:pPr>
      <w:r w:rsidRPr="00425BB5">
        <w:rPr>
          <w:rFonts w:asciiTheme="minorHAnsi" w:hAnsiTheme="minorHAnsi" w:cstheme="minorHAnsi"/>
        </w:rPr>
        <w:t>Koła Gospodyń Wiejskich;</w:t>
      </w:r>
    </w:p>
    <w:p w14:paraId="0B96819E" w14:textId="4DF6F63C" w:rsidR="001D4C22" w:rsidRPr="001D4C22" w:rsidRDefault="7F30425D">
      <w:pPr>
        <w:pStyle w:val="Akapitzlist"/>
        <w:numPr>
          <w:ilvl w:val="0"/>
          <w:numId w:val="20"/>
        </w:numPr>
        <w:spacing w:after="120" w:line="276" w:lineRule="auto"/>
        <w:rPr>
          <w:rFonts w:asciiTheme="minorHAnsi" w:hAnsiTheme="minorHAnsi"/>
        </w:rPr>
      </w:pPr>
      <w:r w:rsidRPr="42DF4AF4">
        <w:rPr>
          <w:rFonts w:asciiTheme="minorHAnsi" w:hAnsiTheme="minorHAnsi"/>
        </w:rPr>
        <w:t xml:space="preserve">Spółki akcyjne i spółki z ograniczoną odpowiedzialnością oraz kluby sportowe będące spółkami działającymi na podstawie przepisów ustawy z dnia 25 czerwca 2010 r. o sporcie (Dz. U. z </w:t>
      </w:r>
      <w:r w:rsidR="5C28194D" w:rsidRPr="42DF4AF4">
        <w:rPr>
          <w:rFonts w:asciiTheme="minorHAnsi" w:hAnsiTheme="minorHAnsi"/>
        </w:rPr>
        <w:t xml:space="preserve">2023 </w:t>
      </w:r>
      <w:r w:rsidRPr="42DF4AF4">
        <w:rPr>
          <w:rFonts w:asciiTheme="minorHAnsi" w:hAnsiTheme="minorHAnsi"/>
        </w:rPr>
        <w:t xml:space="preserve">r. poz. </w:t>
      </w:r>
      <w:r w:rsidR="5C28194D" w:rsidRPr="42DF4AF4">
        <w:rPr>
          <w:rFonts w:asciiTheme="minorHAnsi" w:hAnsiTheme="minorHAnsi"/>
        </w:rPr>
        <w:t xml:space="preserve">2048 z </w:t>
      </w:r>
      <w:proofErr w:type="spellStart"/>
      <w:r w:rsidR="5C28194D" w:rsidRPr="42DF4AF4">
        <w:rPr>
          <w:rFonts w:asciiTheme="minorHAnsi" w:hAnsiTheme="minorHAnsi"/>
        </w:rPr>
        <w:t>późn</w:t>
      </w:r>
      <w:proofErr w:type="spellEnd"/>
      <w:r w:rsidR="5C28194D" w:rsidRPr="42DF4AF4">
        <w:rPr>
          <w:rFonts w:asciiTheme="minorHAnsi" w:hAnsiTheme="minorHAnsi"/>
        </w:rPr>
        <w:t>. zm.</w:t>
      </w:r>
      <w:r w:rsidRPr="42DF4AF4">
        <w:rPr>
          <w:rFonts w:asciiTheme="minorHAnsi" w:hAnsiTheme="minorHAnsi"/>
        </w:rPr>
        <w:t xml:space="preserve">), które nie działają w celu osiągnięcia zysku oraz przeznaczają całość dochodu na realizację celów statutowych oraz nie </w:t>
      </w:r>
      <w:r w:rsidRPr="42DF4AF4">
        <w:rPr>
          <w:rFonts w:asciiTheme="minorHAnsi" w:hAnsiTheme="minorHAnsi"/>
        </w:rPr>
        <w:lastRenderedPageBreak/>
        <w:t>przeznaczają zysku do podziału między swoich udziałowców, akcjonariuszy i pracowników.</w:t>
      </w:r>
    </w:p>
    <w:p w14:paraId="25A8D952" w14:textId="4FDFF784" w:rsidR="00ED565D" w:rsidRDefault="00ED565D" w:rsidP="00557919">
      <w:pPr>
        <w:spacing w:after="120" w:line="276" w:lineRule="auto"/>
        <w:rPr>
          <w:rFonts w:asciiTheme="minorHAnsi" w:hAnsiTheme="minorHAnsi" w:cstheme="minorHAnsi"/>
          <w:b/>
        </w:rPr>
      </w:pPr>
      <w:r>
        <w:rPr>
          <w:rFonts w:asciiTheme="minorHAnsi" w:hAnsiTheme="minorHAnsi" w:cstheme="minorHAnsi"/>
          <w:b/>
        </w:rPr>
        <w:t>Jednocześnie w ramach poszczególnych priorytetów podmioty muszą spełniać następujące warunki:</w:t>
      </w:r>
    </w:p>
    <w:p w14:paraId="56CDCB61" w14:textId="5EAE0A5E" w:rsidR="00ED565D" w:rsidRPr="00A61942" w:rsidRDefault="00ED565D" w:rsidP="00557919">
      <w:pPr>
        <w:spacing w:after="120" w:line="276" w:lineRule="auto"/>
        <w:rPr>
          <w:rFonts w:asciiTheme="minorHAnsi" w:hAnsiTheme="minorHAnsi" w:cstheme="minorHAnsi"/>
          <w:b/>
        </w:rPr>
      </w:pPr>
      <w:r>
        <w:rPr>
          <w:rFonts w:asciiTheme="minorHAnsi" w:hAnsiTheme="minorHAnsi" w:cstheme="minorHAnsi"/>
          <w:b/>
        </w:rPr>
        <w:t>Priorytet 1</w:t>
      </w:r>
      <w:r w:rsidR="00004415">
        <w:rPr>
          <w:rFonts w:asciiTheme="minorHAnsi" w:hAnsiTheme="minorHAnsi" w:cstheme="minorHAnsi"/>
          <w:b/>
        </w:rPr>
        <w:t>:</w:t>
      </w:r>
    </w:p>
    <w:p w14:paraId="5C01D75F" w14:textId="41B2647B" w:rsidR="00AA79E3" w:rsidRPr="00A61942" w:rsidRDefault="00004415">
      <w:pPr>
        <w:numPr>
          <w:ilvl w:val="0"/>
          <w:numId w:val="44"/>
        </w:numPr>
        <w:spacing w:after="120" w:line="276" w:lineRule="auto"/>
        <w:rPr>
          <w:rFonts w:asciiTheme="minorHAnsi" w:hAnsiTheme="minorHAnsi" w:cstheme="minorHAnsi"/>
        </w:rPr>
      </w:pPr>
      <w:r>
        <w:rPr>
          <w:rFonts w:asciiTheme="minorHAnsi" w:hAnsiTheme="minorHAnsi" w:cstheme="minorHAnsi"/>
        </w:rPr>
        <w:t xml:space="preserve">podmiot </w:t>
      </w:r>
      <w:r w:rsidR="00A61942">
        <w:rPr>
          <w:rFonts w:asciiTheme="minorHAnsi" w:hAnsiTheme="minorHAnsi" w:cstheme="minorHAnsi"/>
        </w:rPr>
        <w:t xml:space="preserve">został </w:t>
      </w:r>
      <w:r w:rsidRPr="00A61942">
        <w:rPr>
          <w:rFonts w:asciiTheme="minorHAnsi" w:hAnsiTheme="minorHAnsi" w:cstheme="minorHAnsi"/>
        </w:rPr>
        <w:t>zarejestrowan</w:t>
      </w:r>
      <w:r>
        <w:rPr>
          <w:rFonts w:asciiTheme="minorHAnsi" w:hAnsiTheme="minorHAnsi" w:cstheme="minorHAnsi"/>
        </w:rPr>
        <w:t>y</w:t>
      </w:r>
      <w:r w:rsidRPr="00A61942">
        <w:rPr>
          <w:rFonts w:asciiTheme="minorHAnsi" w:hAnsiTheme="minorHAnsi" w:cstheme="minorHAnsi"/>
        </w:rPr>
        <w:t xml:space="preserve"> </w:t>
      </w:r>
      <w:r w:rsidR="00CF5D40" w:rsidRPr="00A61942">
        <w:rPr>
          <w:rFonts w:asciiTheme="minorHAnsi" w:hAnsiTheme="minorHAnsi" w:cstheme="minorHAnsi"/>
        </w:rPr>
        <w:t>do dnia 31 grudnia 202</w:t>
      </w:r>
      <w:r w:rsidR="003157FA">
        <w:rPr>
          <w:rFonts w:asciiTheme="minorHAnsi" w:hAnsiTheme="minorHAnsi" w:cstheme="minorHAnsi"/>
        </w:rPr>
        <w:t>5</w:t>
      </w:r>
      <w:r w:rsidR="00CF5D40" w:rsidRPr="00A61942">
        <w:rPr>
          <w:rFonts w:asciiTheme="minorHAnsi" w:hAnsiTheme="minorHAnsi" w:cstheme="minorHAnsi"/>
        </w:rPr>
        <w:t xml:space="preserve"> roku</w:t>
      </w:r>
      <w:r>
        <w:rPr>
          <w:rFonts w:asciiTheme="minorHAnsi" w:hAnsiTheme="minorHAnsi" w:cstheme="minorHAnsi"/>
        </w:rPr>
        <w:t>,</w:t>
      </w:r>
    </w:p>
    <w:p w14:paraId="203ABEA6" w14:textId="5F724CB5" w:rsidR="00F52DD7" w:rsidRPr="00A61942" w:rsidRDefault="00425BB5">
      <w:pPr>
        <w:numPr>
          <w:ilvl w:val="0"/>
          <w:numId w:val="44"/>
        </w:numPr>
        <w:spacing w:after="120" w:line="276" w:lineRule="auto"/>
        <w:rPr>
          <w:rFonts w:asciiTheme="minorHAnsi" w:hAnsiTheme="minorHAnsi" w:cstheme="minorHAnsi"/>
        </w:rPr>
      </w:pPr>
      <w:r w:rsidRPr="00A61942">
        <w:rPr>
          <w:rFonts w:asciiTheme="minorHAnsi" w:hAnsiTheme="minorHAnsi" w:cstheme="minorHAnsi"/>
        </w:rPr>
        <w:t>średni</w:t>
      </w:r>
      <w:r w:rsidR="00997759">
        <w:rPr>
          <w:rFonts w:asciiTheme="minorHAnsi" w:hAnsiTheme="minorHAnsi" w:cstheme="minorHAnsi"/>
        </w:rPr>
        <w:t xml:space="preserve"> </w:t>
      </w:r>
      <w:r w:rsidR="00D74FC6">
        <w:rPr>
          <w:rFonts w:asciiTheme="minorHAnsi" w:hAnsiTheme="minorHAnsi" w:cstheme="minorHAnsi"/>
        </w:rPr>
        <w:t>roczny</w:t>
      </w:r>
      <w:r w:rsidRPr="00A61942">
        <w:rPr>
          <w:rFonts w:asciiTheme="minorHAnsi" w:hAnsiTheme="minorHAnsi" w:cstheme="minorHAnsi"/>
        </w:rPr>
        <w:t xml:space="preserve"> przychód</w:t>
      </w:r>
      <w:r w:rsidR="00454517">
        <w:rPr>
          <w:rStyle w:val="Odwoanieprzypisudolnego"/>
          <w:rFonts w:asciiTheme="minorHAnsi" w:hAnsiTheme="minorHAnsi" w:cstheme="minorHAnsi"/>
        </w:rPr>
        <w:footnoteReference w:id="3"/>
      </w:r>
      <w:r w:rsidRPr="00A61942">
        <w:rPr>
          <w:rFonts w:asciiTheme="minorHAnsi" w:hAnsiTheme="minorHAnsi" w:cstheme="minorHAnsi"/>
        </w:rPr>
        <w:t xml:space="preserve"> </w:t>
      </w:r>
      <w:r w:rsidR="00004415">
        <w:rPr>
          <w:rFonts w:asciiTheme="minorHAnsi" w:hAnsiTheme="minorHAnsi" w:cstheme="minorHAnsi"/>
        </w:rPr>
        <w:t xml:space="preserve">podmiotu </w:t>
      </w:r>
      <w:r w:rsidR="00F52DD7" w:rsidRPr="00A61942">
        <w:rPr>
          <w:rFonts w:asciiTheme="minorHAnsi" w:hAnsiTheme="minorHAnsi" w:cstheme="minorHAnsi"/>
        </w:rPr>
        <w:t xml:space="preserve">z trzech ostatnich </w:t>
      </w:r>
      <w:r w:rsidR="00F52DD7" w:rsidRPr="00A61942">
        <w:rPr>
          <w:rFonts w:asciiTheme="minorHAnsi" w:hAnsiTheme="minorHAnsi" w:cstheme="minorHAnsi"/>
          <w:u w:val="single"/>
        </w:rPr>
        <w:t>zamkniętych lat budżetowych</w:t>
      </w:r>
      <w:r w:rsidR="00F52DD7" w:rsidRPr="00A61942">
        <w:rPr>
          <w:rFonts w:asciiTheme="minorHAnsi" w:hAnsiTheme="minorHAnsi" w:cstheme="minorHAnsi"/>
        </w:rPr>
        <w:t xml:space="preserve"> nie przekroczył </w:t>
      </w:r>
      <w:r w:rsidR="00F52DD7" w:rsidRPr="00454517">
        <w:rPr>
          <w:rFonts w:asciiTheme="minorHAnsi" w:hAnsiTheme="minorHAnsi" w:cstheme="minorHAnsi"/>
        </w:rPr>
        <w:t>200.000</w:t>
      </w:r>
      <w:r w:rsidR="00F52DD7" w:rsidRPr="00A61942">
        <w:rPr>
          <w:rFonts w:asciiTheme="minorHAnsi" w:hAnsiTheme="minorHAnsi" w:cstheme="minorHAnsi"/>
        </w:rPr>
        <w:t xml:space="preserve"> zł</w:t>
      </w:r>
      <w:r w:rsidR="00DA59DE">
        <w:rPr>
          <w:rStyle w:val="Odwoanieprzypisudolnego"/>
          <w:rFonts w:asciiTheme="minorHAnsi" w:hAnsiTheme="minorHAnsi" w:cstheme="minorHAnsi"/>
        </w:rPr>
        <w:footnoteReference w:id="4"/>
      </w:r>
      <w:r w:rsidR="00004415">
        <w:rPr>
          <w:rFonts w:asciiTheme="minorHAnsi" w:hAnsiTheme="minorHAnsi" w:cstheme="minorHAnsi"/>
          <w:b/>
        </w:rPr>
        <w:t>,</w:t>
      </w:r>
    </w:p>
    <w:p w14:paraId="61D7E478" w14:textId="0C8D76D2" w:rsidR="00F52DD7" w:rsidRDefault="00004415">
      <w:pPr>
        <w:numPr>
          <w:ilvl w:val="0"/>
          <w:numId w:val="44"/>
        </w:numPr>
        <w:spacing w:after="120" w:line="276" w:lineRule="auto"/>
        <w:rPr>
          <w:rFonts w:asciiTheme="minorHAnsi" w:hAnsiTheme="minorHAnsi" w:cstheme="minorHAnsi"/>
        </w:rPr>
      </w:pPr>
      <w:r>
        <w:rPr>
          <w:rFonts w:asciiTheme="minorHAnsi" w:hAnsiTheme="minorHAnsi" w:cstheme="minorHAnsi"/>
        </w:rPr>
        <w:t>podmiot jest</w:t>
      </w:r>
      <w:r w:rsidRPr="00425BB5">
        <w:rPr>
          <w:rFonts w:asciiTheme="minorHAnsi" w:hAnsiTheme="minorHAnsi" w:cstheme="minorHAnsi"/>
        </w:rPr>
        <w:t xml:space="preserve"> zarejestrowan</w:t>
      </w:r>
      <w:r>
        <w:rPr>
          <w:rFonts w:asciiTheme="minorHAnsi" w:hAnsiTheme="minorHAnsi" w:cstheme="minorHAnsi"/>
        </w:rPr>
        <w:t>y</w:t>
      </w:r>
      <w:r w:rsidRPr="00425BB5">
        <w:rPr>
          <w:rFonts w:asciiTheme="minorHAnsi" w:hAnsiTheme="minorHAnsi" w:cstheme="minorHAnsi"/>
        </w:rPr>
        <w:t xml:space="preserve"> </w:t>
      </w:r>
      <w:r w:rsidR="00F52DD7" w:rsidRPr="00425BB5">
        <w:rPr>
          <w:rFonts w:asciiTheme="minorHAnsi" w:hAnsiTheme="minorHAnsi" w:cstheme="minorHAnsi"/>
        </w:rPr>
        <w:t xml:space="preserve">i </w:t>
      </w:r>
      <w:r w:rsidRPr="00425BB5">
        <w:rPr>
          <w:rFonts w:asciiTheme="minorHAnsi" w:hAnsiTheme="minorHAnsi" w:cstheme="minorHAnsi"/>
        </w:rPr>
        <w:t>prowadz</w:t>
      </w:r>
      <w:r>
        <w:rPr>
          <w:rFonts w:asciiTheme="minorHAnsi" w:hAnsiTheme="minorHAnsi" w:cstheme="minorHAnsi"/>
        </w:rPr>
        <w:t>i</w:t>
      </w:r>
      <w:r w:rsidRPr="00425BB5">
        <w:rPr>
          <w:rFonts w:asciiTheme="minorHAnsi" w:hAnsiTheme="minorHAnsi" w:cstheme="minorHAnsi"/>
        </w:rPr>
        <w:t xml:space="preserve"> </w:t>
      </w:r>
      <w:r w:rsidR="00F52DD7" w:rsidRPr="00425BB5">
        <w:rPr>
          <w:rFonts w:asciiTheme="minorHAnsi" w:hAnsiTheme="minorHAnsi" w:cstheme="minorHAnsi"/>
        </w:rPr>
        <w:t>działalność na terenach wiejskich lub w miejscowościach liczących nie więcej niż 100 000 mieszkańców</w:t>
      </w:r>
      <w:r w:rsidR="00C53C11" w:rsidRPr="00425BB5">
        <w:rPr>
          <w:rFonts w:asciiTheme="minorHAnsi" w:hAnsiTheme="minorHAnsi" w:cstheme="minorHAnsi"/>
        </w:rPr>
        <w:t>;</w:t>
      </w:r>
    </w:p>
    <w:p w14:paraId="4B1D4D70" w14:textId="7DA862A5" w:rsidR="00ED565D" w:rsidRPr="00A90D26" w:rsidRDefault="00ED565D" w:rsidP="004711B3">
      <w:pPr>
        <w:spacing w:after="120" w:line="276" w:lineRule="auto"/>
        <w:rPr>
          <w:rFonts w:asciiTheme="minorHAnsi" w:hAnsiTheme="minorHAnsi" w:cstheme="minorHAnsi"/>
          <w:b/>
          <w:bCs/>
        </w:rPr>
      </w:pPr>
      <w:r w:rsidRPr="00A90D26">
        <w:rPr>
          <w:rFonts w:asciiTheme="minorHAnsi" w:hAnsiTheme="minorHAnsi" w:cstheme="minorHAnsi"/>
          <w:b/>
          <w:bCs/>
        </w:rPr>
        <w:t xml:space="preserve">Priorytet </w:t>
      </w:r>
      <w:r w:rsidR="003157FA">
        <w:rPr>
          <w:rFonts w:asciiTheme="minorHAnsi" w:hAnsiTheme="minorHAnsi" w:cstheme="minorHAnsi"/>
          <w:b/>
          <w:bCs/>
        </w:rPr>
        <w:t>2</w:t>
      </w:r>
      <w:r w:rsidRPr="00A90D26">
        <w:rPr>
          <w:rFonts w:asciiTheme="minorHAnsi" w:hAnsiTheme="minorHAnsi" w:cstheme="minorHAnsi"/>
          <w:b/>
          <w:bCs/>
        </w:rPr>
        <w:t>:</w:t>
      </w:r>
    </w:p>
    <w:p w14:paraId="47DBE8EA" w14:textId="263480BF" w:rsidR="00004415" w:rsidRPr="00004415" w:rsidRDefault="00004415">
      <w:pPr>
        <w:numPr>
          <w:ilvl w:val="0"/>
          <w:numId w:val="44"/>
        </w:numPr>
        <w:spacing w:after="120" w:line="276" w:lineRule="auto"/>
        <w:rPr>
          <w:rFonts w:asciiTheme="minorHAnsi" w:hAnsiTheme="minorHAnsi" w:cstheme="minorHAnsi"/>
        </w:rPr>
      </w:pPr>
      <w:r>
        <w:rPr>
          <w:rFonts w:asciiTheme="minorHAnsi" w:hAnsiTheme="minorHAnsi" w:cstheme="minorHAnsi"/>
        </w:rPr>
        <w:t xml:space="preserve">podmiot został </w:t>
      </w:r>
      <w:r w:rsidRPr="00A61942">
        <w:rPr>
          <w:rFonts w:asciiTheme="minorHAnsi" w:hAnsiTheme="minorHAnsi" w:cstheme="minorHAnsi"/>
        </w:rPr>
        <w:t>zarejestrowan</w:t>
      </w:r>
      <w:r>
        <w:rPr>
          <w:rFonts w:asciiTheme="minorHAnsi" w:hAnsiTheme="minorHAnsi" w:cstheme="minorHAnsi"/>
        </w:rPr>
        <w:t>y</w:t>
      </w:r>
      <w:r w:rsidRPr="00A61942">
        <w:rPr>
          <w:rFonts w:asciiTheme="minorHAnsi" w:hAnsiTheme="minorHAnsi" w:cstheme="minorHAnsi"/>
        </w:rPr>
        <w:t xml:space="preserve"> do dnia 31 grudnia 202</w:t>
      </w:r>
      <w:r w:rsidR="003157FA">
        <w:rPr>
          <w:rFonts w:asciiTheme="minorHAnsi" w:hAnsiTheme="minorHAnsi" w:cstheme="minorHAnsi"/>
        </w:rPr>
        <w:t>2</w:t>
      </w:r>
      <w:r w:rsidRPr="00A61942">
        <w:rPr>
          <w:rFonts w:asciiTheme="minorHAnsi" w:hAnsiTheme="minorHAnsi" w:cstheme="minorHAnsi"/>
        </w:rPr>
        <w:t xml:space="preserve"> roku;</w:t>
      </w:r>
    </w:p>
    <w:p w14:paraId="464F7B5B" w14:textId="5D9F37AF" w:rsidR="00C53C11" w:rsidRPr="00425BB5" w:rsidRDefault="00004415">
      <w:pPr>
        <w:numPr>
          <w:ilvl w:val="0"/>
          <w:numId w:val="44"/>
        </w:numPr>
        <w:spacing w:after="120" w:line="276" w:lineRule="auto"/>
        <w:rPr>
          <w:rFonts w:asciiTheme="minorHAnsi" w:hAnsiTheme="minorHAnsi" w:cstheme="minorHAnsi"/>
        </w:rPr>
      </w:pPr>
      <w:r>
        <w:rPr>
          <w:rFonts w:asciiTheme="minorHAnsi" w:hAnsiTheme="minorHAnsi" w:cstheme="minorHAnsi"/>
        </w:rPr>
        <w:t xml:space="preserve">podmiot </w:t>
      </w:r>
      <w:r w:rsidR="00C53C11" w:rsidRPr="00425BB5">
        <w:rPr>
          <w:rFonts w:asciiTheme="minorHAnsi" w:hAnsiTheme="minorHAnsi" w:cstheme="minorHAnsi"/>
        </w:rPr>
        <w:t xml:space="preserve">posiada doświadczenie w realizacji </w:t>
      </w:r>
      <w:r w:rsidR="00F10293" w:rsidRPr="00425BB5">
        <w:rPr>
          <w:rFonts w:asciiTheme="minorHAnsi" w:hAnsiTheme="minorHAnsi" w:cstheme="minorHAnsi"/>
        </w:rPr>
        <w:t xml:space="preserve">co najmniej jednego </w:t>
      </w:r>
      <w:r w:rsidR="00C53C11" w:rsidRPr="00425BB5">
        <w:rPr>
          <w:rFonts w:asciiTheme="minorHAnsi" w:hAnsiTheme="minorHAnsi" w:cstheme="minorHAnsi"/>
        </w:rPr>
        <w:t xml:space="preserve">otwartego konkursu ofert </w:t>
      </w:r>
      <w:r w:rsidR="00F10293" w:rsidRPr="00425BB5">
        <w:rPr>
          <w:rFonts w:asciiTheme="minorHAnsi" w:hAnsiTheme="minorHAnsi" w:cstheme="minorHAnsi"/>
        </w:rPr>
        <w:t>realizowanego w trybie art.</w:t>
      </w:r>
      <w:r w:rsidR="00C53C11" w:rsidRPr="00425BB5">
        <w:rPr>
          <w:rFonts w:asciiTheme="minorHAnsi" w:hAnsiTheme="minorHAnsi" w:cstheme="minorHAnsi"/>
        </w:rPr>
        <w:t xml:space="preserve"> 16a</w:t>
      </w:r>
      <w:r w:rsidR="00F10293" w:rsidRPr="00425BB5">
        <w:rPr>
          <w:rFonts w:asciiTheme="minorHAnsi" w:hAnsiTheme="minorHAnsi" w:cstheme="minorHAnsi"/>
        </w:rPr>
        <w:t xml:space="preserve"> </w:t>
      </w:r>
      <w:proofErr w:type="spellStart"/>
      <w:r w:rsidR="00F10293" w:rsidRPr="00425BB5">
        <w:rPr>
          <w:rFonts w:asciiTheme="minorHAnsi" w:hAnsiTheme="minorHAnsi" w:cstheme="minorHAnsi"/>
        </w:rPr>
        <w:t>UoDPPiW</w:t>
      </w:r>
      <w:proofErr w:type="spellEnd"/>
      <w:r w:rsidR="00F10293" w:rsidRPr="00425BB5">
        <w:rPr>
          <w:rStyle w:val="Odwoanieprzypisudolnego"/>
          <w:rFonts w:asciiTheme="minorHAnsi" w:hAnsiTheme="minorHAnsi" w:cstheme="minorHAnsi"/>
        </w:rPr>
        <w:footnoteReference w:id="5"/>
      </w:r>
      <w:r w:rsidR="00D56226" w:rsidRPr="00425BB5">
        <w:rPr>
          <w:rFonts w:asciiTheme="minorHAnsi" w:hAnsiTheme="minorHAnsi" w:cstheme="minorHAnsi"/>
        </w:rPr>
        <w:t xml:space="preserve"> lub </w:t>
      </w:r>
      <w:r>
        <w:rPr>
          <w:rFonts w:asciiTheme="minorHAnsi" w:hAnsiTheme="minorHAnsi" w:cstheme="minorHAnsi"/>
        </w:rPr>
        <w:t>był</w:t>
      </w:r>
      <w:r w:rsidRPr="00425BB5">
        <w:rPr>
          <w:rFonts w:asciiTheme="minorHAnsi" w:hAnsiTheme="minorHAnsi" w:cstheme="minorHAnsi"/>
        </w:rPr>
        <w:t xml:space="preserve"> </w:t>
      </w:r>
      <w:r w:rsidR="000A098B" w:rsidRPr="00425BB5">
        <w:rPr>
          <w:rFonts w:asciiTheme="minorHAnsi" w:hAnsiTheme="minorHAnsi" w:cstheme="minorHAnsi"/>
        </w:rPr>
        <w:t xml:space="preserve">operatorem innego konkursu </w:t>
      </w:r>
      <w:proofErr w:type="spellStart"/>
      <w:r w:rsidR="00772B9B" w:rsidRPr="00425BB5">
        <w:rPr>
          <w:rFonts w:asciiTheme="minorHAnsi" w:hAnsiTheme="minorHAnsi" w:cstheme="minorHAnsi"/>
        </w:rPr>
        <w:t>regrantingowego</w:t>
      </w:r>
      <w:proofErr w:type="spellEnd"/>
      <w:r w:rsidR="00772B9B" w:rsidRPr="00425BB5">
        <w:rPr>
          <w:rFonts w:asciiTheme="minorHAnsi" w:hAnsiTheme="minorHAnsi" w:cstheme="minorHAnsi"/>
        </w:rPr>
        <w:t xml:space="preserve"> </w:t>
      </w:r>
      <w:r w:rsidR="000A098B" w:rsidRPr="00425BB5">
        <w:rPr>
          <w:rFonts w:asciiTheme="minorHAnsi" w:hAnsiTheme="minorHAnsi" w:cstheme="minorHAnsi"/>
        </w:rPr>
        <w:t>realizowanego w zbliżonym trybie, w szczególności ze środków publicznych.</w:t>
      </w:r>
    </w:p>
    <w:p w14:paraId="43CD5149" w14:textId="1FE8CF23" w:rsidR="00D43F07" w:rsidRPr="00425BB5" w:rsidRDefault="00D43F07" w:rsidP="004711B3">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cstheme="minorHAnsi"/>
        </w:rPr>
      </w:pPr>
      <w:r w:rsidRPr="00425BB5">
        <w:rPr>
          <w:rFonts w:asciiTheme="minorHAnsi" w:hAnsiTheme="minorHAnsi" w:cstheme="minorHAnsi"/>
        </w:rPr>
        <w:t xml:space="preserve">Podmioty uprawnione do aplikowania nie muszą posiadać statusu </w:t>
      </w:r>
      <w:r w:rsidRPr="00425BB5">
        <w:rPr>
          <w:rFonts w:asciiTheme="minorHAnsi" w:hAnsiTheme="minorHAnsi" w:cstheme="minorHAnsi"/>
        </w:rPr>
        <w:br/>
        <w:t>organizacji pożytku publicznego (</w:t>
      </w:r>
      <w:proofErr w:type="spellStart"/>
      <w:r w:rsidRPr="00425BB5">
        <w:rPr>
          <w:rFonts w:asciiTheme="minorHAnsi" w:hAnsiTheme="minorHAnsi" w:cstheme="minorHAnsi"/>
        </w:rPr>
        <w:t>opp</w:t>
      </w:r>
      <w:proofErr w:type="spellEnd"/>
      <w:r w:rsidRPr="00425BB5">
        <w:rPr>
          <w:rFonts w:asciiTheme="minorHAnsi" w:hAnsiTheme="minorHAnsi" w:cstheme="minorHAnsi"/>
        </w:rPr>
        <w:t>).</w:t>
      </w:r>
    </w:p>
    <w:p w14:paraId="612551C2" w14:textId="35DBB87E" w:rsidR="00D43F07" w:rsidRPr="00425BB5" w:rsidRDefault="00D43F07" w:rsidP="004711B3">
      <w:pPr>
        <w:spacing w:after="120" w:line="276" w:lineRule="auto"/>
        <w:jc w:val="left"/>
        <w:rPr>
          <w:rFonts w:asciiTheme="minorHAnsi" w:hAnsiTheme="minorHAnsi" w:cstheme="minorHAnsi"/>
          <w:b/>
        </w:rPr>
      </w:pPr>
    </w:p>
    <w:p w14:paraId="31F104D0" w14:textId="3133CF58" w:rsidR="00E71618" w:rsidRPr="00425BB5" w:rsidRDefault="00E71618" w:rsidP="004711B3">
      <w:pPr>
        <w:spacing w:after="120" w:line="276" w:lineRule="auto"/>
        <w:rPr>
          <w:rFonts w:asciiTheme="minorHAnsi" w:hAnsiTheme="minorHAnsi" w:cstheme="minorHAnsi"/>
        </w:rPr>
      </w:pPr>
      <w:r w:rsidRPr="00425BB5">
        <w:rPr>
          <w:rFonts w:asciiTheme="minorHAnsi" w:hAnsiTheme="minorHAnsi" w:cstheme="minorHAnsi"/>
          <w:b/>
        </w:rPr>
        <w:t xml:space="preserve">Podmioty nieuprawnione: </w:t>
      </w:r>
    </w:p>
    <w:p w14:paraId="797AC9C0" w14:textId="62E92C5A" w:rsidR="00E71618" w:rsidRPr="00425BB5" w:rsidRDefault="00E71618" w:rsidP="004711B3">
      <w:pPr>
        <w:spacing w:after="120" w:line="276" w:lineRule="auto"/>
        <w:rPr>
          <w:rFonts w:asciiTheme="minorHAnsi" w:hAnsiTheme="minorHAnsi" w:cstheme="minorHAnsi"/>
        </w:rPr>
      </w:pPr>
      <w:r w:rsidRPr="00425BB5">
        <w:rPr>
          <w:rFonts w:asciiTheme="minorHAnsi" w:hAnsiTheme="minorHAnsi" w:cstheme="minorHAnsi"/>
        </w:rPr>
        <w:t>Podmioty niemieszczące się w katalogu podmiotów uprawnionych, w tym w szczególności:</w:t>
      </w:r>
    </w:p>
    <w:p w14:paraId="769ABCA3" w14:textId="65336A11" w:rsidR="00E71618" w:rsidRPr="00425BB5" w:rsidRDefault="00927CBA">
      <w:pPr>
        <w:pStyle w:val="Akapitzlist"/>
        <w:numPr>
          <w:ilvl w:val="0"/>
          <w:numId w:val="21"/>
        </w:numPr>
        <w:spacing w:after="120" w:line="276" w:lineRule="auto"/>
        <w:rPr>
          <w:rFonts w:asciiTheme="minorHAnsi" w:hAnsiTheme="minorHAnsi" w:cstheme="minorHAnsi"/>
        </w:rPr>
      </w:pPr>
      <w:r w:rsidRPr="00425BB5">
        <w:rPr>
          <w:rFonts w:asciiTheme="minorHAnsi" w:hAnsiTheme="minorHAnsi" w:cstheme="minorHAnsi"/>
        </w:rPr>
        <w:t>Stowarzyszenia samorządu terytorialnego,</w:t>
      </w:r>
    </w:p>
    <w:p w14:paraId="2943BD04" w14:textId="08CE1F77" w:rsidR="00E71618" w:rsidRPr="00425BB5" w:rsidRDefault="00927CBA">
      <w:pPr>
        <w:pStyle w:val="Akapitzlist"/>
        <w:numPr>
          <w:ilvl w:val="0"/>
          <w:numId w:val="21"/>
        </w:numPr>
        <w:spacing w:after="120" w:line="276" w:lineRule="auto"/>
        <w:rPr>
          <w:rFonts w:asciiTheme="minorHAnsi" w:hAnsiTheme="minorHAnsi" w:cstheme="minorHAnsi"/>
        </w:rPr>
      </w:pPr>
      <w:r w:rsidRPr="00425BB5">
        <w:rPr>
          <w:rFonts w:asciiTheme="minorHAnsi" w:hAnsiTheme="minorHAnsi" w:cstheme="minorHAnsi"/>
        </w:rPr>
        <w:t xml:space="preserve">Podmioty wymienione w art. 3 ust. 4 </w:t>
      </w:r>
      <w:proofErr w:type="spellStart"/>
      <w:r w:rsidR="003F456E" w:rsidRPr="00425BB5">
        <w:rPr>
          <w:rFonts w:asciiTheme="minorHAnsi" w:hAnsiTheme="minorHAnsi" w:cstheme="minorHAnsi"/>
        </w:rPr>
        <w:t>UoDPPiW</w:t>
      </w:r>
      <w:proofErr w:type="spellEnd"/>
      <w:r w:rsidRPr="00425BB5">
        <w:rPr>
          <w:rFonts w:asciiTheme="minorHAnsi" w:hAnsiTheme="minorHAnsi" w:cstheme="minorHAnsi"/>
        </w:rPr>
        <w:t>,</w:t>
      </w:r>
    </w:p>
    <w:p w14:paraId="26B70969" w14:textId="36517BE9" w:rsidR="00E71618" w:rsidRPr="00425BB5" w:rsidRDefault="00927CBA">
      <w:pPr>
        <w:pStyle w:val="Akapitzlist"/>
        <w:numPr>
          <w:ilvl w:val="0"/>
          <w:numId w:val="21"/>
        </w:numPr>
        <w:spacing w:after="120" w:line="276" w:lineRule="auto"/>
        <w:rPr>
          <w:rFonts w:asciiTheme="minorHAnsi" w:hAnsiTheme="minorHAnsi" w:cstheme="minorHAnsi"/>
        </w:rPr>
      </w:pPr>
      <w:r w:rsidRPr="00425BB5">
        <w:rPr>
          <w:rFonts w:asciiTheme="minorHAnsi" w:hAnsiTheme="minorHAnsi" w:cstheme="minorHAnsi"/>
        </w:rPr>
        <w:t>Oddziały terenowe organizacji pozarządowych, które nie posiadają osobowości prawnej,</w:t>
      </w:r>
    </w:p>
    <w:p w14:paraId="0E72F2B3" w14:textId="2B55F9BD" w:rsidR="008F4501" w:rsidRDefault="00927CBA">
      <w:pPr>
        <w:pStyle w:val="Akapitzlist"/>
        <w:numPr>
          <w:ilvl w:val="0"/>
          <w:numId w:val="21"/>
        </w:numPr>
        <w:spacing w:after="120" w:line="276" w:lineRule="auto"/>
        <w:rPr>
          <w:rFonts w:asciiTheme="minorHAnsi" w:hAnsiTheme="minorHAnsi" w:cstheme="minorHAnsi"/>
        </w:rPr>
      </w:pPr>
      <w:r w:rsidRPr="00425BB5">
        <w:rPr>
          <w:rFonts w:asciiTheme="minorHAnsi" w:hAnsiTheme="minorHAnsi" w:cstheme="minorHAnsi"/>
        </w:rPr>
        <w:t>Europejskie ugrup</w:t>
      </w:r>
      <w:r w:rsidR="00696ACD" w:rsidRPr="00425BB5">
        <w:rPr>
          <w:rFonts w:asciiTheme="minorHAnsi" w:hAnsiTheme="minorHAnsi" w:cstheme="minorHAnsi"/>
        </w:rPr>
        <w:t>owania współpracy terytorialnej</w:t>
      </w:r>
      <w:r w:rsidR="002973DD">
        <w:rPr>
          <w:rFonts w:asciiTheme="minorHAnsi" w:hAnsiTheme="minorHAnsi" w:cstheme="minorHAnsi"/>
        </w:rPr>
        <w:t>,</w:t>
      </w:r>
    </w:p>
    <w:p w14:paraId="57E4CBDB" w14:textId="691347E9" w:rsidR="002973DD" w:rsidRDefault="002973DD">
      <w:pPr>
        <w:pStyle w:val="Akapitzlist"/>
        <w:numPr>
          <w:ilvl w:val="0"/>
          <w:numId w:val="21"/>
        </w:numPr>
        <w:spacing w:after="120" w:line="276" w:lineRule="auto"/>
        <w:rPr>
          <w:rFonts w:asciiTheme="minorHAnsi" w:hAnsiTheme="minorHAnsi" w:cstheme="minorHAnsi"/>
        </w:rPr>
      </w:pPr>
      <w:r>
        <w:rPr>
          <w:rFonts w:asciiTheme="minorHAnsi" w:hAnsiTheme="minorHAnsi" w:cstheme="minorHAnsi"/>
        </w:rPr>
        <w:t>O</w:t>
      </w:r>
      <w:r w:rsidRPr="002973DD">
        <w:rPr>
          <w:rFonts w:asciiTheme="minorHAnsi" w:hAnsiTheme="minorHAnsi" w:cstheme="minorHAnsi"/>
        </w:rPr>
        <w:t>rganizacje, które do dnia ogłoszenia konkursu nie rozliczyły zadań dofinansowanych w poprzedni</w:t>
      </w:r>
      <w:r w:rsidR="009F2CAB">
        <w:rPr>
          <w:rFonts w:asciiTheme="minorHAnsi" w:hAnsiTheme="minorHAnsi" w:cstheme="minorHAnsi"/>
        </w:rPr>
        <w:t>ej</w:t>
      </w:r>
      <w:r w:rsidRPr="002973DD">
        <w:rPr>
          <w:rFonts w:asciiTheme="minorHAnsi" w:hAnsiTheme="minorHAnsi" w:cstheme="minorHAnsi"/>
        </w:rPr>
        <w:t xml:space="preserve"> edycj</w:t>
      </w:r>
      <w:r w:rsidR="009F2CAB">
        <w:rPr>
          <w:rFonts w:asciiTheme="minorHAnsi" w:hAnsiTheme="minorHAnsi" w:cstheme="minorHAnsi"/>
        </w:rPr>
        <w:t>i</w:t>
      </w:r>
      <w:r w:rsidRPr="002973DD">
        <w:rPr>
          <w:rFonts w:asciiTheme="minorHAnsi" w:hAnsiTheme="minorHAnsi" w:cstheme="minorHAnsi"/>
        </w:rPr>
        <w:t xml:space="preserve"> Programu,</w:t>
      </w:r>
    </w:p>
    <w:p w14:paraId="02050D8F" w14:textId="7ADE8EEF" w:rsidR="00A71338" w:rsidRPr="00425BB5" w:rsidRDefault="00A71338">
      <w:pPr>
        <w:pStyle w:val="Akapitzlist"/>
        <w:numPr>
          <w:ilvl w:val="0"/>
          <w:numId w:val="21"/>
        </w:numPr>
        <w:spacing w:after="120" w:line="276" w:lineRule="auto"/>
        <w:rPr>
          <w:rFonts w:asciiTheme="minorHAnsi" w:hAnsiTheme="minorHAnsi" w:cstheme="minorHAnsi"/>
        </w:rPr>
      </w:pPr>
      <w:r>
        <w:rPr>
          <w:rFonts w:asciiTheme="minorHAnsi" w:hAnsiTheme="minorHAnsi" w:cstheme="minorHAnsi"/>
        </w:rPr>
        <w:t>O</w:t>
      </w:r>
      <w:r w:rsidRPr="00A71338">
        <w:rPr>
          <w:rFonts w:asciiTheme="minorHAnsi" w:hAnsiTheme="minorHAnsi" w:cstheme="minorHAnsi"/>
        </w:rPr>
        <w:t>rganizacje zarejestrowane po 31 grudnia 202</w:t>
      </w:r>
      <w:r>
        <w:rPr>
          <w:rFonts w:asciiTheme="minorHAnsi" w:hAnsiTheme="minorHAnsi" w:cstheme="minorHAnsi"/>
        </w:rPr>
        <w:t>5</w:t>
      </w:r>
      <w:r w:rsidRPr="00A71338">
        <w:rPr>
          <w:rFonts w:asciiTheme="minorHAnsi" w:hAnsiTheme="minorHAnsi" w:cstheme="minorHAnsi"/>
        </w:rPr>
        <w:t xml:space="preserve"> r.</w:t>
      </w:r>
    </w:p>
    <w:p w14:paraId="44392308" w14:textId="77777777" w:rsidR="008B7686" w:rsidRPr="00425BB5" w:rsidRDefault="008B7686" w:rsidP="004711B3">
      <w:pPr>
        <w:pStyle w:val="Akapitzlist"/>
        <w:spacing w:after="120" w:line="276" w:lineRule="auto"/>
        <w:rPr>
          <w:rFonts w:asciiTheme="minorHAnsi" w:hAnsiTheme="minorHAnsi" w:cstheme="minorHAnsi"/>
        </w:rPr>
      </w:pPr>
    </w:p>
    <w:p w14:paraId="6405E6D5" w14:textId="3EB9E93B" w:rsidR="00F74390" w:rsidRPr="00425BB5" w:rsidRDefault="3B248EDE" w:rsidP="00D83DD1">
      <w:pPr>
        <w:pStyle w:val="Nagwek1"/>
      </w:pPr>
      <w:bookmarkStart w:id="35" w:name="_Toc517856868"/>
      <w:bookmarkStart w:id="36" w:name="_Toc230955338"/>
      <w:bookmarkStart w:id="37" w:name="_Toc517937161"/>
      <w:r>
        <w:lastRenderedPageBreak/>
        <w:t>Termin i sposób naboru wniosków</w:t>
      </w:r>
      <w:bookmarkEnd w:id="35"/>
      <w:bookmarkEnd w:id="36"/>
    </w:p>
    <w:p w14:paraId="45068F87" w14:textId="24DC4AC4" w:rsidR="00F63CD9" w:rsidRDefault="00F63CD9" w:rsidP="004711B3">
      <w:pPr>
        <w:spacing w:after="120" w:line="276" w:lineRule="auto"/>
        <w:rPr>
          <w:rFonts w:asciiTheme="minorHAnsi" w:hAnsiTheme="minorHAnsi" w:cstheme="minorHAnsi"/>
        </w:rPr>
      </w:pPr>
      <w:r w:rsidRPr="00425BB5">
        <w:rPr>
          <w:rFonts w:asciiTheme="minorHAnsi" w:hAnsiTheme="minorHAnsi" w:cstheme="minorHAnsi"/>
        </w:rPr>
        <w:t xml:space="preserve">Prawidłowe złożenie </w:t>
      </w:r>
      <w:r w:rsidR="00204801" w:rsidRPr="00425BB5">
        <w:rPr>
          <w:rFonts w:asciiTheme="minorHAnsi" w:hAnsiTheme="minorHAnsi" w:cstheme="minorHAnsi"/>
        </w:rPr>
        <w:t xml:space="preserve">wniosku </w:t>
      </w:r>
      <w:r w:rsidRPr="00425BB5">
        <w:rPr>
          <w:rFonts w:asciiTheme="minorHAnsi" w:hAnsiTheme="minorHAnsi" w:cstheme="minorHAnsi"/>
        </w:rPr>
        <w:t xml:space="preserve">musi nastąpić za pośrednictwem </w:t>
      </w:r>
      <w:r w:rsidRPr="00425BB5">
        <w:rPr>
          <w:rFonts w:asciiTheme="minorHAnsi" w:hAnsiTheme="minorHAnsi" w:cstheme="minorHAnsi"/>
          <w:b/>
        </w:rPr>
        <w:t>System</w:t>
      </w:r>
      <w:r w:rsidR="008E47B0" w:rsidRPr="00425BB5">
        <w:rPr>
          <w:rFonts w:asciiTheme="minorHAnsi" w:hAnsiTheme="minorHAnsi" w:cstheme="minorHAnsi"/>
          <w:b/>
        </w:rPr>
        <w:t>u</w:t>
      </w:r>
      <w:r w:rsidRPr="00425BB5">
        <w:rPr>
          <w:rFonts w:asciiTheme="minorHAnsi" w:hAnsiTheme="minorHAnsi" w:cstheme="minorHAnsi"/>
          <w:b/>
        </w:rPr>
        <w:t xml:space="preserve"> Obsługi Dotacji NIW-CRSO</w:t>
      </w:r>
      <w:r w:rsidRPr="00425BB5">
        <w:rPr>
          <w:rFonts w:asciiTheme="minorHAnsi" w:hAnsiTheme="minorHAnsi" w:cstheme="minorHAnsi"/>
        </w:rPr>
        <w:t xml:space="preserve">. Pierwszym krokiem umożliwiającym skorzystanie z dofinansowania realizacji zadania ze środków Programu jest wypełnienie i złożenie </w:t>
      </w:r>
      <w:r w:rsidR="00204801" w:rsidRPr="00425BB5">
        <w:rPr>
          <w:rFonts w:asciiTheme="minorHAnsi" w:hAnsiTheme="minorHAnsi" w:cstheme="minorHAnsi"/>
        </w:rPr>
        <w:t xml:space="preserve">wniosku </w:t>
      </w:r>
      <w:r w:rsidRPr="00425BB5">
        <w:rPr>
          <w:rFonts w:asciiTheme="minorHAnsi" w:hAnsiTheme="minorHAnsi" w:cstheme="minorHAnsi"/>
        </w:rPr>
        <w:t xml:space="preserve">przy użyciu </w:t>
      </w:r>
      <w:r w:rsidR="00D74FC6">
        <w:rPr>
          <w:rFonts w:asciiTheme="minorHAnsi" w:hAnsiTheme="minorHAnsi" w:cstheme="minorHAnsi"/>
        </w:rPr>
        <w:t xml:space="preserve">wspomnianego wyżej </w:t>
      </w:r>
      <w:r w:rsidRPr="00425BB5">
        <w:rPr>
          <w:rFonts w:asciiTheme="minorHAnsi" w:hAnsiTheme="minorHAnsi" w:cstheme="minorHAnsi"/>
        </w:rPr>
        <w:t xml:space="preserve">Systemu Obsługi Dotacji, dostępnego na stronie internetowej </w:t>
      </w:r>
      <w:hyperlink r:id="rId16" w:history="1">
        <w:r w:rsidRPr="00425BB5">
          <w:rPr>
            <w:rStyle w:val="Hipercze"/>
            <w:rFonts w:asciiTheme="minorHAnsi" w:hAnsiTheme="minorHAnsi" w:cstheme="minorHAnsi"/>
            <w:color w:val="auto"/>
          </w:rPr>
          <w:t>https://generator.niw.gov.pl/</w:t>
        </w:r>
      </w:hyperlink>
      <w:r w:rsidRPr="00425BB5">
        <w:rPr>
          <w:rFonts w:asciiTheme="minorHAnsi" w:hAnsiTheme="minorHAnsi" w:cstheme="minorHAnsi"/>
        </w:rPr>
        <w:t xml:space="preserve"> w terminie naboru określonym w ogłoszeniu o konkursie.</w:t>
      </w:r>
    </w:p>
    <w:p w14:paraId="6D11231C" w14:textId="747D8AAD" w:rsidR="008B7686" w:rsidRPr="00425BB5" w:rsidRDefault="00F63CD9" w:rsidP="004711B3">
      <w:pPr>
        <w:pBdr>
          <w:top w:val="single" w:sz="4" w:space="1" w:color="auto"/>
          <w:left w:val="single" w:sz="4" w:space="4" w:color="auto"/>
          <w:bottom w:val="single" w:sz="4" w:space="1" w:color="auto"/>
          <w:right w:val="single" w:sz="4" w:space="4" w:color="auto"/>
        </w:pBdr>
        <w:tabs>
          <w:tab w:val="left" w:pos="540"/>
        </w:tabs>
        <w:spacing w:after="120" w:line="276" w:lineRule="auto"/>
        <w:jc w:val="center"/>
        <w:rPr>
          <w:rFonts w:asciiTheme="minorHAnsi" w:hAnsiTheme="minorHAnsi" w:cstheme="minorHAnsi"/>
        </w:rPr>
      </w:pPr>
      <w:r w:rsidRPr="00425BB5">
        <w:rPr>
          <w:rFonts w:asciiTheme="minorHAnsi" w:hAnsiTheme="minorHAnsi" w:cstheme="minorHAnsi"/>
        </w:rPr>
        <w:t xml:space="preserve">W ramach konkursów nie należy przesyłać wersji papierowej </w:t>
      </w:r>
      <w:r w:rsidR="00A7765A" w:rsidRPr="00425BB5">
        <w:rPr>
          <w:rFonts w:asciiTheme="minorHAnsi" w:hAnsiTheme="minorHAnsi" w:cstheme="minorHAnsi"/>
        </w:rPr>
        <w:t xml:space="preserve">wniosku </w:t>
      </w:r>
      <w:r w:rsidRPr="00425BB5">
        <w:rPr>
          <w:rFonts w:asciiTheme="minorHAnsi" w:hAnsiTheme="minorHAnsi" w:cstheme="minorHAnsi"/>
        </w:rPr>
        <w:t xml:space="preserve">ani składać jej przez </w:t>
      </w:r>
      <w:proofErr w:type="spellStart"/>
      <w:r w:rsidRPr="00425BB5">
        <w:rPr>
          <w:rFonts w:asciiTheme="minorHAnsi" w:hAnsiTheme="minorHAnsi" w:cstheme="minorHAnsi"/>
        </w:rPr>
        <w:t>ePUAP</w:t>
      </w:r>
      <w:proofErr w:type="spellEnd"/>
      <w:r w:rsidRPr="00425BB5">
        <w:rPr>
          <w:rFonts w:asciiTheme="minorHAnsi" w:hAnsiTheme="minorHAnsi" w:cstheme="minorHAnsi"/>
        </w:rPr>
        <w:t>.</w:t>
      </w:r>
      <w:bookmarkStart w:id="38" w:name="_Toc141689220"/>
    </w:p>
    <w:p w14:paraId="0C7A0C43" w14:textId="60D2EBD1" w:rsidR="00F10293" w:rsidRPr="00425BB5" w:rsidRDefault="00F10293" w:rsidP="004711B3">
      <w:pPr>
        <w:spacing w:after="120" w:line="276" w:lineRule="auto"/>
        <w:rPr>
          <w:rFonts w:asciiTheme="minorHAnsi" w:hAnsiTheme="minorHAnsi" w:cstheme="minorHAnsi"/>
        </w:rPr>
      </w:pPr>
    </w:p>
    <w:p w14:paraId="12CE1607" w14:textId="67AF2F5B" w:rsidR="00970781" w:rsidRPr="00425BB5" w:rsidRDefault="15EB0187" w:rsidP="00D83DD1">
      <w:pPr>
        <w:pStyle w:val="Nagwek1"/>
      </w:pPr>
      <w:bookmarkStart w:id="39" w:name="_Toc230955339"/>
      <w:r>
        <w:t>Oferta wspólna - współpraca dwóch organizacji uprawnionych do udziału w konkursie</w:t>
      </w:r>
      <w:bookmarkEnd w:id="38"/>
      <w:bookmarkEnd w:id="39"/>
    </w:p>
    <w:p w14:paraId="072FD639" w14:textId="32587F19" w:rsidR="00970781" w:rsidRPr="00425BB5" w:rsidRDefault="00970781" w:rsidP="004711B3">
      <w:pPr>
        <w:pStyle w:val="Default"/>
        <w:spacing w:after="120" w:line="276" w:lineRule="auto"/>
        <w:jc w:val="both"/>
        <w:rPr>
          <w:rFonts w:asciiTheme="minorHAnsi" w:eastAsia="Arial Unicode MS" w:hAnsiTheme="minorHAnsi" w:cstheme="minorHAnsi"/>
          <w:color w:val="auto"/>
        </w:rPr>
      </w:pPr>
      <w:r w:rsidRPr="00425BB5">
        <w:rPr>
          <w:rFonts w:asciiTheme="minorHAnsi" w:eastAsia="Arial Unicode MS" w:hAnsiTheme="minorHAnsi" w:cstheme="minorHAnsi"/>
          <w:color w:val="auto"/>
        </w:rPr>
        <w:t>Ofertę wspólną mogą złożyć co najmniej 2 organizacje pozarządowe lub inne podmioty uprawnione do aplikowania o środki w ramach konkursu.</w:t>
      </w:r>
    </w:p>
    <w:p w14:paraId="513A0DB7" w14:textId="77777777" w:rsidR="00970781" w:rsidRPr="00425BB5" w:rsidRDefault="00970781" w:rsidP="004711B3">
      <w:pPr>
        <w:spacing w:after="120" w:line="276" w:lineRule="auto"/>
        <w:rPr>
          <w:rFonts w:asciiTheme="minorHAnsi" w:eastAsia="Arial Unicode MS" w:hAnsiTheme="minorHAnsi" w:cstheme="minorHAnsi"/>
        </w:rPr>
      </w:pPr>
      <w:r w:rsidRPr="00425BB5">
        <w:rPr>
          <w:rFonts w:asciiTheme="minorHAnsi" w:eastAsia="Arial Unicode MS" w:hAnsiTheme="minorHAnsi" w:cstheme="minorHAnsi"/>
        </w:rPr>
        <w:t xml:space="preserve">Oferta wspólna powinna zawierać następujące informacje dodatkowe: sposób reprezentacji podmiotów wobec organów administracji publicznej oraz określenie, jakie działania w ramach realizacji zadania publicznego wykonywać będą poszczególne podmioty. </w:t>
      </w:r>
    </w:p>
    <w:p w14:paraId="3B2D0A7C" w14:textId="77777777" w:rsidR="00970781" w:rsidRPr="00425BB5" w:rsidRDefault="00970781" w:rsidP="004711B3">
      <w:pPr>
        <w:spacing w:after="120" w:line="276" w:lineRule="auto"/>
        <w:rPr>
          <w:rFonts w:asciiTheme="minorHAnsi" w:eastAsia="Arial Unicode MS" w:hAnsiTheme="minorHAnsi" w:cstheme="minorHAnsi"/>
        </w:rPr>
      </w:pPr>
      <w:bookmarkStart w:id="40" w:name="_Toc276589825"/>
      <w:r w:rsidRPr="00425BB5">
        <w:rPr>
          <w:rFonts w:asciiTheme="minorHAnsi" w:eastAsia="Arial Unicode MS" w:hAnsiTheme="minorHAnsi" w:cstheme="minorHAnsi"/>
        </w:rPr>
        <w:t>W przypadku oferty wspólnej, podmioty składające taką ofertę mają obowiązek zawrzeć między sobą umowę o wspólną realizację projektu/zadania. Umowa między Oferentami powinna zawierać:</w:t>
      </w:r>
    </w:p>
    <w:p w14:paraId="49F80B31" w14:textId="77777777" w:rsidR="00970781" w:rsidRPr="00425BB5" w:rsidRDefault="00970781">
      <w:pPr>
        <w:numPr>
          <w:ilvl w:val="0"/>
          <w:numId w:val="26"/>
        </w:numPr>
        <w:spacing w:after="120" w:line="276" w:lineRule="auto"/>
        <w:rPr>
          <w:rFonts w:asciiTheme="minorHAnsi" w:eastAsia="Arial Unicode MS" w:hAnsiTheme="minorHAnsi" w:cstheme="minorHAnsi"/>
        </w:rPr>
      </w:pPr>
      <w:r w:rsidRPr="00425BB5">
        <w:rPr>
          <w:rFonts w:asciiTheme="minorHAnsi" w:eastAsia="Arial Unicode MS" w:hAnsiTheme="minorHAnsi" w:cstheme="minorHAnsi"/>
        </w:rPr>
        <w:t>dane dotyczące oferty (priorytet, tytuł zadania, data realizacji);</w:t>
      </w:r>
    </w:p>
    <w:p w14:paraId="4BD22FF7" w14:textId="77777777" w:rsidR="00970781" w:rsidRPr="00425BB5" w:rsidRDefault="00970781">
      <w:pPr>
        <w:numPr>
          <w:ilvl w:val="0"/>
          <w:numId w:val="26"/>
        </w:numPr>
        <w:spacing w:after="120" w:line="276" w:lineRule="auto"/>
        <w:rPr>
          <w:rFonts w:asciiTheme="minorHAnsi" w:eastAsia="Arial Unicode MS" w:hAnsiTheme="minorHAnsi" w:cstheme="minorHAnsi"/>
        </w:rPr>
      </w:pPr>
      <w:r w:rsidRPr="00425BB5">
        <w:rPr>
          <w:rFonts w:asciiTheme="minorHAnsi" w:eastAsia="Arial Unicode MS" w:hAnsiTheme="minorHAnsi" w:cstheme="minorHAnsi"/>
        </w:rPr>
        <w:t>dane Oferentów (dane teleadresowe, numery KRS, NIP, regon, reprezentacja);</w:t>
      </w:r>
    </w:p>
    <w:p w14:paraId="5986F66A" w14:textId="77777777" w:rsidR="00970781" w:rsidRPr="00425BB5" w:rsidRDefault="00970781">
      <w:pPr>
        <w:pStyle w:val="Default"/>
        <w:numPr>
          <w:ilvl w:val="0"/>
          <w:numId w:val="26"/>
        </w:numPr>
        <w:spacing w:after="120" w:line="276" w:lineRule="auto"/>
        <w:jc w:val="both"/>
        <w:rPr>
          <w:rFonts w:asciiTheme="minorHAnsi" w:hAnsiTheme="minorHAnsi" w:cstheme="minorHAnsi"/>
          <w:color w:val="auto"/>
        </w:rPr>
      </w:pPr>
      <w:r w:rsidRPr="00425BB5">
        <w:rPr>
          <w:rFonts w:asciiTheme="minorHAnsi" w:eastAsia="Arial Unicode MS" w:hAnsiTheme="minorHAnsi" w:cstheme="minorHAnsi"/>
          <w:color w:val="auto"/>
        </w:rPr>
        <w:t>opis współpracy między Oferentami uwzględniający formę i zakres zaangażowania Oferentów w realizację projektu</w:t>
      </w:r>
      <w:r w:rsidRPr="00425BB5">
        <w:rPr>
          <w:rFonts w:asciiTheme="minorHAnsi" w:hAnsiTheme="minorHAnsi" w:cstheme="minorHAnsi"/>
          <w:color w:val="auto"/>
        </w:rPr>
        <w:t xml:space="preserve">; </w:t>
      </w:r>
    </w:p>
    <w:p w14:paraId="29A818A0" w14:textId="77777777" w:rsidR="00970781" w:rsidRPr="00425BB5" w:rsidRDefault="00970781">
      <w:pPr>
        <w:pStyle w:val="Default"/>
        <w:numPr>
          <w:ilvl w:val="0"/>
          <w:numId w:val="26"/>
        </w:numPr>
        <w:spacing w:after="120" w:line="276" w:lineRule="auto"/>
        <w:jc w:val="both"/>
        <w:rPr>
          <w:rFonts w:asciiTheme="minorHAnsi" w:hAnsiTheme="minorHAnsi" w:cstheme="minorHAnsi"/>
          <w:color w:val="auto"/>
        </w:rPr>
      </w:pPr>
      <w:r w:rsidRPr="00425BB5">
        <w:rPr>
          <w:rFonts w:asciiTheme="minorHAnsi" w:hAnsiTheme="minorHAnsi" w:cstheme="minorHAnsi"/>
          <w:color w:val="auto"/>
        </w:rPr>
        <w:t>sposób zarządzania projektem, przepływ informacji, sprawozdawczość.</w:t>
      </w:r>
    </w:p>
    <w:p w14:paraId="30C57CFB" w14:textId="77777777" w:rsidR="00970781" w:rsidRPr="00425BB5" w:rsidRDefault="00970781" w:rsidP="004711B3">
      <w:pPr>
        <w:spacing w:after="120" w:line="276" w:lineRule="auto"/>
        <w:rPr>
          <w:rFonts w:asciiTheme="minorHAnsi" w:eastAsia="Arial Unicode MS" w:hAnsiTheme="minorHAnsi" w:cstheme="minorHAnsi"/>
        </w:rPr>
      </w:pPr>
    </w:p>
    <w:p w14:paraId="23586E45" w14:textId="77777777" w:rsidR="00970781" w:rsidRPr="00425BB5" w:rsidRDefault="15EB0187" w:rsidP="42DF4AF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76" w:lineRule="auto"/>
        <w:jc w:val="center"/>
        <w:rPr>
          <w:rFonts w:asciiTheme="minorHAnsi" w:eastAsia="Arial Unicode MS" w:hAnsiTheme="minorHAnsi"/>
        </w:rPr>
      </w:pPr>
      <w:r w:rsidRPr="42DF4AF4">
        <w:rPr>
          <w:rFonts w:asciiTheme="minorHAnsi" w:eastAsia="Arial Unicode MS" w:hAnsiTheme="minorHAnsi"/>
          <w:b/>
          <w:bCs/>
        </w:rPr>
        <w:t xml:space="preserve">Niedozwolone są przepływy finansowe między Oferentami realizującymi </w:t>
      </w:r>
      <w:r w:rsidR="00970781" w:rsidRPr="00425BB5">
        <w:rPr>
          <w:rFonts w:asciiTheme="minorHAnsi" w:eastAsia="Arial Unicode MS" w:hAnsiTheme="minorHAnsi" w:cstheme="minorHAnsi"/>
        </w:rPr>
        <w:br/>
      </w:r>
      <w:r w:rsidRPr="42DF4AF4">
        <w:rPr>
          <w:rFonts w:asciiTheme="minorHAnsi" w:eastAsia="Arial Unicode MS" w:hAnsiTheme="minorHAnsi"/>
          <w:b/>
          <w:bCs/>
        </w:rPr>
        <w:t>zadanie w ramach oferty wspólnej</w:t>
      </w:r>
      <w:r w:rsidR="00970781" w:rsidRPr="42DF4AF4">
        <w:rPr>
          <w:rStyle w:val="Odwoanieprzypisudolnego"/>
          <w:rFonts w:asciiTheme="minorHAnsi" w:eastAsia="Arial Unicode MS" w:hAnsiTheme="minorHAnsi"/>
        </w:rPr>
        <w:footnoteReference w:id="6"/>
      </w:r>
      <w:r w:rsidRPr="42DF4AF4">
        <w:rPr>
          <w:rFonts w:asciiTheme="minorHAnsi" w:eastAsia="Arial Unicode MS" w:hAnsiTheme="minorHAnsi"/>
        </w:rPr>
        <w:t>.</w:t>
      </w:r>
    </w:p>
    <w:p w14:paraId="128B12AE" w14:textId="77777777" w:rsidR="00970781" w:rsidRPr="00425BB5" w:rsidRDefault="00970781" w:rsidP="004711B3">
      <w:pPr>
        <w:spacing w:after="120" w:line="276" w:lineRule="auto"/>
        <w:rPr>
          <w:rFonts w:asciiTheme="minorHAnsi" w:eastAsia="Arial Unicode MS" w:hAnsiTheme="minorHAnsi" w:cstheme="minorHAnsi"/>
        </w:rPr>
      </w:pPr>
    </w:p>
    <w:p w14:paraId="7C5846DE" w14:textId="5FE170C7" w:rsidR="00970781" w:rsidRPr="00425BB5" w:rsidRDefault="15EB0187" w:rsidP="42DF4AF4">
      <w:pPr>
        <w:pBdr>
          <w:top w:val="single" w:sz="4" w:space="1" w:color="auto"/>
          <w:left w:val="single" w:sz="4" w:space="4" w:color="auto"/>
          <w:bottom w:val="single" w:sz="4" w:space="1" w:color="auto"/>
          <w:right w:val="single" w:sz="4" w:space="4" w:color="auto"/>
        </w:pBdr>
        <w:spacing w:after="120" w:line="276" w:lineRule="auto"/>
        <w:jc w:val="center"/>
        <w:rPr>
          <w:rFonts w:asciiTheme="minorHAnsi" w:eastAsia="Arial Unicode MS" w:hAnsiTheme="minorHAnsi"/>
        </w:rPr>
      </w:pPr>
      <w:r w:rsidRPr="42DF4AF4">
        <w:rPr>
          <w:rFonts w:asciiTheme="minorHAnsi" w:eastAsia="Arial Unicode MS" w:hAnsiTheme="minorHAnsi"/>
          <w:b/>
          <w:bCs/>
        </w:rPr>
        <w:lastRenderedPageBreak/>
        <w:t xml:space="preserve">Udział każdego z Oferentów w całkowitych kosztach zadania publicznego powinien być racjonalny oraz uzasadniony (w stosunku do potencjału poszczególnych </w:t>
      </w:r>
      <w:r w:rsidR="1FBA19D0" w:rsidRPr="42DF4AF4">
        <w:rPr>
          <w:rFonts w:asciiTheme="minorHAnsi" w:eastAsia="Arial Unicode MS" w:hAnsiTheme="minorHAnsi"/>
          <w:b/>
          <w:bCs/>
        </w:rPr>
        <w:t>O</w:t>
      </w:r>
      <w:r w:rsidRPr="42DF4AF4">
        <w:rPr>
          <w:rFonts w:asciiTheme="minorHAnsi" w:eastAsia="Arial Unicode MS" w:hAnsiTheme="minorHAnsi"/>
          <w:b/>
          <w:bCs/>
        </w:rPr>
        <w:t xml:space="preserve">ferentów), </w:t>
      </w:r>
      <w:r w:rsidR="00970781">
        <w:br/>
      </w:r>
      <w:r w:rsidRPr="42DF4AF4">
        <w:rPr>
          <w:rFonts w:asciiTheme="minorHAnsi" w:eastAsia="Arial Unicode MS" w:hAnsiTheme="minorHAnsi"/>
          <w:b/>
          <w:bCs/>
        </w:rPr>
        <w:t>co będzie podlegać ocenie merytorycznej</w:t>
      </w:r>
      <w:r w:rsidRPr="42DF4AF4">
        <w:rPr>
          <w:rFonts w:asciiTheme="minorHAnsi" w:eastAsia="Arial Unicode MS" w:hAnsiTheme="minorHAnsi"/>
        </w:rPr>
        <w:t>.</w:t>
      </w:r>
    </w:p>
    <w:p w14:paraId="0FCB1D82" w14:textId="77777777" w:rsidR="008B7686" w:rsidRPr="00425BB5" w:rsidRDefault="008B7686" w:rsidP="004711B3">
      <w:pPr>
        <w:spacing w:after="120" w:line="276" w:lineRule="auto"/>
        <w:rPr>
          <w:rFonts w:asciiTheme="minorHAnsi" w:eastAsia="Arial Unicode MS" w:hAnsiTheme="minorHAnsi" w:cstheme="minorHAnsi"/>
        </w:rPr>
      </w:pPr>
    </w:p>
    <w:p w14:paraId="61A3B28D" w14:textId="6786F3EC" w:rsidR="00970781" w:rsidRPr="00425BB5" w:rsidRDefault="15EB0187" w:rsidP="00D83DD1">
      <w:pPr>
        <w:pStyle w:val="Nagwek1"/>
      </w:pPr>
      <w:bookmarkStart w:id="41" w:name="_Toc532913735"/>
      <w:bookmarkStart w:id="42" w:name="_Toc141689221"/>
      <w:bookmarkStart w:id="43" w:name="_Toc230955340"/>
      <w:bookmarkEnd w:id="40"/>
      <w:r>
        <w:t>Partnerstwo</w:t>
      </w:r>
      <w:bookmarkEnd w:id="41"/>
      <w:r>
        <w:t xml:space="preserve"> z podmiotami niemogącymi wziąć udział</w:t>
      </w:r>
      <w:r w:rsidR="40035B07">
        <w:t>u</w:t>
      </w:r>
      <w:r>
        <w:t xml:space="preserve"> w konkursie</w:t>
      </w:r>
      <w:bookmarkEnd w:id="42"/>
      <w:bookmarkEnd w:id="43"/>
    </w:p>
    <w:p w14:paraId="6005A775" w14:textId="77777777" w:rsidR="00970781" w:rsidRPr="00425BB5" w:rsidRDefault="00970781" w:rsidP="004711B3">
      <w:pPr>
        <w:pStyle w:val="Default"/>
        <w:spacing w:after="120" w:line="276" w:lineRule="auto"/>
        <w:jc w:val="both"/>
        <w:rPr>
          <w:rFonts w:asciiTheme="minorHAnsi" w:hAnsiTheme="minorHAnsi" w:cstheme="minorHAnsi"/>
          <w:bCs/>
          <w:color w:val="auto"/>
        </w:rPr>
      </w:pPr>
      <w:r w:rsidRPr="00425BB5">
        <w:rPr>
          <w:rFonts w:asciiTheme="minorHAnsi" w:hAnsiTheme="minorHAnsi" w:cstheme="minorHAnsi"/>
          <w:bCs/>
          <w:color w:val="auto"/>
        </w:rPr>
        <w:t>W przypadku, kiedy Oferent planuje realizację projektu wspólnie z partnerami publicznymi lub prywatnymi, zastosowanie ma partnerstwo. Partnerstwo może być realizowane w formułach:</w:t>
      </w:r>
    </w:p>
    <w:p w14:paraId="53F62458" w14:textId="77777777" w:rsidR="00970781" w:rsidRPr="00425BB5" w:rsidRDefault="00970781">
      <w:pPr>
        <w:pStyle w:val="Default"/>
        <w:numPr>
          <w:ilvl w:val="0"/>
          <w:numId w:val="27"/>
        </w:numPr>
        <w:spacing w:after="120" w:line="276" w:lineRule="auto"/>
        <w:jc w:val="both"/>
        <w:rPr>
          <w:rFonts w:asciiTheme="minorHAnsi" w:hAnsiTheme="minorHAnsi" w:cstheme="minorHAnsi"/>
          <w:bCs/>
          <w:color w:val="auto"/>
        </w:rPr>
      </w:pPr>
      <w:r w:rsidRPr="00425BB5">
        <w:rPr>
          <w:rFonts w:asciiTheme="minorHAnsi" w:hAnsiTheme="minorHAnsi" w:cstheme="minorHAnsi"/>
          <w:b/>
          <w:bCs/>
          <w:color w:val="auto"/>
        </w:rPr>
        <w:t>partnerstwo publiczno-społeczne</w:t>
      </w:r>
      <w:r w:rsidRPr="00425BB5">
        <w:rPr>
          <w:rFonts w:asciiTheme="minorHAnsi" w:hAnsiTheme="minorHAnsi" w:cstheme="minorHAnsi"/>
          <w:bCs/>
          <w:color w:val="auto"/>
        </w:rPr>
        <w:t xml:space="preserve"> – podmioty uprawnione do ubiegania się o dotacje mogą, w celu wspólnej realizacji zadań publicznych, tworzyć partnerstwa z jednostkami sektora finansów publicznych;</w:t>
      </w:r>
    </w:p>
    <w:p w14:paraId="24DD32F1" w14:textId="77777777" w:rsidR="00970781" w:rsidRPr="00425BB5" w:rsidRDefault="00970781">
      <w:pPr>
        <w:pStyle w:val="Default"/>
        <w:numPr>
          <w:ilvl w:val="0"/>
          <w:numId w:val="27"/>
        </w:numPr>
        <w:spacing w:after="120" w:line="276" w:lineRule="auto"/>
        <w:jc w:val="both"/>
        <w:rPr>
          <w:rFonts w:asciiTheme="minorHAnsi" w:hAnsiTheme="minorHAnsi" w:cstheme="minorHAnsi"/>
          <w:bCs/>
          <w:color w:val="auto"/>
        </w:rPr>
      </w:pPr>
      <w:r w:rsidRPr="00425BB5">
        <w:rPr>
          <w:rFonts w:asciiTheme="minorHAnsi" w:hAnsiTheme="minorHAnsi" w:cstheme="minorHAnsi"/>
          <w:b/>
          <w:bCs/>
          <w:color w:val="auto"/>
        </w:rPr>
        <w:t xml:space="preserve">partnerstwo </w:t>
      </w:r>
      <w:proofErr w:type="spellStart"/>
      <w:r w:rsidRPr="00425BB5">
        <w:rPr>
          <w:rFonts w:asciiTheme="minorHAnsi" w:hAnsiTheme="minorHAnsi" w:cstheme="minorHAnsi"/>
          <w:b/>
          <w:bCs/>
          <w:color w:val="auto"/>
        </w:rPr>
        <w:t>prywatno</w:t>
      </w:r>
      <w:proofErr w:type="spellEnd"/>
      <w:r w:rsidRPr="00425BB5">
        <w:rPr>
          <w:rFonts w:asciiTheme="minorHAnsi" w:hAnsiTheme="minorHAnsi" w:cstheme="minorHAnsi"/>
          <w:b/>
          <w:bCs/>
          <w:color w:val="auto"/>
        </w:rPr>
        <w:t>-społeczne</w:t>
      </w:r>
      <w:r w:rsidRPr="00425BB5">
        <w:rPr>
          <w:rFonts w:asciiTheme="minorHAnsi" w:hAnsiTheme="minorHAnsi" w:cstheme="minorHAnsi"/>
          <w:bCs/>
          <w:color w:val="auto"/>
        </w:rPr>
        <w:t xml:space="preserve"> – partnerstwa mogą być tworzone także z podmiotami prywatnymi.</w:t>
      </w:r>
    </w:p>
    <w:p w14:paraId="54F7FB66" w14:textId="77777777" w:rsidR="00970781" w:rsidRPr="00425BB5" w:rsidRDefault="00970781" w:rsidP="004711B3">
      <w:pPr>
        <w:pStyle w:val="Default"/>
        <w:spacing w:after="120" w:line="276" w:lineRule="auto"/>
        <w:jc w:val="both"/>
        <w:rPr>
          <w:rFonts w:asciiTheme="minorHAnsi" w:hAnsiTheme="minorHAnsi" w:cstheme="minorHAnsi"/>
          <w:bCs/>
          <w:color w:val="auto"/>
        </w:rPr>
      </w:pPr>
      <w:r w:rsidRPr="00425BB5">
        <w:rPr>
          <w:rFonts w:asciiTheme="minorHAnsi" w:hAnsiTheme="minorHAnsi" w:cstheme="minorHAnsi"/>
          <w:bCs/>
          <w:color w:val="auto"/>
        </w:rPr>
        <w:t>W ramach zadania możliwe jest zaangażowanie jednocześnie zarówno partnerów publicznych, jak i prywatnych. Nie ma także limitu ofert, w których podmioty mogą pełnić funkcję partnera.</w:t>
      </w:r>
    </w:p>
    <w:p w14:paraId="48746C91" w14:textId="7B2D1084" w:rsidR="00970781" w:rsidRDefault="15EB0187" w:rsidP="42DF4AF4">
      <w:pPr>
        <w:pStyle w:val="Default"/>
        <w:spacing w:after="120" w:line="276" w:lineRule="auto"/>
        <w:jc w:val="both"/>
        <w:rPr>
          <w:rFonts w:asciiTheme="minorHAnsi" w:eastAsia="Arial Unicode MS" w:hAnsiTheme="minorHAnsi" w:cstheme="minorBidi"/>
          <w:color w:val="auto"/>
        </w:rPr>
      </w:pPr>
      <w:r w:rsidRPr="42DF4AF4">
        <w:rPr>
          <w:rFonts w:asciiTheme="minorHAnsi" w:eastAsia="Arial Unicode MS" w:hAnsiTheme="minorHAnsi" w:cstheme="minorBidi"/>
          <w:color w:val="auto"/>
        </w:rPr>
        <w:t xml:space="preserve">Podział </w:t>
      </w:r>
      <w:r w:rsidR="34A72924" w:rsidRPr="42DF4AF4">
        <w:rPr>
          <w:rFonts w:asciiTheme="minorHAnsi" w:eastAsia="Arial Unicode MS" w:hAnsiTheme="minorHAnsi" w:cstheme="minorBidi"/>
          <w:color w:val="auto"/>
        </w:rPr>
        <w:t>zadań i</w:t>
      </w:r>
      <w:r w:rsidRPr="42DF4AF4">
        <w:rPr>
          <w:rFonts w:asciiTheme="minorHAnsi" w:eastAsia="Arial Unicode MS" w:hAnsiTheme="minorHAnsi" w:cstheme="minorBidi"/>
          <w:color w:val="auto"/>
        </w:rPr>
        <w:t xml:space="preserve"> obowiązków między stronami musi być określony zarówno w ofercie, jak </w:t>
      </w:r>
      <w:r w:rsidR="00970781">
        <w:br/>
      </w:r>
      <w:r w:rsidRPr="42DF4AF4">
        <w:rPr>
          <w:rFonts w:asciiTheme="minorHAnsi" w:eastAsia="Arial Unicode MS" w:hAnsiTheme="minorHAnsi" w:cstheme="minorBidi"/>
          <w:color w:val="auto"/>
        </w:rPr>
        <w:t>i umowie o partnerstwo. Za kosztorys i rozliczenie zadania odpowiada Oferent jako strona Umowy.</w:t>
      </w:r>
    </w:p>
    <w:p w14:paraId="555A29E7" w14:textId="77777777" w:rsidR="003A06FF" w:rsidRPr="003A06FF" w:rsidRDefault="003A06FF" w:rsidP="003A06FF">
      <w:pPr>
        <w:pStyle w:val="Default"/>
        <w:spacing w:after="120" w:line="276" w:lineRule="auto"/>
        <w:rPr>
          <w:rFonts w:asciiTheme="minorHAnsi" w:eastAsia="Arial Unicode MS" w:hAnsiTheme="minorHAnsi" w:cstheme="minorHAnsi"/>
          <w:color w:val="auto"/>
        </w:rPr>
      </w:pPr>
      <w:r w:rsidRPr="003A06FF">
        <w:rPr>
          <w:rFonts w:asciiTheme="minorHAnsi" w:eastAsia="Arial Unicode MS" w:hAnsiTheme="minorHAnsi" w:cstheme="minorHAnsi"/>
          <w:color w:val="auto"/>
        </w:rPr>
        <w:t>Partnerstwo może zostać zawarte jako:</w:t>
      </w:r>
    </w:p>
    <w:p w14:paraId="7F0660A6" w14:textId="1490F9B3" w:rsidR="003A06FF" w:rsidRPr="003A06FF" w:rsidRDefault="003A06FF" w:rsidP="006D6824">
      <w:pPr>
        <w:pStyle w:val="Default"/>
        <w:spacing w:after="120" w:line="276" w:lineRule="auto"/>
        <w:jc w:val="both"/>
        <w:rPr>
          <w:rFonts w:asciiTheme="minorHAnsi" w:eastAsia="Arial Unicode MS" w:hAnsiTheme="minorHAnsi" w:cstheme="minorHAnsi"/>
          <w:color w:val="auto"/>
        </w:rPr>
      </w:pPr>
      <w:r w:rsidRPr="003A06FF">
        <w:rPr>
          <w:rFonts w:asciiTheme="minorHAnsi" w:eastAsia="Arial Unicode MS" w:hAnsiTheme="minorHAnsi" w:cstheme="minorHAnsi"/>
          <w:color w:val="auto"/>
        </w:rPr>
        <w:t>• partnerstwo formalne – pomiędzy oferentem a partnerem musi zostać zawarta umowa/porozumienie o partnerstwie.</w:t>
      </w:r>
    </w:p>
    <w:p w14:paraId="5A1D4201" w14:textId="32B6C96D" w:rsidR="003A06FF" w:rsidRPr="00425BB5" w:rsidRDefault="003A06FF" w:rsidP="006D6824">
      <w:pPr>
        <w:pStyle w:val="Default"/>
        <w:spacing w:after="120" w:line="276" w:lineRule="auto"/>
        <w:jc w:val="both"/>
        <w:rPr>
          <w:rFonts w:asciiTheme="minorHAnsi" w:eastAsia="Arial Unicode MS" w:hAnsiTheme="minorHAnsi" w:cstheme="minorHAnsi"/>
          <w:color w:val="auto"/>
        </w:rPr>
      </w:pPr>
      <w:r w:rsidRPr="003A06FF">
        <w:rPr>
          <w:rFonts w:asciiTheme="minorHAnsi" w:eastAsia="Arial Unicode MS" w:hAnsiTheme="minorHAnsi" w:cstheme="minorHAnsi"/>
          <w:color w:val="auto"/>
        </w:rPr>
        <w:t>• partnerstwo nieformalne – nie jest wymagana umowa. Partnerstwo ma charakter nieformalny.</w:t>
      </w:r>
    </w:p>
    <w:p w14:paraId="3575E1D3" w14:textId="7D6A8151" w:rsidR="00970781" w:rsidRPr="00425BB5" w:rsidRDefault="15EB0187" w:rsidP="42DF4AF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76" w:lineRule="auto"/>
        <w:jc w:val="center"/>
        <w:rPr>
          <w:rFonts w:asciiTheme="minorHAnsi" w:eastAsia="Arial Unicode MS" w:hAnsiTheme="minorHAnsi"/>
          <w:b/>
          <w:bCs/>
        </w:rPr>
      </w:pPr>
      <w:r w:rsidRPr="42DF4AF4">
        <w:rPr>
          <w:rFonts w:asciiTheme="minorHAnsi" w:eastAsia="Arial Unicode MS" w:hAnsiTheme="minorHAnsi"/>
          <w:b/>
          <w:bCs/>
        </w:rPr>
        <w:t>Niedozwolone są przepływy finansowe pomiędzy Oferentem a Partnerem. Niedozwolone jest przekazanie części dotacji Partnerowi lub dokonywanie jakichkolwiek zakupów przedmiotów i usług od podmiotu będącego Partnerem.</w:t>
      </w:r>
    </w:p>
    <w:p w14:paraId="0DC66F00" w14:textId="77777777" w:rsidR="00970781" w:rsidRPr="00425BB5" w:rsidRDefault="00970781" w:rsidP="004711B3">
      <w:pPr>
        <w:tabs>
          <w:tab w:val="left" w:pos="540"/>
        </w:tabs>
        <w:spacing w:after="120" w:line="276" w:lineRule="auto"/>
        <w:rPr>
          <w:rFonts w:asciiTheme="minorHAnsi" w:hAnsiTheme="minorHAnsi" w:cstheme="minorHAnsi"/>
          <w:b/>
        </w:rPr>
      </w:pPr>
    </w:p>
    <w:p w14:paraId="4147CA03" w14:textId="5E2A8215" w:rsidR="001B19C9" w:rsidRPr="00425BB5" w:rsidRDefault="3B248EDE" w:rsidP="00D83DD1">
      <w:pPr>
        <w:pStyle w:val="rozdzial"/>
        <w:rPr>
          <w:color w:val="000000"/>
        </w:rPr>
      </w:pPr>
      <w:bookmarkStart w:id="44" w:name="_Toc230955341"/>
      <w:r w:rsidRPr="42DF4AF4">
        <w:t>Zasady finansowania i realizacji zadań</w:t>
      </w:r>
      <w:bookmarkEnd w:id="44"/>
    </w:p>
    <w:p w14:paraId="63D7C928" w14:textId="14CEA5B4" w:rsidR="00F74390" w:rsidRPr="00425BB5" w:rsidRDefault="3B248EDE">
      <w:pPr>
        <w:pStyle w:val="Nagwek1"/>
        <w:numPr>
          <w:ilvl w:val="0"/>
          <w:numId w:val="51"/>
        </w:numPr>
      </w:pPr>
      <w:bookmarkStart w:id="45" w:name="_Toc230955342"/>
      <w:bookmarkStart w:id="46" w:name="_Toc517856869"/>
      <w:r w:rsidRPr="42DF4AF4">
        <w:rPr>
          <w:lang w:eastAsia="pl-PL"/>
        </w:rPr>
        <w:t>Przeznaczenie środków programu</w:t>
      </w:r>
      <w:bookmarkEnd w:id="45"/>
      <w:r w:rsidR="0CBFBE0A">
        <w:t xml:space="preserve"> </w:t>
      </w:r>
      <w:bookmarkStart w:id="47" w:name="_Toc517332502"/>
      <w:bookmarkStart w:id="48" w:name="_Toc517340577"/>
      <w:bookmarkStart w:id="49" w:name="_Toc517344028"/>
      <w:bookmarkStart w:id="50" w:name="_Toc517348525"/>
      <w:bookmarkStart w:id="51" w:name="_Toc517350623"/>
      <w:bookmarkStart w:id="52" w:name="_Toc517427236"/>
      <w:bookmarkStart w:id="53" w:name="_Toc517434038"/>
      <w:bookmarkStart w:id="54" w:name="_Toc517438367"/>
      <w:bookmarkStart w:id="55" w:name="_Toc517438416"/>
      <w:bookmarkStart w:id="56" w:name="_Toc517440860"/>
      <w:bookmarkStart w:id="57" w:name="_Toc517441193"/>
      <w:bookmarkStart w:id="58" w:name="_Toc517332503"/>
      <w:bookmarkStart w:id="59" w:name="_Toc517340578"/>
      <w:bookmarkStart w:id="60" w:name="_Toc517344029"/>
      <w:bookmarkStart w:id="61" w:name="_Toc517348526"/>
      <w:bookmarkStart w:id="62" w:name="_Toc517350624"/>
      <w:bookmarkStart w:id="63" w:name="_Toc517427237"/>
      <w:bookmarkStart w:id="64" w:name="_Toc517434039"/>
      <w:bookmarkStart w:id="65" w:name="_Toc517438368"/>
      <w:bookmarkStart w:id="66" w:name="_Toc517438417"/>
      <w:bookmarkStart w:id="67" w:name="_Toc517440861"/>
      <w:bookmarkStart w:id="68" w:name="_Toc517441194"/>
      <w:bookmarkStart w:id="69" w:name="_Toc517332504"/>
      <w:bookmarkStart w:id="70" w:name="_Toc517340579"/>
      <w:bookmarkStart w:id="71" w:name="_Toc517344030"/>
      <w:bookmarkStart w:id="72" w:name="_Toc517348527"/>
      <w:bookmarkStart w:id="73" w:name="_Toc517350625"/>
      <w:bookmarkStart w:id="74" w:name="_Toc517427238"/>
      <w:bookmarkStart w:id="75" w:name="_Toc517434040"/>
      <w:bookmarkStart w:id="76" w:name="_Toc517438369"/>
      <w:bookmarkStart w:id="77" w:name="_Toc517438418"/>
      <w:bookmarkStart w:id="78" w:name="_Toc517440862"/>
      <w:bookmarkStart w:id="79" w:name="_Toc517441195"/>
      <w:bookmarkStart w:id="80" w:name="_Toc517332505"/>
      <w:bookmarkStart w:id="81" w:name="_Toc517340580"/>
      <w:bookmarkStart w:id="82" w:name="_Toc517344031"/>
      <w:bookmarkStart w:id="83" w:name="_Toc517348528"/>
      <w:bookmarkStart w:id="84" w:name="_Toc517350626"/>
      <w:bookmarkStart w:id="85" w:name="_Toc517427239"/>
      <w:bookmarkStart w:id="86" w:name="_Toc517434041"/>
      <w:bookmarkStart w:id="87" w:name="_Toc517438370"/>
      <w:bookmarkStart w:id="88" w:name="_Toc517438419"/>
      <w:bookmarkStart w:id="89" w:name="_Toc517440863"/>
      <w:bookmarkStart w:id="90" w:name="_Toc517441196"/>
      <w:bookmarkStart w:id="91" w:name="_Toc517332506"/>
      <w:bookmarkStart w:id="92" w:name="_Toc517340581"/>
      <w:bookmarkStart w:id="93" w:name="_Toc517344032"/>
      <w:bookmarkStart w:id="94" w:name="_Toc517348529"/>
      <w:bookmarkStart w:id="95" w:name="_Toc517350627"/>
      <w:bookmarkStart w:id="96" w:name="_Toc517427240"/>
      <w:bookmarkStart w:id="97" w:name="_Toc517434042"/>
      <w:bookmarkStart w:id="98" w:name="_Toc517438371"/>
      <w:bookmarkStart w:id="99" w:name="_Toc517438420"/>
      <w:bookmarkStart w:id="100" w:name="_Toc517440864"/>
      <w:bookmarkStart w:id="101" w:name="_Toc517441197"/>
      <w:bookmarkStart w:id="102" w:name="_Toc517332507"/>
      <w:bookmarkStart w:id="103" w:name="_Toc517340582"/>
      <w:bookmarkStart w:id="104" w:name="_Toc517344033"/>
      <w:bookmarkStart w:id="105" w:name="_Toc517348530"/>
      <w:bookmarkStart w:id="106" w:name="_Toc517350628"/>
      <w:bookmarkStart w:id="107" w:name="_Toc517427241"/>
      <w:bookmarkStart w:id="108" w:name="_Toc517434043"/>
      <w:bookmarkStart w:id="109" w:name="_Toc517438372"/>
      <w:bookmarkStart w:id="110" w:name="_Toc517438421"/>
      <w:bookmarkStart w:id="111" w:name="_Toc517440865"/>
      <w:bookmarkStart w:id="112" w:name="_Toc51744119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558C813" w14:textId="77777777" w:rsidR="00F52DD7" w:rsidRPr="00425BB5" w:rsidRDefault="00F52DD7" w:rsidP="004711B3">
      <w:pPr>
        <w:spacing w:after="120" w:line="276" w:lineRule="auto"/>
        <w:rPr>
          <w:rFonts w:asciiTheme="minorHAnsi" w:hAnsiTheme="minorHAnsi" w:cstheme="minorHAnsi"/>
          <w:b/>
        </w:rPr>
      </w:pPr>
      <w:r w:rsidRPr="00425BB5">
        <w:rPr>
          <w:rFonts w:asciiTheme="minorHAnsi" w:hAnsiTheme="minorHAnsi" w:cstheme="minorHAnsi"/>
          <w:b/>
        </w:rPr>
        <w:t>Priorytet 1: Odporne, zintegrowane społeczności lokalne</w:t>
      </w:r>
    </w:p>
    <w:p w14:paraId="686CBDCB" w14:textId="77777777" w:rsidR="00260E3C" w:rsidRPr="00260E3C" w:rsidRDefault="00260E3C" w:rsidP="00260E3C">
      <w:pPr>
        <w:spacing w:after="120" w:line="276" w:lineRule="auto"/>
        <w:rPr>
          <w:rFonts w:ascii="Calibri" w:hAnsi="Calibri" w:cs="Calibri"/>
          <w:szCs w:val="24"/>
        </w:rPr>
      </w:pPr>
      <w:r w:rsidRPr="00260E3C">
        <w:rPr>
          <w:rFonts w:ascii="Calibri" w:hAnsi="Calibri" w:cs="Calibri"/>
          <w:szCs w:val="24"/>
        </w:rPr>
        <w:lastRenderedPageBreak/>
        <w:t xml:space="preserve">Priorytet 1 jest przeznaczony dla </w:t>
      </w:r>
      <w:proofErr w:type="spellStart"/>
      <w:r w:rsidRPr="00260E3C">
        <w:rPr>
          <w:rFonts w:ascii="Calibri" w:hAnsi="Calibri" w:cs="Calibri"/>
          <w:szCs w:val="24"/>
        </w:rPr>
        <w:t>MiŚLOP</w:t>
      </w:r>
      <w:proofErr w:type="spellEnd"/>
      <w:r w:rsidRPr="00260E3C">
        <w:rPr>
          <w:rFonts w:ascii="Calibri" w:hAnsi="Calibri" w:cs="Calibri"/>
          <w:szCs w:val="24"/>
        </w:rPr>
        <w:t>, które (lub których członkowie, pracownicy lub wolontariusze) posiadają doświadczenie w realizacji zadań dofinansowywanych w ramach Priorytetu.</w:t>
      </w:r>
    </w:p>
    <w:p w14:paraId="2EBA0404" w14:textId="77777777" w:rsidR="00260E3C" w:rsidRPr="00260E3C" w:rsidRDefault="00260E3C" w:rsidP="00260E3C">
      <w:pPr>
        <w:spacing w:after="120" w:line="276" w:lineRule="auto"/>
        <w:rPr>
          <w:rFonts w:ascii="Calibri" w:hAnsi="Calibri" w:cs="Calibri"/>
          <w:szCs w:val="24"/>
        </w:rPr>
      </w:pPr>
      <w:bookmarkStart w:id="113" w:name="_Hlk229390905"/>
      <w:r w:rsidRPr="00260E3C">
        <w:rPr>
          <w:rFonts w:ascii="Calibri" w:hAnsi="Calibri" w:cs="Calibri"/>
          <w:szCs w:val="24"/>
        </w:rPr>
        <w:t>Projekty realizowane w ramach Priorytetu będą miały na celu wzmacnianie potencjału do prowadzenia przez te organizacje działań budujących gotowość kryzysową, a dzięki realizowanym przez nie działaniom – wzmacnianie odporności społeczności lokalnych.</w:t>
      </w:r>
    </w:p>
    <w:p w14:paraId="3138DD2E" w14:textId="77777777" w:rsidR="00260E3C" w:rsidRPr="00260E3C" w:rsidRDefault="00260E3C" w:rsidP="00260E3C">
      <w:pPr>
        <w:spacing w:after="120" w:line="276" w:lineRule="auto"/>
        <w:rPr>
          <w:rFonts w:ascii="Calibri" w:hAnsi="Calibri" w:cs="Calibri"/>
        </w:rPr>
      </w:pPr>
      <w:r w:rsidRPr="00260E3C">
        <w:rPr>
          <w:rFonts w:ascii="Calibri" w:hAnsi="Calibri" w:cs="Calibri"/>
          <w:szCs w:val="24"/>
        </w:rPr>
        <w:t xml:space="preserve">Przykładowymi działaniami wpisującymi się w Priorytet będą następujące </w:t>
      </w:r>
      <w:r w:rsidRPr="00260E3C">
        <w:rPr>
          <w:rFonts w:ascii="Calibri" w:hAnsi="Calibri" w:cs="Calibri"/>
          <w:szCs w:val="24"/>
          <w:lang w:eastAsia="pl-PL"/>
        </w:rPr>
        <w:t>lokalne przedsięwzięcia, angażujące społeczność</w:t>
      </w:r>
      <w:bookmarkEnd w:id="113"/>
      <w:r w:rsidRPr="00260E3C">
        <w:rPr>
          <w:rFonts w:ascii="Calibri" w:hAnsi="Calibri" w:cs="Calibri"/>
          <w:szCs w:val="24"/>
        </w:rPr>
        <w:t>:</w:t>
      </w:r>
    </w:p>
    <w:p w14:paraId="6D89EB60" w14:textId="77777777" w:rsidR="00260E3C" w:rsidRPr="00260E3C" w:rsidRDefault="00260E3C">
      <w:pPr>
        <w:pStyle w:val="Akapitzlist"/>
        <w:numPr>
          <w:ilvl w:val="0"/>
          <w:numId w:val="48"/>
        </w:numPr>
        <w:suppressAutoHyphens/>
        <w:autoSpaceDN w:val="0"/>
        <w:spacing w:after="120" w:line="276" w:lineRule="auto"/>
        <w:ind w:left="709" w:hanging="426"/>
        <w:contextualSpacing w:val="0"/>
        <w:textAlignment w:val="baseline"/>
        <w:rPr>
          <w:rFonts w:ascii="Calibri" w:hAnsi="Calibri" w:cs="Calibri"/>
          <w:lang w:eastAsia="pl-PL"/>
        </w:rPr>
      </w:pPr>
      <w:bookmarkStart w:id="114" w:name="_Hlk229390949"/>
      <w:r w:rsidRPr="00260E3C">
        <w:rPr>
          <w:rFonts w:ascii="Calibri" w:hAnsi="Calibri" w:cs="Calibri"/>
          <w:lang w:eastAsia="pl-PL"/>
        </w:rPr>
        <w:t>działania związane z przygotowaniem społeczności lokalnej na zagrożenia oraz działania mające na celu ograniczanie negatywnych skutków w przypadku ich wystąpienia (np. działania prewencyjne, projekty związane z tematyką bezpieczeństwa cyfrowego, identyfikowanie tzw. wolontariuszy spontanicznych, którzy w razie zagrożenia mogą świadczyć pomoc, radzenie sobie ze społecznymi skutkami kryzysów, m.in. kryzysów naturalnych takich jak powódź lub susza, inicjowanie tworzenia formalnych procedur współpracy między organizacjami pozarządowymi a władzami samorządowymi w sytuacjach kryzysowych),</w:t>
      </w:r>
    </w:p>
    <w:p w14:paraId="5F17AE85" w14:textId="77777777" w:rsidR="00260E3C" w:rsidRPr="00260E3C" w:rsidRDefault="00260E3C">
      <w:pPr>
        <w:pStyle w:val="Akapitzlist"/>
        <w:numPr>
          <w:ilvl w:val="0"/>
          <w:numId w:val="48"/>
        </w:numPr>
        <w:suppressAutoHyphens/>
        <w:autoSpaceDN w:val="0"/>
        <w:spacing w:after="120" w:line="276" w:lineRule="auto"/>
        <w:ind w:left="709" w:hanging="426"/>
        <w:contextualSpacing w:val="0"/>
        <w:textAlignment w:val="baseline"/>
        <w:rPr>
          <w:rFonts w:ascii="Calibri" w:hAnsi="Calibri" w:cs="Calibri"/>
          <w:lang w:eastAsia="pl-PL"/>
        </w:rPr>
      </w:pPr>
      <w:r w:rsidRPr="00260E3C">
        <w:rPr>
          <w:rFonts w:ascii="Calibri" w:hAnsi="Calibri" w:cs="Calibri"/>
          <w:lang w:eastAsia="pl-PL"/>
        </w:rPr>
        <w:t>działania edukacyjne związane z budowaniem odporności społecznej, w tym z wykorzystaniem rządowych materiałów informacyjnych i edukacyjnych na temat bezpieczeństwa, np. praktyczne szkolenia z wykorzystania zasad zawartych w tych materiałach (np. w Poradniku Bezpieczeństwa).</w:t>
      </w:r>
    </w:p>
    <w:p w14:paraId="2A8F0CD8" w14:textId="77777777" w:rsidR="00260E3C" w:rsidRPr="00260E3C" w:rsidRDefault="00260E3C" w:rsidP="00260E3C">
      <w:pPr>
        <w:spacing w:after="240" w:line="276" w:lineRule="auto"/>
        <w:rPr>
          <w:rFonts w:ascii="Calibri" w:hAnsi="Calibri" w:cs="Calibri"/>
          <w:szCs w:val="24"/>
        </w:rPr>
      </w:pPr>
      <w:bookmarkStart w:id="115" w:name="_Hlk229390985"/>
      <w:bookmarkEnd w:id="114"/>
      <w:r w:rsidRPr="00260E3C">
        <w:rPr>
          <w:rFonts w:ascii="Calibri" w:hAnsi="Calibri" w:cs="Calibri"/>
          <w:szCs w:val="24"/>
        </w:rPr>
        <w:t>W ramach Priorytetu organizacje otrzymujące dotację na realizację zadania powinny przeznaczyć jej część na rozwój potencjału organizacji do przygotowania się na kryzysy, reagowania podczas ich trwania i odbudowy pokryzysowej (maksymalnie do 50 proc. środków przyznanych w ramach dofinansowania).</w:t>
      </w:r>
    </w:p>
    <w:bookmarkEnd w:id="115"/>
    <w:p w14:paraId="4736DEBD" w14:textId="43B310D5" w:rsidR="00F52DD7" w:rsidRPr="00425BB5" w:rsidRDefault="021CE316" w:rsidP="42DF4AF4">
      <w:pPr>
        <w:spacing w:after="120" w:line="276" w:lineRule="auto"/>
        <w:rPr>
          <w:rFonts w:asciiTheme="minorHAnsi" w:hAnsiTheme="minorHAnsi"/>
        </w:rPr>
      </w:pPr>
      <w:r w:rsidRPr="42DF4AF4">
        <w:rPr>
          <w:rFonts w:asciiTheme="minorHAnsi" w:hAnsiTheme="minorHAnsi"/>
        </w:rPr>
        <w:t>W</w:t>
      </w:r>
      <w:r w:rsidR="22A990B8" w:rsidRPr="42DF4AF4">
        <w:rPr>
          <w:rFonts w:asciiTheme="minorHAnsi" w:hAnsiTheme="minorHAnsi"/>
        </w:rPr>
        <w:t xml:space="preserve"> ramach Priorytetu 1 alokacja została podzielona na poszczególne województwa. Podział środków do poszczególnych priorytetów oraz województw należy traktować jako podział ramowy. W celu racjonalizacji wydatkowania środków w ramach Programu NIW-CRSO może dokonać przesunięć środków między alokacjami dla poszczególnych województw.</w:t>
      </w:r>
    </w:p>
    <w:p w14:paraId="72B25C17" w14:textId="100407C5" w:rsidR="00F52DD7" w:rsidRPr="00AC7D90" w:rsidRDefault="00F52DD7" w:rsidP="004711B3">
      <w:pPr>
        <w:spacing w:after="120" w:line="276" w:lineRule="auto"/>
        <w:rPr>
          <w:rFonts w:asciiTheme="minorHAnsi" w:hAnsiTheme="minorHAnsi" w:cstheme="minorHAnsi"/>
          <w:bCs/>
        </w:rPr>
      </w:pPr>
      <w:r w:rsidRPr="00425BB5">
        <w:rPr>
          <w:rFonts w:asciiTheme="minorHAnsi" w:hAnsiTheme="minorHAnsi" w:cstheme="minorHAnsi"/>
          <w:bCs/>
        </w:rPr>
        <w:t>Łączna kwota przeznaczona na realizację Priorytetu 1</w:t>
      </w:r>
      <w:r w:rsidR="00A1252D" w:rsidRPr="00425BB5">
        <w:rPr>
          <w:rFonts w:asciiTheme="minorHAnsi" w:hAnsiTheme="minorHAnsi" w:cstheme="minorHAnsi"/>
          <w:bCs/>
        </w:rPr>
        <w:t xml:space="preserve"> </w:t>
      </w:r>
      <w:r w:rsidRPr="00425BB5">
        <w:rPr>
          <w:rFonts w:asciiTheme="minorHAnsi" w:hAnsiTheme="minorHAnsi" w:cstheme="minorHAnsi"/>
          <w:bCs/>
        </w:rPr>
        <w:t xml:space="preserve">wynosić będzie </w:t>
      </w:r>
      <w:r w:rsidR="00260E3C">
        <w:rPr>
          <w:rFonts w:asciiTheme="minorHAnsi" w:hAnsiTheme="minorHAnsi" w:cstheme="minorHAnsi"/>
          <w:b/>
          <w:bCs/>
        </w:rPr>
        <w:t>10</w:t>
      </w:r>
      <w:r w:rsidRPr="00425BB5">
        <w:rPr>
          <w:rFonts w:asciiTheme="minorHAnsi" w:hAnsiTheme="minorHAnsi" w:cstheme="minorHAnsi"/>
          <w:b/>
          <w:bCs/>
        </w:rPr>
        <w:t xml:space="preserve"> mln zł</w:t>
      </w:r>
      <w:r w:rsidRPr="00425BB5">
        <w:rPr>
          <w:rFonts w:asciiTheme="minorHAnsi" w:hAnsiTheme="minorHAnsi" w:cstheme="minorHAnsi"/>
          <w:bCs/>
        </w:rPr>
        <w:t xml:space="preserve">, w podziale na 16 województw. Kwota przypadająca na jedno województwo uzależniona jest od liczby jego mieszkańców (pomniejszonej o liczbę mieszkańców z miast powyżej 100.000 mieszkańców). </w:t>
      </w:r>
      <w:r w:rsidR="00AA79E3" w:rsidRPr="00425BB5">
        <w:rPr>
          <w:rFonts w:asciiTheme="minorHAnsi" w:hAnsiTheme="minorHAnsi" w:cstheme="minorHAnsi"/>
          <w:bCs/>
        </w:rPr>
        <w:t>K</w:t>
      </w:r>
      <w:r w:rsidRPr="00425BB5">
        <w:rPr>
          <w:rFonts w:asciiTheme="minorHAnsi" w:hAnsiTheme="minorHAnsi" w:cstheme="minorHAnsi"/>
          <w:bCs/>
        </w:rPr>
        <w:t>wota przeznaczona na poszczegól</w:t>
      </w:r>
      <w:r w:rsidRPr="00AC7D90">
        <w:rPr>
          <w:rFonts w:asciiTheme="minorHAnsi" w:hAnsiTheme="minorHAnsi" w:cstheme="minorHAnsi"/>
          <w:bCs/>
        </w:rPr>
        <w:t>ne województwa wynosić będzie:</w:t>
      </w:r>
    </w:p>
    <w:tbl>
      <w:tblPr>
        <w:tblW w:w="533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0"/>
        <w:gridCol w:w="2855"/>
        <w:gridCol w:w="1785"/>
      </w:tblGrid>
      <w:tr w:rsidR="00BB11BC" w:rsidRPr="00851C41" w14:paraId="534AF2F2"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3C4C8" w14:textId="77777777" w:rsidR="00BB11BC" w:rsidRPr="00851C41" w:rsidRDefault="00BB11BC" w:rsidP="004711B3">
            <w:pPr>
              <w:spacing w:after="120" w:line="276" w:lineRule="auto"/>
              <w:rPr>
                <w:rFonts w:asciiTheme="minorHAnsi" w:hAnsiTheme="minorHAnsi" w:cstheme="minorHAnsi"/>
                <w:b/>
              </w:rPr>
            </w:pPr>
            <w:r w:rsidRPr="00851C41">
              <w:rPr>
                <w:rFonts w:asciiTheme="minorHAnsi" w:hAnsiTheme="minorHAnsi" w:cstheme="minorHAnsi"/>
                <w:b/>
              </w:rPr>
              <w:t>L.p.</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1122F" w14:textId="77777777" w:rsidR="00BB11BC" w:rsidRPr="00851C41" w:rsidRDefault="00BB11BC" w:rsidP="004711B3">
            <w:pPr>
              <w:spacing w:after="120" w:line="276" w:lineRule="auto"/>
              <w:rPr>
                <w:rFonts w:asciiTheme="minorHAnsi" w:hAnsiTheme="minorHAnsi" w:cstheme="minorHAnsi"/>
                <w:b/>
              </w:rPr>
            </w:pPr>
            <w:r w:rsidRPr="00851C41">
              <w:rPr>
                <w:rFonts w:asciiTheme="minorHAnsi" w:hAnsiTheme="minorHAnsi" w:cstheme="minorHAnsi"/>
                <w:b/>
              </w:rPr>
              <w:t>Województwo</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73B7" w14:textId="734558FE" w:rsidR="00BB11BC" w:rsidRPr="00851C41" w:rsidRDefault="00BB11BC" w:rsidP="004711B3">
            <w:pPr>
              <w:spacing w:after="120" w:line="276" w:lineRule="auto"/>
              <w:rPr>
                <w:rFonts w:asciiTheme="minorHAnsi" w:hAnsiTheme="minorHAnsi" w:cstheme="minorHAnsi"/>
                <w:b/>
              </w:rPr>
            </w:pPr>
            <w:r w:rsidRPr="00851C41">
              <w:rPr>
                <w:rFonts w:asciiTheme="minorHAnsi" w:hAnsiTheme="minorHAnsi" w:cstheme="minorHAnsi"/>
                <w:b/>
              </w:rPr>
              <w:t>Dotacja</w:t>
            </w:r>
          </w:p>
        </w:tc>
      </w:tr>
      <w:tr w:rsidR="00BB11BC" w:rsidRPr="00851C41" w14:paraId="53580F16"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5701FB"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F2BF" w14:textId="227E1F31"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Lubuskie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5ECBE" w14:textId="321B6362" w:rsidR="00BB11BC" w:rsidRPr="00851C41" w:rsidRDefault="00851C41" w:rsidP="004711B3">
            <w:pPr>
              <w:spacing w:after="120" w:line="276" w:lineRule="auto"/>
              <w:rPr>
                <w:rFonts w:asciiTheme="minorHAnsi" w:hAnsiTheme="minorHAnsi" w:cstheme="minorHAnsi"/>
              </w:rPr>
            </w:pPr>
            <w:r w:rsidRPr="00851C41">
              <w:t>4</w:t>
            </w:r>
            <w:r w:rsidR="00BB11BC" w:rsidRPr="00851C41">
              <w:t>00 000,00 zł</w:t>
            </w:r>
          </w:p>
        </w:tc>
      </w:tr>
      <w:tr w:rsidR="00BB11BC" w:rsidRPr="00851C41" w14:paraId="0FD5B62F"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47A591"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2</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79F10" w14:textId="409CAC6D"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Podlaskie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7AC31" w14:textId="3FEA2640" w:rsidR="00BB11BC" w:rsidRPr="00851C41" w:rsidRDefault="00851C41" w:rsidP="004711B3">
            <w:pPr>
              <w:spacing w:after="120" w:line="276" w:lineRule="auto"/>
              <w:rPr>
                <w:rFonts w:asciiTheme="minorHAnsi" w:hAnsiTheme="minorHAnsi" w:cstheme="minorHAnsi"/>
              </w:rPr>
            </w:pPr>
            <w:r w:rsidRPr="00851C41">
              <w:t>4</w:t>
            </w:r>
            <w:r w:rsidR="00BB11BC" w:rsidRPr="00851C41">
              <w:t>00 000,00 zł</w:t>
            </w:r>
          </w:p>
        </w:tc>
      </w:tr>
      <w:tr w:rsidR="00BB11BC" w:rsidRPr="00851C41" w14:paraId="0A37CEDF"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BAEF83"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3</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31E2C" w14:textId="04E16BA8"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Opolskie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F12A" w14:textId="3A3D5D3E" w:rsidR="00BB11BC" w:rsidRPr="00851C41" w:rsidRDefault="00851C41" w:rsidP="004711B3">
            <w:pPr>
              <w:spacing w:after="120" w:line="276" w:lineRule="auto"/>
              <w:rPr>
                <w:rFonts w:asciiTheme="minorHAnsi" w:hAnsiTheme="minorHAnsi" w:cstheme="minorHAnsi"/>
              </w:rPr>
            </w:pPr>
            <w:r w:rsidRPr="00851C41">
              <w:t>4</w:t>
            </w:r>
            <w:r w:rsidR="00BB11BC" w:rsidRPr="00851C41">
              <w:t>00 000,00 zł</w:t>
            </w:r>
          </w:p>
        </w:tc>
      </w:tr>
      <w:tr w:rsidR="00BB11BC" w:rsidRPr="00851C41" w14:paraId="7E17D7F1"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080918"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lastRenderedPageBreak/>
              <w:t>4</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AD85" w14:textId="2AD44A48"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Warmińsko-mazurskie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8E4C" w14:textId="5EABB42F" w:rsidR="00BB11BC" w:rsidRPr="00851C41" w:rsidRDefault="00851C41" w:rsidP="004711B3">
            <w:pPr>
              <w:spacing w:after="120" w:line="276" w:lineRule="auto"/>
              <w:rPr>
                <w:rFonts w:asciiTheme="minorHAnsi" w:hAnsiTheme="minorHAnsi" w:cstheme="minorHAnsi"/>
              </w:rPr>
            </w:pPr>
            <w:r w:rsidRPr="00851C41">
              <w:t>50</w:t>
            </w:r>
            <w:r w:rsidR="00BB11BC" w:rsidRPr="00851C41">
              <w:t>0 000,00 zł</w:t>
            </w:r>
          </w:p>
        </w:tc>
      </w:tr>
      <w:tr w:rsidR="00BB11BC" w:rsidRPr="00851C41" w14:paraId="401E26B0"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C42CB0"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5</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34AC2" w14:textId="05BB9FC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Zachodniopomorskie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3E326" w14:textId="4BBEDD38" w:rsidR="00BB11BC" w:rsidRPr="00851C41" w:rsidRDefault="00851C41" w:rsidP="004711B3">
            <w:pPr>
              <w:spacing w:after="120" w:line="276" w:lineRule="auto"/>
              <w:rPr>
                <w:rFonts w:asciiTheme="minorHAnsi" w:hAnsiTheme="minorHAnsi" w:cstheme="minorHAnsi"/>
              </w:rPr>
            </w:pPr>
            <w:r w:rsidRPr="00851C41">
              <w:t>5</w:t>
            </w:r>
            <w:r w:rsidR="00BB11BC" w:rsidRPr="00851C41">
              <w:t>00 000,00 zł</w:t>
            </w:r>
          </w:p>
        </w:tc>
      </w:tr>
      <w:tr w:rsidR="00BB11BC" w:rsidRPr="00851C41" w14:paraId="09A5E3D7"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BEFE7C"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6</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5BF00" w14:textId="711E6771"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Świętokrzyskie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26767" w14:textId="27232E44" w:rsidR="00BB11BC" w:rsidRPr="00851C41" w:rsidRDefault="00851C41" w:rsidP="004711B3">
            <w:pPr>
              <w:spacing w:after="120" w:line="276" w:lineRule="auto"/>
              <w:rPr>
                <w:rFonts w:asciiTheme="minorHAnsi" w:hAnsiTheme="minorHAnsi" w:cstheme="minorHAnsi"/>
              </w:rPr>
            </w:pPr>
            <w:r w:rsidRPr="00851C41">
              <w:t>5</w:t>
            </w:r>
            <w:r w:rsidR="00BB11BC" w:rsidRPr="00851C41">
              <w:t>00 000,00 zł</w:t>
            </w:r>
          </w:p>
        </w:tc>
      </w:tr>
      <w:tr w:rsidR="00BB11BC" w:rsidRPr="00851C41" w14:paraId="5B066AA8"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2267AD"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7</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3703" w14:textId="7DE234D4"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Kujawsko-pomorskie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F26F" w14:textId="6C68267F" w:rsidR="00BB11BC" w:rsidRPr="00851C41" w:rsidRDefault="00851C41" w:rsidP="004711B3">
            <w:pPr>
              <w:spacing w:after="120" w:line="276" w:lineRule="auto"/>
              <w:rPr>
                <w:rFonts w:asciiTheme="minorHAnsi" w:hAnsiTheme="minorHAnsi" w:cstheme="minorHAnsi"/>
              </w:rPr>
            </w:pPr>
            <w:r w:rsidRPr="00851C41">
              <w:t>6</w:t>
            </w:r>
            <w:r w:rsidR="00BB11BC" w:rsidRPr="00851C41">
              <w:t>00 000,00 zł</w:t>
            </w:r>
          </w:p>
        </w:tc>
      </w:tr>
      <w:tr w:rsidR="00BB11BC" w:rsidRPr="00851C41" w14:paraId="27242B9E"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36A32C"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8</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E974A" w14:textId="4225800F"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Łódzkie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1046" w14:textId="11077792" w:rsidR="00BB11BC" w:rsidRPr="00851C41" w:rsidRDefault="00851C41" w:rsidP="004711B3">
            <w:pPr>
              <w:spacing w:after="120" w:line="276" w:lineRule="auto"/>
              <w:rPr>
                <w:rFonts w:asciiTheme="minorHAnsi" w:hAnsiTheme="minorHAnsi" w:cstheme="minorHAnsi"/>
              </w:rPr>
            </w:pPr>
            <w:r w:rsidRPr="00851C41">
              <w:t>6</w:t>
            </w:r>
            <w:r w:rsidR="00BB11BC" w:rsidRPr="00851C41">
              <w:t>00 000,00 zł</w:t>
            </w:r>
          </w:p>
        </w:tc>
      </w:tr>
      <w:tr w:rsidR="00BB11BC" w:rsidRPr="00851C41" w14:paraId="23CF76F2"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AA0C3D"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9</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50B5" w14:textId="4D4111C9"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Pomorskie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2475" w14:textId="033104C2" w:rsidR="00BB11BC" w:rsidRPr="00851C41" w:rsidRDefault="00851C41" w:rsidP="004711B3">
            <w:pPr>
              <w:spacing w:after="120" w:line="276" w:lineRule="auto"/>
              <w:rPr>
                <w:rFonts w:asciiTheme="minorHAnsi" w:hAnsiTheme="minorHAnsi" w:cstheme="minorHAnsi"/>
              </w:rPr>
            </w:pPr>
            <w:r w:rsidRPr="00851C41">
              <w:t>6</w:t>
            </w:r>
            <w:r w:rsidR="00BB11BC" w:rsidRPr="00851C41">
              <w:t>00 000,00 zł</w:t>
            </w:r>
          </w:p>
        </w:tc>
      </w:tr>
      <w:tr w:rsidR="00BB11BC" w:rsidRPr="00851C41" w14:paraId="2F9B1814"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12DE9B"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10</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BF19" w14:textId="3C768C7F"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Śląskie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73BB9" w14:textId="6A7AE90F" w:rsidR="00BB11BC" w:rsidRPr="00851C41" w:rsidRDefault="00851C41" w:rsidP="004711B3">
            <w:pPr>
              <w:spacing w:after="120" w:line="276" w:lineRule="auto"/>
              <w:rPr>
                <w:rFonts w:asciiTheme="minorHAnsi" w:hAnsiTheme="minorHAnsi" w:cstheme="minorHAnsi"/>
              </w:rPr>
            </w:pPr>
            <w:r w:rsidRPr="00851C41">
              <w:t>7</w:t>
            </w:r>
            <w:r w:rsidR="00BB11BC" w:rsidRPr="00851C41">
              <w:t>00 000,00 zł</w:t>
            </w:r>
          </w:p>
        </w:tc>
      </w:tr>
      <w:tr w:rsidR="00BB11BC" w:rsidRPr="00851C41" w14:paraId="40FCF908"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F77202"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11</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DA027" w14:textId="2537FF00"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Lubelskie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CEA7F" w14:textId="1767B3BB" w:rsidR="00BB11BC" w:rsidRPr="00851C41" w:rsidRDefault="00851C41" w:rsidP="004711B3">
            <w:pPr>
              <w:spacing w:after="120" w:line="276" w:lineRule="auto"/>
              <w:rPr>
                <w:rFonts w:asciiTheme="minorHAnsi" w:hAnsiTheme="minorHAnsi" w:cstheme="minorHAnsi"/>
              </w:rPr>
            </w:pPr>
            <w:r w:rsidRPr="00851C41">
              <w:t>7</w:t>
            </w:r>
            <w:r w:rsidR="00BB11BC" w:rsidRPr="00851C41">
              <w:t>00 000,00 zł</w:t>
            </w:r>
          </w:p>
        </w:tc>
      </w:tr>
      <w:tr w:rsidR="00BB11BC" w:rsidRPr="00851C41" w14:paraId="40695710"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EA7B27"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12</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5971" w14:textId="26230E7B"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Dolnośląskie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0C29" w14:textId="6F682851" w:rsidR="00BB11BC" w:rsidRPr="00851C41" w:rsidRDefault="00851C41" w:rsidP="004711B3">
            <w:pPr>
              <w:spacing w:after="120" w:line="276" w:lineRule="auto"/>
              <w:rPr>
                <w:rFonts w:asciiTheme="minorHAnsi" w:hAnsiTheme="minorHAnsi" w:cstheme="minorHAnsi"/>
              </w:rPr>
            </w:pPr>
            <w:r w:rsidRPr="00851C41">
              <w:t>7</w:t>
            </w:r>
            <w:r w:rsidR="00BB11BC" w:rsidRPr="00851C41">
              <w:t>00 000,00 zł</w:t>
            </w:r>
          </w:p>
        </w:tc>
      </w:tr>
      <w:tr w:rsidR="00BB11BC" w:rsidRPr="00851C41" w14:paraId="62CF46ED"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43DD64F"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13</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351D7" w14:textId="5C35ACF1"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Podkarpackie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F1681" w14:textId="39874FBF" w:rsidR="00BB11BC" w:rsidRPr="00851C41" w:rsidRDefault="00851C41" w:rsidP="004711B3">
            <w:pPr>
              <w:spacing w:after="120" w:line="276" w:lineRule="auto"/>
              <w:rPr>
                <w:rFonts w:asciiTheme="minorHAnsi" w:hAnsiTheme="minorHAnsi" w:cstheme="minorHAnsi"/>
              </w:rPr>
            </w:pPr>
            <w:r w:rsidRPr="00851C41">
              <w:t>8</w:t>
            </w:r>
            <w:r w:rsidR="00BB11BC" w:rsidRPr="00851C41">
              <w:t>00 000,00 zł</w:t>
            </w:r>
          </w:p>
        </w:tc>
      </w:tr>
      <w:tr w:rsidR="00BB11BC" w:rsidRPr="00851C41" w14:paraId="17FB2819"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E0D9CC"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14</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04FF0" w14:textId="1B05D11F"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Wielkopolskie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0C5E" w14:textId="7E47B5B0" w:rsidR="00BB11BC" w:rsidRPr="00851C41" w:rsidRDefault="00851C41" w:rsidP="004711B3">
            <w:pPr>
              <w:spacing w:after="120" w:line="276" w:lineRule="auto"/>
              <w:rPr>
                <w:rFonts w:asciiTheme="minorHAnsi" w:hAnsiTheme="minorHAnsi" w:cstheme="minorHAnsi"/>
              </w:rPr>
            </w:pPr>
            <w:r w:rsidRPr="00851C41">
              <w:t>9</w:t>
            </w:r>
            <w:r w:rsidR="00BB11BC" w:rsidRPr="00851C41">
              <w:t>00 000,00 zł</w:t>
            </w:r>
          </w:p>
        </w:tc>
      </w:tr>
      <w:tr w:rsidR="00BB11BC" w:rsidRPr="00851C41" w14:paraId="6A01C3BA"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3E1888"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15</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FDDE3" w14:textId="79CB02A2"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Małopolskie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0C9FE" w14:textId="31959278" w:rsidR="00BB11BC" w:rsidRPr="00851C41" w:rsidRDefault="00851C41" w:rsidP="004711B3">
            <w:pPr>
              <w:spacing w:after="120" w:line="276" w:lineRule="auto"/>
              <w:rPr>
                <w:rFonts w:asciiTheme="minorHAnsi" w:hAnsiTheme="minorHAnsi" w:cstheme="minorHAnsi"/>
              </w:rPr>
            </w:pPr>
            <w:r w:rsidRPr="00851C41">
              <w:t>9</w:t>
            </w:r>
            <w:r w:rsidR="00BB11BC" w:rsidRPr="00851C41">
              <w:t>00 000,00 zł</w:t>
            </w:r>
          </w:p>
        </w:tc>
      </w:tr>
      <w:tr w:rsidR="00BB11BC" w:rsidRPr="00851C41" w14:paraId="0E6D58A6" w14:textId="77777777" w:rsidTr="42DF4AF4">
        <w:trPr>
          <w:trHeight w:val="300"/>
          <w:jc w:val="center"/>
        </w:trPr>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BEA816" w14:textId="77777777"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16</w:t>
            </w:r>
          </w:p>
        </w:tc>
        <w:tc>
          <w:tcPr>
            <w:tcW w:w="2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334F4" w14:textId="7E500FD9" w:rsidR="00BB11BC" w:rsidRPr="00851C41" w:rsidRDefault="00BB11BC" w:rsidP="004711B3">
            <w:pPr>
              <w:spacing w:after="120" w:line="276" w:lineRule="auto"/>
              <w:rPr>
                <w:rFonts w:asciiTheme="minorHAnsi" w:hAnsiTheme="minorHAnsi" w:cstheme="minorHAnsi"/>
              </w:rPr>
            </w:pPr>
            <w:r w:rsidRPr="00851C41">
              <w:rPr>
                <w:rFonts w:asciiTheme="minorHAnsi" w:hAnsiTheme="minorHAnsi" w:cstheme="minorHAnsi"/>
              </w:rPr>
              <w:t>Mazowieckie</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C4C07" w14:textId="718360EA" w:rsidR="00BB11BC" w:rsidRPr="00851C41" w:rsidRDefault="00851C41" w:rsidP="004711B3">
            <w:pPr>
              <w:spacing w:after="120" w:line="276" w:lineRule="auto"/>
              <w:rPr>
                <w:rFonts w:asciiTheme="minorHAnsi" w:hAnsiTheme="minorHAnsi" w:cstheme="minorHAnsi"/>
              </w:rPr>
            </w:pPr>
            <w:r w:rsidRPr="00851C41">
              <w:t>9</w:t>
            </w:r>
            <w:r w:rsidR="00BB11BC" w:rsidRPr="00851C41">
              <w:t>00 000,00 zł</w:t>
            </w:r>
          </w:p>
        </w:tc>
      </w:tr>
    </w:tbl>
    <w:p w14:paraId="34C01C91" w14:textId="5D2758DA" w:rsidR="00DA0399" w:rsidRPr="00AC7D90" w:rsidRDefault="00DA0399" w:rsidP="004711B3">
      <w:pPr>
        <w:spacing w:after="120" w:line="276" w:lineRule="auto"/>
        <w:rPr>
          <w:rFonts w:asciiTheme="minorHAnsi" w:hAnsiTheme="minorHAnsi" w:cstheme="minorHAnsi"/>
          <w:bCs/>
        </w:rPr>
      </w:pPr>
    </w:p>
    <w:p w14:paraId="6978ED7C" w14:textId="47154079" w:rsidR="007C2D38" w:rsidRPr="00425BB5" w:rsidRDefault="00585CDB" w:rsidP="004711B3">
      <w:pPr>
        <w:spacing w:after="120" w:line="276" w:lineRule="auto"/>
        <w:rPr>
          <w:rFonts w:asciiTheme="minorHAnsi" w:hAnsiTheme="minorHAnsi" w:cstheme="minorHAnsi"/>
          <w:bCs/>
        </w:rPr>
      </w:pPr>
      <w:r w:rsidRPr="00AC7D90">
        <w:rPr>
          <w:rFonts w:asciiTheme="minorHAnsi" w:eastAsia="Calibri" w:hAnsiTheme="minorHAnsi" w:cstheme="minorHAnsi"/>
        </w:rPr>
        <w:t>Alokacja środków pomiędzy województwami jest elastyczna i na etapie rozstrzygnięcia konkursu może być modyfikowana.</w:t>
      </w:r>
    </w:p>
    <w:p w14:paraId="005E80F1" w14:textId="77777777" w:rsidR="00DA0399" w:rsidRPr="00425BB5" w:rsidRDefault="00DA0399" w:rsidP="004711B3">
      <w:pPr>
        <w:spacing w:after="120" w:line="276" w:lineRule="auto"/>
        <w:rPr>
          <w:rFonts w:asciiTheme="minorHAnsi" w:eastAsia="Calibri" w:hAnsiTheme="minorHAnsi" w:cstheme="minorHAnsi"/>
          <w:b/>
        </w:rPr>
      </w:pPr>
    </w:p>
    <w:p w14:paraId="336A3627" w14:textId="3AF86F39" w:rsidR="00BE0CA8" w:rsidRPr="00425BB5" w:rsidRDefault="00BE0CA8" w:rsidP="004711B3">
      <w:pPr>
        <w:spacing w:after="120" w:line="276" w:lineRule="auto"/>
        <w:rPr>
          <w:rFonts w:asciiTheme="minorHAnsi" w:eastAsia="Calibri" w:hAnsiTheme="minorHAnsi" w:cstheme="minorHAnsi"/>
          <w:b/>
        </w:rPr>
      </w:pPr>
      <w:r w:rsidRPr="00425BB5">
        <w:rPr>
          <w:rFonts w:asciiTheme="minorHAnsi" w:eastAsia="Calibri" w:hAnsiTheme="minorHAnsi" w:cstheme="minorHAnsi"/>
          <w:b/>
        </w:rPr>
        <w:t xml:space="preserve">Priorytet </w:t>
      </w:r>
      <w:r w:rsidR="00260E3C">
        <w:rPr>
          <w:rFonts w:asciiTheme="minorHAnsi" w:eastAsia="Calibri" w:hAnsiTheme="minorHAnsi" w:cstheme="minorHAnsi"/>
          <w:b/>
        </w:rPr>
        <w:t>2</w:t>
      </w:r>
      <w:r w:rsidRPr="00425BB5">
        <w:rPr>
          <w:rFonts w:asciiTheme="minorHAnsi" w:eastAsia="Calibri" w:hAnsiTheme="minorHAnsi" w:cstheme="minorHAnsi"/>
          <w:b/>
        </w:rPr>
        <w:t>: Małe</w:t>
      </w:r>
      <w:r w:rsidR="001B5B81">
        <w:rPr>
          <w:rFonts w:asciiTheme="minorHAnsi" w:eastAsia="Calibri" w:hAnsiTheme="minorHAnsi" w:cstheme="minorHAnsi"/>
          <w:b/>
        </w:rPr>
        <w:t>-</w:t>
      </w:r>
      <w:r w:rsidRPr="00425BB5">
        <w:rPr>
          <w:rFonts w:asciiTheme="minorHAnsi" w:eastAsia="Calibri" w:hAnsiTheme="minorHAnsi" w:cstheme="minorHAnsi"/>
          <w:b/>
        </w:rPr>
        <w:t>inicjatywy</w:t>
      </w:r>
    </w:p>
    <w:p w14:paraId="47E84105" w14:textId="19D15ADE" w:rsidR="00BE0CA8" w:rsidRPr="00425BB5" w:rsidRDefault="41182F48" w:rsidP="42DF4AF4">
      <w:pPr>
        <w:spacing w:after="120" w:line="276" w:lineRule="auto"/>
        <w:rPr>
          <w:rFonts w:asciiTheme="minorHAnsi" w:eastAsia="Calibri" w:hAnsiTheme="minorHAnsi"/>
        </w:rPr>
      </w:pPr>
      <w:r w:rsidRPr="42DF4AF4">
        <w:rPr>
          <w:rFonts w:asciiTheme="minorHAnsi" w:eastAsia="Calibri" w:hAnsiTheme="minorHAnsi"/>
        </w:rPr>
        <w:t>Dotacje w ramach Priorytetu 2. przyznawane są w trybie art. 16a us</w:t>
      </w:r>
      <w:r w:rsidR="15265128" w:rsidRPr="42DF4AF4">
        <w:rPr>
          <w:rFonts w:asciiTheme="minorHAnsi" w:eastAsia="Calibri" w:hAnsiTheme="minorHAnsi"/>
        </w:rPr>
        <w:t xml:space="preserve">t. 1 </w:t>
      </w:r>
      <w:proofErr w:type="spellStart"/>
      <w:r w:rsidR="15265128" w:rsidRPr="42DF4AF4">
        <w:rPr>
          <w:rFonts w:asciiTheme="minorHAnsi" w:eastAsia="Calibri" w:hAnsiTheme="minorHAnsi"/>
        </w:rPr>
        <w:t>UoDPPiW</w:t>
      </w:r>
      <w:proofErr w:type="spellEnd"/>
      <w:r w:rsidR="15265128" w:rsidRPr="42DF4AF4">
        <w:rPr>
          <w:rFonts w:asciiTheme="minorHAnsi" w:eastAsia="Calibri" w:hAnsiTheme="minorHAnsi"/>
        </w:rPr>
        <w:t xml:space="preserve">. </w:t>
      </w:r>
      <w:r w:rsidR="0F468834" w:rsidRPr="42DF4AF4">
        <w:rPr>
          <w:rFonts w:asciiTheme="minorHAnsi" w:eastAsia="Calibri" w:hAnsiTheme="minorHAnsi"/>
        </w:rPr>
        <w:t xml:space="preserve">W związku z </w:t>
      </w:r>
      <w:r w:rsidR="42417D8B" w:rsidRPr="42DF4AF4">
        <w:rPr>
          <w:rFonts w:asciiTheme="minorHAnsi" w:eastAsia="Calibri" w:hAnsiTheme="minorHAnsi"/>
        </w:rPr>
        <w:t xml:space="preserve">potrzebą </w:t>
      </w:r>
      <w:r w:rsidR="0F468834" w:rsidRPr="42DF4AF4">
        <w:rPr>
          <w:rFonts w:asciiTheme="minorHAnsi" w:eastAsia="Calibri" w:hAnsiTheme="minorHAnsi"/>
        </w:rPr>
        <w:t>zapewnieni</w:t>
      </w:r>
      <w:r w:rsidR="5302E301" w:rsidRPr="42DF4AF4">
        <w:rPr>
          <w:rFonts w:asciiTheme="minorHAnsi" w:eastAsia="Calibri" w:hAnsiTheme="minorHAnsi"/>
        </w:rPr>
        <w:t>a</w:t>
      </w:r>
      <w:r w:rsidR="0F468834" w:rsidRPr="42DF4AF4">
        <w:rPr>
          <w:rFonts w:asciiTheme="minorHAnsi" w:eastAsia="Calibri" w:hAnsiTheme="minorHAnsi"/>
        </w:rPr>
        <w:t xml:space="preserve"> realizacji </w:t>
      </w:r>
      <w:r w:rsidR="0CBC8931" w:rsidRPr="42DF4AF4">
        <w:rPr>
          <w:rFonts w:asciiTheme="minorHAnsi" w:eastAsia="Calibri" w:hAnsiTheme="minorHAnsi"/>
        </w:rPr>
        <w:t xml:space="preserve">wsparcia finansowego </w:t>
      </w:r>
      <w:proofErr w:type="spellStart"/>
      <w:r w:rsidR="0CBC8931" w:rsidRPr="42DF4AF4">
        <w:rPr>
          <w:rFonts w:asciiTheme="minorHAnsi" w:eastAsia="Calibri" w:hAnsiTheme="minorHAnsi"/>
        </w:rPr>
        <w:t>mikroinicjatyw</w:t>
      </w:r>
      <w:proofErr w:type="spellEnd"/>
      <w:r w:rsidR="0CBC8931" w:rsidRPr="42DF4AF4">
        <w:rPr>
          <w:rFonts w:asciiTheme="minorHAnsi" w:eastAsia="Calibri" w:hAnsiTheme="minorHAnsi"/>
        </w:rPr>
        <w:t xml:space="preserve"> </w:t>
      </w:r>
      <w:r w:rsidR="0F468834" w:rsidRPr="42DF4AF4">
        <w:rPr>
          <w:rFonts w:asciiTheme="minorHAnsi" w:eastAsia="Calibri" w:hAnsiTheme="minorHAnsi"/>
        </w:rPr>
        <w:t>na terenie całej Polski, w ramach Priorytetu planowane jest dofinansowanie co najmniej 16 zadań dotyczących przedmiotu konkursu na terenie poszczególnych województw (co najmniej jedno zadanie w każdym z województw).</w:t>
      </w:r>
    </w:p>
    <w:p w14:paraId="34134831" w14:textId="528BBE78" w:rsidR="00BE0CA8" w:rsidRPr="00425BB5" w:rsidRDefault="00BE0CA8"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rPr>
        <w:t>Oferty składane w ramach Priorytetu muszą obejmować swoim zasięgiem całość województwa, na terenie którego będą realizowane.</w:t>
      </w:r>
    </w:p>
    <w:p w14:paraId="14F397BD" w14:textId="5CAF844E" w:rsidR="00BE0CA8" w:rsidRPr="00425BB5" w:rsidRDefault="13F3DF4F" w:rsidP="42DF4AF4">
      <w:pPr>
        <w:spacing w:after="120" w:line="276" w:lineRule="auto"/>
        <w:rPr>
          <w:rFonts w:asciiTheme="minorHAnsi" w:eastAsia="Calibri" w:hAnsiTheme="minorHAnsi"/>
        </w:rPr>
      </w:pPr>
      <w:r w:rsidRPr="42DF4AF4">
        <w:rPr>
          <w:rFonts w:asciiTheme="minorHAnsi" w:eastAsia="Calibri" w:hAnsiTheme="minorHAnsi"/>
        </w:rPr>
        <w:t xml:space="preserve">Łączna kwota przeznaczona na realizację Priorytetu </w:t>
      </w:r>
      <w:r w:rsidR="7D6EA633" w:rsidRPr="42DF4AF4">
        <w:rPr>
          <w:rFonts w:asciiTheme="minorHAnsi" w:eastAsia="Calibri" w:hAnsiTheme="minorHAnsi"/>
        </w:rPr>
        <w:t>2</w:t>
      </w:r>
      <w:r w:rsidRPr="42DF4AF4">
        <w:rPr>
          <w:rFonts w:asciiTheme="minorHAnsi" w:eastAsia="Calibri" w:hAnsiTheme="minorHAnsi"/>
        </w:rPr>
        <w:t xml:space="preserve"> w ramach </w:t>
      </w:r>
      <w:r w:rsidR="08A97A0E" w:rsidRPr="42DF4AF4">
        <w:rPr>
          <w:rFonts w:asciiTheme="minorHAnsi" w:eastAsia="Calibri" w:hAnsiTheme="minorHAnsi"/>
        </w:rPr>
        <w:t xml:space="preserve">Programu </w:t>
      </w:r>
      <w:r w:rsidRPr="42DF4AF4">
        <w:rPr>
          <w:rFonts w:asciiTheme="minorHAnsi" w:eastAsia="Calibri" w:hAnsiTheme="minorHAnsi"/>
        </w:rPr>
        <w:t xml:space="preserve">wynosić będzie </w:t>
      </w:r>
      <w:r w:rsidRPr="42DF4AF4">
        <w:rPr>
          <w:rFonts w:asciiTheme="minorHAnsi" w:eastAsia="Calibri" w:hAnsiTheme="minorHAnsi"/>
          <w:b/>
          <w:bCs/>
        </w:rPr>
        <w:t>1</w:t>
      </w:r>
      <w:r w:rsidR="1802B1A8" w:rsidRPr="42DF4AF4">
        <w:rPr>
          <w:rFonts w:asciiTheme="minorHAnsi" w:eastAsia="Calibri" w:hAnsiTheme="minorHAnsi"/>
          <w:b/>
          <w:bCs/>
        </w:rPr>
        <w:t>8,8</w:t>
      </w:r>
      <w:r w:rsidRPr="42DF4AF4">
        <w:rPr>
          <w:rFonts w:asciiTheme="minorHAnsi" w:eastAsia="Calibri" w:hAnsiTheme="minorHAnsi"/>
          <w:b/>
          <w:bCs/>
        </w:rPr>
        <w:t xml:space="preserve"> mln zł </w:t>
      </w:r>
      <w:r w:rsidRPr="42DF4AF4">
        <w:rPr>
          <w:rFonts w:asciiTheme="minorHAnsi" w:eastAsia="Calibri" w:hAnsiTheme="minorHAnsi"/>
        </w:rPr>
        <w:t xml:space="preserve">w podziale na 16 województw. </w:t>
      </w:r>
      <w:bookmarkStart w:id="116" w:name="_Hlk199980045"/>
      <w:r w:rsidR="5CE9CC97" w:rsidRPr="42DF4AF4">
        <w:rPr>
          <w:rFonts w:asciiTheme="minorHAnsi" w:eastAsia="Calibri" w:hAnsiTheme="minorHAnsi"/>
        </w:rPr>
        <w:t>M</w:t>
      </w:r>
      <w:r w:rsidRPr="42DF4AF4">
        <w:rPr>
          <w:rFonts w:asciiTheme="minorHAnsi" w:eastAsia="Calibri" w:hAnsiTheme="minorHAnsi"/>
        </w:rPr>
        <w:t>aksymalna roczna kwota dotacji przeznaczona na poszczególne województwa wynosić będzie:</w:t>
      </w:r>
    </w:p>
    <w:tbl>
      <w:tblPr>
        <w:tblW w:w="799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0"/>
        <w:gridCol w:w="2507"/>
        <w:gridCol w:w="1860"/>
        <w:gridCol w:w="1079"/>
        <w:gridCol w:w="1769"/>
      </w:tblGrid>
      <w:tr w:rsidR="00425BB5" w:rsidRPr="00425BB5" w14:paraId="3A6C93FB"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4CDBF" w14:textId="77777777" w:rsidR="00BE0CA8" w:rsidRPr="002A0142" w:rsidRDefault="00BE0CA8" w:rsidP="004711B3">
            <w:pPr>
              <w:spacing w:after="120" w:line="276" w:lineRule="auto"/>
              <w:rPr>
                <w:rFonts w:asciiTheme="minorHAnsi" w:hAnsiTheme="minorHAnsi" w:cstheme="minorHAnsi"/>
                <w:b/>
              </w:rPr>
            </w:pPr>
            <w:r w:rsidRPr="002A0142">
              <w:rPr>
                <w:rFonts w:asciiTheme="minorHAnsi" w:hAnsiTheme="minorHAnsi" w:cstheme="minorHAnsi"/>
                <w:b/>
              </w:rPr>
              <w:lastRenderedPageBreak/>
              <w:t>L.p.</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60855" w14:textId="77777777" w:rsidR="00BE0CA8" w:rsidRPr="002A0142" w:rsidRDefault="00BE0CA8" w:rsidP="004711B3">
            <w:pPr>
              <w:spacing w:after="120" w:line="276" w:lineRule="auto"/>
              <w:rPr>
                <w:rFonts w:asciiTheme="minorHAnsi" w:hAnsiTheme="minorHAnsi" w:cstheme="minorHAnsi"/>
                <w:b/>
              </w:rPr>
            </w:pPr>
            <w:r w:rsidRPr="002A0142">
              <w:rPr>
                <w:rFonts w:asciiTheme="minorHAnsi" w:hAnsiTheme="minorHAnsi" w:cstheme="minorHAnsi"/>
                <w:b/>
              </w:rPr>
              <w:t>Województwo</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6698" w14:textId="77777777" w:rsidR="00BE0CA8" w:rsidRPr="002A0142" w:rsidRDefault="00BE0CA8" w:rsidP="004711B3">
            <w:pPr>
              <w:spacing w:after="120" w:line="276" w:lineRule="auto"/>
              <w:rPr>
                <w:rFonts w:asciiTheme="minorHAnsi" w:hAnsiTheme="minorHAnsi" w:cstheme="minorHAnsi"/>
                <w:b/>
              </w:rPr>
            </w:pPr>
            <w:r w:rsidRPr="002A0142">
              <w:rPr>
                <w:rFonts w:asciiTheme="minorHAnsi" w:hAnsiTheme="minorHAnsi" w:cstheme="minorHAnsi"/>
                <w:b/>
              </w:rPr>
              <w:t>Liczba Mieszkańców</w:t>
            </w:r>
            <w:r w:rsidRPr="002A0142">
              <w:rPr>
                <w:rFonts w:asciiTheme="minorHAnsi" w:hAnsiTheme="minorHAnsi" w:cstheme="minorHAnsi"/>
                <w:b/>
                <w:vertAlign w:val="superscript"/>
              </w:rPr>
              <w:footnoteReference w:id="7"/>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9428" w14:textId="77777777" w:rsidR="00BE0CA8" w:rsidRPr="002A0142" w:rsidRDefault="00BE0CA8" w:rsidP="004711B3">
            <w:pPr>
              <w:spacing w:after="120" w:line="276" w:lineRule="auto"/>
              <w:rPr>
                <w:rFonts w:asciiTheme="minorHAnsi" w:hAnsiTheme="minorHAnsi" w:cstheme="minorHAnsi"/>
                <w:b/>
              </w:rPr>
            </w:pPr>
            <w:r w:rsidRPr="002A0142">
              <w:rPr>
                <w:rFonts w:asciiTheme="minorHAnsi" w:hAnsiTheme="minorHAnsi" w:cstheme="minorHAnsi"/>
                <w:b/>
              </w:rPr>
              <w:t>Waga</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6B28C" w14:textId="77777777" w:rsidR="00BE0CA8" w:rsidRPr="00425BB5" w:rsidRDefault="00BE0CA8" w:rsidP="004711B3">
            <w:pPr>
              <w:spacing w:after="120" w:line="276" w:lineRule="auto"/>
              <w:rPr>
                <w:rFonts w:asciiTheme="minorHAnsi" w:hAnsiTheme="minorHAnsi" w:cstheme="minorHAnsi"/>
                <w:b/>
              </w:rPr>
            </w:pPr>
            <w:r w:rsidRPr="002A0142">
              <w:rPr>
                <w:rFonts w:asciiTheme="minorHAnsi" w:hAnsiTheme="minorHAnsi" w:cstheme="minorHAnsi"/>
                <w:b/>
              </w:rPr>
              <w:t>Dotacja</w:t>
            </w:r>
            <w:r w:rsidRPr="002A0142">
              <w:rPr>
                <w:rFonts w:asciiTheme="minorHAnsi" w:hAnsiTheme="minorHAnsi" w:cstheme="minorHAnsi"/>
                <w:b/>
                <w:vertAlign w:val="superscript"/>
              </w:rPr>
              <w:footnoteReference w:id="8"/>
            </w:r>
          </w:p>
        </w:tc>
      </w:tr>
      <w:tr w:rsidR="00425BB5" w:rsidRPr="00425BB5" w14:paraId="0CAD53CC"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75C5F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8A75E"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Lubuskie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986C2"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476531</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39080" w14:textId="39C7EFD0"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0,65</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B5809" w14:textId="3BA5862C" w:rsidR="00AA79E3" w:rsidRPr="00425BB5" w:rsidRDefault="002A0142" w:rsidP="004711B3">
            <w:pPr>
              <w:spacing w:after="120" w:line="276" w:lineRule="auto"/>
              <w:rPr>
                <w:rFonts w:asciiTheme="minorHAnsi" w:hAnsiTheme="minorHAnsi" w:cstheme="minorHAnsi"/>
              </w:rPr>
            </w:pPr>
            <w:r>
              <w:rPr>
                <w:rFonts w:asciiTheme="minorHAnsi" w:hAnsiTheme="minorHAnsi" w:cstheme="minorHAnsi"/>
              </w:rPr>
              <w:t>80</w:t>
            </w:r>
            <w:r w:rsidR="00AA79E3" w:rsidRPr="00425BB5">
              <w:rPr>
                <w:rFonts w:asciiTheme="minorHAnsi" w:hAnsiTheme="minorHAnsi" w:cstheme="minorHAnsi"/>
              </w:rPr>
              <w:t>0 000,00 zł</w:t>
            </w:r>
          </w:p>
        </w:tc>
      </w:tr>
      <w:tr w:rsidR="00425BB5" w:rsidRPr="00425BB5" w14:paraId="79B7B811"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747CC4"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2</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6C3B"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Podlaskie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BE52F"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546338</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3F611" w14:textId="4D00BC31"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0,7</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DAA5" w14:textId="496EF375" w:rsidR="00AA79E3" w:rsidRPr="00425BB5" w:rsidRDefault="002A0142" w:rsidP="004711B3">
            <w:pPr>
              <w:spacing w:after="120" w:line="276" w:lineRule="auto"/>
              <w:rPr>
                <w:rFonts w:asciiTheme="minorHAnsi" w:hAnsiTheme="minorHAnsi" w:cstheme="minorHAnsi"/>
              </w:rPr>
            </w:pPr>
            <w:r>
              <w:rPr>
                <w:rFonts w:asciiTheme="minorHAnsi" w:hAnsiTheme="minorHAnsi" w:cstheme="minorHAnsi"/>
              </w:rPr>
              <w:t>80</w:t>
            </w:r>
            <w:r w:rsidR="00AA79E3" w:rsidRPr="00425BB5">
              <w:rPr>
                <w:rFonts w:asciiTheme="minorHAnsi" w:hAnsiTheme="minorHAnsi" w:cstheme="minorHAnsi"/>
              </w:rPr>
              <w:t>0 000,00 zł</w:t>
            </w:r>
          </w:p>
        </w:tc>
      </w:tr>
      <w:tr w:rsidR="00425BB5" w:rsidRPr="00425BB5" w14:paraId="0B2B53E2"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1D52FF"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3</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CCFD"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Opolskie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5E345"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556163</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B457" w14:textId="386268BF"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0,7</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6B7B" w14:textId="0E3726B6" w:rsidR="00AA79E3" w:rsidRPr="00425BB5" w:rsidRDefault="002A0142" w:rsidP="004711B3">
            <w:pPr>
              <w:spacing w:after="120" w:line="276" w:lineRule="auto"/>
              <w:rPr>
                <w:rFonts w:asciiTheme="minorHAnsi" w:hAnsiTheme="minorHAnsi" w:cstheme="minorHAnsi"/>
              </w:rPr>
            </w:pPr>
            <w:r>
              <w:rPr>
                <w:rFonts w:asciiTheme="minorHAnsi" w:hAnsiTheme="minorHAnsi" w:cstheme="minorHAnsi"/>
              </w:rPr>
              <w:t>80</w:t>
            </w:r>
            <w:r w:rsidR="00AA79E3" w:rsidRPr="00425BB5">
              <w:rPr>
                <w:rFonts w:asciiTheme="minorHAnsi" w:hAnsiTheme="minorHAnsi" w:cstheme="minorHAnsi"/>
              </w:rPr>
              <w:t>0 000,00 zł</w:t>
            </w:r>
          </w:p>
        </w:tc>
      </w:tr>
      <w:tr w:rsidR="00425BB5" w:rsidRPr="00425BB5" w14:paraId="0C2762AE"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3DC4DE"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4</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6423B"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Warmińsko-mazurskie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9326"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671372</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4D7BF" w14:textId="2436AA9C"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0,8</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5840B" w14:textId="20B7F261" w:rsidR="00AA79E3" w:rsidRPr="00425BB5" w:rsidRDefault="00BF7EE5" w:rsidP="004711B3">
            <w:pPr>
              <w:spacing w:after="120" w:line="276" w:lineRule="auto"/>
              <w:rPr>
                <w:rFonts w:asciiTheme="minorHAnsi" w:hAnsiTheme="minorHAnsi" w:cstheme="minorHAnsi"/>
              </w:rPr>
            </w:pPr>
            <w:r>
              <w:rPr>
                <w:rFonts w:asciiTheme="minorHAnsi" w:hAnsiTheme="minorHAnsi" w:cstheme="minorHAnsi"/>
              </w:rPr>
              <w:t>9</w:t>
            </w:r>
            <w:r w:rsidR="002A0142">
              <w:rPr>
                <w:rFonts w:asciiTheme="minorHAnsi" w:hAnsiTheme="minorHAnsi" w:cstheme="minorHAnsi"/>
              </w:rPr>
              <w:t>0</w:t>
            </w:r>
            <w:r w:rsidR="00AA79E3" w:rsidRPr="00425BB5">
              <w:rPr>
                <w:rFonts w:asciiTheme="minorHAnsi" w:hAnsiTheme="minorHAnsi" w:cstheme="minorHAnsi"/>
              </w:rPr>
              <w:t>0 000,00 zł</w:t>
            </w:r>
          </w:p>
        </w:tc>
      </w:tr>
      <w:tr w:rsidR="00425BB5" w:rsidRPr="00425BB5" w14:paraId="74B29E9B"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016807"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5</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0C4EF"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Zachodniopomorskie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FF05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677745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52FB" w14:textId="72A480B3"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0,8</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0607E" w14:textId="0B2E8A9B" w:rsidR="00AA79E3" w:rsidRPr="00425BB5" w:rsidRDefault="00BF7EE5" w:rsidP="004711B3">
            <w:pPr>
              <w:spacing w:after="120" w:line="276" w:lineRule="auto"/>
              <w:rPr>
                <w:rFonts w:asciiTheme="minorHAnsi" w:hAnsiTheme="minorHAnsi" w:cstheme="minorHAnsi"/>
              </w:rPr>
            </w:pPr>
            <w:r>
              <w:rPr>
                <w:rFonts w:asciiTheme="minorHAnsi" w:hAnsiTheme="minorHAnsi" w:cstheme="minorHAnsi"/>
              </w:rPr>
              <w:t>9</w:t>
            </w:r>
            <w:r w:rsidR="002A0142">
              <w:rPr>
                <w:rFonts w:asciiTheme="minorHAnsi" w:hAnsiTheme="minorHAnsi" w:cstheme="minorHAnsi"/>
              </w:rPr>
              <w:t>0</w:t>
            </w:r>
            <w:r w:rsidR="00AA79E3" w:rsidRPr="00425BB5">
              <w:rPr>
                <w:rFonts w:asciiTheme="minorHAnsi" w:hAnsiTheme="minorHAnsi" w:cstheme="minorHAnsi"/>
              </w:rPr>
              <w:t>0 000,00 zł</w:t>
            </w:r>
          </w:p>
        </w:tc>
      </w:tr>
      <w:tr w:rsidR="00425BB5" w:rsidRPr="00425BB5" w14:paraId="6CC47F7E"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7BA28A"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6</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2FEC"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Świętokrzyskie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63585"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755200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FFF6B" w14:textId="53C1FBA2"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0,9</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6605" w14:textId="6417B79B" w:rsidR="00AA79E3" w:rsidRPr="00425BB5" w:rsidRDefault="00BF7EE5" w:rsidP="004711B3">
            <w:pPr>
              <w:spacing w:after="120" w:line="276" w:lineRule="auto"/>
              <w:rPr>
                <w:rFonts w:asciiTheme="minorHAnsi" w:hAnsiTheme="minorHAnsi" w:cstheme="minorHAnsi"/>
              </w:rPr>
            </w:pPr>
            <w:r>
              <w:rPr>
                <w:rFonts w:asciiTheme="minorHAnsi" w:hAnsiTheme="minorHAnsi" w:cstheme="minorHAnsi"/>
              </w:rPr>
              <w:t>1 0</w:t>
            </w:r>
            <w:r w:rsidR="002A0142">
              <w:rPr>
                <w:rFonts w:asciiTheme="minorHAnsi" w:hAnsiTheme="minorHAnsi" w:cstheme="minorHAnsi"/>
              </w:rPr>
              <w:t>0</w:t>
            </w:r>
            <w:r w:rsidR="00AA79E3" w:rsidRPr="00425BB5">
              <w:rPr>
                <w:rFonts w:asciiTheme="minorHAnsi" w:hAnsiTheme="minorHAnsi" w:cstheme="minorHAnsi"/>
              </w:rPr>
              <w:t>0 000,00 zł</w:t>
            </w:r>
          </w:p>
        </w:tc>
      </w:tr>
      <w:tr w:rsidR="00425BB5" w:rsidRPr="00425BB5" w14:paraId="67574399"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95BEF06"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7</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D828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Kujawsko-pomorskie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594F1"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977467</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FACDB" w14:textId="3A851984"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71618" w14:textId="1409AE50"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20</w:t>
            </w:r>
            <w:r w:rsidRPr="00425BB5">
              <w:rPr>
                <w:rFonts w:asciiTheme="minorHAnsi" w:hAnsiTheme="minorHAnsi" w:cstheme="minorHAnsi"/>
              </w:rPr>
              <w:t>0 000,00 zł</w:t>
            </w:r>
          </w:p>
        </w:tc>
      </w:tr>
      <w:tr w:rsidR="00425BB5" w:rsidRPr="00425BB5" w14:paraId="4479D989"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C93D3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8</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E51C1"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Łódzkie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32CBB"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1006117</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F70B" w14:textId="27ED5D6F"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D5D86" w14:textId="4B84BDCA"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20</w:t>
            </w:r>
            <w:r w:rsidRPr="00425BB5">
              <w:rPr>
                <w:rFonts w:asciiTheme="minorHAnsi" w:hAnsiTheme="minorHAnsi" w:cstheme="minorHAnsi"/>
              </w:rPr>
              <w:t>0 000,00 zł</w:t>
            </w:r>
          </w:p>
        </w:tc>
      </w:tr>
      <w:tr w:rsidR="00425BB5" w:rsidRPr="00425BB5" w14:paraId="5BB7CA5B"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9B4047"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9</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D9FAA"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Pomorskie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F542"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1016536</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96CD" w14:textId="4ADA003D"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12EA9" w14:textId="081EDAE4"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20</w:t>
            </w:r>
            <w:r w:rsidRPr="00425BB5">
              <w:rPr>
                <w:rFonts w:asciiTheme="minorHAnsi" w:hAnsiTheme="minorHAnsi" w:cstheme="minorHAnsi"/>
              </w:rPr>
              <w:t>0 000,00 zł</w:t>
            </w:r>
          </w:p>
        </w:tc>
      </w:tr>
      <w:tr w:rsidR="00425BB5" w:rsidRPr="00425BB5" w14:paraId="48ABC5D3"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DAF16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10</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BEF48"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Śląskie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78875"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1171475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AA82E" w14:textId="6B9D868B"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9E9E" w14:textId="334E6CFA"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20</w:t>
            </w:r>
            <w:r w:rsidRPr="00425BB5">
              <w:rPr>
                <w:rFonts w:asciiTheme="minorHAnsi" w:hAnsiTheme="minorHAnsi" w:cstheme="minorHAnsi"/>
              </w:rPr>
              <w:t>0 000,00 zł</w:t>
            </w:r>
          </w:p>
        </w:tc>
      </w:tr>
      <w:tr w:rsidR="00425BB5" w:rsidRPr="00425BB5" w14:paraId="43C8A51F"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D112DD"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11</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D4847"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Lubelskie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ABB24"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1178418</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0FF3" w14:textId="3CBD2A6F"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295C5" w14:textId="502CFFA8"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20</w:t>
            </w:r>
            <w:r w:rsidRPr="00425BB5">
              <w:rPr>
                <w:rFonts w:asciiTheme="minorHAnsi" w:hAnsiTheme="minorHAnsi" w:cstheme="minorHAnsi"/>
              </w:rPr>
              <w:t>0 000,00 zł</w:t>
            </w:r>
          </w:p>
        </w:tc>
      </w:tr>
      <w:tr w:rsidR="00425BB5" w:rsidRPr="00425BB5" w14:paraId="11E044AA"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73738D"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12</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A12A"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Dolnośląskie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7CA42"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1234854</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582" w14:textId="0126E08D"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DCC6" w14:textId="4BEC0F80"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2A0142">
              <w:rPr>
                <w:rFonts w:asciiTheme="minorHAnsi" w:hAnsiTheme="minorHAnsi" w:cstheme="minorHAnsi"/>
              </w:rPr>
              <w:t>30</w:t>
            </w:r>
            <w:r w:rsidRPr="00425BB5">
              <w:rPr>
                <w:rFonts w:asciiTheme="minorHAnsi" w:hAnsiTheme="minorHAnsi" w:cstheme="minorHAnsi"/>
              </w:rPr>
              <w:t>0 000,00 zł</w:t>
            </w:r>
          </w:p>
        </w:tc>
      </w:tr>
      <w:tr w:rsidR="00425BB5" w:rsidRPr="00425BB5" w14:paraId="4C482B49"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B6F217"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13</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24F5E"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Podkarpackie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C262"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1350863</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FF8C" w14:textId="347103FD"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1,1</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45E72" w14:textId="7A1121A3"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BF7EE5">
              <w:rPr>
                <w:rFonts w:asciiTheme="minorHAnsi" w:hAnsiTheme="minorHAnsi" w:cstheme="minorHAnsi"/>
              </w:rPr>
              <w:t>3</w:t>
            </w:r>
            <w:r w:rsidRPr="00425BB5">
              <w:rPr>
                <w:rFonts w:asciiTheme="minorHAnsi" w:hAnsiTheme="minorHAnsi" w:cstheme="minorHAnsi"/>
              </w:rPr>
              <w:t>00 000,00 zł</w:t>
            </w:r>
          </w:p>
        </w:tc>
      </w:tr>
      <w:tr w:rsidR="00425BB5" w:rsidRPr="00425BB5" w14:paraId="335DD548"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B16145"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14</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4E10"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Wielkopolskie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85EB"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1966378</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547F" w14:textId="5E39CC86"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1,3</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47AF4" w14:textId="4A889F0D"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BF7EE5">
              <w:rPr>
                <w:rFonts w:asciiTheme="minorHAnsi" w:hAnsiTheme="minorHAnsi" w:cstheme="minorHAnsi"/>
              </w:rPr>
              <w:t>5</w:t>
            </w:r>
            <w:r w:rsidR="002A0142">
              <w:rPr>
                <w:rFonts w:asciiTheme="minorHAnsi" w:hAnsiTheme="minorHAnsi" w:cstheme="minorHAnsi"/>
              </w:rPr>
              <w:t>0</w:t>
            </w:r>
            <w:r w:rsidRPr="00425BB5">
              <w:rPr>
                <w:rFonts w:asciiTheme="minorHAnsi" w:hAnsiTheme="minorHAnsi" w:cstheme="minorHAnsi"/>
              </w:rPr>
              <w:t>0 000,00 zł</w:t>
            </w:r>
          </w:p>
        </w:tc>
      </w:tr>
      <w:tr w:rsidR="00425BB5" w:rsidRPr="00425BB5" w14:paraId="6BECC315"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1CC01B3"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15</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A01FF"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Małopolskie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B88E6"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1977208</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FC3BC" w14:textId="37AFBC3A"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1,3</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D784" w14:textId="286656F9"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 xml:space="preserve">1 </w:t>
            </w:r>
            <w:r w:rsidR="00BF7EE5">
              <w:rPr>
                <w:rFonts w:asciiTheme="minorHAnsi" w:hAnsiTheme="minorHAnsi" w:cstheme="minorHAnsi"/>
              </w:rPr>
              <w:t>5</w:t>
            </w:r>
            <w:r w:rsidR="002A0142">
              <w:rPr>
                <w:rFonts w:asciiTheme="minorHAnsi" w:hAnsiTheme="minorHAnsi" w:cstheme="minorHAnsi"/>
              </w:rPr>
              <w:t>0</w:t>
            </w:r>
            <w:r w:rsidRPr="00425BB5">
              <w:rPr>
                <w:rFonts w:asciiTheme="minorHAnsi" w:hAnsiTheme="minorHAnsi" w:cstheme="minorHAnsi"/>
              </w:rPr>
              <w:t>0 000,00 zł</w:t>
            </w:r>
          </w:p>
        </w:tc>
      </w:tr>
      <w:tr w:rsidR="00AA79E3" w:rsidRPr="00425BB5" w14:paraId="5C2A73FC" w14:textId="77777777" w:rsidTr="42DF4AF4">
        <w:trPr>
          <w:trHeight w:val="300"/>
          <w:jc w:val="center"/>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04FE8D"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16</w:t>
            </w:r>
          </w:p>
        </w:tc>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6663A"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Mazowieckie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946B" w14:textId="7777777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2142635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67C14" w14:textId="5D17D367" w:rsidR="00AA79E3" w:rsidRPr="00425BB5" w:rsidRDefault="00AA79E3" w:rsidP="004711B3">
            <w:pPr>
              <w:spacing w:after="120" w:line="276" w:lineRule="auto"/>
              <w:rPr>
                <w:rFonts w:asciiTheme="minorHAnsi" w:hAnsiTheme="minorHAnsi" w:cstheme="minorHAnsi"/>
              </w:rPr>
            </w:pPr>
            <w:r w:rsidRPr="00425BB5">
              <w:rPr>
                <w:rFonts w:asciiTheme="minorHAnsi" w:hAnsiTheme="minorHAnsi" w:cstheme="minorHAnsi"/>
              </w:rPr>
              <w:t>1,75</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2CF60" w14:textId="2A0BA9EA" w:rsidR="00AA79E3" w:rsidRPr="00425BB5" w:rsidRDefault="00BF7EE5" w:rsidP="004711B3">
            <w:pPr>
              <w:spacing w:after="120" w:line="276" w:lineRule="auto"/>
              <w:rPr>
                <w:rFonts w:asciiTheme="minorHAnsi" w:hAnsiTheme="minorHAnsi" w:cstheme="minorHAnsi"/>
              </w:rPr>
            </w:pPr>
            <w:r>
              <w:rPr>
                <w:rFonts w:asciiTheme="minorHAnsi" w:hAnsiTheme="minorHAnsi" w:cstheme="minorHAnsi"/>
              </w:rPr>
              <w:t xml:space="preserve">2 </w:t>
            </w:r>
            <w:r w:rsidR="002A0142">
              <w:rPr>
                <w:rFonts w:asciiTheme="minorHAnsi" w:hAnsiTheme="minorHAnsi" w:cstheme="minorHAnsi"/>
              </w:rPr>
              <w:t>10</w:t>
            </w:r>
            <w:r w:rsidR="00AA79E3" w:rsidRPr="00425BB5">
              <w:rPr>
                <w:rFonts w:asciiTheme="minorHAnsi" w:hAnsiTheme="minorHAnsi" w:cstheme="minorHAnsi"/>
              </w:rPr>
              <w:t>0 000,00 zł</w:t>
            </w:r>
          </w:p>
        </w:tc>
      </w:tr>
      <w:bookmarkEnd w:id="116"/>
    </w:tbl>
    <w:p w14:paraId="73240679" w14:textId="77777777" w:rsidR="00BE0CA8" w:rsidRPr="00425BB5" w:rsidRDefault="00BE0CA8" w:rsidP="004711B3">
      <w:pPr>
        <w:spacing w:after="120" w:line="276" w:lineRule="auto"/>
        <w:rPr>
          <w:rFonts w:asciiTheme="minorHAnsi" w:eastAsia="Calibri" w:hAnsiTheme="minorHAnsi" w:cstheme="minorHAnsi"/>
          <w:bCs/>
        </w:rPr>
      </w:pPr>
    </w:p>
    <w:p w14:paraId="52AD67B1" w14:textId="02A469C2" w:rsidR="00BE0CA8" w:rsidRPr="00425BB5" w:rsidRDefault="00BE0CA8" w:rsidP="004711B3">
      <w:pPr>
        <w:spacing w:after="120" w:line="276" w:lineRule="auto"/>
        <w:rPr>
          <w:rFonts w:asciiTheme="minorHAnsi" w:eastAsia="Calibri" w:hAnsiTheme="minorHAnsi" w:cstheme="minorHAnsi"/>
        </w:rPr>
      </w:pPr>
      <w:bookmarkStart w:id="118" w:name="_Hlk199980115"/>
      <w:r w:rsidRPr="00425BB5">
        <w:rPr>
          <w:rFonts w:asciiTheme="minorHAnsi" w:eastAsia="Calibri" w:hAnsiTheme="minorHAnsi" w:cstheme="minorHAnsi"/>
        </w:rPr>
        <w:t xml:space="preserve">Zasadą rozstrzygnięcia konkursu jest dofinansowanie </w:t>
      </w:r>
      <w:r w:rsidRPr="00425BB5">
        <w:rPr>
          <w:rFonts w:asciiTheme="minorHAnsi" w:eastAsia="Calibri" w:hAnsiTheme="minorHAnsi" w:cstheme="minorHAnsi"/>
          <w:b/>
        </w:rPr>
        <w:t>przynajmniej 1 oferty w każdym z województw</w:t>
      </w:r>
      <w:r w:rsidRPr="00425BB5">
        <w:rPr>
          <w:rFonts w:asciiTheme="minorHAnsi" w:eastAsia="Calibri" w:hAnsiTheme="minorHAnsi" w:cstheme="minorHAnsi"/>
        </w:rPr>
        <w:t xml:space="preserve"> </w:t>
      </w:r>
      <w:bookmarkEnd w:id="118"/>
      <w:r w:rsidRPr="00425BB5">
        <w:rPr>
          <w:rFonts w:asciiTheme="minorHAnsi" w:eastAsia="Calibri" w:hAnsiTheme="minorHAnsi" w:cstheme="minorHAnsi"/>
        </w:rPr>
        <w:t>spośród ofert ocenionych pozytywnie pod względem merytorycznym. Alokacja środków pomiędzy województwami jest elastyczna i na etapie rozstrzygnięcia konkursu może być modyfikowana przy uwzględnieniu założenia powyżej.</w:t>
      </w:r>
    </w:p>
    <w:p w14:paraId="20720B9C" w14:textId="3B10CD28" w:rsidR="00BE0CA8" w:rsidRPr="00425BB5" w:rsidRDefault="00BE0CA8" w:rsidP="004711B3">
      <w:pPr>
        <w:spacing w:after="120" w:line="276" w:lineRule="auto"/>
        <w:rPr>
          <w:rFonts w:asciiTheme="minorHAnsi" w:eastAsia="Calibri" w:hAnsiTheme="minorHAnsi" w:cstheme="minorHAnsi"/>
          <w:bCs/>
        </w:rPr>
      </w:pPr>
      <w:r w:rsidRPr="00425BB5">
        <w:rPr>
          <w:rFonts w:asciiTheme="minorHAnsi" w:eastAsia="Calibri" w:hAnsiTheme="minorHAnsi" w:cstheme="minorHAnsi"/>
          <w:bCs/>
        </w:rPr>
        <w:t xml:space="preserve">Projekty muszą zakładać realizację działań, w tym w szczególności konkursów dotacyjnych. </w:t>
      </w:r>
    </w:p>
    <w:p w14:paraId="523430E5" w14:textId="77777777" w:rsidR="00BE0CA8" w:rsidRPr="00425BB5" w:rsidRDefault="00BE0CA8" w:rsidP="004711B3">
      <w:pPr>
        <w:spacing w:after="120" w:line="276" w:lineRule="auto"/>
        <w:rPr>
          <w:rFonts w:asciiTheme="minorHAnsi" w:eastAsia="Calibri" w:hAnsiTheme="minorHAnsi" w:cstheme="minorHAnsi"/>
          <w:bCs/>
        </w:rPr>
      </w:pPr>
    </w:p>
    <w:p w14:paraId="37449723" w14:textId="4AAF057F" w:rsidR="00BE0CA8" w:rsidRPr="00425BB5" w:rsidRDefault="00BE0CA8" w:rsidP="004711B3">
      <w:pPr>
        <w:spacing w:after="120" w:line="276" w:lineRule="auto"/>
        <w:rPr>
          <w:rFonts w:asciiTheme="minorHAnsi" w:eastAsia="Calibri" w:hAnsiTheme="minorHAnsi" w:cstheme="minorHAnsi"/>
          <w:b/>
          <w:bCs/>
        </w:rPr>
      </w:pPr>
      <w:bookmarkStart w:id="119" w:name="_Toc141689225"/>
      <w:bookmarkStart w:id="120" w:name="_Toc64890009"/>
      <w:bookmarkStart w:id="121" w:name="_Toc507412726"/>
      <w:r w:rsidRPr="00425BB5">
        <w:rPr>
          <w:rFonts w:asciiTheme="minorHAnsi" w:eastAsia="Calibri" w:hAnsiTheme="minorHAnsi" w:cstheme="minorHAnsi"/>
          <w:b/>
          <w:bCs/>
        </w:rPr>
        <w:t xml:space="preserve">Środki na </w:t>
      </w:r>
      <w:proofErr w:type="spellStart"/>
      <w:r w:rsidRPr="00425BB5">
        <w:rPr>
          <w:rFonts w:asciiTheme="minorHAnsi" w:eastAsia="Calibri" w:hAnsiTheme="minorHAnsi" w:cstheme="minorHAnsi"/>
          <w:b/>
          <w:bCs/>
        </w:rPr>
        <w:t>mikrodotacje</w:t>
      </w:r>
      <w:proofErr w:type="spellEnd"/>
      <w:r w:rsidRPr="00425BB5">
        <w:rPr>
          <w:rFonts w:asciiTheme="minorHAnsi" w:eastAsia="Calibri" w:hAnsiTheme="minorHAnsi" w:cstheme="minorHAnsi"/>
          <w:b/>
          <w:bCs/>
        </w:rPr>
        <w:t xml:space="preserve"> oraz na wsparcie realizacji lokalnych przedsięwzięć</w:t>
      </w:r>
      <w:bookmarkEnd w:id="119"/>
      <w:bookmarkEnd w:id="120"/>
      <w:bookmarkEnd w:id="121"/>
    </w:p>
    <w:p w14:paraId="5D66DA4D" w14:textId="1C6A81EC" w:rsidR="00BE0CA8" w:rsidRPr="00425BB5" w:rsidRDefault="13F3DF4F" w:rsidP="42DF4AF4">
      <w:pPr>
        <w:spacing w:after="120" w:line="276" w:lineRule="auto"/>
        <w:rPr>
          <w:rFonts w:asciiTheme="minorHAnsi" w:eastAsia="Calibri" w:hAnsiTheme="minorHAnsi"/>
        </w:rPr>
      </w:pPr>
      <w:r w:rsidRPr="42DF4AF4">
        <w:rPr>
          <w:rFonts w:asciiTheme="minorHAnsi" w:eastAsia="Calibri" w:hAnsiTheme="minorHAnsi"/>
        </w:rPr>
        <w:lastRenderedPageBreak/>
        <w:t xml:space="preserve">Maksymalna kwota </w:t>
      </w:r>
      <w:proofErr w:type="spellStart"/>
      <w:r w:rsidRPr="42DF4AF4">
        <w:rPr>
          <w:rFonts w:asciiTheme="minorHAnsi" w:eastAsia="Calibri" w:hAnsiTheme="minorHAnsi"/>
        </w:rPr>
        <w:t>mikrodotacji</w:t>
      </w:r>
      <w:proofErr w:type="spellEnd"/>
      <w:r w:rsidRPr="42DF4AF4">
        <w:rPr>
          <w:rFonts w:asciiTheme="minorHAnsi" w:eastAsia="Calibri" w:hAnsiTheme="minorHAnsi"/>
        </w:rPr>
        <w:t xml:space="preserve"> ustalana jest przez Oferenta</w:t>
      </w:r>
      <w:r w:rsidR="1802B1A8" w:rsidRPr="42DF4AF4">
        <w:rPr>
          <w:rFonts w:asciiTheme="minorHAnsi" w:eastAsia="Calibri" w:hAnsiTheme="minorHAnsi"/>
        </w:rPr>
        <w:t xml:space="preserve">, jednakże </w:t>
      </w:r>
      <w:r w:rsidR="6D4D4DE2" w:rsidRPr="42DF4AF4">
        <w:rPr>
          <w:rFonts w:asciiTheme="minorHAnsi" w:eastAsia="Calibri" w:hAnsiTheme="minorHAnsi"/>
        </w:rPr>
        <w:t xml:space="preserve">nie może wynosić więcej niż </w:t>
      </w:r>
      <w:r w:rsidR="1802B1A8" w:rsidRPr="42DF4AF4">
        <w:rPr>
          <w:rFonts w:asciiTheme="minorHAnsi" w:eastAsia="Calibri" w:hAnsiTheme="minorHAnsi"/>
        </w:rPr>
        <w:t>10 000 zł</w:t>
      </w:r>
      <w:r w:rsidRPr="42DF4AF4">
        <w:rPr>
          <w:rFonts w:asciiTheme="minorHAnsi" w:eastAsia="Calibri" w:hAnsiTheme="minorHAnsi"/>
        </w:rPr>
        <w:t xml:space="preserve">. </w:t>
      </w:r>
    </w:p>
    <w:p w14:paraId="4DD1ABD7" w14:textId="3DD170BE" w:rsidR="00BE0CA8" w:rsidRPr="00D144CC" w:rsidRDefault="365A6CF1" w:rsidP="42DF4AF4">
      <w:pPr>
        <w:spacing w:after="120" w:line="276" w:lineRule="auto"/>
        <w:rPr>
          <w:rFonts w:asciiTheme="minorHAnsi" w:eastAsia="Calibri" w:hAnsiTheme="minorHAnsi"/>
        </w:rPr>
      </w:pPr>
      <w:r w:rsidRPr="42DF4AF4">
        <w:rPr>
          <w:rFonts w:asciiTheme="minorHAnsi" w:eastAsia="Calibri" w:hAnsiTheme="minorHAnsi"/>
        </w:rPr>
        <w:t xml:space="preserve">MIŚLOP </w:t>
      </w:r>
      <w:r w:rsidR="220BC0D7" w:rsidRPr="42DF4AF4">
        <w:rPr>
          <w:rFonts w:asciiTheme="minorHAnsi" w:eastAsia="Calibri" w:hAnsiTheme="minorHAnsi"/>
        </w:rPr>
        <w:t xml:space="preserve">mogą wydatkować do 50% </w:t>
      </w:r>
      <w:proofErr w:type="spellStart"/>
      <w:r w:rsidR="220BC0D7" w:rsidRPr="42DF4AF4">
        <w:rPr>
          <w:rFonts w:asciiTheme="minorHAnsi" w:eastAsia="Calibri" w:hAnsiTheme="minorHAnsi"/>
        </w:rPr>
        <w:t>mikrodotacji</w:t>
      </w:r>
      <w:proofErr w:type="spellEnd"/>
      <w:r w:rsidR="220BC0D7" w:rsidRPr="42DF4AF4">
        <w:rPr>
          <w:rFonts w:asciiTheme="minorHAnsi" w:eastAsia="Calibri" w:hAnsiTheme="minorHAnsi"/>
        </w:rPr>
        <w:t xml:space="preserve"> na rozwój instytucjonalny. </w:t>
      </w:r>
      <w:r w:rsidR="3026FD91" w:rsidRPr="42DF4AF4">
        <w:rPr>
          <w:rFonts w:asciiTheme="minorHAnsi" w:eastAsia="Calibri" w:hAnsiTheme="minorHAnsi"/>
        </w:rPr>
        <w:t xml:space="preserve"> Grupy nieformalne mogą przeznaczać środki </w:t>
      </w:r>
      <w:proofErr w:type="spellStart"/>
      <w:r w:rsidR="3026FD91" w:rsidRPr="42DF4AF4">
        <w:rPr>
          <w:rFonts w:asciiTheme="minorHAnsi" w:eastAsia="Calibri" w:hAnsiTheme="minorHAnsi"/>
        </w:rPr>
        <w:t>mikrodotacji</w:t>
      </w:r>
      <w:proofErr w:type="spellEnd"/>
      <w:r w:rsidR="3026FD91" w:rsidRPr="42DF4AF4">
        <w:rPr>
          <w:rFonts w:asciiTheme="minorHAnsi" w:eastAsia="Calibri" w:hAnsiTheme="minorHAnsi"/>
        </w:rPr>
        <w:t xml:space="preserve"> wyłącznie na realizację działań merytorycznych bezpośrednio związanych z realizacją projektu i osiągnięciem jego celów. </w:t>
      </w:r>
      <w:r w:rsidR="3026FD91" w:rsidRPr="42DF4AF4">
        <w:rPr>
          <w:rFonts w:asciiTheme="minorHAnsi" w:eastAsia="Calibri" w:hAnsiTheme="minorHAnsi"/>
          <w:b/>
          <w:bCs/>
        </w:rPr>
        <w:t>Środki dotacji nie mogą być przeznaczane na działania dotyczące rozwoju instytucjonalnego grup nieformalnych.</w:t>
      </w:r>
      <w:r w:rsidR="1E2EEEA3" w:rsidRPr="42DF4AF4">
        <w:rPr>
          <w:rFonts w:asciiTheme="minorHAnsi" w:eastAsia="Calibri" w:hAnsiTheme="minorHAnsi"/>
          <w:b/>
          <w:bCs/>
        </w:rPr>
        <w:t xml:space="preserve"> </w:t>
      </w:r>
      <w:r w:rsidR="220BC0D7" w:rsidRPr="42DF4AF4">
        <w:rPr>
          <w:rFonts w:asciiTheme="minorHAnsi" w:eastAsia="Calibri" w:hAnsiTheme="minorHAnsi"/>
        </w:rPr>
        <w:t>Limit na koszty administracyjne ustala Operator</w:t>
      </w:r>
      <w:r w:rsidR="13F3DF4F" w:rsidRPr="42DF4AF4">
        <w:rPr>
          <w:rFonts w:asciiTheme="minorHAnsi" w:eastAsia="Calibri" w:hAnsiTheme="minorHAnsi"/>
        </w:rPr>
        <w:t>.</w:t>
      </w:r>
    </w:p>
    <w:p w14:paraId="7FBA3835" w14:textId="4590FAC5" w:rsidR="00BE0CA8" w:rsidRPr="00425BB5" w:rsidRDefault="00BE0CA8"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rPr>
        <w:t>Operatorzy będą udzielać wsparcia:</w:t>
      </w:r>
    </w:p>
    <w:p w14:paraId="260B590B" w14:textId="7D4EEF4F" w:rsidR="00BE0CA8" w:rsidRPr="00425BB5" w:rsidRDefault="00376CB6">
      <w:pPr>
        <w:numPr>
          <w:ilvl w:val="0"/>
          <w:numId w:val="45"/>
        </w:numPr>
        <w:spacing w:after="120" w:line="276" w:lineRule="auto"/>
        <w:rPr>
          <w:rFonts w:asciiTheme="minorHAnsi" w:eastAsia="Calibri" w:hAnsiTheme="minorHAnsi" w:cstheme="minorHAnsi"/>
        </w:rPr>
      </w:pPr>
      <w:r w:rsidRPr="00425BB5">
        <w:rPr>
          <w:rFonts w:asciiTheme="minorHAnsi" w:eastAsia="Calibri" w:hAnsiTheme="minorHAnsi" w:cstheme="minorHAnsi"/>
        </w:rPr>
        <w:t>MIŚLOP,</w:t>
      </w:r>
      <w:r w:rsidR="00BE0CA8" w:rsidRPr="00425BB5">
        <w:rPr>
          <w:rFonts w:asciiTheme="minorHAnsi" w:eastAsia="Calibri" w:hAnsiTheme="minorHAnsi" w:cstheme="minorHAnsi"/>
        </w:rPr>
        <w:t xml:space="preserve"> korzystając z narzędzia w postaci </w:t>
      </w:r>
      <w:proofErr w:type="spellStart"/>
      <w:r w:rsidR="00BE0CA8" w:rsidRPr="00425BB5">
        <w:rPr>
          <w:rFonts w:asciiTheme="minorHAnsi" w:eastAsia="Calibri" w:hAnsiTheme="minorHAnsi" w:cstheme="minorHAnsi"/>
        </w:rPr>
        <w:t>mikrodotacji</w:t>
      </w:r>
      <w:proofErr w:type="spellEnd"/>
      <w:r w:rsidR="00BE0CA8" w:rsidRPr="00425BB5">
        <w:rPr>
          <w:rFonts w:asciiTheme="minorHAnsi" w:eastAsia="Calibri" w:hAnsiTheme="minorHAnsi" w:cstheme="minorHAnsi"/>
        </w:rPr>
        <w:t>;</w:t>
      </w:r>
    </w:p>
    <w:p w14:paraId="1C63C45A" w14:textId="329BCBA2" w:rsidR="00BE0CA8" w:rsidRPr="00425BB5" w:rsidRDefault="00BE0CA8">
      <w:pPr>
        <w:numPr>
          <w:ilvl w:val="0"/>
          <w:numId w:val="45"/>
        </w:numPr>
        <w:spacing w:after="120" w:line="276" w:lineRule="auto"/>
        <w:rPr>
          <w:rFonts w:asciiTheme="minorHAnsi" w:eastAsia="Calibri" w:hAnsiTheme="minorHAnsi" w:cstheme="minorHAnsi"/>
        </w:rPr>
      </w:pPr>
      <w:r w:rsidRPr="00425BB5">
        <w:rPr>
          <w:rFonts w:asciiTheme="minorHAnsi" w:eastAsia="Calibri" w:hAnsiTheme="minorHAnsi" w:cstheme="minorHAnsi"/>
        </w:rPr>
        <w:t>lokalnym przedsięwzięciom wykonywanym/podejmowanym i prowadzonym przez grupy nieformalne</w:t>
      </w:r>
      <w:r w:rsidR="005C76F8" w:rsidRPr="00425BB5">
        <w:rPr>
          <w:rFonts w:asciiTheme="minorHAnsi" w:eastAsia="Calibri" w:hAnsiTheme="minorHAnsi" w:cstheme="minorHAnsi"/>
        </w:rPr>
        <w:t>, działające na terenach wiejskich lub w małych i średnich miastach</w:t>
      </w:r>
    </w:p>
    <w:p w14:paraId="3A7083DE" w14:textId="6C46F97E" w:rsidR="00BE0CA8" w:rsidRPr="00425BB5" w:rsidRDefault="13F3DF4F" w:rsidP="42DF4AF4">
      <w:pPr>
        <w:spacing w:after="120" w:line="276" w:lineRule="auto"/>
        <w:rPr>
          <w:rFonts w:asciiTheme="minorHAnsi" w:eastAsia="Calibri" w:hAnsiTheme="minorHAnsi"/>
        </w:rPr>
      </w:pPr>
      <w:r w:rsidRPr="42DF4AF4">
        <w:rPr>
          <w:rFonts w:asciiTheme="minorHAnsi" w:eastAsia="Calibri" w:hAnsiTheme="minorHAnsi"/>
        </w:rPr>
        <w:t xml:space="preserve">oraz prowadzić działania </w:t>
      </w:r>
      <w:r w:rsidR="1802B1A8" w:rsidRPr="42DF4AF4">
        <w:rPr>
          <w:rFonts w:asciiTheme="minorHAnsi" w:eastAsia="Calibri" w:hAnsiTheme="minorHAnsi"/>
        </w:rPr>
        <w:t xml:space="preserve">o charakterze animacyjnym, edukacyjnym, sieciującym regionalnych i lokalnych partnerów a także podnoszącym kompetencje w zakresie dywersyfikacji środków i zasobów, mających na celu kompetencyjne i organizacyjne wzmocnienie liderów lokalnych i realizowanych przez nich działań, a w konsekwencji profesjonalizację oraz zwiększenie potencjału organizacji i trwałości oddolnych inicjatyw w społecznościach lokalnych. Operatorzy będą ponadto prowadzić działania sieciujące mające na celu tworzenie nowych i wzmacnianie istniejących sieci </w:t>
      </w:r>
      <w:proofErr w:type="spellStart"/>
      <w:r w:rsidR="1802B1A8" w:rsidRPr="42DF4AF4">
        <w:rPr>
          <w:rFonts w:asciiTheme="minorHAnsi" w:eastAsia="Calibri" w:hAnsiTheme="minorHAnsi"/>
        </w:rPr>
        <w:t>MiŚLOP</w:t>
      </w:r>
      <w:proofErr w:type="spellEnd"/>
      <w:r w:rsidRPr="42DF4AF4">
        <w:rPr>
          <w:rFonts w:asciiTheme="minorHAnsi" w:eastAsia="Calibri" w:hAnsiTheme="minorHAnsi"/>
        </w:rPr>
        <w:t>.</w:t>
      </w:r>
    </w:p>
    <w:p w14:paraId="097FA6F4" w14:textId="686F649F" w:rsidR="00BE0CA8" w:rsidRPr="00425BB5" w:rsidRDefault="00BE0CA8"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rPr>
        <w:t xml:space="preserve">Na zakończenie realizacji zadania każdy z Operatorów będzie zobowiązany do przygotowania </w:t>
      </w:r>
      <w:r w:rsidR="00BF7EE5">
        <w:rPr>
          <w:rFonts w:asciiTheme="minorHAnsi" w:eastAsia="Calibri" w:hAnsiTheme="minorHAnsi" w:cstheme="minorHAnsi"/>
        </w:rPr>
        <w:t>raportu</w:t>
      </w:r>
      <w:r w:rsidRPr="00425BB5">
        <w:rPr>
          <w:rFonts w:asciiTheme="minorHAnsi" w:eastAsia="Calibri" w:hAnsiTheme="minorHAnsi" w:cstheme="minorHAnsi"/>
        </w:rPr>
        <w:t xml:space="preserve"> dotyczące</w:t>
      </w:r>
      <w:r w:rsidR="00BF7EE5">
        <w:rPr>
          <w:rFonts w:asciiTheme="minorHAnsi" w:eastAsia="Calibri" w:hAnsiTheme="minorHAnsi" w:cstheme="minorHAnsi"/>
        </w:rPr>
        <w:t>go</w:t>
      </w:r>
      <w:r w:rsidRPr="00425BB5">
        <w:rPr>
          <w:rFonts w:asciiTheme="minorHAnsi" w:eastAsia="Calibri" w:hAnsiTheme="minorHAnsi" w:cstheme="minorHAnsi"/>
        </w:rPr>
        <w:t xml:space="preserve"> zrealizowanego projektu. </w:t>
      </w:r>
      <w:r w:rsidR="00BF7EE5">
        <w:rPr>
          <w:rFonts w:asciiTheme="minorHAnsi" w:eastAsia="Calibri" w:hAnsiTheme="minorHAnsi" w:cstheme="minorHAnsi"/>
        </w:rPr>
        <w:t>Raport</w:t>
      </w:r>
      <w:r w:rsidRPr="00425BB5">
        <w:rPr>
          <w:rFonts w:asciiTheme="minorHAnsi" w:eastAsia="Calibri" w:hAnsiTheme="minorHAnsi" w:cstheme="minorHAnsi"/>
        </w:rPr>
        <w:t xml:space="preserve"> powin</w:t>
      </w:r>
      <w:r w:rsidR="00BF7EE5">
        <w:rPr>
          <w:rFonts w:asciiTheme="minorHAnsi" w:eastAsia="Calibri" w:hAnsiTheme="minorHAnsi" w:cstheme="minorHAnsi"/>
        </w:rPr>
        <w:t>ien</w:t>
      </w:r>
      <w:r w:rsidRPr="00425BB5">
        <w:rPr>
          <w:rFonts w:asciiTheme="minorHAnsi" w:eastAsia="Calibri" w:hAnsiTheme="minorHAnsi" w:cstheme="minorHAnsi"/>
        </w:rPr>
        <w:t xml:space="preserve"> uwzględniać następujące elementy: </w:t>
      </w:r>
    </w:p>
    <w:p w14:paraId="0134A72D" w14:textId="38E60686" w:rsidR="00BE0CA8" w:rsidRPr="002E1AE7" w:rsidRDefault="3151B37A">
      <w:pPr>
        <w:numPr>
          <w:ilvl w:val="0"/>
          <w:numId w:val="46"/>
        </w:numPr>
        <w:spacing w:after="120" w:line="276" w:lineRule="auto"/>
        <w:rPr>
          <w:rFonts w:asciiTheme="minorHAnsi" w:eastAsia="Calibri" w:hAnsiTheme="minorHAnsi"/>
        </w:rPr>
      </w:pPr>
      <w:r w:rsidRPr="42DF4AF4">
        <w:rPr>
          <w:rFonts w:asciiTheme="minorHAnsi" w:eastAsia="Calibri" w:hAnsiTheme="minorHAnsi"/>
        </w:rPr>
        <w:t>N</w:t>
      </w:r>
      <w:r w:rsidR="13F3DF4F" w:rsidRPr="42DF4AF4">
        <w:rPr>
          <w:rFonts w:asciiTheme="minorHAnsi" w:eastAsia="Calibri" w:hAnsiTheme="minorHAnsi"/>
        </w:rPr>
        <w:t>azwa zadania, oferenci, czas realizacji projektu;</w:t>
      </w:r>
    </w:p>
    <w:p w14:paraId="5BFE163A" w14:textId="77777777" w:rsidR="00BE0CA8" w:rsidRPr="002E1AE7" w:rsidRDefault="00BE0CA8">
      <w:pPr>
        <w:numPr>
          <w:ilvl w:val="0"/>
          <w:numId w:val="46"/>
        </w:numPr>
        <w:spacing w:after="120" w:line="276" w:lineRule="auto"/>
        <w:rPr>
          <w:rFonts w:asciiTheme="minorHAnsi" w:eastAsia="Calibri" w:hAnsiTheme="minorHAnsi" w:cstheme="minorHAnsi"/>
        </w:rPr>
      </w:pPr>
      <w:r w:rsidRPr="002E1AE7">
        <w:rPr>
          <w:rFonts w:asciiTheme="minorHAnsi" w:eastAsia="Calibri" w:hAnsiTheme="minorHAnsi" w:cstheme="minorHAnsi"/>
        </w:rPr>
        <w:t>Krótka charakterystyka projektu (obszar działania, główne problemy które udało się zidentyfikować np. niska aktywność społeczna, białe plamy itp.);</w:t>
      </w:r>
    </w:p>
    <w:p w14:paraId="3DA7A7B5" w14:textId="77777777" w:rsidR="00BE0CA8" w:rsidRPr="002E1AE7" w:rsidRDefault="00BE0CA8">
      <w:pPr>
        <w:numPr>
          <w:ilvl w:val="0"/>
          <w:numId w:val="46"/>
        </w:numPr>
        <w:spacing w:after="120" w:line="276" w:lineRule="auto"/>
        <w:rPr>
          <w:rFonts w:asciiTheme="minorHAnsi" w:eastAsia="Calibri" w:hAnsiTheme="minorHAnsi" w:cstheme="minorHAnsi"/>
        </w:rPr>
      </w:pPr>
      <w:r w:rsidRPr="002E1AE7">
        <w:rPr>
          <w:rFonts w:asciiTheme="minorHAnsi" w:eastAsia="Calibri" w:hAnsiTheme="minorHAnsi" w:cstheme="minorHAnsi"/>
        </w:rPr>
        <w:t>Realizacja - co udało się zrobić (przeprowadzone konkursy, w tym liczba złożonych i dofinansowanych wniosków, działania animacyjne etc.);</w:t>
      </w:r>
    </w:p>
    <w:p w14:paraId="4908206C" w14:textId="5FFBB8AD" w:rsidR="002E1AE7" w:rsidRDefault="002E1AE7">
      <w:pPr>
        <w:numPr>
          <w:ilvl w:val="0"/>
          <w:numId w:val="46"/>
        </w:numPr>
        <w:spacing w:after="120" w:line="276" w:lineRule="auto"/>
        <w:rPr>
          <w:rFonts w:asciiTheme="minorHAnsi" w:eastAsia="Calibri" w:hAnsiTheme="minorHAnsi" w:cstheme="minorHAnsi"/>
        </w:rPr>
      </w:pPr>
      <w:r w:rsidRPr="002E1AE7">
        <w:rPr>
          <w:rFonts w:asciiTheme="minorHAnsi" w:eastAsia="Calibri" w:hAnsiTheme="minorHAnsi" w:cstheme="minorHAnsi"/>
        </w:rPr>
        <w:t>Dane dotyczące liczby beneficjentów końcowych, wolontariuszy zaangażowanych w projekt, nowych partnerstw/lokalnych współprac</w:t>
      </w:r>
      <w:r>
        <w:rPr>
          <w:rFonts w:asciiTheme="minorHAnsi" w:eastAsia="Calibri" w:hAnsiTheme="minorHAnsi" w:cstheme="minorHAnsi"/>
        </w:rPr>
        <w:t>;</w:t>
      </w:r>
    </w:p>
    <w:p w14:paraId="3B39BF8E" w14:textId="4830DF59" w:rsidR="002E1AE7" w:rsidRPr="002E1AE7" w:rsidRDefault="002E1AE7">
      <w:pPr>
        <w:numPr>
          <w:ilvl w:val="0"/>
          <w:numId w:val="46"/>
        </w:numPr>
        <w:spacing w:after="120" w:line="276" w:lineRule="auto"/>
        <w:rPr>
          <w:rFonts w:asciiTheme="minorHAnsi" w:eastAsia="Calibri" w:hAnsiTheme="minorHAnsi" w:cstheme="minorHAnsi"/>
        </w:rPr>
      </w:pPr>
      <w:r>
        <w:rPr>
          <w:rFonts w:asciiTheme="minorHAnsi" w:eastAsia="Calibri" w:hAnsiTheme="minorHAnsi" w:cstheme="minorHAnsi"/>
        </w:rPr>
        <w:t>Dane dotyczące zakupionego sprzętu oraz rodzaju przeprowadzonych inicjatyw, w tym obejmujących</w:t>
      </w:r>
      <w:r w:rsidRPr="002E1AE7">
        <w:t xml:space="preserve"> </w:t>
      </w:r>
      <w:r w:rsidRPr="002E1AE7">
        <w:rPr>
          <w:rFonts w:asciiTheme="minorHAnsi" w:eastAsia="Calibri" w:hAnsiTheme="minorHAnsi" w:cstheme="minorHAnsi"/>
        </w:rPr>
        <w:t>komponent</w:t>
      </w:r>
      <w:r w:rsidR="00F74283">
        <w:rPr>
          <w:rFonts w:asciiTheme="minorHAnsi" w:eastAsia="Calibri" w:hAnsiTheme="minorHAnsi" w:cstheme="minorHAnsi"/>
        </w:rPr>
        <w:t>y</w:t>
      </w:r>
      <w:r w:rsidRPr="002E1AE7">
        <w:rPr>
          <w:rFonts w:asciiTheme="minorHAnsi" w:eastAsia="Calibri" w:hAnsiTheme="minorHAnsi" w:cstheme="minorHAnsi"/>
        </w:rPr>
        <w:t xml:space="preserve"> związan</w:t>
      </w:r>
      <w:r w:rsidR="00F74283">
        <w:rPr>
          <w:rFonts w:asciiTheme="minorHAnsi" w:eastAsia="Calibri" w:hAnsiTheme="minorHAnsi" w:cstheme="minorHAnsi"/>
        </w:rPr>
        <w:t>e</w:t>
      </w:r>
      <w:r w:rsidRPr="002E1AE7">
        <w:rPr>
          <w:rFonts w:asciiTheme="minorHAnsi" w:eastAsia="Calibri" w:hAnsiTheme="minorHAnsi" w:cstheme="minorHAnsi"/>
        </w:rPr>
        <w:t xml:space="preserve"> bezpośrednio z budowaniem odporności społecznej, bezpieczeństwa lokalnego lub przygotowaniem mieszkańców do reagowania na sytuacje kryzysowe</w:t>
      </w:r>
      <w:r w:rsidR="00F74283">
        <w:rPr>
          <w:rFonts w:asciiTheme="minorHAnsi" w:eastAsia="Calibri" w:hAnsiTheme="minorHAnsi" w:cstheme="minorHAnsi"/>
        </w:rPr>
        <w:t xml:space="preserve"> (pkt. 2 Regulaminu);</w:t>
      </w:r>
    </w:p>
    <w:p w14:paraId="63D99AA0" w14:textId="4EDB2ADC" w:rsidR="00BE0CA8" w:rsidRPr="002E1AE7" w:rsidRDefault="00BE0CA8">
      <w:pPr>
        <w:numPr>
          <w:ilvl w:val="0"/>
          <w:numId w:val="46"/>
        </w:numPr>
        <w:spacing w:after="120" w:line="276" w:lineRule="auto"/>
        <w:rPr>
          <w:rFonts w:asciiTheme="minorHAnsi" w:eastAsia="Calibri" w:hAnsiTheme="minorHAnsi" w:cstheme="minorHAnsi"/>
        </w:rPr>
      </w:pPr>
      <w:r w:rsidRPr="002E1AE7">
        <w:rPr>
          <w:rFonts w:asciiTheme="minorHAnsi" w:eastAsia="Calibri" w:hAnsiTheme="minorHAnsi" w:cstheme="minorHAnsi"/>
        </w:rPr>
        <w:t>Dobre praktyki podejmowane przez Operatora (działania, którymi chce pochwalić się Operator np. skuteczne działania promocyjne czy upowszechniające, zmiany jakie projekt wprowadził w środowisku/regionie poprzez np. pozyskanie na stałe gmin do współpracy itp.);</w:t>
      </w:r>
    </w:p>
    <w:p w14:paraId="650DFCC2" w14:textId="1B5BA6DD" w:rsidR="00BE0CA8" w:rsidRPr="002E1AE7" w:rsidRDefault="00BE0CA8">
      <w:pPr>
        <w:numPr>
          <w:ilvl w:val="0"/>
          <w:numId w:val="46"/>
        </w:numPr>
        <w:spacing w:after="120" w:line="276" w:lineRule="auto"/>
        <w:rPr>
          <w:rFonts w:asciiTheme="minorHAnsi" w:eastAsia="Calibri" w:hAnsiTheme="minorHAnsi" w:cstheme="minorHAnsi"/>
        </w:rPr>
      </w:pPr>
      <w:r w:rsidRPr="002E1AE7">
        <w:rPr>
          <w:rFonts w:asciiTheme="minorHAnsi" w:eastAsia="Calibri" w:hAnsiTheme="minorHAnsi" w:cstheme="minorHAnsi"/>
        </w:rPr>
        <w:lastRenderedPageBreak/>
        <w:t>Dobre praktyki wśród dofinansowanych projektów/przykłady dofinansowanych projektów (do 3 projektów).</w:t>
      </w:r>
    </w:p>
    <w:p w14:paraId="64A68799" w14:textId="75D24012" w:rsidR="00BE0CA8" w:rsidRPr="00425BB5" w:rsidRDefault="00BE0CA8" w:rsidP="004711B3">
      <w:pPr>
        <w:spacing w:after="120" w:line="276" w:lineRule="auto"/>
        <w:rPr>
          <w:rFonts w:asciiTheme="minorHAnsi" w:eastAsia="Calibri" w:hAnsiTheme="minorHAnsi" w:cstheme="minorHAnsi"/>
          <w:b/>
        </w:rPr>
      </w:pPr>
      <w:r w:rsidRPr="00425BB5">
        <w:rPr>
          <w:rFonts w:asciiTheme="minorHAnsi" w:eastAsia="Calibri" w:hAnsiTheme="minorHAnsi" w:cstheme="minorHAnsi"/>
          <w:b/>
        </w:rPr>
        <w:t>Grupy nieformalne</w:t>
      </w:r>
      <w:r w:rsidRPr="00425BB5">
        <w:rPr>
          <w:rFonts w:asciiTheme="minorHAnsi" w:eastAsia="Calibri" w:hAnsiTheme="minorHAnsi" w:cstheme="minorHAnsi"/>
        </w:rPr>
        <w:t xml:space="preserve"> to nie mniej niż trzy osoby, wspólnie realizujące lub chcące realizować działania w sferze pożytku publicznego, </w:t>
      </w:r>
      <w:r w:rsidR="005C76F8" w:rsidRPr="00425BB5">
        <w:rPr>
          <w:rFonts w:asciiTheme="minorHAnsi" w:eastAsia="Calibri" w:hAnsiTheme="minorHAnsi" w:cstheme="minorHAnsi"/>
        </w:rPr>
        <w:t>które nie realizują tych działań poprzez organizację posiadającą</w:t>
      </w:r>
      <w:r w:rsidRPr="00425BB5">
        <w:rPr>
          <w:rFonts w:asciiTheme="minorHAnsi" w:eastAsia="Calibri" w:hAnsiTheme="minorHAnsi" w:cstheme="minorHAnsi"/>
        </w:rPr>
        <w:t xml:space="preserve"> </w:t>
      </w:r>
      <w:r w:rsidR="005C76F8" w:rsidRPr="00425BB5">
        <w:rPr>
          <w:rFonts w:asciiTheme="minorHAnsi" w:eastAsia="Calibri" w:hAnsiTheme="minorHAnsi" w:cstheme="minorHAnsi"/>
        </w:rPr>
        <w:t>osobowość prawną lub będącą jednostką organizacyjną, o której mowa w art. 33</w:t>
      </w:r>
      <w:r w:rsidR="005C76F8" w:rsidRPr="00425BB5">
        <w:rPr>
          <w:rFonts w:asciiTheme="minorHAnsi" w:eastAsia="Calibri" w:hAnsiTheme="minorHAnsi" w:cstheme="minorHAnsi"/>
          <w:vertAlign w:val="superscript"/>
        </w:rPr>
        <w:t>1</w:t>
      </w:r>
      <w:r w:rsidR="005C76F8" w:rsidRPr="00425BB5">
        <w:rPr>
          <w:rFonts w:asciiTheme="minorHAnsi" w:eastAsia="Calibri" w:hAnsiTheme="minorHAnsi" w:cstheme="minorHAnsi"/>
        </w:rPr>
        <w:t xml:space="preserve"> § 1 Kodeksu Cywilnego</w:t>
      </w:r>
      <w:r w:rsidRPr="00425BB5">
        <w:rPr>
          <w:rFonts w:asciiTheme="minorHAnsi" w:eastAsia="Calibri" w:hAnsiTheme="minorHAnsi" w:cstheme="minorHAnsi"/>
        </w:rPr>
        <w:t xml:space="preserve">. Grupa taka może ubiegać się o wsparcie realizacji lokalnego przedsięwzięcia mieszczącego się w sferze zadań publicznych określonej w art. 4 </w:t>
      </w:r>
      <w:proofErr w:type="spellStart"/>
      <w:r w:rsidRPr="00425BB5">
        <w:rPr>
          <w:rFonts w:asciiTheme="minorHAnsi" w:eastAsia="Calibri" w:hAnsiTheme="minorHAnsi" w:cstheme="minorHAnsi"/>
        </w:rPr>
        <w:t>UoDPPiW</w:t>
      </w:r>
      <w:proofErr w:type="spellEnd"/>
      <w:r w:rsidRPr="00425BB5">
        <w:rPr>
          <w:rFonts w:asciiTheme="minorHAnsi" w:eastAsia="Calibri" w:hAnsiTheme="minorHAnsi" w:cstheme="minorHAnsi"/>
        </w:rPr>
        <w:t xml:space="preserve"> samodzielnie (bezpośrednio) lub wspólnie z inną organizacją pozarządową (tzw. patronem). </w:t>
      </w:r>
    </w:p>
    <w:p w14:paraId="63ACF2B7" w14:textId="77777777" w:rsidR="00BE0CA8" w:rsidRPr="00425BB5" w:rsidRDefault="00BE0CA8" w:rsidP="004711B3">
      <w:pPr>
        <w:spacing w:after="120" w:line="276" w:lineRule="auto"/>
        <w:rPr>
          <w:rFonts w:asciiTheme="minorHAnsi" w:eastAsia="Calibri" w:hAnsiTheme="minorHAnsi" w:cstheme="minorHAnsi"/>
        </w:rPr>
      </w:pPr>
      <w:r w:rsidRPr="00425BB5">
        <w:rPr>
          <w:rFonts w:asciiTheme="minorHAnsi" w:eastAsia="Calibri" w:hAnsiTheme="minorHAnsi" w:cstheme="minorHAnsi"/>
          <w:b/>
        </w:rPr>
        <w:t xml:space="preserve">Organizacja pozarządowa (tzw. patron) </w:t>
      </w:r>
      <w:r w:rsidRPr="00425BB5">
        <w:rPr>
          <w:rFonts w:asciiTheme="minorHAnsi" w:eastAsia="Calibri" w:hAnsiTheme="minorHAnsi" w:cstheme="minorHAnsi"/>
        </w:rPr>
        <w:t xml:space="preserve">- to organizacja pozarządowa lub podmiot wymieniony w art. 3 ust. 3 </w:t>
      </w:r>
      <w:proofErr w:type="spellStart"/>
      <w:r w:rsidRPr="00425BB5">
        <w:rPr>
          <w:rFonts w:asciiTheme="minorHAnsi" w:eastAsia="Calibri" w:hAnsiTheme="minorHAnsi" w:cstheme="minorHAnsi"/>
        </w:rPr>
        <w:t>UoDPPiW</w:t>
      </w:r>
      <w:proofErr w:type="spellEnd"/>
      <w:r w:rsidRPr="00425BB5">
        <w:rPr>
          <w:rFonts w:asciiTheme="minorHAnsi" w:eastAsia="Calibri" w:hAnsiTheme="minorHAnsi" w:cstheme="minorHAnsi"/>
        </w:rPr>
        <w:t xml:space="preserve">, mający siedzibę lub jednostkę organizacyjną w województwie objętym projektem lub/i prowadzi działania statutowe na rzecz wspierania grup nieformalnych na terenie całego kraju, która może ubiegać się o przyznanie </w:t>
      </w:r>
      <w:proofErr w:type="spellStart"/>
      <w:r w:rsidRPr="00425BB5">
        <w:rPr>
          <w:rFonts w:asciiTheme="minorHAnsi" w:eastAsia="Calibri" w:hAnsiTheme="minorHAnsi" w:cstheme="minorHAnsi"/>
        </w:rPr>
        <w:t>mikrodotacji</w:t>
      </w:r>
      <w:proofErr w:type="spellEnd"/>
      <w:r w:rsidRPr="00425BB5">
        <w:rPr>
          <w:rFonts w:asciiTheme="minorHAnsi" w:eastAsia="Calibri" w:hAnsiTheme="minorHAnsi" w:cstheme="minorHAnsi"/>
        </w:rPr>
        <w:t xml:space="preserve"> na realizację projektu, dzięki któremu konkretna grupa nieformalna (osoby wchodzące w jej skład muszą być wskazane we wniosku o </w:t>
      </w:r>
      <w:proofErr w:type="spellStart"/>
      <w:r w:rsidRPr="00425BB5">
        <w:rPr>
          <w:rFonts w:asciiTheme="minorHAnsi" w:eastAsia="Calibri" w:hAnsiTheme="minorHAnsi" w:cstheme="minorHAnsi"/>
        </w:rPr>
        <w:t>mikrodotację</w:t>
      </w:r>
      <w:proofErr w:type="spellEnd"/>
      <w:r w:rsidRPr="00425BB5">
        <w:rPr>
          <w:rFonts w:asciiTheme="minorHAnsi" w:eastAsia="Calibri" w:hAnsiTheme="minorHAnsi" w:cstheme="minorHAnsi"/>
        </w:rPr>
        <w:t xml:space="preserve">)  będzie miała możliwość realizacji lokalnego przedsięwzięcia. Patron, który otrzyma </w:t>
      </w:r>
      <w:proofErr w:type="spellStart"/>
      <w:r w:rsidRPr="00425BB5">
        <w:rPr>
          <w:rFonts w:asciiTheme="minorHAnsi" w:eastAsia="Calibri" w:hAnsiTheme="minorHAnsi" w:cstheme="minorHAnsi"/>
        </w:rPr>
        <w:t>mikrodotację</w:t>
      </w:r>
      <w:proofErr w:type="spellEnd"/>
      <w:r w:rsidRPr="00425BB5">
        <w:rPr>
          <w:rFonts w:asciiTheme="minorHAnsi" w:eastAsia="Calibri" w:hAnsiTheme="minorHAnsi" w:cstheme="minorHAnsi"/>
        </w:rPr>
        <w:t xml:space="preserve"> na wsparcie realizacji lokalnego przedsięwzięcia przez grupę nieformalną to realizator projektu, o którym mowa w art. 2 pkt. 6 </w:t>
      </w:r>
      <w:proofErr w:type="spellStart"/>
      <w:r w:rsidRPr="00425BB5">
        <w:rPr>
          <w:rFonts w:asciiTheme="minorHAnsi" w:eastAsia="Calibri" w:hAnsiTheme="minorHAnsi" w:cstheme="minorHAnsi"/>
        </w:rPr>
        <w:t>UoDPPiW</w:t>
      </w:r>
      <w:proofErr w:type="spellEnd"/>
      <w:r w:rsidRPr="00425BB5">
        <w:rPr>
          <w:rFonts w:asciiTheme="minorHAnsi" w:eastAsia="Calibri" w:hAnsiTheme="minorHAnsi" w:cstheme="minorHAnsi"/>
        </w:rPr>
        <w:t>.</w:t>
      </w:r>
    </w:p>
    <w:p w14:paraId="041D9DA7" w14:textId="77777777" w:rsidR="00F55660" w:rsidRPr="00F55660" w:rsidRDefault="00F55660" w:rsidP="00F55660">
      <w:pPr>
        <w:spacing w:after="120" w:line="276" w:lineRule="auto"/>
        <w:rPr>
          <w:rFonts w:asciiTheme="minorHAnsi" w:eastAsia="Calibri" w:hAnsiTheme="minorHAnsi"/>
        </w:rPr>
      </w:pPr>
      <w:r w:rsidRPr="00F55660">
        <w:rPr>
          <w:rFonts w:asciiTheme="minorHAnsi" w:eastAsia="Calibri" w:hAnsiTheme="minorHAnsi"/>
        </w:rPr>
        <w:t xml:space="preserve">Ze środków Programu finansowane będą jedynie działania mieszczące się w zakresie działalności statutowej nieodpłatnej i odpłatnej (w granicach limitów określonych w art. 9 </w:t>
      </w:r>
      <w:proofErr w:type="spellStart"/>
      <w:r w:rsidRPr="00F55660">
        <w:rPr>
          <w:rFonts w:asciiTheme="minorHAnsi" w:eastAsia="Calibri" w:hAnsiTheme="minorHAnsi"/>
        </w:rPr>
        <w:t>UoDPPiW</w:t>
      </w:r>
      <w:proofErr w:type="spellEnd"/>
      <w:r w:rsidRPr="00F55660">
        <w:rPr>
          <w:rFonts w:asciiTheme="minorHAnsi" w:eastAsia="Calibri" w:hAnsiTheme="minorHAnsi"/>
        </w:rPr>
        <w:t>). Tym samym, środki Programu nie mogą być przeznaczone na finansowanie działalności gospodarczej.</w:t>
      </w:r>
    </w:p>
    <w:p w14:paraId="122308C0" w14:textId="7F35D400" w:rsidR="00F55660" w:rsidRDefault="00F55660" w:rsidP="00F55660">
      <w:pPr>
        <w:spacing w:after="120" w:line="276" w:lineRule="auto"/>
        <w:rPr>
          <w:rFonts w:asciiTheme="minorHAnsi" w:eastAsia="Calibri" w:hAnsiTheme="minorHAnsi"/>
        </w:rPr>
      </w:pPr>
      <w:r w:rsidRPr="00F55660">
        <w:rPr>
          <w:rFonts w:asciiTheme="minorHAnsi" w:eastAsia="Calibri" w:hAnsiTheme="minorHAnsi"/>
        </w:rPr>
        <w:t>W przypadku, kiedy Oferent złoży w ofercie składanej w ramach konkursu oświadczenie o prowadzeniu wyłącznie nieodpłatnej działalności pożytku publicznego, to nie jest uprawniony do pobierania opłat od adresatów zadania (świadczeń pieniężnych od adresatów wsparcia).</w:t>
      </w:r>
    </w:p>
    <w:p w14:paraId="7CE8332A" w14:textId="7B3CE55A" w:rsidR="00BE0CA8" w:rsidRPr="00425BB5" w:rsidRDefault="10221258" w:rsidP="42DF4AF4">
      <w:pPr>
        <w:spacing w:after="120" w:line="276" w:lineRule="auto"/>
        <w:rPr>
          <w:rFonts w:asciiTheme="minorHAnsi" w:eastAsia="Calibri" w:hAnsiTheme="minorHAnsi"/>
        </w:rPr>
      </w:pPr>
      <w:r w:rsidRPr="42DF4AF4">
        <w:rPr>
          <w:rFonts w:asciiTheme="minorHAnsi" w:eastAsia="Calibri" w:hAnsiTheme="minorHAnsi"/>
        </w:rPr>
        <w:t>W ramach konkursu wykluczone z możliwości finansowania są działania polegające na prowadzeniu praktyk i kultu religijnego (obejmujących również głoszenie i szerzenie wiary), działalności partyjnej lub kampanii wyborczych.</w:t>
      </w:r>
    </w:p>
    <w:p w14:paraId="759E026A" w14:textId="77777777" w:rsidR="00DA0399" w:rsidRPr="00425BB5" w:rsidRDefault="00DA0399" w:rsidP="004711B3">
      <w:pPr>
        <w:spacing w:after="120" w:line="276" w:lineRule="auto"/>
        <w:rPr>
          <w:rFonts w:asciiTheme="minorHAnsi" w:hAnsiTheme="minorHAnsi" w:cstheme="minorHAnsi"/>
        </w:rPr>
      </w:pPr>
    </w:p>
    <w:p w14:paraId="54D5421D" w14:textId="77777777" w:rsidR="00970781" w:rsidRPr="00425BB5" w:rsidRDefault="15EB0187" w:rsidP="00D83DD1">
      <w:pPr>
        <w:pStyle w:val="Nagwek1"/>
        <w:rPr>
          <w:lang w:eastAsia="pl-PL"/>
        </w:rPr>
      </w:pPr>
      <w:bookmarkStart w:id="122" w:name="_Toc230955343"/>
      <w:r w:rsidRPr="42DF4AF4">
        <w:rPr>
          <w:lang w:eastAsia="pl-PL"/>
        </w:rPr>
        <w:t>Czas realizacji zadań</w:t>
      </w:r>
      <w:bookmarkEnd w:id="122"/>
    </w:p>
    <w:p w14:paraId="063AFF0A" w14:textId="162FD049" w:rsidR="7CE22F92" w:rsidRDefault="7CE22F92" w:rsidP="42DF4AF4">
      <w:pPr>
        <w:spacing w:after="120" w:line="276" w:lineRule="auto"/>
        <w:rPr>
          <w:rFonts w:ascii="Calibri" w:eastAsia="Calibri" w:hAnsi="Calibri" w:cs="Calibri"/>
          <w:szCs w:val="24"/>
        </w:rPr>
      </w:pPr>
      <w:r w:rsidRPr="42DF4AF4">
        <w:rPr>
          <w:rFonts w:ascii="Calibri" w:eastAsia="Calibri" w:hAnsi="Calibri" w:cs="Calibri"/>
          <w:szCs w:val="24"/>
        </w:rPr>
        <w:t xml:space="preserve">W ramach konkursu przewiduje się możliwość dofinansowania zadań realizowanych od dnia podpisania umowy dotacyjnej (nie wcześniej niż </w:t>
      </w:r>
      <w:r w:rsidR="3B8EAF15" w:rsidRPr="42DF4AF4">
        <w:rPr>
          <w:rFonts w:asciiTheme="minorHAnsi" w:hAnsiTheme="minorHAnsi"/>
          <w:b/>
          <w:bCs/>
        </w:rPr>
        <w:t>1</w:t>
      </w:r>
      <w:r w:rsidR="3C3F4FB0" w:rsidRPr="42DF4AF4">
        <w:rPr>
          <w:rFonts w:asciiTheme="minorHAnsi" w:hAnsiTheme="minorHAnsi"/>
          <w:b/>
          <w:bCs/>
        </w:rPr>
        <w:t>4</w:t>
      </w:r>
      <w:r w:rsidR="3B8EAF15" w:rsidRPr="42DF4AF4">
        <w:rPr>
          <w:rFonts w:asciiTheme="minorHAnsi" w:hAnsiTheme="minorHAnsi"/>
          <w:b/>
          <w:bCs/>
        </w:rPr>
        <w:t xml:space="preserve"> września 2026 r</w:t>
      </w:r>
      <w:r w:rsidR="3B8EAF15" w:rsidRPr="42DF4AF4">
        <w:rPr>
          <w:rFonts w:asciiTheme="minorHAnsi" w:hAnsiTheme="minorHAnsi"/>
        </w:rPr>
        <w:t xml:space="preserve"> – w Priorytecie 1 oraz </w:t>
      </w:r>
      <w:r w:rsidR="3B8EAF15" w:rsidRPr="42DF4AF4">
        <w:rPr>
          <w:rFonts w:asciiTheme="minorHAnsi" w:hAnsiTheme="minorHAnsi"/>
          <w:b/>
          <w:bCs/>
        </w:rPr>
        <w:t>1</w:t>
      </w:r>
      <w:r w:rsidR="12604224" w:rsidRPr="42DF4AF4">
        <w:rPr>
          <w:rFonts w:asciiTheme="minorHAnsi" w:hAnsiTheme="minorHAnsi"/>
          <w:b/>
          <w:bCs/>
        </w:rPr>
        <w:t>7 sierpnia</w:t>
      </w:r>
      <w:r w:rsidR="3B8EAF15" w:rsidRPr="42DF4AF4">
        <w:rPr>
          <w:rFonts w:asciiTheme="minorHAnsi" w:hAnsiTheme="minorHAnsi"/>
          <w:b/>
          <w:bCs/>
        </w:rPr>
        <w:t xml:space="preserve"> 2026 </w:t>
      </w:r>
      <w:r w:rsidR="3B8EAF15" w:rsidRPr="42DF4AF4">
        <w:rPr>
          <w:rFonts w:asciiTheme="minorHAnsi" w:hAnsiTheme="minorHAnsi"/>
        </w:rPr>
        <w:t>– w Priorytecie 2)</w:t>
      </w:r>
      <w:r w:rsidR="3B8EAF15" w:rsidRPr="42DF4AF4">
        <w:rPr>
          <w:rFonts w:ascii="Calibri" w:eastAsia="Calibri" w:hAnsi="Calibri" w:cs="Calibri"/>
          <w:szCs w:val="24"/>
        </w:rPr>
        <w:t xml:space="preserve"> </w:t>
      </w:r>
      <w:r w:rsidRPr="42DF4AF4">
        <w:rPr>
          <w:rFonts w:ascii="Calibri" w:eastAsia="Calibri" w:hAnsi="Calibri" w:cs="Calibri"/>
          <w:szCs w:val="24"/>
        </w:rPr>
        <w:t>do dnia 30 listopada 2026 r.</w:t>
      </w:r>
      <w:r w:rsidR="07CFF726" w:rsidRPr="42DF4AF4">
        <w:rPr>
          <w:rFonts w:ascii="Calibri" w:eastAsia="Calibri" w:hAnsi="Calibri" w:cs="Calibri"/>
          <w:szCs w:val="24"/>
        </w:rPr>
        <w:t xml:space="preserve"> oraz nie może być krótszy niż 30 dni. </w:t>
      </w:r>
    </w:p>
    <w:p w14:paraId="23B4E613" w14:textId="77777777" w:rsidR="008B7686" w:rsidRPr="00425BB5" w:rsidRDefault="008B7686" w:rsidP="42DF4AF4">
      <w:pPr>
        <w:spacing w:after="120" w:line="276" w:lineRule="auto"/>
        <w:rPr>
          <w:rFonts w:asciiTheme="minorHAnsi" w:eastAsiaTheme="minorEastAsia" w:hAnsiTheme="minorHAnsi"/>
        </w:rPr>
      </w:pPr>
    </w:p>
    <w:p w14:paraId="4D299B27" w14:textId="731BED11" w:rsidR="561179A9" w:rsidRDefault="561179A9" w:rsidP="00D83DD1">
      <w:pPr>
        <w:pStyle w:val="Nagwek1"/>
        <w:rPr>
          <w:lang w:eastAsia="pl-PL"/>
        </w:rPr>
      </w:pPr>
      <w:bookmarkStart w:id="123" w:name="_Toc230955344"/>
      <w:bookmarkStart w:id="124" w:name="_Hlk199980389"/>
      <w:r w:rsidRPr="42DF4AF4">
        <w:rPr>
          <w:lang w:eastAsia="pl-PL"/>
        </w:rPr>
        <w:t>Skala planowanych do realizacji zadań</w:t>
      </w:r>
      <w:bookmarkEnd w:id="123"/>
      <w:r w:rsidRPr="42DF4AF4">
        <w:rPr>
          <w:lang w:eastAsia="pl-PL"/>
        </w:rPr>
        <w:t xml:space="preserve"> </w:t>
      </w:r>
    </w:p>
    <w:p w14:paraId="5F908740" w14:textId="5454730A" w:rsidR="561179A9" w:rsidRDefault="561179A9" w:rsidP="42DF4AF4">
      <w:pPr>
        <w:rPr>
          <w:rFonts w:asciiTheme="minorHAnsi" w:eastAsiaTheme="minorEastAsia" w:hAnsiTheme="minorHAnsi"/>
          <w:b/>
          <w:bCs/>
        </w:rPr>
      </w:pPr>
      <w:r w:rsidRPr="42DF4AF4">
        <w:rPr>
          <w:rFonts w:asciiTheme="minorHAnsi" w:eastAsiaTheme="minorEastAsia" w:hAnsiTheme="minorHAnsi"/>
          <w:b/>
          <w:bCs/>
        </w:rPr>
        <w:t>Priorytet 1</w:t>
      </w:r>
    </w:p>
    <w:p w14:paraId="5C9EE9F9" w14:textId="3EA2A51D" w:rsidR="4D9BC7BA" w:rsidRDefault="4D9BC7BA" w:rsidP="42DF4AF4">
      <w:pPr>
        <w:rPr>
          <w:rFonts w:asciiTheme="minorHAnsi" w:eastAsiaTheme="minorEastAsia" w:hAnsiTheme="minorHAnsi"/>
        </w:rPr>
      </w:pPr>
      <w:r w:rsidRPr="42DF4AF4">
        <w:rPr>
          <w:rFonts w:asciiTheme="minorHAnsi" w:eastAsiaTheme="minorEastAsia" w:hAnsiTheme="minorHAnsi"/>
        </w:rPr>
        <w:lastRenderedPageBreak/>
        <w:t>Każde zadanie musi zakładać:</w:t>
      </w:r>
    </w:p>
    <w:p w14:paraId="4FE38A6D" w14:textId="55F03DAA" w:rsidR="4D9BC7BA" w:rsidRDefault="4D9BC7BA" w:rsidP="42DF4AF4">
      <w:pPr>
        <w:pStyle w:val="Akapitzlist"/>
        <w:numPr>
          <w:ilvl w:val="0"/>
          <w:numId w:val="1"/>
        </w:numPr>
        <w:rPr>
          <w:rFonts w:asciiTheme="minorHAnsi" w:eastAsiaTheme="minorEastAsia" w:hAnsiTheme="minorHAnsi"/>
        </w:rPr>
      </w:pPr>
      <w:r w:rsidRPr="42DF4AF4">
        <w:rPr>
          <w:rFonts w:asciiTheme="minorHAnsi" w:eastAsiaTheme="minorEastAsia" w:hAnsiTheme="minorHAnsi"/>
        </w:rPr>
        <w:t xml:space="preserve">Minimum 3 osoby zaangażowane w działania </w:t>
      </w:r>
      <w:proofErr w:type="spellStart"/>
      <w:r w:rsidRPr="42DF4AF4">
        <w:rPr>
          <w:rFonts w:asciiTheme="minorHAnsi" w:eastAsiaTheme="minorEastAsia" w:hAnsiTheme="minorHAnsi"/>
        </w:rPr>
        <w:t>MiŚLOP</w:t>
      </w:r>
      <w:proofErr w:type="spellEnd"/>
      <w:r w:rsidRPr="42DF4AF4">
        <w:rPr>
          <w:rFonts w:asciiTheme="minorHAnsi" w:eastAsiaTheme="minorEastAsia" w:hAnsiTheme="minorHAnsi"/>
        </w:rPr>
        <w:t>, które w wyniku projektu zwiększą swoją świadomość z zakresu odporności na sytuacje kryzysowe;</w:t>
      </w:r>
    </w:p>
    <w:p w14:paraId="351E2AD1" w14:textId="3C00D59B" w:rsidR="4D9BC7BA" w:rsidRDefault="4D9BC7BA" w:rsidP="42DF4AF4">
      <w:pPr>
        <w:pStyle w:val="Akapitzlist"/>
        <w:numPr>
          <w:ilvl w:val="0"/>
          <w:numId w:val="1"/>
        </w:numPr>
        <w:rPr>
          <w:rFonts w:asciiTheme="minorHAnsi" w:eastAsiaTheme="minorEastAsia" w:hAnsiTheme="minorHAnsi"/>
        </w:rPr>
      </w:pPr>
      <w:r w:rsidRPr="42DF4AF4">
        <w:rPr>
          <w:rFonts w:asciiTheme="minorHAnsi" w:eastAsiaTheme="minorEastAsia" w:hAnsiTheme="minorHAnsi"/>
        </w:rPr>
        <w:t>Minimum 19 beneficjentów bezpośrednich i minimum 100 beneficjentów pośrednich.</w:t>
      </w:r>
    </w:p>
    <w:p w14:paraId="241960A4" w14:textId="3B504C1B" w:rsidR="561179A9" w:rsidRDefault="561179A9" w:rsidP="42DF4AF4">
      <w:pPr>
        <w:rPr>
          <w:rFonts w:asciiTheme="minorHAnsi" w:eastAsiaTheme="minorEastAsia" w:hAnsiTheme="minorHAnsi"/>
          <w:b/>
          <w:bCs/>
        </w:rPr>
      </w:pPr>
      <w:r w:rsidRPr="42DF4AF4">
        <w:rPr>
          <w:rFonts w:asciiTheme="minorHAnsi" w:eastAsiaTheme="minorEastAsia" w:hAnsiTheme="minorHAnsi"/>
          <w:b/>
          <w:bCs/>
        </w:rPr>
        <w:t>Priorytet 2</w:t>
      </w:r>
    </w:p>
    <w:p w14:paraId="7B390FFD" w14:textId="6CD7494C" w:rsidR="3F888D14" w:rsidRDefault="3F888D14" w:rsidP="42DF4AF4">
      <w:pPr>
        <w:rPr>
          <w:rFonts w:asciiTheme="minorHAnsi" w:eastAsiaTheme="minorEastAsia" w:hAnsiTheme="minorHAnsi"/>
        </w:rPr>
      </w:pPr>
      <w:r w:rsidRPr="42DF4AF4">
        <w:rPr>
          <w:rFonts w:asciiTheme="minorHAnsi" w:eastAsiaTheme="minorEastAsia" w:hAnsiTheme="minorHAnsi"/>
        </w:rPr>
        <w:t>Operatorzy w Priorytecie 2 w ramach planowanych do realizacji ofert muszą zaplanować dofinansowanie co</w:t>
      </w:r>
      <w:r w:rsidR="09A77598" w:rsidRPr="42DF4AF4">
        <w:rPr>
          <w:rFonts w:asciiTheme="minorHAnsi" w:eastAsiaTheme="minorEastAsia" w:hAnsiTheme="minorHAnsi"/>
        </w:rPr>
        <w:t xml:space="preserve"> </w:t>
      </w:r>
      <w:r w:rsidRPr="42DF4AF4">
        <w:rPr>
          <w:rFonts w:asciiTheme="minorHAnsi" w:eastAsiaTheme="minorEastAsia" w:hAnsiTheme="minorHAnsi"/>
        </w:rPr>
        <w:t>najmniej minimalnej liczby dofinansowanych mał</w:t>
      </w:r>
      <w:r w:rsidR="78EF9114" w:rsidRPr="42DF4AF4">
        <w:rPr>
          <w:rFonts w:asciiTheme="minorHAnsi" w:eastAsiaTheme="minorEastAsia" w:hAnsiTheme="minorHAnsi"/>
        </w:rPr>
        <w:t>ych inicjatyw:</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9"/>
        <w:gridCol w:w="2004"/>
        <w:gridCol w:w="2769"/>
        <w:gridCol w:w="3910"/>
      </w:tblGrid>
      <w:tr w:rsidR="42DF4AF4" w:rsidRPr="00D83DD1" w14:paraId="5B2459B4" w14:textId="77777777" w:rsidTr="00D83DD1">
        <w:trPr>
          <w:trHeight w:val="300"/>
          <w:jc w:val="center"/>
        </w:trPr>
        <w:tc>
          <w:tcPr>
            <w:tcW w:w="0" w:type="auto"/>
            <w:tcMar>
              <w:top w:w="15" w:type="dxa"/>
              <w:left w:w="15" w:type="dxa"/>
              <w:right w:w="15" w:type="dxa"/>
            </w:tcMar>
            <w:vAlign w:val="center"/>
          </w:tcPr>
          <w:p w14:paraId="3C8110E0" w14:textId="4D0F8055" w:rsidR="42DF4AF4" w:rsidRPr="00D83DD1" w:rsidRDefault="42DF4AF4" w:rsidP="00D83DD1">
            <w:pPr>
              <w:spacing w:line="240" w:lineRule="auto"/>
              <w:jc w:val="center"/>
              <w:rPr>
                <w:rFonts w:asciiTheme="minorHAnsi" w:eastAsiaTheme="minorEastAsia" w:hAnsiTheme="minorHAnsi" w:cstheme="minorHAnsi"/>
              </w:rPr>
            </w:pPr>
            <w:r w:rsidRPr="00D83DD1">
              <w:rPr>
                <w:rFonts w:asciiTheme="minorHAnsi" w:eastAsiaTheme="minorEastAsia" w:hAnsiTheme="minorHAnsi" w:cstheme="minorHAnsi"/>
                <w:b/>
                <w:bCs/>
                <w:sz w:val="22"/>
              </w:rPr>
              <w:t>L.p.</w:t>
            </w:r>
            <w:r w:rsidRPr="00D83DD1">
              <w:rPr>
                <w:rFonts w:asciiTheme="minorHAnsi" w:eastAsiaTheme="minorEastAsia" w:hAnsiTheme="minorHAnsi" w:cstheme="minorHAnsi"/>
                <w:sz w:val="22"/>
              </w:rPr>
              <w:t xml:space="preserve"> </w:t>
            </w:r>
          </w:p>
        </w:tc>
        <w:tc>
          <w:tcPr>
            <w:tcW w:w="0" w:type="auto"/>
            <w:tcMar>
              <w:top w:w="15" w:type="dxa"/>
              <w:left w:w="15" w:type="dxa"/>
              <w:right w:w="15" w:type="dxa"/>
            </w:tcMar>
            <w:vAlign w:val="center"/>
          </w:tcPr>
          <w:p w14:paraId="1437A2D9" w14:textId="2E517CB4" w:rsidR="42DF4AF4" w:rsidRPr="00D83DD1" w:rsidRDefault="42DF4AF4" w:rsidP="00D83DD1">
            <w:pPr>
              <w:spacing w:line="240" w:lineRule="auto"/>
              <w:jc w:val="center"/>
              <w:rPr>
                <w:rFonts w:asciiTheme="minorHAnsi" w:eastAsiaTheme="minorEastAsia" w:hAnsiTheme="minorHAnsi" w:cstheme="minorHAnsi"/>
              </w:rPr>
            </w:pPr>
            <w:r w:rsidRPr="00D83DD1">
              <w:rPr>
                <w:rFonts w:asciiTheme="minorHAnsi" w:eastAsiaTheme="minorEastAsia" w:hAnsiTheme="minorHAnsi" w:cstheme="minorHAnsi"/>
                <w:b/>
                <w:bCs/>
                <w:sz w:val="22"/>
              </w:rPr>
              <w:t>Województwo</w:t>
            </w:r>
            <w:r w:rsidRPr="00D83DD1">
              <w:rPr>
                <w:rFonts w:asciiTheme="minorHAnsi" w:eastAsiaTheme="minorEastAsia" w:hAnsiTheme="minorHAnsi" w:cstheme="minorHAnsi"/>
                <w:sz w:val="22"/>
              </w:rPr>
              <w:t xml:space="preserve"> </w:t>
            </w:r>
          </w:p>
        </w:tc>
        <w:tc>
          <w:tcPr>
            <w:tcW w:w="0" w:type="auto"/>
            <w:tcMar>
              <w:top w:w="15" w:type="dxa"/>
              <w:left w:w="15" w:type="dxa"/>
              <w:right w:w="15" w:type="dxa"/>
            </w:tcMar>
            <w:vAlign w:val="center"/>
          </w:tcPr>
          <w:p w14:paraId="0B2053EE" w14:textId="576E4A2D" w:rsidR="42DF4AF4" w:rsidRPr="00D83DD1" w:rsidRDefault="42DF4AF4" w:rsidP="00D83DD1">
            <w:pPr>
              <w:spacing w:line="240" w:lineRule="auto"/>
              <w:jc w:val="center"/>
              <w:rPr>
                <w:rFonts w:asciiTheme="minorHAnsi" w:eastAsiaTheme="minorEastAsia" w:hAnsiTheme="minorHAnsi" w:cstheme="minorHAnsi"/>
                <w:b/>
                <w:bCs/>
              </w:rPr>
            </w:pPr>
            <w:r w:rsidRPr="00D83DD1">
              <w:rPr>
                <w:rFonts w:asciiTheme="minorHAnsi" w:eastAsiaTheme="minorEastAsia" w:hAnsiTheme="minorHAnsi" w:cstheme="minorHAnsi"/>
                <w:b/>
                <w:bCs/>
                <w:sz w:val="22"/>
              </w:rPr>
              <w:t>Minimalna liczba małych inicjatyw</w:t>
            </w:r>
          </w:p>
        </w:tc>
        <w:tc>
          <w:tcPr>
            <w:tcW w:w="0" w:type="auto"/>
            <w:tcMar>
              <w:top w:w="15" w:type="dxa"/>
              <w:left w:w="15" w:type="dxa"/>
              <w:right w:w="15" w:type="dxa"/>
            </w:tcMar>
            <w:vAlign w:val="center"/>
          </w:tcPr>
          <w:p w14:paraId="25902123" w14:textId="00F72D39" w:rsidR="42DF4AF4" w:rsidRPr="00D83DD1" w:rsidRDefault="42DF4AF4" w:rsidP="00D83DD1">
            <w:pPr>
              <w:spacing w:line="240" w:lineRule="auto"/>
              <w:jc w:val="center"/>
              <w:rPr>
                <w:rFonts w:asciiTheme="minorHAnsi" w:eastAsiaTheme="minorEastAsia" w:hAnsiTheme="minorHAnsi" w:cstheme="minorHAnsi"/>
                <w:b/>
                <w:bCs/>
              </w:rPr>
            </w:pPr>
            <w:r w:rsidRPr="00D83DD1">
              <w:rPr>
                <w:rFonts w:asciiTheme="minorHAnsi" w:eastAsiaTheme="minorEastAsia" w:hAnsiTheme="minorHAnsi" w:cstheme="minorHAnsi"/>
                <w:b/>
                <w:bCs/>
                <w:sz w:val="22"/>
              </w:rPr>
              <w:t xml:space="preserve">W tym minimalna liczba małych inicjatyw </w:t>
            </w:r>
            <w:proofErr w:type="spellStart"/>
            <w:r w:rsidRPr="00D83DD1">
              <w:rPr>
                <w:rFonts w:asciiTheme="minorHAnsi" w:eastAsiaTheme="minorEastAsia" w:hAnsiTheme="minorHAnsi" w:cstheme="minorHAnsi"/>
                <w:b/>
                <w:bCs/>
                <w:sz w:val="22"/>
              </w:rPr>
              <w:t>MiŚLOP</w:t>
            </w:r>
            <w:proofErr w:type="spellEnd"/>
          </w:p>
        </w:tc>
      </w:tr>
      <w:tr w:rsidR="42DF4AF4" w:rsidRPr="00D83DD1" w14:paraId="162E712F" w14:textId="77777777" w:rsidTr="00D83DD1">
        <w:trPr>
          <w:trHeight w:val="300"/>
          <w:jc w:val="center"/>
        </w:trPr>
        <w:tc>
          <w:tcPr>
            <w:tcW w:w="0" w:type="auto"/>
            <w:tcMar>
              <w:top w:w="15" w:type="dxa"/>
              <w:left w:w="15" w:type="dxa"/>
              <w:right w:w="15" w:type="dxa"/>
            </w:tcMar>
            <w:vAlign w:val="center"/>
          </w:tcPr>
          <w:p w14:paraId="4D462DE0" w14:textId="22F6B208"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 </w:t>
            </w:r>
          </w:p>
        </w:tc>
        <w:tc>
          <w:tcPr>
            <w:tcW w:w="0" w:type="auto"/>
            <w:tcMar>
              <w:top w:w="15" w:type="dxa"/>
              <w:left w:w="15" w:type="dxa"/>
              <w:right w:w="15" w:type="dxa"/>
            </w:tcMar>
            <w:vAlign w:val="center"/>
          </w:tcPr>
          <w:p w14:paraId="52D5781C" w14:textId="56B010C9"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Lubuskie </w:t>
            </w:r>
          </w:p>
        </w:tc>
        <w:tc>
          <w:tcPr>
            <w:tcW w:w="0" w:type="auto"/>
            <w:tcMar>
              <w:top w:w="15" w:type="dxa"/>
              <w:left w:w="15" w:type="dxa"/>
              <w:right w:w="15" w:type="dxa"/>
            </w:tcMar>
            <w:vAlign w:val="center"/>
          </w:tcPr>
          <w:p w14:paraId="6DB319C6" w14:textId="335364F6"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65</w:t>
            </w:r>
          </w:p>
        </w:tc>
        <w:tc>
          <w:tcPr>
            <w:tcW w:w="0" w:type="auto"/>
            <w:tcMar>
              <w:top w:w="15" w:type="dxa"/>
              <w:left w:w="15" w:type="dxa"/>
              <w:right w:w="15" w:type="dxa"/>
            </w:tcMar>
            <w:vAlign w:val="center"/>
          </w:tcPr>
          <w:p w14:paraId="3444033D" w14:textId="3216B4E6"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39</w:t>
            </w:r>
          </w:p>
        </w:tc>
      </w:tr>
      <w:tr w:rsidR="42DF4AF4" w:rsidRPr="00D83DD1" w14:paraId="02BCA231" w14:textId="77777777" w:rsidTr="00D83DD1">
        <w:trPr>
          <w:trHeight w:val="300"/>
          <w:jc w:val="center"/>
        </w:trPr>
        <w:tc>
          <w:tcPr>
            <w:tcW w:w="0" w:type="auto"/>
            <w:tcMar>
              <w:top w:w="15" w:type="dxa"/>
              <w:left w:w="15" w:type="dxa"/>
              <w:right w:w="15" w:type="dxa"/>
            </w:tcMar>
            <w:vAlign w:val="center"/>
          </w:tcPr>
          <w:p w14:paraId="772D16E9" w14:textId="41BF4142"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2 </w:t>
            </w:r>
          </w:p>
        </w:tc>
        <w:tc>
          <w:tcPr>
            <w:tcW w:w="0" w:type="auto"/>
            <w:tcMar>
              <w:top w:w="15" w:type="dxa"/>
              <w:left w:w="15" w:type="dxa"/>
              <w:right w:w="15" w:type="dxa"/>
            </w:tcMar>
            <w:vAlign w:val="center"/>
          </w:tcPr>
          <w:p w14:paraId="513E6F9E" w14:textId="1B822152"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Podlaskie </w:t>
            </w:r>
          </w:p>
        </w:tc>
        <w:tc>
          <w:tcPr>
            <w:tcW w:w="0" w:type="auto"/>
            <w:tcMar>
              <w:top w:w="15" w:type="dxa"/>
              <w:left w:w="15" w:type="dxa"/>
              <w:right w:w="15" w:type="dxa"/>
            </w:tcMar>
            <w:vAlign w:val="center"/>
          </w:tcPr>
          <w:p w14:paraId="3E938B2D" w14:textId="3EC68451"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70</w:t>
            </w:r>
          </w:p>
        </w:tc>
        <w:tc>
          <w:tcPr>
            <w:tcW w:w="0" w:type="auto"/>
            <w:tcMar>
              <w:top w:w="15" w:type="dxa"/>
              <w:left w:w="15" w:type="dxa"/>
              <w:right w:w="15" w:type="dxa"/>
            </w:tcMar>
            <w:vAlign w:val="center"/>
          </w:tcPr>
          <w:p w14:paraId="49BCE2F3" w14:textId="4E60730D"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42</w:t>
            </w:r>
          </w:p>
        </w:tc>
      </w:tr>
      <w:tr w:rsidR="42DF4AF4" w:rsidRPr="00D83DD1" w14:paraId="4FD25836" w14:textId="77777777" w:rsidTr="00D83DD1">
        <w:trPr>
          <w:trHeight w:val="300"/>
          <w:jc w:val="center"/>
        </w:trPr>
        <w:tc>
          <w:tcPr>
            <w:tcW w:w="0" w:type="auto"/>
            <w:tcMar>
              <w:top w:w="15" w:type="dxa"/>
              <w:left w:w="15" w:type="dxa"/>
              <w:right w:w="15" w:type="dxa"/>
            </w:tcMar>
            <w:vAlign w:val="center"/>
          </w:tcPr>
          <w:p w14:paraId="4F65A164" w14:textId="4A02C30F"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3 </w:t>
            </w:r>
          </w:p>
        </w:tc>
        <w:tc>
          <w:tcPr>
            <w:tcW w:w="0" w:type="auto"/>
            <w:tcMar>
              <w:top w:w="15" w:type="dxa"/>
              <w:left w:w="15" w:type="dxa"/>
              <w:right w:w="15" w:type="dxa"/>
            </w:tcMar>
            <w:vAlign w:val="center"/>
          </w:tcPr>
          <w:p w14:paraId="3EA0A205" w14:textId="34F54CC0"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Opolskie </w:t>
            </w:r>
          </w:p>
        </w:tc>
        <w:tc>
          <w:tcPr>
            <w:tcW w:w="0" w:type="auto"/>
            <w:tcMar>
              <w:top w:w="15" w:type="dxa"/>
              <w:left w:w="15" w:type="dxa"/>
              <w:right w:w="15" w:type="dxa"/>
            </w:tcMar>
            <w:vAlign w:val="center"/>
          </w:tcPr>
          <w:p w14:paraId="3901A2BE" w14:textId="4E45C6F2"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70</w:t>
            </w:r>
          </w:p>
        </w:tc>
        <w:tc>
          <w:tcPr>
            <w:tcW w:w="0" w:type="auto"/>
            <w:tcMar>
              <w:top w:w="15" w:type="dxa"/>
              <w:left w:w="15" w:type="dxa"/>
              <w:right w:w="15" w:type="dxa"/>
            </w:tcMar>
            <w:vAlign w:val="center"/>
          </w:tcPr>
          <w:p w14:paraId="3333D0D1" w14:textId="632FEC89"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42</w:t>
            </w:r>
          </w:p>
        </w:tc>
      </w:tr>
      <w:tr w:rsidR="42DF4AF4" w:rsidRPr="00D83DD1" w14:paraId="1929FF69" w14:textId="77777777" w:rsidTr="00D83DD1">
        <w:trPr>
          <w:trHeight w:val="300"/>
          <w:jc w:val="center"/>
        </w:trPr>
        <w:tc>
          <w:tcPr>
            <w:tcW w:w="0" w:type="auto"/>
            <w:tcMar>
              <w:top w:w="15" w:type="dxa"/>
              <w:left w:w="15" w:type="dxa"/>
              <w:right w:w="15" w:type="dxa"/>
            </w:tcMar>
            <w:vAlign w:val="center"/>
          </w:tcPr>
          <w:p w14:paraId="1D187DD4" w14:textId="0EBCA0C7"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4 </w:t>
            </w:r>
          </w:p>
        </w:tc>
        <w:tc>
          <w:tcPr>
            <w:tcW w:w="0" w:type="auto"/>
            <w:tcMar>
              <w:top w:w="15" w:type="dxa"/>
              <w:left w:w="15" w:type="dxa"/>
              <w:right w:w="15" w:type="dxa"/>
            </w:tcMar>
            <w:vAlign w:val="center"/>
          </w:tcPr>
          <w:p w14:paraId="40358990" w14:textId="0A9D5ACA"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Warmińsko-mazurskie </w:t>
            </w:r>
          </w:p>
        </w:tc>
        <w:tc>
          <w:tcPr>
            <w:tcW w:w="0" w:type="auto"/>
            <w:tcMar>
              <w:top w:w="15" w:type="dxa"/>
              <w:left w:w="15" w:type="dxa"/>
              <w:right w:w="15" w:type="dxa"/>
            </w:tcMar>
            <w:vAlign w:val="center"/>
          </w:tcPr>
          <w:p w14:paraId="14AB7243" w14:textId="6A643C4C"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80</w:t>
            </w:r>
          </w:p>
        </w:tc>
        <w:tc>
          <w:tcPr>
            <w:tcW w:w="0" w:type="auto"/>
            <w:tcMar>
              <w:top w:w="15" w:type="dxa"/>
              <w:left w:w="15" w:type="dxa"/>
              <w:right w:w="15" w:type="dxa"/>
            </w:tcMar>
            <w:vAlign w:val="center"/>
          </w:tcPr>
          <w:p w14:paraId="7FE16901" w14:textId="7FB755B5"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48</w:t>
            </w:r>
          </w:p>
        </w:tc>
      </w:tr>
      <w:tr w:rsidR="42DF4AF4" w:rsidRPr="00D83DD1" w14:paraId="4191E7F0" w14:textId="77777777" w:rsidTr="00D83DD1">
        <w:trPr>
          <w:trHeight w:val="300"/>
          <w:jc w:val="center"/>
        </w:trPr>
        <w:tc>
          <w:tcPr>
            <w:tcW w:w="0" w:type="auto"/>
            <w:tcMar>
              <w:top w:w="15" w:type="dxa"/>
              <w:left w:w="15" w:type="dxa"/>
              <w:right w:w="15" w:type="dxa"/>
            </w:tcMar>
            <w:vAlign w:val="center"/>
          </w:tcPr>
          <w:p w14:paraId="3630C878" w14:textId="57912D81"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5 </w:t>
            </w:r>
          </w:p>
        </w:tc>
        <w:tc>
          <w:tcPr>
            <w:tcW w:w="0" w:type="auto"/>
            <w:tcMar>
              <w:top w:w="15" w:type="dxa"/>
              <w:left w:w="15" w:type="dxa"/>
              <w:right w:w="15" w:type="dxa"/>
            </w:tcMar>
            <w:vAlign w:val="center"/>
          </w:tcPr>
          <w:p w14:paraId="2E229404" w14:textId="6AAA393C"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Zachodniopomorskie </w:t>
            </w:r>
          </w:p>
        </w:tc>
        <w:tc>
          <w:tcPr>
            <w:tcW w:w="0" w:type="auto"/>
            <w:tcMar>
              <w:top w:w="15" w:type="dxa"/>
              <w:left w:w="15" w:type="dxa"/>
              <w:right w:w="15" w:type="dxa"/>
            </w:tcMar>
            <w:vAlign w:val="center"/>
          </w:tcPr>
          <w:p w14:paraId="1FFE630A" w14:textId="0E925BFF"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80</w:t>
            </w:r>
          </w:p>
        </w:tc>
        <w:tc>
          <w:tcPr>
            <w:tcW w:w="0" w:type="auto"/>
            <w:tcMar>
              <w:top w:w="15" w:type="dxa"/>
              <w:left w:w="15" w:type="dxa"/>
              <w:right w:w="15" w:type="dxa"/>
            </w:tcMar>
            <w:vAlign w:val="center"/>
          </w:tcPr>
          <w:p w14:paraId="00831AE5" w14:textId="5BD14891"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48</w:t>
            </w:r>
          </w:p>
        </w:tc>
      </w:tr>
      <w:tr w:rsidR="42DF4AF4" w:rsidRPr="00D83DD1" w14:paraId="7F7C8F4E" w14:textId="77777777" w:rsidTr="00D83DD1">
        <w:trPr>
          <w:trHeight w:val="300"/>
          <w:jc w:val="center"/>
        </w:trPr>
        <w:tc>
          <w:tcPr>
            <w:tcW w:w="0" w:type="auto"/>
            <w:tcMar>
              <w:top w:w="15" w:type="dxa"/>
              <w:left w:w="15" w:type="dxa"/>
              <w:right w:w="15" w:type="dxa"/>
            </w:tcMar>
            <w:vAlign w:val="center"/>
          </w:tcPr>
          <w:p w14:paraId="4E860AE4" w14:textId="0BDECD75"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6 </w:t>
            </w:r>
          </w:p>
        </w:tc>
        <w:tc>
          <w:tcPr>
            <w:tcW w:w="0" w:type="auto"/>
            <w:tcMar>
              <w:top w:w="15" w:type="dxa"/>
              <w:left w:w="15" w:type="dxa"/>
              <w:right w:w="15" w:type="dxa"/>
            </w:tcMar>
            <w:vAlign w:val="center"/>
          </w:tcPr>
          <w:p w14:paraId="4FF862F6" w14:textId="561AAE87"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Świętokrzyskie </w:t>
            </w:r>
          </w:p>
        </w:tc>
        <w:tc>
          <w:tcPr>
            <w:tcW w:w="0" w:type="auto"/>
            <w:tcMar>
              <w:top w:w="15" w:type="dxa"/>
              <w:left w:w="15" w:type="dxa"/>
              <w:right w:w="15" w:type="dxa"/>
            </w:tcMar>
            <w:vAlign w:val="center"/>
          </w:tcPr>
          <w:p w14:paraId="4440EB6D" w14:textId="4674EE7F"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90</w:t>
            </w:r>
          </w:p>
        </w:tc>
        <w:tc>
          <w:tcPr>
            <w:tcW w:w="0" w:type="auto"/>
            <w:tcMar>
              <w:top w:w="15" w:type="dxa"/>
              <w:left w:w="15" w:type="dxa"/>
              <w:right w:w="15" w:type="dxa"/>
            </w:tcMar>
            <w:vAlign w:val="center"/>
          </w:tcPr>
          <w:p w14:paraId="6EA7C5A2" w14:textId="299F913C"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54</w:t>
            </w:r>
          </w:p>
        </w:tc>
      </w:tr>
      <w:tr w:rsidR="42DF4AF4" w:rsidRPr="00D83DD1" w14:paraId="75E4250B" w14:textId="77777777" w:rsidTr="00D83DD1">
        <w:trPr>
          <w:trHeight w:val="300"/>
          <w:jc w:val="center"/>
        </w:trPr>
        <w:tc>
          <w:tcPr>
            <w:tcW w:w="0" w:type="auto"/>
            <w:tcMar>
              <w:top w:w="15" w:type="dxa"/>
              <w:left w:w="15" w:type="dxa"/>
              <w:right w:w="15" w:type="dxa"/>
            </w:tcMar>
            <w:vAlign w:val="center"/>
          </w:tcPr>
          <w:p w14:paraId="0A93145E" w14:textId="10FC6569"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7 </w:t>
            </w:r>
          </w:p>
        </w:tc>
        <w:tc>
          <w:tcPr>
            <w:tcW w:w="0" w:type="auto"/>
            <w:tcMar>
              <w:top w:w="15" w:type="dxa"/>
              <w:left w:w="15" w:type="dxa"/>
              <w:right w:w="15" w:type="dxa"/>
            </w:tcMar>
            <w:vAlign w:val="center"/>
          </w:tcPr>
          <w:p w14:paraId="10D6292C" w14:textId="562E127D"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Kujawsko-pomorskie </w:t>
            </w:r>
          </w:p>
        </w:tc>
        <w:tc>
          <w:tcPr>
            <w:tcW w:w="0" w:type="auto"/>
            <w:tcMar>
              <w:top w:w="15" w:type="dxa"/>
              <w:left w:w="15" w:type="dxa"/>
              <w:right w:w="15" w:type="dxa"/>
            </w:tcMar>
            <w:vAlign w:val="center"/>
          </w:tcPr>
          <w:p w14:paraId="70ED61DE" w14:textId="5E94498B"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7CF97DAF" w14:textId="5965BBD8"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2D289544" w14:textId="77777777" w:rsidTr="00D83DD1">
        <w:trPr>
          <w:trHeight w:val="330"/>
          <w:jc w:val="center"/>
        </w:trPr>
        <w:tc>
          <w:tcPr>
            <w:tcW w:w="0" w:type="auto"/>
            <w:tcMar>
              <w:top w:w="15" w:type="dxa"/>
              <w:left w:w="15" w:type="dxa"/>
              <w:right w:w="15" w:type="dxa"/>
            </w:tcMar>
            <w:vAlign w:val="center"/>
          </w:tcPr>
          <w:p w14:paraId="4C3FF7CC" w14:textId="7D52E9FC"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8 </w:t>
            </w:r>
          </w:p>
        </w:tc>
        <w:tc>
          <w:tcPr>
            <w:tcW w:w="0" w:type="auto"/>
            <w:tcMar>
              <w:top w:w="15" w:type="dxa"/>
              <w:left w:w="15" w:type="dxa"/>
              <w:right w:w="15" w:type="dxa"/>
            </w:tcMar>
            <w:vAlign w:val="center"/>
          </w:tcPr>
          <w:p w14:paraId="200C98EB" w14:textId="0924DDF5"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Łódzkie </w:t>
            </w:r>
          </w:p>
        </w:tc>
        <w:tc>
          <w:tcPr>
            <w:tcW w:w="0" w:type="auto"/>
            <w:tcMar>
              <w:top w:w="15" w:type="dxa"/>
              <w:left w:w="15" w:type="dxa"/>
              <w:right w:w="15" w:type="dxa"/>
            </w:tcMar>
            <w:vAlign w:val="center"/>
          </w:tcPr>
          <w:p w14:paraId="3A4880AC" w14:textId="39B19230"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2A3D9447" w14:textId="58EC764E"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658F48E3" w14:textId="77777777" w:rsidTr="00D83DD1">
        <w:trPr>
          <w:trHeight w:val="23"/>
          <w:jc w:val="center"/>
        </w:trPr>
        <w:tc>
          <w:tcPr>
            <w:tcW w:w="0" w:type="auto"/>
            <w:tcMar>
              <w:top w:w="15" w:type="dxa"/>
              <w:left w:w="15" w:type="dxa"/>
              <w:right w:w="15" w:type="dxa"/>
            </w:tcMar>
            <w:vAlign w:val="center"/>
          </w:tcPr>
          <w:p w14:paraId="0425D266" w14:textId="612B0CB0"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9 </w:t>
            </w:r>
          </w:p>
        </w:tc>
        <w:tc>
          <w:tcPr>
            <w:tcW w:w="0" w:type="auto"/>
            <w:tcMar>
              <w:top w:w="15" w:type="dxa"/>
              <w:left w:w="15" w:type="dxa"/>
              <w:right w:w="15" w:type="dxa"/>
            </w:tcMar>
            <w:vAlign w:val="center"/>
          </w:tcPr>
          <w:p w14:paraId="28E09809" w14:textId="30484E2C"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Pomorskie </w:t>
            </w:r>
          </w:p>
        </w:tc>
        <w:tc>
          <w:tcPr>
            <w:tcW w:w="0" w:type="auto"/>
            <w:tcMar>
              <w:top w:w="15" w:type="dxa"/>
              <w:left w:w="15" w:type="dxa"/>
              <w:right w:w="15" w:type="dxa"/>
            </w:tcMar>
            <w:vAlign w:val="center"/>
          </w:tcPr>
          <w:p w14:paraId="4B186806" w14:textId="27050EDC"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34CB5190" w14:textId="0CBA822D"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2EF42215" w14:textId="77777777" w:rsidTr="00D83DD1">
        <w:trPr>
          <w:trHeight w:val="23"/>
          <w:jc w:val="center"/>
        </w:trPr>
        <w:tc>
          <w:tcPr>
            <w:tcW w:w="0" w:type="auto"/>
            <w:tcMar>
              <w:top w:w="15" w:type="dxa"/>
              <w:left w:w="15" w:type="dxa"/>
              <w:right w:w="15" w:type="dxa"/>
            </w:tcMar>
            <w:vAlign w:val="center"/>
          </w:tcPr>
          <w:p w14:paraId="298083DF" w14:textId="50A4FD5A"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10 </w:t>
            </w:r>
          </w:p>
        </w:tc>
        <w:tc>
          <w:tcPr>
            <w:tcW w:w="0" w:type="auto"/>
            <w:tcMar>
              <w:top w:w="15" w:type="dxa"/>
              <w:left w:w="15" w:type="dxa"/>
              <w:right w:w="15" w:type="dxa"/>
            </w:tcMar>
            <w:vAlign w:val="center"/>
          </w:tcPr>
          <w:p w14:paraId="64593971" w14:textId="33C5CDE9"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Śląskie </w:t>
            </w:r>
          </w:p>
        </w:tc>
        <w:tc>
          <w:tcPr>
            <w:tcW w:w="0" w:type="auto"/>
            <w:tcMar>
              <w:top w:w="15" w:type="dxa"/>
              <w:left w:w="15" w:type="dxa"/>
              <w:right w:w="15" w:type="dxa"/>
            </w:tcMar>
            <w:vAlign w:val="center"/>
          </w:tcPr>
          <w:p w14:paraId="7EB47A33" w14:textId="182414E0"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0BF217ED" w14:textId="3C62E49D"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084B068E" w14:textId="77777777" w:rsidTr="00D83DD1">
        <w:trPr>
          <w:trHeight w:val="23"/>
          <w:jc w:val="center"/>
        </w:trPr>
        <w:tc>
          <w:tcPr>
            <w:tcW w:w="0" w:type="auto"/>
            <w:tcMar>
              <w:top w:w="15" w:type="dxa"/>
              <w:left w:w="15" w:type="dxa"/>
              <w:right w:w="15" w:type="dxa"/>
            </w:tcMar>
            <w:vAlign w:val="center"/>
          </w:tcPr>
          <w:p w14:paraId="6D638922" w14:textId="6F002D0E"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11 </w:t>
            </w:r>
          </w:p>
        </w:tc>
        <w:tc>
          <w:tcPr>
            <w:tcW w:w="0" w:type="auto"/>
            <w:tcMar>
              <w:top w:w="15" w:type="dxa"/>
              <w:left w:w="15" w:type="dxa"/>
              <w:right w:w="15" w:type="dxa"/>
            </w:tcMar>
            <w:vAlign w:val="center"/>
          </w:tcPr>
          <w:p w14:paraId="497D5E2B" w14:textId="769F3BF2"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Lubelskie </w:t>
            </w:r>
          </w:p>
        </w:tc>
        <w:tc>
          <w:tcPr>
            <w:tcW w:w="0" w:type="auto"/>
            <w:tcMar>
              <w:top w:w="15" w:type="dxa"/>
              <w:left w:w="15" w:type="dxa"/>
              <w:right w:w="15" w:type="dxa"/>
            </w:tcMar>
            <w:vAlign w:val="center"/>
          </w:tcPr>
          <w:p w14:paraId="5A5B5B0C" w14:textId="0A3C3C31"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5F112A5B" w14:textId="3304C3C2"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32850FB2" w14:textId="77777777" w:rsidTr="00D83DD1">
        <w:trPr>
          <w:trHeight w:val="23"/>
          <w:jc w:val="center"/>
        </w:trPr>
        <w:tc>
          <w:tcPr>
            <w:tcW w:w="0" w:type="auto"/>
            <w:tcMar>
              <w:top w:w="15" w:type="dxa"/>
              <w:left w:w="15" w:type="dxa"/>
              <w:right w:w="15" w:type="dxa"/>
            </w:tcMar>
            <w:vAlign w:val="center"/>
          </w:tcPr>
          <w:p w14:paraId="0034BCB7" w14:textId="6B467E8F"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12 </w:t>
            </w:r>
          </w:p>
        </w:tc>
        <w:tc>
          <w:tcPr>
            <w:tcW w:w="0" w:type="auto"/>
            <w:tcMar>
              <w:top w:w="15" w:type="dxa"/>
              <w:left w:w="15" w:type="dxa"/>
              <w:right w:w="15" w:type="dxa"/>
            </w:tcMar>
            <w:vAlign w:val="center"/>
          </w:tcPr>
          <w:p w14:paraId="34616687" w14:textId="5BF8B9C5"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Dolnośląskie </w:t>
            </w:r>
          </w:p>
        </w:tc>
        <w:tc>
          <w:tcPr>
            <w:tcW w:w="0" w:type="auto"/>
            <w:tcMar>
              <w:top w:w="15" w:type="dxa"/>
              <w:left w:w="15" w:type="dxa"/>
              <w:right w:w="15" w:type="dxa"/>
            </w:tcMar>
            <w:vAlign w:val="center"/>
          </w:tcPr>
          <w:p w14:paraId="0B291F82" w14:textId="51DD72A4"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100</w:t>
            </w:r>
          </w:p>
        </w:tc>
        <w:tc>
          <w:tcPr>
            <w:tcW w:w="0" w:type="auto"/>
            <w:tcMar>
              <w:top w:w="15" w:type="dxa"/>
              <w:left w:w="15" w:type="dxa"/>
              <w:right w:w="15" w:type="dxa"/>
            </w:tcMar>
            <w:vAlign w:val="center"/>
          </w:tcPr>
          <w:p w14:paraId="56FB78D1" w14:textId="00107E05"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60</w:t>
            </w:r>
          </w:p>
        </w:tc>
      </w:tr>
      <w:tr w:rsidR="42DF4AF4" w:rsidRPr="00D83DD1" w14:paraId="68D3A87D" w14:textId="77777777" w:rsidTr="00D83DD1">
        <w:trPr>
          <w:trHeight w:val="300"/>
          <w:jc w:val="center"/>
        </w:trPr>
        <w:tc>
          <w:tcPr>
            <w:tcW w:w="0" w:type="auto"/>
            <w:tcMar>
              <w:top w:w="15" w:type="dxa"/>
              <w:left w:w="15" w:type="dxa"/>
              <w:right w:w="15" w:type="dxa"/>
            </w:tcMar>
            <w:vAlign w:val="center"/>
          </w:tcPr>
          <w:p w14:paraId="70C0E9ED" w14:textId="496AE859"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13 </w:t>
            </w:r>
          </w:p>
        </w:tc>
        <w:tc>
          <w:tcPr>
            <w:tcW w:w="0" w:type="auto"/>
            <w:tcMar>
              <w:top w:w="15" w:type="dxa"/>
              <w:left w:w="15" w:type="dxa"/>
              <w:right w:w="15" w:type="dxa"/>
            </w:tcMar>
            <w:vAlign w:val="center"/>
          </w:tcPr>
          <w:p w14:paraId="58E11C08" w14:textId="4B4AFE60"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Podkarpackie </w:t>
            </w:r>
          </w:p>
        </w:tc>
        <w:tc>
          <w:tcPr>
            <w:tcW w:w="0" w:type="auto"/>
            <w:tcMar>
              <w:top w:w="15" w:type="dxa"/>
              <w:left w:w="15" w:type="dxa"/>
              <w:right w:w="15" w:type="dxa"/>
            </w:tcMar>
            <w:vAlign w:val="center"/>
          </w:tcPr>
          <w:p w14:paraId="66134F73" w14:textId="2706B44C"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110</w:t>
            </w:r>
          </w:p>
        </w:tc>
        <w:tc>
          <w:tcPr>
            <w:tcW w:w="0" w:type="auto"/>
            <w:tcMar>
              <w:top w:w="15" w:type="dxa"/>
              <w:left w:w="15" w:type="dxa"/>
              <w:right w:w="15" w:type="dxa"/>
            </w:tcMar>
            <w:vAlign w:val="center"/>
          </w:tcPr>
          <w:p w14:paraId="34408468" w14:textId="00D006BF"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66</w:t>
            </w:r>
          </w:p>
        </w:tc>
      </w:tr>
      <w:tr w:rsidR="42DF4AF4" w:rsidRPr="00D83DD1" w14:paraId="3E5FABD0" w14:textId="77777777" w:rsidTr="00D83DD1">
        <w:trPr>
          <w:trHeight w:val="300"/>
          <w:jc w:val="center"/>
        </w:trPr>
        <w:tc>
          <w:tcPr>
            <w:tcW w:w="0" w:type="auto"/>
            <w:tcMar>
              <w:top w:w="15" w:type="dxa"/>
              <w:left w:w="15" w:type="dxa"/>
              <w:right w:w="15" w:type="dxa"/>
            </w:tcMar>
            <w:vAlign w:val="center"/>
          </w:tcPr>
          <w:p w14:paraId="7F98A30B" w14:textId="73AA1DFE"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14 </w:t>
            </w:r>
          </w:p>
        </w:tc>
        <w:tc>
          <w:tcPr>
            <w:tcW w:w="0" w:type="auto"/>
            <w:tcMar>
              <w:top w:w="15" w:type="dxa"/>
              <w:left w:w="15" w:type="dxa"/>
              <w:right w:w="15" w:type="dxa"/>
            </w:tcMar>
            <w:vAlign w:val="center"/>
          </w:tcPr>
          <w:p w14:paraId="1FA391B9" w14:textId="7192FF62"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Wielkopolskie </w:t>
            </w:r>
          </w:p>
        </w:tc>
        <w:tc>
          <w:tcPr>
            <w:tcW w:w="0" w:type="auto"/>
            <w:tcMar>
              <w:top w:w="15" w:type="dxa"/>
              <w:left w:w="15" w:type="dxa"/>
              <w:right w:w="15" w:type="dxa"/>
            </w:tcMar>
            <w:vAlign w:val="center"/>
          </w:tcPr>
          <w:p w14:paraId="0AEE982C" w14:textId="22EC07B5"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130</w:t>
            </w:r>
          </w:p>
        </w:tc>
        <w:tc>
          <w:tcPr>
            <w:tcW w:w="0" w:type="auto"/>
            <w:tcMar>
              <w:top w:w="15" w:type="dxa"/>
              <w:left w:w="15" w:type="dxa"/>
              <w:right w:w="15" w:type="dxa"/>
            </w:tcMar>
            <w:vAlign w:val="center"/>
          </w:tcPr>
          <w:p w14:paraId="3C4F407A" w14:textId="3AA2CE14"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78</w:t>
            </w:r>
          </w:p>
        </w:tc>
      </w:tr>
      <w:tr w:rsidR="42DF4AF4" w:rsidRPr="00D83DD1" w14:paraId="7912C9B9" w14:textId="77777777" w:rsidTr="00D83DD1">
        <w:trPr>
          <w:trHeight w:val="23"/>
          <w:jc w:val="center"/>
        </w:trPr>
        <w:tc>
          <w:tcPr>
            <w:tcW w:w="0" w:type="auto"/>
            <w:tcMar>
              <w:top w:w="15" w:type="dxa"/>
              <w:left w:w="15" w:type="dxa"/>
              <w:right w:w="15" w:type="dxa"/>
            </w:tcMar>
            <w:vAlign w:val="center"/>
          </w:tcPr>
          <w:p w14:paraId="5D19F07B" w14:textId="58F69B18"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15 </w:t>
            </w:r>
          </w:p>
        </w:tc>
        <w:tc>
          <w:tcPr>
            <w:tcW w:w="0" w:type="auto"/>
            <w:tcMar>
              <w:top w:w="15" w:type="dxa"/>
              <w:left w:w="15" w:type="dxa"/>
              <w:right w:w="15" w:type="dxa"/>
            </w:tcMar>
            <w:vAlign w:val="center"/>
          </w:tcPr>
          <w:p w14:paraId="24ED606B" w14:textId="4CE6AD6D"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Małopolskie </w:t>
            </w:r>
          </w:p>
        </w:tc>
        <w:tc>
          <w:tcPr>
            <w:tcW w:w="0" w:type="auto"/>
            <w:tcMar>
              <w:top w:w="15" w:type="dxa"/>
              <w:left w:w="15" w:type="dxa"/>
              <w:right w:w="15" w:type="dxa"/>
            </w:tcMar>
            <w:vAlign w:val="center"/>
          </w:tcPr>
          <w:p w14:paraId="77AFCA06" w14:textId="0FC75334"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130</w:t>
            </w:r>
          </w:p>
        </w:tc>
        <w:tc>
          <w:tcPr>
            <w:tcW w:w="0" w:type="auto"/>
            <w:tcMar>
              <w:top w:w="15" w:type="dxa"/>
              <w:left w:w="15" w:type="dxa"/>
              <w:right w:w="15" w:type="dxa"/>
            </w:tcMar>
            <w:vAlign w:val="center"/>
          </w:tcPr>
          <w:p w14:paraId="6C9561DE" w14:textId="44284E91"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78</w:t>
            </w:r>
          </w:p>
        </w:tc>
      </w:tr>
      <w:tr w:rsidR="42DF4AF4" w:rsidRPr="00D83DD1" w14:paraId="12ABF851" w14:textId="77777777" w:rsidTr="00D83DD1">
        <w:trPr>
          <w:trHeight w:val="300"/>
          <w:jc w:val="center"/>
        </w:trPr>
        <w:tc>
          <w:tcPr>
            <w:tcW w:w="0" w:type="auto"/>
            <w:tcMar>
              <w:top w:w="15" w:type="dxa"/>
              <w:left w:w="15" w:type="dxa"/>
              <w:right w:w="15" w:type="dxa"/>
            </w:tcMar>
            <w:vAlign w:val="center"/>
          </w:tcPr>
          <w:p w14:paraId="1E63B7B9" w14:textId="2DB88C04"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16 </w:t>
            </w:r>
          </w:p>
        </w:tc>
        <w:tc>
          <w:tcPr>
            <w:tcW w:w="0" w:type="auto"/>
            <w:tcMar>
              <w:top w:w="15" w:type="dxa"/>
              <w:left w:w="15" w:type="dxa"/>
              <w:right w:w="15" w:type="dxa"/>
            </w:tcMar>
            <w:vAlign w:val="center"/>
          </w:tcPr>
          <w:p w14:paraId="4F6CDBF1" w14:textId="6F44E1FC" w:rsidR="42DF4AF4" w:rsidRPr="00D83DD1" w:rsidRDefault="42DF4AF4" w:rsidP="00D83DD1">
            <w:pPr>
              <w:spacing w:line="240" w:lineRule="auto"/>
              <w:rPr>
                <w:rFonts w:asciiTheme="minorHAnsi" w:eastAsiaTheme="minorEastAsia" w:hAnsiTheme="minorHAnsi" w:cstheme="minorHAnsi"/>
              </w:rPr>
            </w:pPr>
            <w:r w:rsidRPr="00D83DD1">
              <w:rPr>
                <w:rFonts w:asciiTheme="minorHAnsi" w:eastAsiaTheme="minorEastAsia" w:hAnsiTheme="minorHAnsi" w:cstheme="minorHAnsi"/>
                <w:sz w:val="22"/>
              </w:rPr>
              <w:t xml:space="preserve">Mazowieckie </w:t>
            </w:r>
          </w:p>
        </w:tc>
        <w:tc>
          <w:tcPr>
            <w:tcW w:w="0" w:type="auto"/>
            <w:tcMar>
              <w:top w:w="15" w:type="dxa"/>
              <w:left w:w="15" w:type="dxa"/>
              <w:right w:w="15" w:type="dxa"/>
            </w:tcMar>
            <w:vAlign w:val="center"/>
          </w:tcPr>
          <w:p w14:paraId="7EAE9B9E" w14:textId="09172210"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175</w:t>
            </w:r>
          </w:p>
        </w:tc>
        <w:tc>
          <w:tcPr>
            <w:tcW w:w="0" w:type="auto"/>
            <w:tcMar>
              <w:top w:w="15" w:type="dxa"/>
              <w:left w:w="15" w:type="dxa"/>
              <w:right w:w="15" w:type="dxa"/>
            </w:tcMar>
            <w:vAlign w:val="center"/>
          </w:tcPr>
          <w:p w14:paraId="540C3A0A" w14:textId="2CD52FFE" w:rsidR="42DF4AF4" w:rsidRPr="00D83DD1" w:rsidRDefault="42DF4AF4" w:rsidP="00D83DD1">
            <w:pPr>
              <w:spacing w:line="240" w:lineRule="auto"/>
              <w:jc w:val="center"/>
              <w:rPr>
                <w:rFonts w:asciiTheme="minorHAnsi" w:eastAsiaTheme="minorEastAsia" w:hAnsiTheme="minorHAnsi" w:cstheme="minorHAnsi"/>
                <w:color w:val="000000" w:themeColor="text1"/>
              </w:rPr>
            </w:pPr>
            <w:r w:rsidRPr="00D83DD1">
              <w:rPr>
                <w:rFonts w:asciiTheme="minorHAnsi" w:eastAsiaTheme="minorEastAsia" w:hAnsiTheme="minorHAnsi" w:cstheme="minorHAnsi"/>
                <w:color w:val="000000" w:themeColor="text1"/>
                <w:sz w:val="22"/>
              </w:rPr>
              <w:t>105</w:t>
            </w:r>
          </w:p>
        </w:tc>
      </w:tr>
    </w:tbl>
    <w:p w14:paraId="655B1732" w14:textId="65E84855" w:rsidR="42DF4AF4" w:rsidRDefault="42DF4AF4" w:rsidP="42DF4AF4">
      <w:pPr>
        <w:rPr>
          <w:rFonts w:asciiTheme="minorHAnsi" w:eastAsiaTheme="minorEastAsia" w:hAnsiTheme="minorHAnsi"/>
        </w:rPr>
      </w:pPr>
    </w:p>
    <w:p w14:paraId="4CDF2BEB" w14:textId="13D619E0" w:rsidR="48297C52" w:rsidRDefault="48297C52" w:rsidP="42DF4AF4">
      <w:pPr>
        <w:rPr>
          <w:rFonts w:asciiTheme="minorHAnsi" w:eastAsiaTheme="minorEastAsia" w:hAnsiTheme="minorHAnsi"/>
        </w:rPr>
      </w:pPr>
      <w:r w:rsidRPr="42DF4AF4">
        <w:rPr>
          <w:rFonts w:asciiTheme="minorHAnsi" w:eastAsiaTheme="minorEastAsia" w:hAnsiTheme="minorHAnsi"/>
        </w:rPr>
        <w:t>Dodatkowo:</w:t>
      </w:r>
    </w:p>
    <w:p w14:paraId="400AF3AD" w14:textId="70149B9B" w:rsidR="48297C52" w:rsidRDefault="48297C52" w:rsidP="42DF4AF4">
      <w:pPr>
        <w:pStyle w:val="Akapitzlist"/>
        <w:numPr>
          <w:ilvl w:val="0"/>
          <w:numId w:val="2"/>
        </w:numPr>
        <w:rPr>
          <w:rFonts w:asciiTheme="minorHAnsi" w:eastAsiaTheme="minorEastAsia" w:hAnsiTheme="minorHAnsi"/>
        </w:rPr>
      </w:pPr>
      <w:r w:rsidRPr="42DF4AF4">
        <w:rPr>
          <w:rFonts w:asciiTheme="minorHAnsi" w:eastAsiaTheme="minorEastAsia" w:hAnsiTheme="minorHAnsi"/>
        </w:rPr>
        <w:t xml:space="preserve">W każdym z mikroprojektów realizowanych przez </w:t>
      </w:r>
      <w:proofErr w:type="spellStart"/>
      <w:r w:rsidRPr="42DF4AF4">
        <w:rPr>
          <w:rFonts w:asciiTheme="minorHAnsi" w:eastAsiaTheme="minorEastAsia" w:hAnsiTheme="minorHAnsi"/>
        </w:rPr>
        <w:t>MiŚLOP</w:t>
      </w:r>
      <w:proofErr w:type="spellEnd"/>
      <w:r w:rsidRPr="42DF4AF4">
        <w:rPr>
          <w:rFonts w:asciiTheme="minorHAnsi" w:eastAsiaTheme="minorEastAsia" w:hAnsiTheme="minorHAnsi"/>
        </w:rPr>
        <w:t xml:space="preserve"> muszą wziąć udział minimum 2, </w:t>
      </w:r>
      <w:r w:rsidR="076FDB0F" w:rsidRPr="42DF4AF4">
        <w:rPr>
          <w:rFonts w:asciiTheme="minorHAnsi" w:eastAsiaTheme="minorEastAsia" w:hAnsiTheme="minorHAnsi"/>
        </w:rPr>
        <w:t>osoby,</w:t>
      </w:r>
      <w:r w:rsidRPr="42DF4AF4">
        <w:rPr>
          <w:rFonts w:asciiTheme="minorHAnsi" w:eastAsiaTheme="minorEastAsia" w:hAnsiTheme="minorHAnsi"/>
        </w:rPr>
        <w:t xml:space="preserve"> które w wyniku projektu zwiększą swoją świadomość z zakresu odporności na sytuacje kryzysowe;</w:t>
      </w:r>
    </w:p>
    <w:p w14:paraId="088DE402" w14:textId="29142575" w:rsidR="48297C52" w:rsidRDefault="48297C52" w:rsidP="42DF4AF4">
      <w:pPr>
        <w:pStyle w:val="Akapitzlist"/>
        <w:numPr>
          <w:ilvl w:val="0"/>
          <w:numId w:val="2"/>
        </w:numPr>
        <w:rPr>
          <w:rFonts w:asciiTheme="minorHAnsi" w:eastAsiaTheme="minorEastAsia" w:hAnsiTheme="minorHAnsi"/>
        </w:rPr>
      </w:pPr>
      <w:r w:rsidRPr="42DF4AF4">
        <w:rPr>
          <w:rFonts w:asciiTheme="minorHAnsi" w:eastAsiaTheme="minorEastAsia" w:hAnsiTheme="minorHAnsi"/>
        </w:rPr>
        <w:t>W każdym z mikroprojektów musi wziąć udział 19 beneficjentów bezpośrednich i minimum 100 beneficjentów pośrednich.</w:t>
      </w:r>
    </w:p>
    <w:p w14:paraId="1221AFE8" w14:textId="2DBFDF7A" w:rsidR="42DF4AF4" w:rsidRDefault="42DF4AF4" w:rsidP="42DF4AF4"/>
    <w:p w14:paraId="366AD24B" w14:textId="2B7BAD8E" w:rsidR="561179A9" w:rsidRDefault="561179A9" w:rsidP="00D83DD1">
      <w:pPr>
        <w:pStyle w:val="Nagwek1"/>
        <w:rPr>
          <w:lang w:eastAsia="pl-PL"/>
        </w:rPr>
      </w:pPr>
      <w:bookmarkStart w:id="125" w:name="_Toc230955345"/>
      <w:r w:rsidRPr="42DF4AF4">
        <w:rPr>
          <w:lang w:eastAsia="pl-PL"/>
        </w:rPr>
        <w:lastRenderedPageBreak/>
        <w:t>Wysokość dotacji i wkład własny</w:t>
      </w:r>
      <w:bookmarkEnd w:id="125"/>
    </w:p>
    <w:p w14:paraId="64BC86BE" w14:textId="06101E43" w:rsidR="561179A9" w:rsidRDefault="561179A9" w:rsidP="42DF4AF4">
      <w:pPr>
        <w:spacing w:after="120" w:line="276" w:lineRule="auto"/>
        <w:rPr>
          <w:rFonts w:asciiTheme="minorHAnsi" w:hAnsiTheme="minorHAnsi"/>
        </w:rPr>
      </w:pPr>
      <w:r w:rsidRPr="42DF4AF4">
        <w:rPr>
          <w:rFonts w:asciiTheme="minorHAnsi" w:hAnsiTheme="minorHAnsi"/>
        </w:rPr>
        <w:t>W ramach konkursu dotacje zostaną przeznaczone na powierzenie lub wsparcie realizacji zadania publicznego (Oferent w ofercie deklaruje odpowiednią formę realizacji zadania publicznego).</w:t>
      </w:r>
      <w:bookmarkStart w:id="126" w:name="_Toc517856874"/>
    </w:p>
    <w:p w14:paraId="4DC98B57" w14:textId="4E906B5B" w:rsidR="00D102A9" w:rsidRPr="00425BB5" w:rsidRDefault="00D102A9" w:rsidP="004711B3">
      <w:pPr>
        <w:spacing w:after="120" w:line="276" w:lineRule="auto"/>
        <w:rPr>
          <w:rFonts w:asciiTheme="minorHAnsi" w:hAnsiTheme="minorHAnsi" w:cstheme="minorHAnsi"/>
          <w:bCs/>
        </w:rPr>
      </w:pPr>
      <w:r w:rsidRPr="00425BB5">
        <w:rPr>
          <w:rFonts w:asciiTheme="minorHAnsi" w:hAnsiTheme="minorHAnsi" w:cstheme="minorHAnsi"/>
          <w:bCs/>
        </w:rPr>
        <w:t>W ramach konkursu dotacje zostaną przeznaczone na powierzenie lub wsparcie realizacji zadania publicznego (Oferent w ofercie deklaruje odpowiednią formę realizacji zadania publicznego).</w:t>
      </w:r>
    </w:p>
    <w:p w14:paraId="34CE2F3B" w14:textId="2EAC41C3" w:rsidR="003426C2" w:rsidRPr="00425BB5" w:rsidRDefault="00DA0399" w:rsidP="004711B3">
      <w:pPr>
        <w:spacing w:after="120" w:line="276" w:lineRule="auto"/>
        <w:rPr>
          <w:rFonts w:asciiTheme="minorHAnsi" w:hAnsiTheme="minorHAnsi" w:cstheme="minorHAnsi"/>
          <w:bCs/>
        </w:rPr>
      </w:pPr>
      <w:r w:rsidRPr="00425BB5">
        <w:rPr>
          <w:rFonts w:asciiTheme="minorHAnsi" w:hAnsiTheme="minorHAnsi" w:cstheme="minorHAnsi"/>
          <w:bCs/>
        </w:rPr>
        <w:t>W ramach konkursu można ubiegać się o dotację w wysokości</w:t>
      </w:r>
      <w:r w:rsidR="003426C2" w:rsidRPr="00425BB5">
        <w:rPr>
          <w:rFonts w:asciiTheme="minorHAnsi" w:hAnsiTheme="minorHAnsi" w:cstheme="minorHAnsi"/>
          <w:bCs/>
        </w:rPr>
        <w:t>:</w:t>
      </w:r>
    </w:p>
    <w:p w14:paraId="21639D2C" w14:textId="33496B6C" w:rsidR="003426C2" w:rsidRPr="00F74283" w:rsidRDefault="003426C2">
      <w:pPr>
        <w:pStyle w:val="Akapitzlist"/>
        <w:numPr>
          <w:ilvl w:val="0"/>
          <w:numId w:val="47"/>
        </w:numPr>
        <w:spacing w:after="120" w:line="276" w:lineRule="auto"/>
        <w:rPr>
          <w:rFonts w:asciiTheme="minorHAnsi" w:hAnsiTheme="minorHAnsi" w:cstheme="minorHAnsi"/>
          <w:b/>
          <w:bCs/>
        </w:rPr>
      </w:pPr>
      <w:r w:rsidRPr="00F74283">
        <w:rPr>
          <w:rFonts w:asciiTheme="minorHAnsi" w:hAnsiTheme="minorHAnsi" w:cstheme="minorHAnsi"/>
          <w:b/>
          <w:bCs/>
        </w:rPr>
        <w:t xml:space="preserve">Priorytet 1: </w:t>
      </w:r>
      <w:r w:rsidRPr="00F74283">
        <w:rPr>
          <w:rFonts w:asciiTheme="minorHAnsi" w:hAnsiTheme="minorHAnsi" w:cstheme="minorHAnsi"/>
          <w:bCs/>
        </w:rPr>
        <w:t xml:space="preserve">od </w:t>
      </w:r>
      <w:r w:rsidR="00283773" w:rsidRPr="00F74283">
        <w:rPr>
          <w:rFonts w:asciiTheme="minorHAnsi" w:hAnsiTheme="minorHAnsi" w:cstheme="minorHAnsi"/>
          <w:bCs/>
        </w:rPr>
        <w:t>40</w:t>
      </w:r>
      <w:r w:rsidRPr="00F74283">
        <w:rPr>
          <w:rFonts w:asciiTheme="minorHAnsi" w:hAnsiTheme="minorHAnsi" w:cstheme="minorHAnsi"/>
          <w:bCs/>
        </w:rPr>
        <w:t xml:space="preserve">.000 do </w:t>
      </w:r>
      <w:r w:rsidR="00851103" w:rsidRPr="00F74283">
        <w:rPr>
          <w:rFonts w:asciiTheme="minorHAnsi" w:hAnsiTheme="minorHAnsi" w:cstheme="minorHAnsi"/>
          <w:bCs/>
        </w:rPr>
        <w:t>50</w:t>
      </w:r>
      <w:r w:rsidRPr="00F74283">
        <w:rPr>
          <w:rFonts w:asciiTheme="minorHAnsi" w:hAnsiTheme="minorHAnsi" w:cstheme="minorHAnsi"/>
          <w:bCs/>
        </w:rPr>
        <w:t>.000 zł;</w:t>
      </w:r>
    </w:p>
    <w:p w14:paraId="60C4C13E" w14:textId="4C3E066F" w:rsidR="003426C2" w:rsidRPr="00425BB5" w:rsidRDefault="003426C2">
      <w:pPr>
        <w:pStyle w:val="Akapitzlist"/>
        <w:numPr>
          <w:ilvl w:val="0"/>
          <w:numId w:val="47"/>
        </w:numPr>
        <w:spacing w:after="120" w:line="276" w:lineRule="auto"/>
        <w:rPr>
          <w:rFonts w:asciiTheme="minorHAnsi" w:hAnsiTheme="minorHAnsi" w:cstheme="minorHAnsi"/>
          <w:b/>
          <w:bCs/>
        </w:rPr>
      </w:pPr>
      <w:r w:rsidRPr="00425BB5">
        <w:rPr>
          <w:rFonts w:asciiTheme="minorHAnsi" w:hAnsiTheme="minorHAnsi" w:cstheme="minorHAnsi"/>
          <w:b/>
          <w:bCs/>
        </w:rPr>
        <w:t xml:space="preserve">Priorytet </w:t>
      </w:r>
      <w:r w:rsidR="00450EC5">
        <w:rPr>
          <w:rFonts w:asciiTheme="minorHAnsi" w:hAnsiTheme="minorHAnsi" w:cstheme="minorHAnsi"/>
          <w:b/>
          <w:bCs/>
        </w:rPr>
        <w:t>2</w:t>
      </w:r>
      <w:r w:rsidRPr="00425BB5">
        <w:rPr>
          <w:rFonts w:asciiTheme="minorHAnsi" w:hAnsiTheme="minorHAnsi" w:cstheme="minorHAnsi"/>
          <w:b/>
          <w:bCs/>
        </w:rPr>
        <w:t xml:space="preserve">: </w:t>
      </w:r>
      <w:r w:rsidRPr="00425BB5">
        <w:rPr>
          <w:rFonts w:asciiTheme="minorHAnsi" w:hAnsiTheme="minorHAnsi" w:cstheme="minorHAnsi"/>
          <w:bCs/>
        </w:rPr>
        <w:t xml:space="preserve">w zależności od województwa: od </w:t>
      </w:r>
      <w:r w:rsidR="00A271B4">
        <w:rPr>
          <w:rFonts w:asciiTheme="minorHAnsi" w:hAnsiTheme="minorHAnsi" w:cstheme="minorHAnsi"/>
          <w:bCs/>
        </w:rPr>
        <w:t>80</w:t>
      </w:r>
      <w:r w:rsidRPr="00425BB5">
        <w:rPr>
          <w:rFonts w:asciiTheme="minorHAnsi" w:hAnsiTheme="minorHAnsi" w:cstheme="minorHAnsi"/>
          <w:bCs/>
        </w:rPr>
        <w:t xml:space="preserve">0.000 zł do </w:t>
      </w:r>
      <w:r w:rsidR="00450EC5">
        <w:rPr>
          <w:rFonts w:asciiTheme="minorHAnsi" w:hAnsiTheme="minorHAnsi" w:cstheme="minorHAnsi"/>
          <w:bCs/>
        </w:rPr>
        <w:t>2</w:t>
      </w:r>
      <w:r w:rsidRPr="00425BB5">
        <w:rPr>
          <w:rFonts w:asciiTheme="minorHAnsi" w:hAnsiTheme="minorHAnsi" w:cstheme="minorHAnsi"/>
          <w:bCs/>
        </w:rPr>
        <w:t>.</w:t>
      </w:r>
      <w:r w:rsidR="00A271B4">
        <w:rPr>
          <w:rFonts w:asciiTheme="minorHAnsi" w:hAnsiTheme="minorHAnsi" w:cstheme="minorHAnsi"/>
          <w:bCs/>
        </w:rPr>
        <w:t>10</w:t>
      </w:r>
      <w:r w:rsidRPr="00425BB5">
        <w:rPr>
          <w:rFonts w:asciiTheme="minorHAnsi" w:hAnsiTheme="minorHAnsi" w:cstheme="minorHAnsi"/>
          <w:bCs/>
        </w:rPr>
        <w:t>0.000 zł.</w:t>
      </w:r>
    </w:p>
    <w:p w14:paraId="2187F342" w14:textId="520C1540" w:rsidR="00502ECE" w:rsidRPr="00425BB5" w:rsidRDefault="00502ECE" w:rsidP="004711B3">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bCs/>
          <w:u w:val="single"/>
        </w:rPr>
      </w:pPr>
      <w:bookmarkStart w:id="127" w:name="_Toc517856875"/>
      <w:bookmarkEnd w:id="126"/>
      <w:r w:rsidRPr="00425BB5">
        <w:rPr>
          <w:rFonts w:asciiTheme="minorHAnsi" w:hAnsiTheme="minorHAnsi" w:cstheme="minorHAnsi"/>
          <w:b/>
          <w:bCs/>
          <w:u w:val="single"/>
        </w:rPr>
        <w:t xml:space="preserve">Wniesienie wkładu własnego </w:t>
      </w:r>
      <w:r w:rsidR="003426C2" w:rsidRPr="00425BB5">
        <w:rPr>
          <w:rFonts w:asciiTheme="minorHAnsi" w:hAnsiTheme="minorHAnsi" w:cstheme="minorHAnsi"/>
          <w:b/>
          <w:bCs/>
          <w:u w:val="single"/>
        </w:rPr>
        <w:t>nie jest wymagane.</w:t>
      </w:r>
    </w:p>
    <w:p w14:paraId="7FC192D3" w14:textId="77777777" w:rsidR="008B7686" w:rsidRPr="00425BB5" w:rsidRDefault="008B7686" w:rsidP="004711B3">
      <w:pPr>
        <w:spacing w:after="120" w:line="276" w:lineRule="auto"/>
        <w:rPr>
          <w:rFonts w:asciiTheme="minorHAnsi" w:hAnsiTheme="minorHAnsi" w:cstheme="minorHAnsi"/>
        </w:rPr>
      </w:pPr>
    </w:p>
    <w:p w14:paraId="63C89D68" w14:textId="604EF9B4" w:rsidR="00F74390" w:rsidRPr="00425BB5" w:rsidRDefault="59D73675" w:rsidP="00D83DD1">
      <w:pPr>
        <w:pStyle w:val="Nagwek1"/>
        <w:rPr>
          <w:lang w:eastAsia="pl-PL"/>
        </w:rPr>
      </w:pPr>
      <w:bookmarkStart w:id="128" w:name="_Toc230955346"/>
      <w:bookmarkStart w:id="129" w:name="_Hlk199980548"/>
      <w:bookmarkEnd w:id="124"/>
      <w:r w:rsidRPr="42DF4AF4">
        <w:rPr>
          <w:lang w:eastAsia="pl-PL"/>
        </w:rPr>
        <w:t>Koszty kwalifikowalne</w:t>
      </w:r>
      <w:bookmarkEnd w:id="127"/>
      <w:bookmarkEnd w:id="128"/>
    </w:p>
    <w:p w14:paraId="7008A9EF" w14:textId="59757E51" w:rsidR="2F1CE995" w:rsidRDefault="2F1CE995" w:rsidP="42DF4AF4">
      <w:pPr>
        <w:spacing w:before="120" w:after="120" w:line="276" w:lineRule="auto"/>
        <w:rPr>
          <w:rFonts w:ascii="Calibri" w:eastAsia="Calibri" w:hAnsi="Calibri" w:cs="Calibri"/>
          <w:b/>
          <w:bCs/>
          <w:szCs w:val="24"/>
        </w:rPr>
      </w:pPr>
      <w:bookmarkStart w:id="130" w:name="_Toc517856876"/>
      <w:r w:rsidRPr="42DF4AF4">
        <w:rPr>
          <w:rFonts w:ascii="Calibri" w:eastAsia="Calibri" w:hAnsi="Calibri" w:cs="Calibri"/>
          <w:b/>
          <w:bCs/>
          <w:szCs w:val="24"/>
        </w:rPr>
        <w:t>Koszty kwalifikowalne</w:t>
      </w:r>
    </w:p>
    <w:p w14:paraId="0BFA3791" w14:textId="09845FF8" w:rsidR="2F1CE995" w:rsidRDefault="2F1CE995" w:rsidP="42DF4AF4">
      <w:pPr>
        <w:spacing w:after="120" w:line="276" w:lineRule="auto"/>
        <w:rPr>
          <w:rFonts w:ascii="Calibri" w:eastAsia="Calibri" w:hAnsi="Calibri" w:cs="Calibri"/>
          <w:szCs w:val="24"/>
        </w:rPr>
      </w:pPr>
      <w:r w:rsidRPr="42DF4AF4">
        <w:rPr>
          <w:rFonts w:ascii="Calibri" w:eastAsia="Calibri" w:hAnsi="Calibri" w:cs="Calibri"/>
          <w:szCs w:val="24"/>
        </w:rPr>
        <w:t>Kryterium dla kwalifikowalności kosztów będzie ich bezpośredni związek ze specyfiką prowadzonej działalności statutowej w ramach realizowanego zadania, na które została udzielona dotacja. Koszty powinny być udokumentowane w sposób umożliwiający ocenę realizacji zadania pod względem finansowym i merytorycznym, w sposób umożliwiający identyfikację poszczególnych operacji księgowych i bankowych.</w:t>
      </w:r>
    </w:p>
    <w:p w14:paraId="5255492A" w14:textId="7995E0F8" w:rsidR="00871709" w:rsidRPr="00425BB5" w:rsidRDefault="00871709" w:rsidP="004711B3">
      <w:pPr>
        <w:spacing w:after="120" w:line="276" w:lineRule="auto"/>
        <w:rPr>
          <w:rFonts w:asciiTheme="minorHAnsi" w:hAnsiTheme="minorHAnsi" w:cstheme="minorHAnsi"/>
        </w:rPr>
      </w:pPr>
      <w:r w:rsidRPr="00425BB5">
        <w:rPr>
          <w:rFonts w:asciiTheme="minorHAnsi" w:hAnsiTheme="minorHAnsi" w:cstheme="minorHAnsi"/>
        </w:rPr>
        <w:t xml:space="preserve">Przy dokonywaniu zakupów rekomendowane jest uwzględnianie </w:t>
      </w:r>
      <w:r w:rsidRPr="00425BB5">
        <w:rPr>
          <w:rFonts w:asciiTheme="minorHAnsi" w:hAnsiTheme="minorHAnsi" w:cstheme="minorHAnsi"/>
          <w:i/>
        </w:rPr>
        <w:t>Rekomendowanych standardów środowiskowych realizacji zadań publicznych w ramach rządowych programów wspierania rozwoju społeczeństwa obywatelskiego</w:t>
      </w:r>
      <w:r w:rsidR="00D172FB" w:rsidRPr="00425BB5">
        <w:rPr>
          <w:rFonts w:asciiTheme="minorHAnsi" w:hAnsiTheme="minorHAnsi" w:cstheme="minorHAnsi"/>
          <w:i/>
        </w:rPr>
        <w:t xml:space="preserve"> </w:t>
      </w:r>
      <w:r w:rsidR="00D172FB" w:rsidRPr="00425BB5">
        <w:rPr>
          <w:rFonts w:asciiTheme="minorHAnsi" w:hAnsiTheme="minorHAnsi" w:cstheme="minorHAnsi"/>
        </w:rPr>
        <w:t>zamieszczonych na stronie internetowej NIW-CRSO</w:t>
      </w:r>
      <w:r w:rsidRPr="00425BB5">
        <w:rPr>
          <w:rFonts w:asciiTheme="minorHAnsi" w:hAnsiTheme="minorHAnsi" w:cstheme="minorHAnsi"/>
          <w:i/>
        </w:rPr>
        <w:t>.</w:t>
      </w:r>
    </w:p>
    <w:p w14:paraId="2CE4B8C9" w14:textId="047B9032" w:rsidR="00871709" w:rsidRDefault="00871709" w:rsidP="004711B3">
      <w:pPr>
        <w:spacing w:after="120" w:line="276" w:lineRule="auto"/>
        <w:rPr>
          <w:rFonts w:asciiTheme="minorHAnsi" w:hAnsiTheme="minorHAnsi" w:cstheme="minorHAnsi"/>
        </w:rPr>
      </w:pPr>
      <w:r w:rsidRPr="00425BB5">
        <w:rPr>
          <w:rFonts w:asciiTheme="minorHAnsi" w:hAnsiTheme="minorHAnsi" w:cstheme="minorHAnsi"/>
        </w:rPr>
        <w:t xml:space="preserve">Dopuszczalne jest ponoszenie kosztów poza granicami Polski, jednakże zadania powinny być realizowane na terenie Polski. </w:t>
      </w:r>
    </w:p>
    <w:p w14:paraId="13577A73" w14:textId="6CBEE167" w:rsidR="005C33B1" w:rsidRPr="00D144CC" w:rsidRDefault="5F699023" w:rsidP="42DF4AF4">
      <w:pPr>
        <w:pBdr>
          <w:top w:val="single" w:sz="4" w:space="1" w:color="auto"/>
          <w:left w:val="single" w:sz="4" w:space="4" w:color="auto"/>
          <w:bottom w:val="single" w:sz="4" w:space="1" w:color="auto"/>
          <w:right w:val="single" w:sz="4" w:space="4" w:color="auto"/>
        </w:pBdr>
        <w:spacing w:after="120" w:line="276" w:lineRule="auto"/>
        <w:jc w:val="center"/>
        <w:rPr>
          <w:rFonts w:asciiTheme="minorHAnsi" w:hAnsiTheme="minorHAnsi"/>
        </w:rPr>
      </w:pPr>
      <w:r w:rsidRPr="42DF4AF4">
        <w:rPr>
          <w:rFonts w:asciiTheme="minorHAnsi" w:hAnsiTheme="minorHAnsi"/>
        </w:rPr>
        <w:t>Sprzęt zakupiony w ramach dotacji nie może zostać zbyty przez Beneficjenta przez okres 5 lat od daty zakończenia realizacji zadania.</w:t>
      </w:r>
    </w:p>
    <w:p w14:paraId="4DE26FE0" w14:textId="77777777" w:rsidR="00830A79" w:rsidRPr="00425BB5" w:rsidRDefault="00830A79" w:rsidP="004711B3">
      <w:pPr>
        <w:spacing w:after="120" w:line="276" w:lineRule="auto"/>
        <w:rPr>
          <w:rFonts w:asciiTheme="minorHAnsi" w:hAnsiTheme="minorHAnsi" w:cstheme="minorHAnsi"/>
        </w:rPr>
      </w:pPr>
    </w:p>
    <w:p w14:paraId="27E57B76" w14:textId="67FDEB29" w:rsidR="00F74390" w:rsidRPr="00425BB5" w:rsidRDefault="3B248EDE" w:rsidP="00D83DD1">
      <w:pPr>
        <w:pStyle w:val="Nagwek1"/>
        <w:rPr>
          <w:lang w:eastAsia="pl-PL"/>
        </w:rPr>
      </w:pPr>
      <w:bookmarkStart w:id="131" w:name="_Toc230955347"/>
      <w:r w:rsidRPr="42DF4AF4">
        <w:rPr>
          <w:lang w:eastAsia="pl-PL"/>
        </w:rPr>
        <w:t>Koszty niekwalifikowalne</w:t>
      </w:r>
      <w:bookmarkEnd w:id="130"/>
      <w:bookmarkEnd w:id="131"/>
    </w:p>
    <w:p w14:paraId="4B436E28" w14:textId="62165130" w:rsidR="2998B7A1" w:rsidRDefault="2998B7A1" w:rsidP="42DF4AF4">
      <w:pPr>
        <w:spacing w:after="120" w:line="276" w:lineRule="auto"/>
        <w:rPr>
          <w:rFonts w:ascii="Calibri" w:eastAsia="Calibri" w:hAnsi="Calibri" w:cs="Calibri"/>
          <w:szCs w:val="24"/>
        </w:rPr>
      </w:pPr>
      <w:r w:rsidRPr="42DF4AF4">
        <w:rPr>
          <w:rFonts w:ascii="Calibri" w:eastAsia="Calibri" w:hAnsi="Calibri" w:cs="Calibri"/>
          <w:szCs w:val="24"/>
        </w:rPr>
        <w:t>Do kosztów, które nie mogą zostać sfinansowane ze środków Programu pochodzących z dotacji, należą m.in.:</w:t>
      </w:r>
    </w:p>
    <w:p w14:paraId="7AE7EDEB" w14:textId="07DD9C87"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rezerwy na pokrycie przeszłych i przyszłych strat lub zobowiązań,</w:t>
      </w:r>
    </w:p>
    <w:p w14:paraId="7042E8BE" w14:textId="10D7C9B2"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odsetki z tytułu niezapłaconych w terminie zobowiązań,</w:t>
      </w:r>
    </w:p>
    <w:p w14:paraId="5D4B8636" w14:textId="24ACA075"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lastRenderedPageBreak/>
        <w:t>wydatki sfinansowane z innych źródeł,</w:t>
      </w:r>
    </w:p>
    <w:p w14:paraId="0A7DE642" w14:textId="4893EB43"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nagrody, premie i inne formy gratyfikacji finansowej lub rzeczowej dla osób realizujących zadanie,</w:t>
      </w:r>
    </w:p>
    <w:p w14:paraId="7B810A9E" w14:textId="07D1A54D"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 xml:space="preserve">podatek od towarów i usług (VAT), jeżeli może zostać odliczony w oparciu o ustawę z dnia 11 marca 2004 r. o podatku od towarów i usług (Dz. U. z 2024 r. poz. 361, z </w:t>
      </w:r>
      <w:proofErr w:type="spellStart"/>
      <w:r w:rsidRPr="42DF4AF4">
        <w:rPr>
          <w:rFonts w:ascii="Calibri" w:eastAsia="Calibri" w:hAnsi="Calibri" w:cs="Calibri"/>
          <w:szCs w:val="24"/>
        </w:rPr>
        <w:t>późn</w:t>
      </w:r>
      <w:proofErr w:type="spellEnd"/>
      <w:r w:rsidRPr="42DF4AF4">
        <w:rPr>
          <w:rFonts w:ascii="Calibri" w:eastAsia="Calibri" w:hAnsi="Calibri" w:cs="Calibri"/>
          <w:szCs w:val="24"/>
        </w:rPr>
        <w:t>. zm.),</w:t>
      </w:r>
    </w:p>
    <w:p w14:paraId="62282CB8" w14:textId="79971A61"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zakupy dokonywane w ramach współwłasności z podmiotem trzecim,</w:t>
      </w:r>
    </w:p>
    <w:p w14:paraId="497C5B05" w14:textId="57489896"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amortyzacja,</w:t>
      </w:r>
    </w:p>
    <w:p w14:paraId="503477A1" w14:textId="5F91A98B"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leasing finansowy (kosztem kwalifikowanym jest leasing operacyjny),</w:t>
      </w:r>
    </w:p>
    <w:p w14:paraId="1DB27E6C" w14:textId="1467CECC"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koszty kar i grzywien,</w:t>
      </w:r>
    </w:p>
    <w:p w14:paraId="1AA86C36" w14:textId="7C610A48"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koszty procesów sądowych (z wyjątkiem spraw prowadzonych w interesie publicznym),</w:t>
      </w:r>
    </w:p>
    <w:p w14:paraId="2BF9D260" w14:textId="1B11AFE2"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zakup napojów alkoholowych,</w:t>
      </w:r>
    </w:p>
    <w:p w14:paraId="67B392B8" w14:textId="78BD10C9"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podatki i opłaty, z wyłączeniem podatku dochodowego od osób fizycznych, składek na ubezpieczenie społeczne i zdrowotne, składek na Fundusz Pracy oraz Fundusz Gwarantowanych Świadczeń Pracowniczych, wpłat na Pracownicze Plany Kapitałowe, opłat bankowych (przelewy, przewalutowanie), a także opłat za zaświadczenie o niekaralności, opłaty za zajęcie pasa drogowego, opłat notarialnych, opłaty za wydanie wizy oraz kosztów związanych z uzyskaniem informacji publicznej (z wyjątkiem realizacji działań merytorycznych prowadzonych w interesie ogólnym),</w:t>
      </w:r>
    </w:p>
    <w:p w14:paraId="1C3B6DB8" w14:textId="7A2BDC0C"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koszty wyjazdów służbowych osób zaangażowanych w realizację zadania na podstawie umowy cywilnoprawnej, chyba że umowa ta określa zasady i sposób podróży służbowych,</w:t>
      </w:r>
    </w:p>
    <w:p w14:paraId="43F11216" w14:textId="16097843"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inne koszty nieodnoszące się jednoznacznie do zadania zaplanowanego w treści oferty,</w:t>
      </w:r>
    </w:p>
    <w:p w14:paraId="5ADEFCB2" w14:textId="7E6432F1"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wydatki poniesione poza terminem wskazanym w umowie dotacyjnej,</w:t>
      </w:r>
    </w:p>
    <w:p w14:paraId="328CF546" w14:textId="3057CE8B" w:rsidR="2998B7A1" w:rsidRDefault="2998B7A1" w:rsidP="42DF4AF4">
      <w:pPr>
        <w:pStyle w:val="Akapitzlist"/>
        <w:numPr>
          <w:ilvl w:val="0"/>
          <w:numId w:val="4"/>
        </w:numPr>
        <w:spacing w:after="120" w:line="276" w:lineRule="auto"/>
        <w:ind w:left="709" w:hanging="425"/>
        <w:rPr>
          <w:rFonts w:ascii="Calibri" w:eastAsia="Calibri" w:hAnsi="Calibri" w:cs="Calibri"/>
          <w:szCs w:val="24"/>
        </w:rPr>
      </w:pPr>
      <w:r w:rsidRPr="42DF4AF4">
        <w:rPr>
          <w:rFonts w:ascii="Calibri" w:eastAsia="Calibri" w:hAnsi="Calibri" w:cs="Calibri"/>
          <w:szCs w:val="24"/>
        </w:rPr>
        <w:t>wydatki majątkowe, w szczególności nieruchomości (w tym grunty), maszyny i urządzenia o wartości powyżej 10 000 zł, środki transportu o wartości powyżej 10 000 zł, utworzenie lub modernizacja stron internetowych i aplikacji o wartości powyżej 10 000 zł, pozostałe wartości niematerialne i prawne (autorskie prawa majątkowe, prawa pokrewne, licencje, koncesje, know-how, itp.) powyżej 10 000 zł, których przewidywany okres używania jest dłuższy niż rok oraz zostały przeznaczone na potrzeby własne organizacji lub oddane do używania na podstawie umów najmu lub dzierżawy, inwentarz żywy.</w:t>
      </w:r>
    </w:p>
    <w:p w14:paraId="2094F6DA" w14:textId="51580623" w:rsidR="42DF4AF4" w:rsidRDefault="42DF4AF4" w:rsidP="42DF4AF4">
      <w:pPr>
        <w:spacing w:after="120" w:line="276" w:lineRule="auto"/>
        <w:rPr>
          <w:rFonts w:asciiTheme="minorHAnsi" w:hAnsiTheme="minorHAnsi"/>
        </w:rPr>
      </w:pPr>
    </w:p>
    <w:p w14:paraId="0C32CB38" w14:textId="77777777" w:rsidR="007D039E" w:rsidRPr="00425BB5" w:rsidRDefault="3B2009F4" w:rsidP="00D83DD1">
      <w:pPr>
        <w:pStyle w:val="Nagwek1"/>
        <w:rPr>
          <w:lang w:eastAsia="pl-PL"/>
        </w:rPr>
      </w:pPr>
      <w:bookmarkStart w:id="132" w:name="_Toc141689241"/>
      <w:bookmarkStart w:id="133" w:name="_Toc230955348"/>
      <w:r w:rsidRPr="42DF4AF4">
        <w:rPr>
          <w:lang w:eastAsia="pl-PL"/>
        </w:rPr>
        <w:t>Budżet projektu (kategorie kosztów)</w:t>
      </w:r>
      <w:bookmarkEnd w:id="132"/>
      <w:bookmarkEnd w:id="133"/>
    </w:p>
    <w:p w14:paraId="71381AFB" w14:textId="10318BAF" w:rsidR="3356507E" w:rsidRDefault="3356507E" w:rsidP="42DF4AF4">
      <w:pPr>
        <w:spacing w:after="120" w:line="276" w:lineRule="auto"/>
        <w:rPr>
          <w:rFonts w:ascii="Calibri" w:eastAsia="Calibri" w:hAnsi="Calibri" w:cs="Calibri"/>
          <w:szCs w:val="24"/>
        </w:rPr>
      </w:pPr>
      <w:r w:rsidRPr="42DF4AF4">
        <w:rPr>
          <w:rFonts w:ascii="Calibri" w:eastAsia="Calibri" w:hAnsi="Calibri" w:cs="Calibri"/>
          <w:szCs w:val="24"/>
        </w:rPr>
        <w:t>Ze środków Programu będą finansowane trzy główne kategorie kosztów:</w:t>
      </w:r>
    </w:p>
    <w:p w14:paraId="4AD6B0D5" w14:textId="588CDC5A" w:rsidR="5B2EC7D2" w:rsidRDefault="5B2EC7D2" w:rsidP="42DF4AF4">
      <w:pPr>
        <w:pStyle w:val="Akapitzlist"/>
        <w:numPr>
          <w:ilvl w:val="0"/>
          <w:numId w:val="3"/>
        </w:numPr>
        <w:spacing w:after="120" w:line="276" w:lineRule="auto"/>
        <w:ind w:left="709" w:hanging="425"/>
        <w:rPr>
          <w:rFonts w:ascii="Calibri" w:eastAsia="Calibri" w:hAnsi="Calibri" w:cs="Calibri"/>
          <w:b/>
          <w:bCs/>
          <w:szCs w:val="24"/>
        </w:rPr>
      </w:pPr>
      <w:r w:rsidRPr="42DF4AF4">
        <w:rPr>
          <w:rFonts w:ascii="Calibri" w:eastAsia="Calibri" w:hAnsi="Calibri" w:cs="Calibri"/>
          <w:b/>
          <w:bCs/>
          <w:szCs w:val="24"/>
        </w:rPr>
        <w:lastRenderedPageBreak/>
        <w:t>K</w:t>
      </w:r>
      <w:r w:rsidR="3356507E" w:rsidRPr="42DF4AF4">
        <w:rPr>
          <w:rFonts w:ascii="Calibri" w:eastAsia="Calibri" w:hAnsi="Calibri" w:cs="Calibri"/>
          <w:b/>
          <w:bCs/>
          <w:szCs w:val="24"/>
        </w:rPr>
        <w:t>ategoria I – koszty merytoryczne</w:t>
      </w:r>
      <w:r w:rsidR="3356507E" w:rsidRPr="42DF4AF4">
        <w:rPr>
          <w:rFonts w:ascii="Calibri" w:eastAsia="Calibri" w:hAnsi="Calibri" w:cs="Calibri"/>
          <w:szCs w:val="24"/>
        </w:rPr>
        <w:t>, bezpośrednio związane z realizacją zadania, niezbędne dla osiągnięcia wyznaczonego celu działania, w tym działania projektowe oraz promocja (brak limitu – wynikają wprost z charakteru realizowanego zadania)</w:t>
      </w:r>
      <w:r w:rsidR="136721C5" w:rsidRPr="42DF4AF4">
        <w:rPr>
          <w:rFonts w:ascii="Calibri" w:eastAsia="Calibri" w:hAnsi="Calibri" w:cs="Calibri"/>
          <w:szCs w:val="24"/>
        </w:rPr>
        <w:t>.</w:t>
      </w:r>
    </w:p>
    <w:p w14:paraId="76A37608" w14:textId="1702CB23" w:rsidR="136721C5" w:rsidRDefault="136721C5" w:rsidP="42DF4AF4">
      <w:pPr>
        <w:pStyle w:val="Akapitzlist"/>
        <w:numPr>
          <w:ilvl w:val="1"/>
          <w:numId w:val="3"/>
        </w:numPr>
        <w:spacing w:after="120" w:line="276" w:lineRule="auto"/>
        <w:rPr>
          <w:rFonts w:ascii="Calibri" w:eastAsia="Calibri" w:hAnsi="Calibri" w:cs="Calibri"/>
          <w:szCs w:val="24"/>
        </w:rPr>
      </w:pPr>
      <w:r w:rsidRPr="42DF4AF4">
        <w:rPr>
          <w:rFonts w:ascii="Calibri" w:eastAsia="Calibri" w:hAnsi="Calibri" w:cs="Calibri"/>
          <w:b/>
          <w:bCs/>
          <w:szCs w:val="24"/>
        </w:rPr>
        <w:t xml:space="preserve">Priorytet 1: </w:t>
      </w:r>
      <w:r w:rsidRPr="42DF4AF4">
        <w:rPr>
          <w:rFonts w:ascii="Calibri" w:eastAsia="Calibri" w:hAnsi="Calibri" w:cs="Calibri"/>
          <w:szCs w:val="24"/>
        </w:rPr>
        <w:t>bez limitu</w:t>
      </w:r>
    </w:p>
    <w:p w14:paraId="4950F104" w14:textId="1BBC508F" w:rsidR="136721C5" w:rsidRDefault="136721C5" w:rsidP="42DF4AF4">
      <w:pPr>
        <w:pStyle w:val="Akapitzlist"/>
        <w:numPr>
          <w:ilvl w:val="1"/>
          <w:numId w:val="3"/>
        </w:numPr>
        <w:spacing w:after="120" w:line="276" w:lineRule="auto"/>
        <w:rPr>
          <w:rFonts w:ascii="Calibri" w:eastAsia="Calibri" w:hAnsi="Calibri" w:cs="Calibri"/>
          <w:szCs w:val="24"/>
        </w:rPr>
      </w:pPr>
      <w:r w:rsidRPr="42DF4AF4">
        <w:rPr>
          <w:rFonts w:ascii="Calibri" w:eastAsia="Calibri" w:hAnsi="Calibri" w:cs="Calibri"/>
          <w:b/>
          <w:bCs/>
          <w:szCs w:val="24"/>
        </w:rPr>
        <w:t xml:space="preserve">Priorytet 2: </w:t>
      </w:r>
      <w:r w:rsidRPr="42DF4AF4">
        <w:rPr>
          <w:rFonts w:ascii="Calibri" w:eastAsia="Calibri" w:hAnsi="Calibri" w:cs="Calibri"/>
          <w:szCs w:val="24"/>
        </w:rPr>
        <w:t xml:space="preserve">bez limitu, jednocześnie: </w:t>
      </w:r>
    </w:p>
    <w:p w14:paraId="5CB7B248" w14:textId="1DB125D7" w:rsidR="70D04E49" w:rsidRDefault="70D04E49" w:rsidP="42DF4AF4">
      <w:pPr>
        <w:pStyle w:val="Akapitzlist"/>
        <w:numPr>
          <w:ilvl w:val="2"/>
          <w:numId w:val="3"/>
        </w:numPr>
        <w:spacing w:after="120" w:line="276" w:lineRule="auto"/>
        <w:rPr>
          <w:rFonts w:asciiTheme="minorHAnsi" w:hAnsiTheme="minorHAnsi"/>
        </w:rPr>
      </w:pPr>
      <w:r w:rsidRPr="42DF4AF4">
        <w:rPr>
          <w:rFonts w:asciiTheme="minorHAnsi" w:hAnsiTheme="minorHAnsi"/>
        </w:rPr>
        <w:t xml:space="preserve">nie mniej niż 60% dotacji w ramach kategorii I musi być przeznaczone na realizację inicjatyw grup nieformalnych oraz </w:t>
      </w:r>
      <w:proofErr w:type="spellStart"/>
      <w:r w:rsidRPr="42DF4AF4">
        <w:rPr>
          <w:rFonts w:asciiTheme="minorHAnsi" w:hAnsiTheme="minorHAnsi"/>
        </w:rPr>
        <w:t>mikrodotacje</w:t>
      </w:r>
      <w:proofErr w:type="spellEnd"/>
      <w:r w:rsidR="2C598403" w:rsidRPr="42DF4AF4">
        <w:rPr>
          <w:rFonts w:asciiTheme="minorHAnsi" w:hAnsiTheme="minorHAnsi"/>
        </w:rPr>
        <w:t>;</w:t>
      </w:r>
    </w:p>
    <w:p w14:paraId="62235047" w14:textId="58C40C22" w:rsidR="3AE108A7" w:rsidRDefault="3AE108A7" w:rsidP="42DF4AF4">
      <w:pPr>
        <w:pStyle w:val="Akapitzlist"/>
        <w:numPr>
          <w:ilvl w:val="2"/>
          <w:numId w:val="3"/>
        </w:numPr>
        <w:spacing w:after="120" w:line="276" w:lineRule="auto"/>
        <w:rPr>
          <w:rFonts w:asciiTheme="minorHAnsi" w:hAnsiTheme="minorHAnsi"/>
        </w:rPr>
      </w:pPr>
      <w:r w:rsidRPr="42DF4AF4">
        <w:rPr>
          <w:rFonts w:asciiTheme="minorHAnsi" w:hAnsiTheme="minorHAnsi"/>
        </w:rPr>
        <w:t>n</w:t>
      </w:r>
      <w:r w:rsidR="588A69C8" w:rsidRPr="42DF4AF4">
        <w:rPr>
          <w:rFonts w:asciiTheme="minorHAnsi" w:hAnsiTheme="minorHAnsi"/>
        </w:rPr>
        <w:t>a działanie związane z sieciowaniem w Operator może przeznaczyć do 5% wartości dotacji.</w:t>
      </w:r>
    </w:p>
    <w:p w14:paraId="5FCFED06" w14:textId="54D1D713" w:rsidR="653EF434" w:rsidRDefault="653EF434" w:rsidP="42DF4AF4">
      <w:pPr>
        <w:pStyle w:val="Akapitzlist"/>
        <w:numPr>
          <w:ilvl w:val="0"/>
          <w:numId w:val="3"/>
        </w:numPr>
        <w:spacing w:after="120" w:line="276" w:lineRule="auto"/>
        <w:ind w:left="709" w:hanging="425"/>
        <w:rPr>
          <w:rFonts w:ascii="Calibri" w:eastAsia="Calibri" w:hAnsi="Calibri" w:cs="Calibri"/>
          <w:szCs w:val="24"/>
        </w:rPr>
      </w:pPr>
      <w:r w:rsidRPr="42DF4AF4">
        <w:rPr>
          <w:rFonts w:ascii="Calibri" w:eastAsia="Calibri" w:hAnsi="Calibri" w:cs="Calibri"/>
          <w:b/>
          <w:bCs/>
          <w:szCs w:val="24"/>
        </w:rPr>
        <w:t>K</w:t>
      </w:r>
      <w:r w:rsidR="3356507E" w:rsidRPr="42DF4AF4">
        <w:rPr>
          <w:rFonts w:ascii="Calibri" w:eastAsia="Calibri" w:hAnsi="Calibri" w:cs="Calibri"/>
          <w:b/>
          <w:bCs/>
          <w:szCs w:val="24"/>
        </w:rPr>
        <w:t>ategoria II – koszty przeznaczone na rozwój potencjału organizacji,</w:t>
      </w:r>
      <w:r w:rsidR="3356507E" w:rsidRPr="42DF4AF4">
        <w:rPr>
          <w:rFonts w:ascii="Calibri" w:eastAsia="Calibri" w:hAnsi="Calibri" w:cs="Calibri"/>
          <w:szCs w:val="24"/>
        </w:rPr>
        <w:t xml:space="preserve"> których ponoszenie ma prowadzić do wzmocnienia pożądanych kompetencji organizacji odpowiadających celowi Programu, tak w zakresie realizowanego projektu, jak i przyszłych działań o podobnym charakterze (</w:t>
      </w:r>
      <w:r w:rsidR="3356507E" w:rsidRPr="42DF4AF4">
        <w:rPr>
          <w:rFonts w:ascii="Calibri" w:eastAsia="Calibri" w:hAnsi="Calibri" w:cs="Calibri"/>
          <w:b/>
          <w:bCs/>
          <w:szCs w:val="24"/>
        </w:rPr>
        <w:t>maksymalnie do 50 proc. dotacji dla pojedynczego beneficjenta – określone na poziomie umożliwiającym realizację wskazanego celu</w:t>
      </w:r>
      <w:r w:rsidR="3356507E" w:rsidRPr="42DF4AF4">
        <w:rPr>
          <w:rFonts w:ascii="Calibri" w:eastAsia="Calibri" w:hAnsi="Calibri" w:cs="Calibri"/>
          <w:szCs w:val="24"/>
        </w:rPr>
        <w:t>),</w:t>
      </w:r>
    </w:p>
    <w:p w14:paraId="569564F1" w14:textId="35DF3FE6" w:rsidR="0CD8F140" w:rsidRDefault="0CD8F140" w:rsidP="42DF4AF4">
      <w:pPr>
        <w:pStyle w:val="Akapitzlist"/>
        <w:numPr>
          <w:ilvl w:val="1"/>
          <w:numId w:val="3"/>
        </w:numPr>
        <w:spacing w:after="120" w:line="276" w:lineRule="auto"/>
        <w:rPr>
          <w:rFonts w:ascii="Calibri" w:eastAsia="Calibri" w:hAnsi="Calibri" w:cs="Calibri"/>
          <w:szCs w:val="24"/>
        </w:rPr>
      </w:pPr>
      <w:r w:rsidRPr="42DF4AF4">
        <w:rPr>
          <w:rFonts w:ascii="Calibri" w:eastAsia="Calibri" w:hAnsi="Calibri" w:cs="Calibri"/>
          <w:b/>
          <w:bCs/>
          <w:szCs w:val="24"/>
        </w:rPr>
        <w:t xml:space="preserve">Priorytet 1: </w:t>
      </w:r>
      <w:r w:rsidRPr="42DF4AF4">
        <w:rPr>
          <w:rFonts w:ascii="Calibri" w:eastAsia="Calibri" w:hAnsi="Calibri" w:cs="Calibri"/>
          <w:szCs w:val="24"/>
        </w:rPr>
        <w:t>do 50% wartości dotacji;</w:t>
      </w:r>
    </w:p>
    <w:p w14:paraId="3963D1A8" w14:textId="107203B8" w:rsidR="0CD8F140" w:rsidRDefault="0CD8F140" w:rsidP="42DF4AF4">
      <w:pPr>
        <w:pStyle w:val="Akapitzlist"/>
        <w:numPr>
          <w:ilvl w:val="1"/>
          <w:numId w:val="3"/>
        </w:numPr>
        <w:spacing w:after="120" w:line="276" w:lineRule="auto"/>
        <w:rPr>
          <w:rFonts w:ascii="Calibri" w:eastAsia="Calibri" w:hAnsi="Calibri" w:cs="Calibri"/>
          <w:szCs w:val="24"/>
        </w:rPr>
      </w:pPr>
      <w:r w:rsidRPr="42DF4AF4">
        <w:rPr>
          <w:rFonts w:ascii="Calibri" w:eastAsia="Calibri" w:hAnsi="Calibri" w:cs="Calibri"/>
          <w:b/>
          <w:bCs/>
          <w:szCs w:val="24"/>
        </w:rPr>
        <w:t xml:space="preserve">Priorytet 2: </w:t>
      </w:r>
      <w:r w:rsidRPr="42DF4AF4">
        <w:rPr>
          <w:rFonts w:ascii="Calibri" w:eastAsia="Calibri" w:hAnsi="Calibri" w:cs="Calibri"/>
          <w:szCs w:val="24"/>
        </w:rPr>
        <w:t>do 5% wartości dotacji.</w:t>
      </w:r>
    </w:p>
    <w:p w14:paraId="38FAA045" w14:textId="1F4386F4" w:rsidR="5AD41B3D" w:rsidRDefault="5AD41B3D" w:rsidP="42DF4AF4">
      <w:pPr>
        <w:pStyle w:val="Akapitzlist"/>
        <w:numPr>
          <w:ilvl w:val="0"/>
          <w:numId w:val="3"/>
        </w:numPr>
        <w:spacing w:after="240" w:line="276" w:lineRule="auto"/>
        <w:rPr>
          <w:rFonts w:ascii="Calibri" w:eastAsia="Calibri" w:hAnsi="Calibri" w:cs="Calibri"/>
          <w:szCs w:val="24"/>
        </w:rPr>
      </w:pPr>
      <w:r w:rsidRPr="42DF4AF4">
        <w:rPr>
          <w:rFonts w:ascii="Calibri" w:eastAsia="Calibri" w:hAnsi="Calibri" w:cs="Calibri"/>
          <w:b/>
          <w:bCs/>
          <w:szCs w:val="24"/>
        </w:rPr>
        <w:t>K</w:t>
      </w:r>
      <w:r w:rsidR="3356507E" w:rsidRPr="42DF4AF4">
        <w:rPr>
          <w:rFonts w:ascii="Calibri" w:eastAsia="Calibri" w:hAnsi="Calibri" w:cs="Calibri"/>
          <w:b/>
          <w:bCs/>
          <w:szCs w:val="24"/>
        </w:rPr>
        <w:t>ategoria III – koszty obsługi zadania</w:t>
      </w:r>
      <w:r w:rsidR="3356507E" w:rsidRPr="42DF4AF4">
        <w:rPr>
          <w:rFonts w:ascii="Calibri" w:eastAsia="Calibri" w:hAnsi="Calibri" w:cs="Calibri"/>
          <w:szCs w:val="24"/>
        </w:rPr>
        <w:t>, obejmujące m.in. wynagrodzenia personelu, koszty administracyjne i biurowe, koszty usług księgowych i prawnych (rozliczane ryczałtowo, maksymalnie do 25</w:t>
      </w:r>
      <w:r w:rsidR="059DDF5B" w:rsidRPr="42DF4AF4">
        <w:rPr>
          <w:rFonts w:ascii="Calibri" w:eastAsia="Calibri" w:hAnsi="Calibri" w:cs="Calibri"/>
          <w:szCs w:val="24"/>
        </w:rPr>
        <w:t>% wartości</w:t>
      </w:r>
      <w:r w:rsidR="3356507E" w:rsidRPr="42DF4AF4">
        <w:rPr>
          <w:rFonts w:ascii="Calibri" w:eastAsia="Calibri" w:hAnsi="Calibri" w:cs="Calibri"/>
          <w:szCs w:val="24"/>
        </w:rPr>
        <w:t xml:space="preserve"> dotacji).</w:t>
      </w:r>
    </w:p>
    <w:p w14:paraId="22846EE6" w14:textId="16E92B6A" w:rsidR="42DF4AF4" w:rsidRDefault="42DF4AF4" w:rsidP="42DF4AF4">
      <w:pPr>
        <w:pStyle w:val="Akapitzlist"/>
        <w:spacing w:after="240" w:line="276" w:lineRule="auto"/>
        <w:ind w:left="360"/>
        <w:rPr>
          <w:rFonts w:ascii="Calibri" w:eastAsia="Calibri" w:hAnsi="Calibri" w:cs="Calibri"/>
          <w:szCs w:val="24"/>
        </w:rPr>
      </w:pPr>
    </w:p>
    <w:p w14:paraId="7986F936" w14:textId="75AE23AE" w:rsidR="5DB440C3" w:rsidRDefault="5DB440C3" w:rsidP="42DF4AF4">
      <w:pPr>
        <w:spacing w:after="120" w:line="276" w:lineRule="auto"/>
        <w:rPr>
          <w:rFonts w:asciiTheme="minorHAnsi" w:hAnsiTheme="minorHAnsi"/>
        </w:rPr>
      </w:pPr>
      <w:r w:rsidRPr="42DF4AF4">
        <w:rPr>
          <w:rFonts w:asciiTheme="minorHAnsi" w:hAnsiTheme="minorHAnsi"/>
        </w:rPr>
        <w:t>Procentowy limit dotacji dla Kategorii II oraz Kategorii III liczony jest od wysokości dotacji przekazanej na realizację zadania, nie zaś kwoty wykorzystanej dotacji.</w:t>
      </w:r>
    </w:p>
    <w:p w14:paraId="0B8C74AE" w14:textId="583E1B2D" w:rsidR="42DF4AF4" w:rsidRDefault="42DF4AF4" w:rsidP="42DF4AF4">
      <w:pPr>
        <w:spacing w:after="240" w:line="276" w:lineRule="auto"/>
        <w:ind w:left="360"/>
        <w:rPr>
          <w:rFonts w:ascii="Calibri" w:eastAsia="Calibri" w:hAnsi="Calibri" w:cs="Calibri"/>
          <w:szCs w:val="24"/>
          <w:highlight w:val="yellow"/>
        </w:rPr>
      </w:pPr>
    </w:p>
    <w:p w14:paraId="2497980E" w14:textId="7BF24462" w:rsidR="007D039E" w:rsidRPr="0024282E" w:rsidRDefault="3B2009F4" w:rsidP="42DF4AF4">
      <w:pPr>
        <w:spacing w:after="120" w:line="276" w:lineRule="auto"/>
        <w:rPr>
          <w:rFonts w:asciiTheme="minorHAnsi" w:hAnsiTheme="minorHAnsi"/>
        </w:rPr>
      </w:pPr>
      <w:r w:rsidRPr="42DF4AF4">
        <w:rPr>
          <w:rFonts w:asciiTheme="minorHAnsi" w:hAnsiTheme="minorHAnsi"/>
          <w:b/>
          <w:bCs/>
        </w:rPr>
        <w:t>Kategoria I</w:t>
      </w:r>
      <w:r w:rsidR="4FF5F3E9" w:rsidRPr="42DF4AF4">
        <w:rPr>
          <w:rFonts w:asciiTheme="minorHAnsi" w:hAnsiTheme="minorHAnsi"/>
          <w:b/>
          <w:bCs/>
        </w:rPr>
        <w:t>I</w:t>
      </w:r>
      <w:r w:rsidRPr="42DF4AF4">
        <w:rPr>
          <w:rFonts w:asciiTheme="minorHAnsi" w:hAnsiTheme="minorHAnsi"/>
          <w:b/>
          <w:bCs/>
        </w:rPr>
        <w:t>I Koszty obsługi zadania publicznego</w:t>
      </w:r>
      <w:r w:rsidRPr="42DF4AF4">
        <w:rPr>
          <w:rFonts w:asciiTheme="minorHAnsi" w:hAnsiTheme="minorHAnsi"/>
        </w:rPr>
        <w:t xml:space="preserve"> planowana i rozliczana jest w sposób ryczałtowy. W ofercie Wnioskodawca ustala wysokość procentową ryczałtu dla kategorii I</w:t>
      </w:r>
      <w:r w:rsidR="7F22BE5E" w:rsidRPr="42DF4AF4">
        <w:rPr>
          <w:rFonts w:asciiTheme="minorHAnsi" w:hAnsiTheme="minorHAnsi"/>
        </w:rPr>
        <w:t>I</w:t>
      </w:r>
      <w:r w:rsidRPr="42DF4AF4">
        <w:rPr>
          <w:rFonts w:asciiTheme="minorHAnsi" w:hAnsiTheme="minorHAnsi"/>
        </w:rPr>
        <w:t xml:space="preserve">I. Rozliczenie ryczałtowe </w:t>
      </w:r>
      <w:r w:rsidR="26EC6B5A" w:rsidRPr="42DF4AF4">
        <w:rPr>
          <w:rFonts w:asciiTheme="minorHAnsi" w:hAnsiTheme="minorHAnsi"/>
        </w:rPr>
        <w:t>nie zwalnia</w:t>
      </w:r>
      <w:r w:rsidRPr="42DF4AF4">
        <w:rPr>
          <w:rFonts w:asciiTheme="minorHAnsi" w:hAnsiTheme="minorHAnsi"/>
        </w:rPr>
        <w:t xml:space="preserve"> Oferenta z obowiązku bycia jedynym posiadaczem wskazanego rachunku bankowego oraz obowiązku prowadzenia wyodrębnionej dokumentacji finansowo-księgowej środków finansowych otrzymanych na realizację zadania zgodnie z zasadami wynikającymi z </w:t>
      </w:r>
      <w:r w:rsidR="2ADCF096" w:rsidRPr="42DF4AF4">
        <w:rPr>
          <w:rFonts w:asciiTheme="minorHAnsi" w:hAnsiTheme="minorHAnsi"/>
        </w:rPr>
        <w:t>ustawy z</w:t>
      </w:r>
      <w:r w:rsidRPr="42DF4AF4">
        <w:rPr>
          <w:rFonts w:asciiTheme="minorHAnsi" w:hAnsiTheme="minorHAnsi"/>
        </w:rPr>
        <w:t xml:space="preserve"> dnia 29 wrześni</w:t>
      </w:r>
      <w:r w:rsidR="1F25BB9D" w:rsidRPr="42DF4AF4">
        <w:rPr>
          <w:rFonts w:asciiTheme="minorHAnsi" w:hAnsiTheme="minorHAnsi"/>
        </w:rPr>
        <w:t>a 1994 r. o rachunkowości (</w:t>
      </w:r>
      <w:r w:rsidRPr="42DF4AF4">
        <w:rPr>
          <w:rFonts w:asciiTheme="minorHAnsi" w:hAnsiTheme="minorHAnsi"/>
        </w:rPr>
        <w:t xml:space="preserve">Dz. U. z 2023 r. poz. 120 z </w:t>
      </w:r>
      <w:proofErr w:type="spellStart"/>
      <w:r w:rsidRPr="42DF4AF4">
        <w:rPr>
          <w:rFonts w:asciiTheme="minorHAnsi" w:hAnsiTheme="minorHAnsi"/>
        </w:rPr>
        <w:t>późn</w:t>
      </w:r>
      <w:proofErr w:type="spellEnd"/>
      <w:r w:rsidRPr="42DF4AF4">
        <w:rPr>
          <w:rFonts w:asciiTheme="minorHAnsi" w:hAnsiTheme="minorHAnsi"/>
        </w:rPr>
        <w:t>. zm.), w sposób umożliwiający identyfikację poszczególnych operacji księgowych.</w:t>
      </w:r>
    </w:p>
    <w:p w14:paraId="66B10A67" w14:textId="6373BCD4" w:rsidR="007D039E" w:rsidRPr="00C177E7" w:rsidRDefault="703B6ECD" w:rsidP="42DF4AF4">
      <w:pPr>
        <w:spacing w:after="120" w:line="276" w:lineRule="auto"/>
        <w:rPr>
          <w:rFonts w:asciiTheme="minorHAnsi" w:hAnsiTheme="minorHAnsi"/>
        </w:rPr>
      </w:pPr>
      <w:r w:rsidRPr="42DF4AF4">
        <w:rPr>
          <w:rFonts w:asciiTheme="minorHAnsi" w:hAnsiTheme="minorHAnsi"/>
        </w:rPr>
        <w:t>W ramach kategorii II</w:t>
      </w:r>
      <w:r w:rsidR="5851B36C" w:rsidRPr="42DF4AF4">
        <w:rPr>
          <w:rFonts w:asciiTheme="minorHAnsi" w:hAnsiTheme="minorHAnsi"/>
        </w:rPr>
        <w:t>I</w:t>
      </w:r>
      <w:r w:rsidRPr="42DF4AF4">
        <w:rPr>
          <w:rFonts w:asciiTheme="minorHAnsi" w:hAnsiTheme="minorHAnsi"/>
        </w:rPr>
        <w:t xml:space="preserve"> możliwe jest poniesienie wyłącznie kosztów dotyczących:</w:t>
      </w:r>
    </w:p>
    <w:p w14:paraId="30E90FE6" w14:textId="77777777" w:rsidR="007D039E" w:rsidRPr="00C177E7" w:rsidRDefault="3B2009F4">
      <w:pPr>
        <w:numPr>
          <w:ilvl w:val="0"/>
          <w:numId w:val="28"/>
        </w:numPr>
        <w:spacing w:after="120" w:line="276" w:lineRule="auto"/>
        <w:rPr>
          <w:rFonts w:asciiTheme="minorHAnsi" w:hAnsiTheme="minorHAnsi"/>
        </w:rPr>
      </w:pPr>
      <w:bookmarkStart w:id="134" w:name="_Hlk230598625"/>
      <w:r w:rsidRPr="42DF4AF4">
        <w:rPr>
          <w:rFonts w:asciiTheme="minorHAnsi" w:hAnsiTheme="minorHAnsi"/>
        </w:rPr>
        <w:t>wynagrodzenia koordynatora lub kierownika projektu oraz innego personelu bezpośrednio zaangażowanego w zarządzanie, rozliczanie, monitorowanie projektu;</w:t>
      </w:r>
    </w:p>
    <w:p w14:paraId="7813B568" w14:textId="2C2BE1C1" w:rsidR="007D039E" w:rsidRPr="00C177E7" w:rsidRDefault="3B2009F4">
      <w:pPr>
        <w:numPr>
          <w:ilvl w:val="0"/>
          <w:numId w:val="28"/>
        </w:numPr>
        <w:spacing w:after="120" w:line="276" w:lineRule="auto"/>
        <w:rPr>
          <w:rFonts w:asciiTheme="minorHAnsi" w:hAnsiTheme="minorHAnsi"/>
        </w:rPr>
      </w:pPr>
      <w:r w:rsidRPr="42DF4AF4">
        <w:rPr>
          <w:rFonts w:asciiTheme="minorHAnsi" w:hAnsiTheme="minorHAnsi"/>
        </w:rPr>
        <w:t xml:space="preserve">wynagrodzenia personelu obsługowego (obsługa kadrowa, księgowa, finansowa, administracyjna, sekretariat, obsługa prawna, w tym ta dotycząca zamówień) na potrzeby realizacji zadania publicznego; </w:t>
      </w:r>
    </w:p>
    <w:p w14:paraId="2A807CE2" w14:textId="6C25AE15" w:rsidR="00147F86" w:rsidRPr="00C177E7" w:rsidRDefault="26EC6B5A">
      <w:pPr>
        <w:numPr>
          <w:ilvl w:val="0"/>
          <w:numId w:val="28"/>
        </w:numPr>
        <w:spacing w:after="120" w:line="276" w:lineRule="auto"/>
        <w:rPr>
          <w:rFonts w:asciiTheme="minorHAnsi" w:hAnsiTheme="minorHAnsi"/>
        </w:rPr>
      </w:pPr>
      <w:r w:rsidRPr="42DF4AF4">
        <w:rPr>
          <w:rFonts w:asciiTheme="minorHAnsi" w:hAnsiTheme="minorHAnsi"/>
        </w:rPr>
        <w:lastRenderedPageBreak/>
        <w:t>koszty paliwa/przejazdów dot. wyjazdów służbowych koordynatora oraz osób zaangażowanych do realizacji zadania;</w:t>
      </w:r>
    </w:p>
    <w:p w14:paraId="2723423B" w14:textId="77777777" w:rsidR="007D039E" w:rsidRPr="00C177E7" w:rsidRDefault="3B2009F4">
      <w:pPr>
        <w:numPr>
          <w:ilvl w:val="0"/>
          <w:numId w:val="28"/>
        </w:numPr>
        <w:spacing w:after="120" w:line="276" w:lineRule="auto"/>
        <w:rPr>
          <w:rFonts w:asciiTheme="minorHAnsi" w:hAnsiTheme="minorHAnsi"/>
        </w:rPr>
      </w:pPr>
      <w:r w:rsidRPr="42DF4AF4">
        <w:rPr>
          <w:rFonts w:asciiTheme="minorHAnsi" w:hAnsiTheme="minorHAnsi"/>
        </w:rPr>
        <w:t>wynajmu pomieszczeń oraz opłat z nim związanych (np. opłaty za media, materiały eksploatacyjne) bezpośrednio związanych z realizacją zadania;</w:t>
      </w:r>
    </w:p>
    <w:p w14:paraId="0EB09732" w14:textId="02FBC7BF" w:rsidR="007D039E" w:rsidRPr="00C177E7" w:rsidRDefault="3B2009F4">
      <w:pPr>
        <w:numPr>
          <w:ilvl w:val="0"/>
          <w:numId w:val="28"/>
        </w:numPr>
        <w:spacing w:after="120" w:line="276" w:lineRule="auto"/>
        <w:rPr>
          <w:rFonts w:asciiTheme="minorHAnsi" w:hAnsiTheme="minorHAnsi"/>
        </w:rPr>
      </w:pPr>
      <w:r w:rsidRPr="42DF4AF4">
        <w:rPr>
          <w:rFonts w:asciiTheme="minorHAnsi" w:hAnsiTheme="minorHAnsi"/>
        </w:rPr>
        <w:t>koszty usług pocztowych oraz opłat bankowych</w:t>
      </w:r>
      <w:r w:rsidR="26EC6B5A" w:rsidRPr="42DF4AF4">
        <w:rPr>
          <w:rFonts w:asciiTheme="minorHAnsi" w:hAnsiTheme="minorHAnsi"/>
        </w:rPr>
        <w:t xml:space="preserve"> związanych z realizacją zadania</w:t>
      </w:r>
      <w:r w:rsidRPr="42DF4AF4">
        <w:rPr>
          <w:rFonts w:asciiTheme="minorHAnsi" w:hAnsiTheme="minorHAnsi"/>
        </w:rPr>
        <w:t xml:space="preserve">; </w:t>
      </w:r>
    </w:p>
    <w:p w14:paraId="102AA01D" w14:textId="0C2956BC" w:rsidR="00147F86" w:rsidRPr="00C177E7" w:rsidRDefault="26EC6B5A">
      <w:pPr>
        <w:numPr>
          <w:ilvl w:val="0"/>
          <w:numId w:val="28"/>
        </w:numPr>
        <w:spacing w:after="120" w:line="276" w:lineRule="auto"/>
        <w:rPr>
          <w:rFonts w:asciiTheme="minorHAnsi" w:hAnsiTheme="minorHAnsi"/>
        </w:rPr>
      </w:pPr>
      <w:r w:rsidRPr="42DF4AF4">
        <w:rPr>
          <w:rFonts w:asciiTheme="minorHAnsi" w:hAnsiTheme="minorHAnsi"/>
        </w:rPr>
        <w:t>koszty zakupu programów, licencji niezbędnych do obsługi zadania np. CANVA, Symfonia itp.;</w:t>
      </w:r>
    </w:p>
    <w:p w14:paraId="1636F248" w14:textId="77777777" w:rsidR="00147F86" w:rsidRPr="00C177E7" w:rsidRDefault="3B2009F4">
      <w:pPr>
        <w:numPr>
          <w:ilvl w:val="0"/>
          <w:numId w:val="28"/>
        </w:numPr>
        <w:spacing w:after="120" w:line="276" w:lineRule="auto"/>
        <w:rPr>
          <w:rFonts w:asciiTheme="minorHAnsi" w:hAnsiTheme="minorHAnsi"/>
        </w:rPr>
      </w:pPr>
      <w:r w:rsidRPr="42DF4AF4">
        <w:rPr>
          <w:rFonts w:asciiTheme="minorHAnsi" w:hAnsiTheme="minorHAnsi"/>
        </w:rPr>
        <w:t>koszty materiałów biurowych i artykułów piśmienniczych związanych z obsługą administracyjną projektu</w:t>
      </w:r>
      <w:r w:rsidR="26EC6B5A" w:rsidRPr="42DF4AF4">
        <w:rPr>
          <w:rFonts w:asciiTheme="minorHAnsi" w:hAnsiTheme="minorHAnsi"/>
        </w:rPr>
        <w:t>;</w:t>
      </w:r>
    </w:p>
    <w:p w14:paraId="27A510C3" w14:textId="3537E2B8" w:rsidR="007D039E" w:rsidRPr="00C177E7" w:rsidRDefault="26EC6B5A">
      <w:pPr>
        <w:numPr>
          <w:ilvl w:val="0"/>
          <w:numId w:val="28"/>
        </w:numPr>
        <w:spacing w:after="120" w:line="276" w:lineRule="auto"/>
        <w:rPr>
          <w:rFonts w:asciiTheme="minorHAnsi" w:hAnsiTheme="minorHAnsi"/>
        </w:rPr>
      </w:pPr>
      <w:r w:rsidRPr="42DF4AF4">
        <w:rPr>
          <w:rFonts w:asciiTheme="minorHAnsi" w:hAnsiTheme="minorHAnsi"/>
        </w:rPr>
        <w:t>koszt wyrobienia kwalifikowanego podpisu elektronicznego</w:t>
      </w:r>
      <w:r w:rsidR="3B2009F4" w:rsidRPr="42DF4AF4">
        <w:rPr>
          <w:rFonts w:asciiTheme="minorHAnsi" w:hAnsiTheme="minorHAnsi"/>
        </w:rPr>
        <w:t>.</w:t>
      </w:r>
    </w:p>
    <w:bookmarkEnd w:id="129"/>
    <w:bookmarkEnd w:id="134"/>
    <w:p w14:paraId="304ABC16" w14:textId="77777777" w:rsidR="007D039E" w:rsidRPr="00425BB5" w:rsidRDefault="007D039E" w:rsidP="004711B3">
      <w:pPr>
        <w:spacing w:after="120" w:line="276" w:lineRule="auto"/>
        <w:ind w:left="721"/>
        <w:rPr>
          <w:rFonts w:asciiTheme="minorHAnsi" w:hAnsiTheme="minorHAnsi" w:cstheme="minorHAnsi"/>
          <w:bCs/>
        </w:rPr>
      </w:pPr>
    </w:p>
    <w:p w14:paraId="243D4DA1" w14:textId="77777777" w:rsidR="007D039E" w:rsidRPr="00425BB5" w:rsidRDefault="3B2009F4" w:rsidP="00D83DD1">
      <w:pPr>
        <w:pStyle w:val="Nagwek1"/>
        <w:rPr>
          <w:lang w:eastAsia="pl-PL"/>
        </w:rPr>
      </w:pPr>
      <w:bookmarkStart w:id="135" w:name="_Toc141689242"/>
      <w:bookmarkStart w:id="136" w:name="_Toc230955349"/>
      <w:r w:rsidRPr="42DF4AF4">
        <w:rPr>
          <w:lang w:eastAsia="pl-PL"/>
        </w:rPr>
        <w:t>Zatrudnienie personelu w ramach projektu</w:t>
      </w:r>
      <w:bookmarkEnd w:id="135"/>
      <w:bookmarkEnd w:id="136"/>
    </w:p>
    <w:p w14:paraId="1937F8E4" w14:textId="74CB003B" w:rsidR="007D039E" w:rsidRPr="00425BB5" w:rsidRDefault="007D039E" w:rsidP="004711B3">
      <w:pPr>
        <w:spacing w:after="120" w:line="276" w:lineRule="auto"/>
        <w:rPr>
          <w:rFonts w:asciiTheme="minorHAnsi" w:hAnsiTheme="minorHAnsi" w:cstheme="minorHAnsi"/>
          <w:bCs/>
        </w:rPr>
      </w:pPr>
      <w:r w:rsidRPr="00425BB5">
        <w:rPr>
          <w:rFonts w:asciiTheme="minorHAnsi" w:hAnsiTheme="minorHAnsi" w:cstheme="minorHAnsi"/>
          <w:bCs/>
        </w:rPr>
        <w:t xml:space="preserve">W przypadku kosztów wynagrodzenia personelu, w tym kosztów osobowych administracji i obsługi projektu oraz kosztów osobowych merytorycznych, kwalifikowalne są wszystkie </w:t>
      </w:r>
      <w:r w:rsidR="00BB2147" w:rsidRPr="00425BB5">
        <w:rPr>
          <w:rFonts w:asciiTheme="minorHAnsi" w:hAnsiTheme="minorHAnsi" w:cstheme="minorHAnsi"/>
          <w:bCs/>
        </w:rPr>
        <w:t xml:space="preserve">stałe </w:t>
      </w:r>
      <w:r w:rsidRPr="00425BB5">
        <w:rPr>
          <w:rFonts w:asciiTheme="minorHAnsi" w:hAnsiTheme="minorHAnsi" w:cstheme="minorHAnsi"/>
          <w:bCs/>
        </w:rPr>
        <w:t>składniki wynagrodzenia (zarówno w przypadku stosunku pracy, jak i umów cywilnoprawnych)</w:t>
      </w:r>
      <w:r w:rsidR="0097338A">
        <w:rPr>
          <w:rFonts w:asciiTheme="minorHAnsi" w:hAnsiTheme="minorHAnsi" w:cstheme="minorHAnsi"/>
          <w:bCs/>
        </w:rPr>
        <w:t xml:space="preserve">, </w:t>
      </w:r>
      <w:r w:rsidR="0097338A" w:rsidRPr="0097338A">
        <w:rPr>
          <w:rFonts w:asciiTheme="minorHAnsi" w:hAnsiTheme="minorHAnsi" w:cstheme="minorHAnsi"/>
          <w:bCs/>
        </w:rPr>
        <w:t>które są związane z danym stosunkiem pracy lub stosunkiem cywilnoprawnym, w szczególności wynagrodzenie brutto, składki na ubezpieczenia społeczne, składki na Fundusz Pracy, Fundusz Gwarantowanych Świadczeń Pracowniczych oraz koszty ponoszone na Pracowniczy Program Emerytalny zgodnie z ustawą z dnia 20 kwietnia 2004 r. o pracowniczych programach emerytalnych</w:t>
      </w:r>
      <w:r w:rsidRPr="00425BB5">
        <w:rPr>
          <w:rFonts w:asciiTheme="minorHAnsi" w:hAnsiTheme="minorHAnsi" w:cstheme="minorHAnsi"/>
          <w:bCs/>
        </w:rPr>
        <w:t>.</w:t>
      </w:r>
    </w:p>
    <w:p w14:paraId="1353F0FD" w14:textId="5243B55D" w:rsidR="007D039E" w:rsidRPr="00425BB5" w:rsidRDefault="007D039E" w:rsidP="004711B3">
      <w:pPr>
        <w:spacing w:after="120" w:line="276" w:lineRule="auto"/>
        <w:rPr>
          <w:rFonts w:asciiTheme="minorHAnsi" w:hAnsiTheme="minorHAnsi" w:cstheme="minorHAnsi"/>
          <w:bCs/>
        </w:rPr>
      </w:pPr>
      <w:r w:rsidRPr="00425BB5">
        <w:rPr>
          <w:rFonts w:asciiTheme="minorHAnsi" w:hAnsiTheme="minorHAnsi" w:cstheme="minorHAnsi"/>
          <w:bCs/>
        </w:rPr>
        <w:t>W ramach realizowanych zadań rekomendowane jest odpowiedzialne podchodzenie do NGO jako miejsca pracy, poprzez zatrudnianie pracowników na umowy o pracę</w:t>
      </w:r>
      <w:r w:rsidR="00DD1B3B" w:rsidRPr="00425BB5">
        <w:rPr>
          <w:rFonts w:asciiTheme="minorHAnsi" w:hAnsiTheme="minorHAnsi" w:cstheme="minorHAnsi"/>
          <w:bCs/>
        </w:rPr>
        <w:t xml:space="preserve">, a także umowy o pracę na czas nieokreślony, </w:t>
      </w:r>
      <w:r w:rsidRPr="00425BB5">
        <w:rPr>
          <w:rFonts w:asciiTheme="minorHAnsi" w:hAnsiTheme="minorHAnsi" w:cstheme="minorHAnsi"/>
          <w:bCs/>
        </w:rPr>
        <w:t>jeżeli obowiązek zawarcia takiej umowy wynika z Kodeksu Pracy</w:t>
      </w:r>
      <w:r w:rsidR="00E42A77" w:rsidRPr="00425BB5">
        <w:rPr>
          <w:rFonts w:asciiTheme="minorHAnsi" w:hAnsiTheme="minorHAnsi" w:cstheme="minorHAnsi"/>
          <w:bCs/>
        </w:rPr>
        <w:t>.</w:t>
      </w:r>
    </w:p>
    <w:p w14:paraId="2B9BC4B1" w14:textId="77777777" w:rsidR="007D039E" w:rsidRPr="00425BB5" w:rsidRDefault="007D039E" w:rsidP="004711B3">
      <w:pPr>
        <w:spacing w:after="120" w:line="276" w:lineRule="auto"/>
        <w:rPr>
          <w:rFonts w:asciiTheme="minorHAnsi" w:hAnsiTheme="minorHAnsi" w:cstheme="minorHAnsi"/>
          <w:bCs/>
        </w:rPr>
      </w:pPr>
    </w:p>
    <w:p w14:paraId="485F8DB2" w14:textId="06917832" w:rsidR="003F028A" w:rsidRPr="00425BB5" w:rsidRDefault="3B248EDE" w:rsidP="00D83DD1">
      <w:pPr>
        <w:pStyle w:val="Nagwek1"/>
      </w:pPr>
      <w:bookmarkStart w:id="137" w:name="_Toc230955350"/>
      <w:r>
        <w:t xml:space="preserve">Zasady rozliczenia podatku </w:t>
      </w:r>
      <w:r w:rsidR="39299E1F">
        <w:t>VAT</w:t>
      </w:r>
      <w:bookmarkEnd w:id="137"/>
    </w:p>
    <w:p w14:paraId="3D3BDCA4" w14:textId="785E20CF" w:rsidR="005667EA" w:rsidRPr="00425BB5" w:rsidRDefault="005667EA" w:rsidP="004711B3">
      <w:pPr>
        <w:spacing w:after="120" w:line="276" w:lineRule="auto"/>
        <w:rPr>
          <w:rFonts w:asciiTheme="minorHAnsi" w:hAnsiTheme="minorHAnsi" w:cstheme="minorHAnsi"/>
        </w:rPr>
      </w:pPr>
      <w:bookmarkStart w:id="138" w:name="_Toc517856877"/>
      <w:r w:rsidRPr="00425BB5">
        <w:rPr>
          <w:rFonts w:asciiTheme="minorHAnsi" w:hAnsiTheme="minorHAnsi" w:cstheme="minorHAnsi"/>
        </w:rPr>
        <w:t xml:space="preserve">W przypadku, kiedy </w:t>
      </w:r>
      <w:r w:rsidR="00502ECE" w:rsidRPr="00425BB5">
        <w:rPr>
          <w:rFonts w:asciiTheme="minorHAnsi" w:hAnsiTheme="minorHAnsi" w:cstheme="minorHAnsi"/>
        </w:rPr>
        <w:t xml:space="preserve">Zleceniobiorca </w:t>
      </w:r>
      <w:r w:rsidRPr="00425BB5">
        <w:rPr>
          <w:rFonts w:asciiTheme="minorHAnsi" w:hAnsiTheme="minorHAnsi" w:cstheme="minorHAnsi"/>
        </w:rPr>
        <w:t xml:space="preserve">nie ma możliwości odzyskania podatku VAT, wszelkie wydatki jakie zostały wskazane w budżecie, są wydatkami brutto – podatek VAT jest wydatkiem kwalifikowalnym. </w:t>
      </w:r>
    </w:p>
    <w:p w14:paraId="3C8C5D8A" w14:textId="4E1D9DC2" w:rsidR="005667EA" w:rsidRPr="00425BB5" w:rsidRDefault="005667EA" w:rsidP="004711B3">
      <w:pPr>
        <w:spacing w:after="120" w:line="276" w:lineRule="auto"/>
        <w:rPr>
          <w:rFonts w:asciiTheme="minorHAnsi" w:hAnsiTheme="minorHAnsi" w:cstheme="minorHAnsi"/>
        </w:rPr>
      </w:pPr>
      <w:r w:rsidRPr="00425BB5">
        <w:rPr>
          <w:rFonts w:asciiTheme="minorHAnsi" w:hAnsiTheme="minorHAnsi" w:cstheme="minorHAnsi"/>
        </w:rPr>
        <w:t xml:space="preserve">W sytuacji, kiedy </w:t>
      </w:r>
      <w:r w:rsidR="00502ECE" w:rsidRPr="00425BB5">
        <w:rPr>
          <w:rFonts w:asciiTheme="minorHAnsi" w:hAnsiTheme="minorHAnsi" w:cstheme="minorHAnsi"/>
        </w:rPr>
        <w:t xml:space="preserve">Zleceniobiorca </w:t>
      </w:r>
      <w:r w:rsidRPr="00425BB5">
        <w:rPr>
          <w:rFonts w:asciiTheme="minorHAnsi" w:hAnsiTheme="minorHAnsi" w:cstheme="minorHAnsi"/>
        </w:rPr>
        <w:t xml:space="preserve">jest uprawniony do odzyskania podatku VAT (podatnik według ustawy o VAT) składa oświadczenie o braku możliwości ubiegania się o zwrot podatku VAT z tytułu wydatków poniesionych na realizację projektu, w takim przypadku budżet ustalany jest w kwotach brutto. </w:t>
      </w:r>
      <w:r w:rsidR="00E42A77" w:rsidRPr="00425BB5">
        <w:rPr>
          <w:rFonts w:asciiTheme="minorHAnsi" w:hAnsiTheme="minorHAnsi" w:cstheme="minorHAnsi"/>
        </w:rPr>
        <w:t>Niezłożenie oświadczenia, o</w:t>
      </w:r>
      <w:r w:rsidRPr="00425BB5">
        <w:rPr>
          <w:rFonts w:asciiTheme="minorHAnsi" w:hAnsiTheme="minorHAnsi" w:cstheme="minorHAnsi"/>
        </w:rPr>
        <w:t xml:space="preserve"> którym mowa powyżej oznacza, iż wnioskodawca ma możliwość odzyskania wydatków poniesionych na realizację projektu, w takim przypadku budżet ustalany jest w kwotach netto. </w:t>
      </w:r>
    </w:p>
    <w:p w14:paraId="6E56E665" w14:textId="090624C6" w:rsidR="001C307D" w:rsidRPr="00425BB5" w:rsidRDefault="005667EA" w:rsidP="004711B3">
      <w:pPr>
        <w:spacing w:after="120" w:line="276" w:lineRule="auto"/>
        <w:rPr>
          <w:rFonts w:asciiTheme="minorHAnsi" w:hAnsiTheme="minorHAnsi" w:cstheme="minorHAnsi"/>
        </w:rPr>
      </w:pPr>
      <w:r w:rsidRPr="00425BB5">
        <w:rPr>
          <w:rFonts w:asciiTheme="minorHAnsi" w:hAnsiTheme="minorHAnsi" w:cstheme="minorHAnsi"/>
        </w:rPr>
        <w:lastRenderedPageBreak/>
        <w:t xml:space="preserve">W przypadku uzyskania możliwości odzyskaniu podatku VAT przez </w:t>
      </w:r>
      <w:r w:rsidR="00502ECE" w:rsidRPr="00425BB5">
        <w:rPr>
          <w:rFonts w:asciiTheme="minorHAnsi" w:hAnsiTheme="minorHAnsi" w:cstheme="minorHAnsi"/>
        </w:rPr>
        <w:t xml:space="preserve">Zleceniobiorcy </w:t>
      </w:r>
      <w:r w:rsidRPr="00425BB5">
        <w:rPr>
          <w:rFonts w:asciiTheme="minorHAnsi" w:hAnsiTheme="minorHAnsi" w:cstheme="minorHAnsi"/>
        </w:rPr>
        <w:t>po podpisaniu umowy, zadanie realizowane jest zgodnie ze stanem faktyczn</w:t>
      </w:r>
      <w:r w:rsidR="007D039E" w:rsidRPr="00425BB5">
        <w:rPr>
          <w:rFonts w:asciiTheme="minorHAnsi" w:hAnsiTheme="minorHAnsi" w:cstheme="minorHAnsi"/>
        </w:rPr>
        <w:t xml:space="preserve">ym na dzień podpisania umowy. </w:t>
      </w:r>
    </w:p>
    <w:p w14:paraId="055668D9" w14:textId="6E4EDD3B" w:rsidR="008B7686" w:rsidRPr="00425BB5" w:rsidRDefault="008B7686" w:rsidP="004711B3">
      <w:pPr>
        <w:spacing w:after="120" w:line="276" w:lineRule="auto"/>
        <w:rPr>
          <w:rFonts w:asciiTheme="minorHAnsi" w:hAnsiTheme="minorHAnsi" w:cstheme="minorHAnsi"/>
        </w:rPr>
      </w:pPr>
    </w:p>
    <w:p w14:paraId="01F673B5" w14:textId="2006D628" w:rsidR="008B7686" w:rsidRPr="00425BB5" w:rsidRDefault="18CF8089" w:rsidP="00D83DD1">
      <w:pPr>
        <w:pStyle w:val="Nagwek1"/>
      </w:pPr>
      <w:bookmarkStart w:id="139" w:name="_Toc141689249"/>
      <w:bookmarkStart w:id="140" w:name="_Toc230955351"/>
      <w:r>
        <w:t>Przetwarzanie danych osobowych w związku z ubieganiem się o dotację</w:t>
      </w:r>
      <w:bookmarkEnd w:id="139"/>
      <w:bookmarkEnd w:id="140"/>
    </w:p>
    <w:p w14:paraId="1B9BA3F9" w14:textId="77777777" w:rsidR="001125E4" w:rsidRPr="00425BB5" w:rsidRDefault="001125E4" w:rsidP="004711B3">
      <w:pPr>
        <w:spacing w:after="120" w:line="276" w:lineRule="auto"/>
        <w:rPr>
          <w:rFonts w:asciiTheme="minorHAnsi" w:hAnsiTheme="minorHAnsi" w:cstheme="minorHAnsi"/>
          <w:szCs w:val="24"/>
        </w:rPr>
      </w:pPr>
      <w:bookmarkStart w:id="141" w:name="_heading=h.cmkpz6jqwhp9" w:colFirst="0" w:colLast="0"/>
      <w:bookmarkStart w:id="142" w:name="_heading=h.lq0jpkt2cwo" w:colFirst="0" w:colLast="0"/>
      <w:bookmarkStart w:id="143" w:name="_heading=h.yc6xw9ubts8u" w:colFirst="0" w:colLast="0"/>
      <w:bookmarkStart w:id="144" w:name="_heading=h.qxa6dx5fw442" w:colFirst="0" w:colLast="0"/>
      <w:bookmarkEnd w:id="141"/>
      <w:bookmarkEnd w:id="142"/>
      <w:bookmarkEnd w:id="143"/>
      <w:bookmarkEnd w:id="144"/>
      <w:r w:rsidRPr="00425BB5">
        <w:rPr>
          <w:rFonts w:asciiTheme="minorHAnsi" w:hAnsiTheme="minorHAnsi" w:cstheme="minorHAnsi"/>
          <w:szCs w:val="24"/>
        </w:rPr>
        <w:t xml:space="preserve">W zawiązku z obowiązkiem informacyjnym wynikającym z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425BB5">
        <w:rPr>
          <w:rFonts w:asciiTheme="minorHAnsi" w:hAnsiTheme="minorHAnsi" w:cstheme="minorHAnsi"/>
          <w:szCs w:val="24"/>
        </w:rPr>
        <w:br/>
        <w:t>o ochronie danych), (dalej: RODO) informujemy, że:</w:t>
      </w:r>
    </w:p>
    <w:p w14:paraId="3CEE4F17"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W przypadku ubiegania się o dotację, przez złożenie wniosku, a także ewentualnego dofinansowania wniosku oraz rozliczenia dotacji, dojdzie do przetwarzania informacji dotyczących zidentyfikowanych lub możliwych do zidentyfikowania osób fizycznych. Informacje te stanowią dane osobowe w rozumieniu art. 4 ust. 1 RODO i podlegają prawnej ochronie.</w:t>
      </w:r>
    </w:p>
    <w:p w14:paraId="1D5CF1B6"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Informacje te dotyczyć mogą Wnioskodawcy, osób pełnomocnych do reprezentacji Wnioskodawcy oraz osób trzecich, których kwalifikacje, osiągnięcia, udział lub inna forma partycypacji zostaną uwzględnione we wniosku.</w:t>
      </w:r>
    </w:p>
    <w:p w14:paraId="11B18A1E"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Zasady zawierania we wniosku danych osobowych osób trzecich określono w pkt. dotyczącym przetwarzania danych osobowych przez Wnioskodawcę.</w:t>
      </w:r>
    </w:p>
    <w:p w14:paraId="630C60CF"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Administratorem danych osobowych jest Narodowy Instytut Wolności – Centrum Rozwoju Społeczeństwa Obywatelskiego (dalej: Administrator). Z Administratorem można kontaktować się listownie pisząc na adres: al. Jana Pawła II 12, 00-124 Warszawa, poprzez e-mail: </w:t>
      </w:r>
      <w:hyperlink r:id="rId17" w:history="1">
        <w:r w:rsidRPr="00425BB5">
          <w:rPr>
            <w:rStyle w:val="Hipercze"/>
            <w:rFonts w:asciiTheme="minorHAnsi" w:hAnsiTheme="minorHAnsi" w:cstheme="minorHAnsi"/>
            <w:color w:val="auto"/>
            <w:szCs w:val="24"/>
          </w:rPr>
          <w:t>kontakt@niw.gov.pl</w:t>
        </w:r>
      </w:hyperlink>
      <w:r w:rsidRPr="00425BB5">
        <w:rPr>
          <w:rFonts w:asciiTheme="minorHAnsi" w:hAnsiTheme="minorHAnsi" w:cstheme="minorHAnsi"/>
          <w:szCs w:val="24"/>
        </w:rPr>
        <w:t xml:space="preserve"> lub dzwoniąc pod numer: 22 468 44 00.</w:t>
      </w:r>
    </w:p>
    <w:p w14:paraId="6CEAE314"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Administrator powołał Inspektora Ochrony Danych (dalej: IOD). Z IOD można kontaktować się we wszystkich sprawach dotyczących przetwarzania danych osobowych oraz korzystania z praw związanych z przetwarzaniem danych pisząc e-mail na adres: </w:t>
      </w:r>
      <w:hyperlink r:id="rId18" w:history="1">
        <w:r w:rsidRPr="00425BB5">
          <w:rPr>
            <w:rStyle w:val="Hipercze"/>
            <w:rFonts w:asciiTheme="minorHAnsi" w:hAnsiTheme="minorHAnsi" w:cstheme="minorHAnsi"/>
            <w:color w:val="auto"/>
            <w:szCs w:val="24"/>
          </w:rPr>
          <w:t>iod@niw.gov.pl</w:t>
        </w:r>
      </w:hyperlink>
      <w:r w:rsidRPr="00425BB5">
        <w:rPr>
          <w:rFonts w:asciiTheme="minorHAnsi" w:hAnsiTheme="minorHAnsi" w:cstheme="minorHAnsi"/>
          <w:szCs w:val="24"/>
        </w:rPr>
        <w:t xml:space="preserve"> lub pisząc na adres siedziby Administratora.</w:t>
      </w:r>
    </w:p>
    <w:p w14:paraId="0A16561A"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Dane osobowe zawarte w dokumentach (wniosku, umowie, oświadczeniach, fakturach, itd.) będą przetwarzane w celach:</w:t>
      </w:r>
    </w:p>
    <w:p w14:paraId="15F1E336"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kontaktowych, w przypadku zaistnienia takiej potrzeby związanej z udziałem w Konkursie;</w:t>
      </w:r>
    </w:p>
    <w:p w14:paraId="7BA65832"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oceny formalnej wniosku; </w:t>
      </w:r>
    </w:p>
    <w:p w14:paraId="37925E3E"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oceny merytorycznej wniosku; </w:t>
      </w:r>
    </w:p>
    <w:p w14:paraId="05362F8B"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w przypadku oceny pozytywnej, do zawarcia umowy dofinansowania; </w:t>
      </w:r>
    </w:p>
    <w:p w14:paraId="0ACA91C2"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wprowadzenia sprawozdawczości i rozliczeń; </w:t>
      </w:r>
    </w:p>
    <w:p w14:paraId="1846840A"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lastRenderedPageBreak/>
        <w:t xml:space="preserve">ewentualnego udostępnienia w trybie dostępu do informacji publicznej; </w:t>
      </w:r>
    </w:p>
    <w:p w14:paraId="64442ED3"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ewentualnego ustalenia, dochodzenia lub obrony przed roszczeniami.</w:t>
      </w:r>
    </w:p>
    <w:p w14:paraId="26C54186"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Podstawami prawnymi realizacji działań na danych osobowych są:</w:t>
      </w:r>
    </w:p>
    <w:p w14:paraId="786F8898"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realizacja postanowień Regulaminu oraz zawarcie i realizacja umowy lub podjęcie działań przed zawarciem umowy – art. 6 ust. 1 lit. b) RODO.</w:t>
      </w:r>
    </w:p>
    <w:p w14:paraId="69D82408"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realizacja zadań w związku z wypełnieniem obowiązku prawnego ciążącego na Administratorze oraz w związku z realizacją zadań statutowych Administratora – art. 6 ust. 1 lit. c) oraz art. 6 ust. 1 lit. e) RODO.</w:t>
      </w:r>
    </w:p>
    <w:p w14:paraId="23EB27A4"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dochodzenie roszczeń lub obrona przed roszczeniami, na podstawie uzasadnionego interesu prawnego Administratora – art. 6 ust. 1 lit. f) RODO (przetwarzanie jest niezbędne do celów wynikających z prawnie uzasadnionych interesów realizowanych przez Administratora lub stronę trzecią).</w:t>
      </w:r>
    </w:p>
    <w:p w14:paraId="0F5C852A"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Prawa osób, których dane dotyczą.</w:t>
      </w:r>
    </w:p>
    <w:p w14:paraId="6B6D53C7"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dostępu do swoich danych, w tym otrzymania ich kopii.</w:t>
      </w:r>
    </w:p>
    <w:p w14:paraId="5C33E9FC"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sprostowania (poprawienia) danych osobowych, ich aktualizacji.</w:t>
      </w:r>
    </w:p>
    <w:p w14:paraId="4EA44994"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ograniczenia przetwarzania danych osobowych.</w:t>
      </w:r>
    </w:p>
    <w:p w14:paraId="0FA7953A"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usunięcia danych osobowych (prawo do bycia zapomnianym).</w:t>
      </w:r>
    </w:p>
    <w:p w14:paraId="2B14791C"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dostępu do swoich danych, w tym otrzymania ich kopii.</w:t>
      </w:r>
    </w:p>
    <w:p w14:paraId="4B76F300"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przenoszenia danych (w miarę technicznych możliwości).</w:t>
      </w:r>
    </w:p>
    <w:p w14:paraId="2D5519F2"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przejrzystej komunikacji i pełnej informacji.</w:t>
      </w:r>
    </w:p>
    <w:p w14:paraId="34D135AD"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sprzeciwu wobec dalszego przetwarzania.</w:t>
      </w:r>
    </w:p>
    <w:p w14:paraId="590502BD" w14:textId="77777777" w:rsidR="001125E4" w:rsidRPr="00425BB5" w:rsidRDefault="001125E4">
      <w:pPr>
        <w:pStyle w:val="Akapitzlist"/>
        <w:numPr>
          <w:ilvl w:val="1"/>
          <w:numId w:val="37"/>
        </w:numPr>
        <w:spacing w:after="120" w:line="276" w:lineRule="auto"/>
        <w:rPr>
          <w:rFonts w:asciiTheme="minorHAnsi" w:hAnsiTheme="minorHAnsi" w:cstheme="minorHAnsi"/>
          <w:szCs w:val="24"/>
        </w:rPr>
      </w:pPr>
      <w:r w:rsidRPr="00425BB5">
        <w:rPr>
          <w:rFonts w:asciiTheme="minorHAnsi" w:hAnsiTheme="minorHAnsi" w:cstheme="minorHAnsi"/>
          <w:szCs w:val="24"/>
        </w:rPr>
        <w:t>Prawo do wniesienia skargi do Prezesa Urzędu Ochrony Danych Osobowych (ul. Stawki 2, 00-193 Warszawa) w przypadku podejrzenia, że przetwarzanie danych osobowych odbywa się niezgodnie z prawem.</w:t>
      </w:r>
    </w:p>
    <w:p w14:paraId="30470525"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 xml:space="preserve">Okres przechowywania danych. </w:t>
      </w:r>
    </w:p>
    <w:p w14:paraId="2F9D3947" w14:textId="77777777" w:rsidR="001125E4" w:rsidRPr="00425BB5" w:rsidRDefault="001125E4" w:rsidP="004711B3">
      <w:pPr>
        <w:pStyle w:val="Akapitzlist"/>
        <w:spacing w:after="120" w:line="276" w:lineRule="auto"/>
        <w:rPr>
          <w:rFonts w:asciiTheme="minorHAnsi" w:hAnsiTheme="minorHAnsi" w:cstheme="minorHAnsi"/>
          <w:szCs w:val="24"/>
        </w:rPr>
      </w:pPr>
      <w:r w:rsidRPr="00425BB5">
        <w:rPr>
          <w:rFonts w:asciiTheme="minorHAnsi" w:hAnsiTheme="minorHAnsi" w:cstheme="minorHAnsi"/>
          <w:szCs w:val="24"/>
        </w:rPr>
        <w:t>Dane osobowe będą przetwarzane zgodnie z Instrukcją Kancelaryjną, o której mowa w Rozporządzeniu Prezesa Rady Ministrów z dnia 18 stycznia 2011 r. w sprawie instrukcji kancelaryjnej, jednolitych rzeczowych wykazów akt oraz instrukcji w sprawie organizacji i zakresu działania archiwów zakładowych, czyli przez okres 6 lat licząc od końca roku kalendarzowego, w którym zakończyła się realizacja Programu.</w:t>
      </w:r>
    </w:p>
    <w:p w14:paraId="3DAB34A8"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Informacja o wymogu podania danych.</w:t>
      </w:r>
    </w:p>
    <w:p w14:paraId="6C0FDF07" w14:textId="77777777" w:rsidR="001125E4" w:rsidRPr="00425BB5" w:rsidRDefault="001125E4" w:rsidP="004711B3">
      <w:pPr>
        <w:pStyle w:val="Akapitzlist"/>
        <w:spacing w:after="120" w:line="276" w:lineRule="auto"/>
        <w:rPr>
          <w:rFonts w:asciiTheme="minorHAnsi" w:hAnsiTheme="minorHAnsi" w:cstheme="minorHAnsi"/>
          <w:szCs w:val="24"/>
        </w:rPr>
      </w:pPr>
      <w:r w:rsidRPr="00425BB5">
        <w:rPr>
          <w:rFonts w:asciiTheme="minorHAnsi" w:hAnsiTheme="minorHAnsi" w:cstheme="minorHAnsi"/>
          <w:szCs w:val="24"/>
        </w:rPr>
        <w:t xml:space="preserve">Podanie danych jest dobrowolne, ale niezbędne do złożenia wniosku oraz zawarcia i realizacji umowy. </w:t>
      </w:r>
    </w:p>
    <w:p w14:paraId="37EC131E"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Odbiorcy danych:</w:t>
      </w:r>
    </w:p>
    <w:p w14:paraId="76A63E3C" w14:textId="77777777" w:rsidR="001125E4" w:rsidRPr="00425BB5" w:rsidRDefault="001125E4" w:rsidP="004711B3">
      <w:pPr>
        <w:spacing w:after="120" w:line="276" w:lineRule="auto"/>
        <w:ind w:left="708"/>
        <w:rPr>
          <w:rFonts w:asciiTheme="minorHAnsi" w:hAnsiTheme="minorHAnsi" w:cstheme="minorHAnsi"/>
          <w:szCs w:val="24"/>
        </w:rPr>
      </w:pPr>
      <w:r w:rsidRPr="00425BB5">
        <w:rPr>
          <w:rFonts w:asciiTheme="minorHAnsi" w:hAnsiTheme="minorHAnsi" w:cstheme="minorHAnsi"/>
          <w:szCs w:val="24"/>
        </w:rPr>
        <w:t>○ Osoby i ciała odpowiedzialne za nadzór nad działalnością statutową Administratora, np. członkowie Komitetu Sterująco Monitorującego, członkowie Rady Programowej NIW oraz osoby realizujące czynności kontrolne w imieniu Rady Ministrów.</w:t>
      </w:r>
    </w:p>
    <w:p w14:paraId="62AE89EB" w14:textId="77777777" w:rsidR="001125E4" w:rsidRPr="00425BB5" w:rsidRDefault="001125E4" w:rsidP="004711B3">
      <w:pPr>
        <w:spacing w:after="120" w:line="276" w:lineRule="auto"/>
        <w:ind w:left="708"/>
        <w:rPr>
          <w:rFonts w:asciiTheme="minorHAnsi" w:hAnsiTheme="minorHAnsi" w:cstheme="minorHAnsi"/>
          <w:szCs w:val="24"/>
        </w:rPr>
      </w:pPr>
      <w:r w:rsidRPr="00425BB5">
        <w:rPr>
          <w:rFonts w:asciiTheme="minorHAnsi" w:hAnsiTheme="minorHAnsi" w:cstheme="minorHAnsi"/>
          <w:szCs w:val="24"/>
        </w:rPr>
        <w:t xml:space="preserve">○ Podmioty zewnętrzne wspierające Administratora, np. dostawca usługi poczty elektronicznej, podmiot świadczący hosting danych, usługi administracji infrastrukturą IT, usługi dostarczania narzędzia do obsługi wniosków, eksperci oceniający wniosek, </w:t>
      </w:r>
      <w:r w:rsidRPr="00425BB5">
        <w:rPr>
          <w:rFonts w:asciiTheme="minorHAnsi" w:hAnsiTheme="minorHAnsi" w:cstheme="minorHAnsi"/>
          <w:szCs w:val="24"/>
        </w:rPr>
        <w:lastRenderedPageBreak/>
        <w:t>członkowie Komisji Konkursowej. (Wszystkie podmioty biorą udział w procesie przetwarzania danych z Administratorem i zapewniają odpowiedni poziom ochrony danych osobowych).</w:t>
      </w:r>
    </w:p>
    <w:p w14:paraId="5CEDDB9A" w14:textId="77777777" w:rsidR="001125E4" w:rsidRPr="00425BB5" w:rsidRDefault="001125E4" w:rsidP="004711B3">
      <w:pPr>
        <w:spacing w:after="120" w:line="276" w:lineRule="auto"/>
        <w:ind w:left="708"/>
        <w:rPr>
          <w:rFonts w:asciiTheme="minorHAnsi" w:hAnsiTheme="minorHAnsi" w:cstheme="minorHAnsi"/>
          <w:szCs w:val="24"/>
        </w:rPr>
      </w:pPr>
      <w:r w:rsidRPr="00425BB5">
        <w:rPr>
          <w:rFonts w:asciiTheme="minorHAnsi" w:hAnsiTheme="minorHAnsi" w:cstheme="minorHAnsi"/>
          <w:szCs w:val="24"/>
        </w:rPr>
        <w:t>Treść wniosków stanowi informację publiczną, w rozumieniu Ustawy z dnia 6 września 2001 roku o dostępie do informacji publicznej. Dane osobowe będą dostępne w Biuletynie Informacji Publicznej przez okres trwania Programu.</w:t>
      </w:r>
    </w:p>
    <w:p w14:paraId="2C0E9DFB" w14:textId="77777777" w:rsidR="001125E4" w:rsidRPr="00425BB5" w:rsidRDefault="001125E4">
      <w:pPr>
        <w:pStyle w:val="Akapitzlist"/>
        <w:numPr>
          <w:ilvl w:val="0"/>
          <w:numId w:val="37"/>
        </w:numPr>
        <w:spacing w:after="120" w:line="276" w:lineRule="auto"/>
        <w:rPr>
          <w:rFonts w:asciiTheme="minorHAnsi" w:hAnsiTheme="minorHAnsi" w:cstheme="minorHAnsi"/>
          <w:szCs w:val="24"/>
        </w:rPr>
      </w:pPr>
      <w:r w:rsidRPr="00425BB5">
        <w:rPr>
          <w:rFonts w:asciiTheme="minorHAnsi" w:hAnsiTheme="minorHAnsi" w:cstheme="minorHAnsi"/>
          <w:szCs w:val="24"/>
        </w:rPr>
        <w:t>Dane osobowe nie są przetwarzane w sposób zautomatyzowany w celu podjęcia jakiejkolwiek decyzji oraz profilowania.</w:t>
      </w:r>
    </w:p>
    <w:p w14:paraId="606708D3" w14:textId="6D820E5E" w:rsidR="001125E4" w:rsidRPr="00425BB5" w:rsidRDefault="7659E67C">
      <w:pPr>
        <w:pStyle w:val="Akapitzlist"/>
        <w:numPr>
          <w:ilvl w:val="0"/>
          <w:numId w:val="37"/>
        </w:numPr>
        <w:spacing w:after="120" w:line="276" w:lineRule="auto"/>
        <w:rPr>
          <w:rFonts w:asciiTheme="minorHAnsi" w:hAnsiTheme="minorHAnsi"/>
        </w:rPr>
      </w:pPr>
      <w:r w:rsidRPr="42DF4AF4">
        <w:rPr>
          <w:rFonts w:asciiTheme="minorHAnsi" w:hAnsiTheme="minorHAnsi"/>
        </w:rPr>
        <w:t>Dane osobowe nie będą przekazywane poza Europejski Obszar Gospodarczy ani do organizacji międzynarodowych.</w:t>
      </w:r>
    </w:p>
    <w:p w14:paraId="6D0C4BD5" w14:textId="2FDDB6B5" w:rsidR="42DF4AF4" w:rsidRDefault="42DF4AF4" w:rsidP="42DF4AF4">
      <w:pPr>
        <w:pStyle w:val="Akapitzlist"/>
        <w:spacing w:after="120" w:line="276" w:lineRule="auto"/>
        <w:rPr>
          <w:rFonts w:asciiTheme="minorHAnsi" w:hAnsiTheme="minorHAnsi"/>
        </w:rPr>
      </w:pPr>
    </w:p>
    <w:p w14:paraId="7CB2625B" w14:textId="70592E1A" w:rsidR="00396478" w:rsidRPr="00425BB5" w:rsidRDefault="3B248EDE" w:rsidP="00D83DD1">
      <w:pPr>
        <w:pStyle w:val="rozdzial"/>
        <w:rPr>
          <w:color w:val="000000"/>
        </w:rPr>
      </w:pPr>
      <w:bookmarkStart w:id="145" w:name="_Toc517344048"/>
      <w:bookmarkStart w:id="146" w:name="_Toc517348545"/>
      <w:bookmarkStart w:id="147" w:name="_Toc517350643"/>
      <w:bookmarkStart w:id="148" w:name="_Toc517427256"/>
      <w:bookmarkStart w:id="149" w:name="_Toc517434058"/>
      <w:bookmarkStart w:id="150" w:name="_Toc517438387"/>
      <w:bookmarkStart w:id="151" w:name="_Toc517438436"/>
      <w:bookmarkStart w:id="152" w:name="_Toc517440880"/>
      <w:bookmarkStart w:id="153" w:name="_Toc517441213"/>
      <w:bookmarkStart w:id="154" w:name="_Toc517777609"/>
      <w:bookmarkStart w:id="155" w:name="_Toc517794205"/>
      <w:bookmarkStart w:id="156" w:name="_Toc517855642"/>
      <w:bookmarkStart w:id="157" w:name="_Toc517855688"/>
      <w:bookmarkStart w:id="158" w:name="_Toc517856884"/>
      <w:bookmarkStart w:id="159" w:name="_Toc230955352"/>
      <w:bookmarkStart w:id="160" w:name="_Toc517856887"/>
      <w:bookmarkEnd w:id="13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42DF4AF4">
        <w:t>Zasady ubiegania się o dotację</w:t>
      </w:r>
      <w:bookmarkEnd w:id="159"/>
    </w:p>
    <w:p w14:paraId="763539BB" w14:textId="3080E704" w:rsidR="007D039E" w:rsidRDefault="007D039E" w:rsidP="004711B3">
      <w:pPr>
        <w:spacing w:after="120" w:line="276" w:lineRule="auto"/>
        <w:rPr>
          <w:rFonts w:asciiTheme="minorHAnsi" w:hAnsiTheme="minorHAnsi" w:cstheme="minorHAnsi"/>
        </w:rPr>
      </w:pPr>
      <w:r w:rsidRPr="00425BB5">
        <w:rPr>
          <w:rFonts w:asciiTheme="minorHAnsi" w:hAnsiTheme="minorHAnsi" w:cstheme="minorHAnsi"/>
        </w:rPr>
        <w:t xml:space="preserve">Otwarty konkurs ofert ogłoszony zostanie zgodnie z </w:t>
      </w:r>
      <w:proofErr w:type="spellStart"/>
      <w:r w:rsidRPr="00425BB5">
        <w:rPr>
          <w:rFonts w:asciiTheme="minorHAnsi" w:hAnsiTheme="minorHAnsi" w:cstheme="minorHAnsi"/>
        </w:rPr>
        <w:t>UoDPPiW</w:t>
      </w:r>
      <w:proofErr w:type="spellEnd"/>
      <w:r w:rsidRPr="00425BB5">
        <w:rPr>
          <w:rFonts w:asciiTheme="minorHAnsi" w:hAnsiTheme="minorHAnsi" w:cstheme="minorHAnsi"/>
        </w:rPr>
        <w:t xml:space="preserve"> oraz </w:t>
      </w:r>
      <w:proofErr w:type="spellStart"/>
      <w:r w:rsidRPr="00425BB5">
        <w:rPr>
          <w:rFonts w:asciiTheme="minorHAnsi" w:hAnsiTheme="minorHAnsi" w:cstheme="minorHAnsi"/>
        </w:rPr>
        <w:t>UoNIW</w:t>
      </w:r>
      <w:proofErr w:type="spellEnd"/>
      <w:r w:rsidRPr="00425BB5">
        <w:rPr>
          <w:rFonts w:asciiTheme="minorHAnsi" w:hAnsiTheme="minorHAnsi" w:cstheme="minorHAnsi"/>
        </w:rPr>
        <w:t xml:space="preserve">. Termin naboru ofert zostanie wskazany w ogłoszeniu o konkursie. Złożenie oferty musi nastąpić w terminie wskazanym w ogłoszeniu, które zostanie zamieszczone w Biuletynie Informacji Publicznej, w siedzibie NIW-CRSO oraz na stronie internetowej: </w:t>
      </w:r>
      <w:hyperlink r:id="rId19"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w:t>
      </w:r>
    </w:p>
    <w:p w14:paraId="7C70005E" w14:textId="2DC84C46" w:rsidR="00CD08C8" w:rsidRPr="00CD08C8" w:rsidRDefault="236AEC7F" w:rsidP="42DF4AF4">
      <w:pPr>
        <w:spacing w:after="120" w:line="276" w:lineRule="auto"/>
        <w:rPr>
          <w:rFonts w:asciiTheme="minorHAnsi" w:hAnsiTheme="minorHAnsi"/>
        </w:rPr>
      </w:pPr>
      <w:bookmarkStart w:id="161" w:name="_Hlk197559490"/>
      <w:r w:rsidRPr="42DF4AF4">
        <w:rPr>
          <w:rFonts w:asciiTheme="minorHAnsi" w:hAnsiTheme="minorHAnsi"/>
        </w:rPr>
        <w:t xml:space="preserve">Organizacja może złożyć </w:t>
      </w:r>
      <w:r w:rsidRPr="42DF4AF4">
        <w:rPr>
          <w:rFonts w:asciiTheme="minorHAnsi" w:hAnsiTheme="minorHAnsi"/>
          <w:b/>
          <w:bCs/>
        </w:rPr>
        <w:t xml:space="preserve">tylko jedną ofertę w ramach </w:t>
      </w:r>
      <w:r w:rsidR="42E787A6" w:rsidRPr="42DF4AF4">
        <w:rPr>
          <w:rFonts w:asciiTheme="minorHAnsi" w:hAnsiTheme="minorHAnsi"/>
          <w:b/>
          <w:bCs/>
        </w:rPr>
        <w:t>P</w:t>
      </w:r>
      <w:r w:rsidRPr="42DF4AF4">
        <w:rPr>
          <w:rFonts w:asciiTheme="minorHAnsi" w:hAnsiTheme="minorHAnsi"/>
          <w:b/>
          <w:bCs/>
        </w:rPr>
        <w:t>riorytetu</w:t>
      </w:r>
      <w:r w:rsidR="42E787A6" w:rsidRPr="42DF4AF4">
        <w:rPr>
          <w:rFonts w:asciiTheme="minorHAnsi" w:hAnsiTheme="minorHAnsi"/>
          <w:b/>
          <w:bCs/>
        </w:rPr>
        <w:t xml:space="preserve"> 1</w:t>
      </w:r>
      <w:r w:rsidRPr="42DF4AF4">
        <w:rPr>
          <w:rFonts w:asciiTheme="minorHAnsi" w:hAnsiTheme="minorHAnsi"/>
          <w:b/>
          <w:bCs/>
        </w:rPr>
        <w:t xml:space="preserve">. </w:t>
      </w:r>
    </w:p>
    <w:p w14:paraId="70A6F7C2" w14:textId="0281155B" w:rsidR="00CD08C8" w:rsidRPr="00CD08C8" w:rsidRDefault="42E787A6" w:rsidP="42DF4AF4">
      <w:pPr>
        <w:spacing w:after="120" w:line="276" w:lineRule="auto"/>
        <w:rPr>
          <w:rFonts w:asciiTheme="minorHAnsi" w:hAnsiTheme="minorHAnsi"/>
        </w:rPr>
      </w:pPr>
      <w:r w:rsidRPr="42DF4AF4">
        <w:rPr>
          <w:rFonts w:asciiTheme="minorHAnsi" w:hAnsiTheme="minorHAnsi"/>
          <w:b/>
          <w:bCs/>
        </w:rPr>
        <w:t xml:space="preserve">W ramach </w:t>
      </w:r>
      <w:r w:rsidR="236AEC7F" w:rsidRPr="42DF4AF4">
        <w:rPr>
          <w:rFonts w:asciiTheme="minorHAnsi" w:hAnsiTheme="minorHAnsi"/>
          <w:b/>
          <w:bCs/>
        </w:rPr>
        <w:t>Priorytet</w:t>
      </w:r>
      <w:r w:rsidRPr="42DF4AF4">
        <w:rPr>
          <w:rFonts w:asciiTheme="minorHAnsi" w:hAnsiTheme="minorHAnsi"/>
          <w:b/>
          <w:bCs/>
        </w:rPr>
        <w:t>u</w:t>
      </w:r>
      <w:r w:rsidR="236AEC7F" w:rsidRPr="42DF4AF4">
        <w:rPr>
          <w:rFonts w:asciiTheme="minorHAnsi" w:hAnsiTheme="minorHAnsi"/>
          <w:b/>
          <w:bCs/>
        </w:rPr>
        <w:t xml:space="preserve"> </w:t>
      </w:r>
      <w:r w:rsidRPr="42DF4AF4">
        <w:rPr>
          <w:rFonts w:asciiTheme="minorHAnsi" w:hAnsiTheme="minorHAnsi"/>
          <w:b/>
          <w:bCs/>
        </w:rPr>
        <w:t>2</w:t>
      </w:r>
      <w:r w:rsidR="236AEC7F" w:rsidRPr="42DF4AF4">
        <w:rPr>
          <w:rFonts w:asciiTheme="minorHAnsi" w:hAnsiTheme="minorHAnsi"/>
          <w:b/>
          <w:bCs/>
        </w:rPr>
        <w:t xml:space="preserve"> </w:t>
      </w:r>
      <w:bookmarkStart w:id="162" w:name="_Hlk197589658"/>
      <w:r w:rsidR="236AEC7F" w:rsidRPr="42DF4AF4">
        <w:rPr>
          <w:rFonts w:asciiTheme="minorHAnsi" w:hAnsiTheme="minorHAnsi"/>
          <w:b/>
          <w:bCs/>
        </w:rPr>
        <w:t xml:space="preserve">Oferent może złożyć do </w:t>
      </w:r>
      <w:r w:rsidR="748ABABE" w:rsidRPr="42DF4AF4">
        <w:rPr>
          <w:rFonts w:asciiTheme="minorHAnsi" w:hAnsiTheme="minorHAnsi"/>
          <w:b/>
          <w:bCs/>
        </w:rPr>
        <w:t>2</w:t>
      </w:r>
      <w:r w:rsidR="236AEC7F" w:rsidRPr="42DF4AF4">
        <w:rPr>
          <w:rFonts w:asciiTheme="minorHAnsi" w:hAnsiTheme="minorHAnsi"/>
          <w:b/>
          <w:bCs/>
        </w:rPr>
        <w:t xml:space="preserve"> ofert – każdą na inne województwo oraz – w przypadku uzyskania dofinansowania – podpisać maksymalnie </w:t>
      </w:r>
      <w:r w:rsidR="132AD724" w:rsidRPr="42DF4AF4">
        <w:rPr>
          <w:rFonts w:asciiTheme="minorHAnsi" w:hAnsiTheme="minorHAnsi"/>
          <w:b/>
          <w:bCs/>
        </w:rPr>
        <w:t>dwie</w:t>
      </w:r>
      <w:r w:rsidR="236AEC7F" w:rsidRPr="42DF4AF4">
        <w:rPr>
          <w:rFonts w:asciiTheme="minorHAnsi" w:hAnsiTheme="minorHAnsi"/>
          <w:b/>
          <w:bCs/>
        </w:rPr>
        <w:t xml:space="preserve"> umowy</w:t>
      </w:r>
      <w:bookmarkEnd w:id="162"/>
      <w:r w:rsidR="236AEC7F" w:rsidRPr="42DF4AF4">
        <w:rPr>
          <w:rFonts w:asciiTheme="minorHAnsi" w:hAnsiTheme="minorHAnsi"/>
        </w:rPr>
        <w:t>.</w:t>
      </w:r>
      <w:r w:rsidR="00CD08C8" w:rsidRPr="42DF4AF4">
        <w:rPr>
          <w:rStyle w:val="Odwoanieprzypisudolnego"/>
          <w:rFonts w:asciiTheme="minorHAnsi" w:hAnsiTheme="minorHAnsi"/>
        </w:rPr>
        <w:footnoteReference w:id="9"/>
      </w:r>
    </w:p>
    <w:p w14:paraId="4744AA32" w14:textId="60FCC3B7" w:rsidR="00CB5B24" w:rsidRDefault="00CD08C8" w:rsidP="004711B3">
      <w:pPr>
        <w:spacing w:after="120" w:line="276" w:lineRule="auto"/>
        <w:rPr>
          <w:rFonts w:asciiTheme="minorHAnsi" w:hAnsiTheme="minorHAnsi" w:cstheme="minorHAnsi"/>
        </w:rPr>
      </w:pPr>
      <w:r w:rsidRPr="00CD08C8">
        <w:rPr>
          <w:rFonts w:asciiTheme="minorHAnsi" w:hAnsiTheme="minorHAnsi" w:cstheme="minorHAnsi"/>
        </w:rPr>
        <w:t xml:space="preserve">W przypadku uzyskania dofinansowania w ramach więcej niż jednego z priorytetów umowa zostanie podpisana z Oferentem wyłącznie w ramach jednego priorytetu, wybranego przez Oferenta. </w:t>
      </w:r>
      <w:bookmarkEnd w:id="161"/>
      <w:r w:rsidR="00332426" w:rsidRPr="00332426">
        <w:rPr>
          <w:rFonts w:asciiTheme="minorHAnsi" w:hAnsiTheme="minorHAnsi" w:cstheme="minorHAnsi"/>
        </w:rPr>
        <w:t>Merytoryczna treść oferty nie może być tożsama z treścią innej oferty złożonej w niniejszym konkursie lub dofinansowanego w poprzednich edycjach Programu. Niedopuszczalna jest także sytuacja, w której Oferenci będący współautorami tożsamych co do treści ofert składają te oferty odrębnie, a nie jako ofertę wspólną.</w:t>
      </w:r>
    </w:p>
    <w:p w14:paraId="1D8744BA" w14:textId="0FA3A177" w:rsidR="001B49FE" w:rsidRPr="00425BB5" w:rsidRDefault="00CC7150" w:rsidP="00CC7150">
      <w:pPr>
        <w:spacing w:after="120" w:line="276" w:lineRule="auto"/>
        <w:rPr>
          <w:rFonts w:asciiTheme="minorHAnsi" w:hAnsiTheme="minorHAnsi" w:cstheme="minorHAnsi"/>
        </w:rPr>
      </w:pPr>
      <w:r w:rsidRPr="00CC7150">
        <w:rPr>
          <w:rFonts w:asciiTheme="minorHAnsi" w:hAnsiTheme="minorHAnsi" w:cstheme="minorHAnsi"/>
        </w:rPr>
        <w:t>W przypadku przekroczenia powyższego limitu, każda kolejna oferta złożona przez Oferenta, będzie traktowana jako oferta złożona przez podmiot nieuprawniony do udziału w Konkursie.</w:t>
      </w:r>
      <w:r w:rsidR="00FA758A">
        <w:rPr>
          <w:rFonts w:asciiTheme="minorHAnsi" w:hAnsiTheme="minorHAnsi" w:cstheme="minorHAnsi"/>
        </w:rPr>
        <w:t xml:space="preserve"> </w:t>
      </w:r>
      <w:r w:rsidRPr="00CC7150">
        <w:rPr>
          <w:rFonts w:asciiTheme="minorHAnsi" w:hAnsiTheme="minorHAnsi" w:cstheme="minorHAnsi"/>
        </w:rPr>
        <w:t>Wymagane od Oferenta oświadczenia znajdują się we wzorze oferty.</w:t>
      </w:r>
    </w:p>
    <w:p w14:paraId="46D78328" w14:textId="4A670429" w:rsidR="007D039E" w:rsidRPr="00425BB5" w:rsidRDefault="007D039E" w:rsidP="004711B3">
      <w:pPr>
        <w:spacing w:after="120" w:line="276" w:lineRule="auto"/>
        <w:rPr>
          <w:rFonts w:asciiTheme="minorHAnsi" w:hAnsiTheme="minorHAnsi" w:cstheme="minorHAnsi"/>
        </w:rPr>
      </w:pPr>
      <w:r w:rsidRPr="00425BB5">
        <w:rPr>
          <w:rFonts w:asciiTheme="minorHAnsi" w:hAnsiTheme="minorHAnsi" w:cstheme="minorHAnsi"/>
        </w:rPr>
        <w:t xml:space="preserve">Oświadczenia weryfikowane będą na różnych etapach oceny ofert. W przypadku stwierdzenia, że oświadczenia Oferentów, których projekt został przeznaczony do dofinansowania, są niezgodne ze stanem faktycznym, umowa na realizację zadania publicznego może nie zostać </w:t>
      </w:r>
      <w:r w:rsidR="00E42A77" w:rsidRPr="00425BB5">
        <w:rPr>
          <w:rFonts w:asciiTheme="minorHAnsi" w:hAnsiTheme="minorHAnsi" w:cstheme="minorHAnsi"/>
        </w:rPr>
        <w:t>podpisana.</w:t>
      </w:r>
    </w:p>
    <w:p w14:paraId="615742B6" w14:textId="2A0F9FC6" w:rsidR="00396478" w:rsidRPr="00425BB5" w:rsidRDefault="007D039E" w:rsidP="004711B3">
      <w:pPr>
        <w:spacing w:after="120" w:line="276" w:lineRule="auto"/>
        <w:rPr>
          <w:rFonts w:asciiTheme="minorHAnsi" w:hAnsiTheme="minorHAnsi" w:cstheme="minorHAnsi"/>
        </w:rPr>
      </w:pPr>
      <w:r w:rsidRPr="00425BB5">
        <w:rPr>
          <w:rFonts w:asciiTheme="minorHAnsi" w:hAnsiTheme="minorHAnsi" w:cstheme="minorHAnsi"/>
        </w:rPr>
        <w:lastRenderedPageBreak/>
        <w:t>Na każdym etapie realizacji konkursu, NIW-CRSO może zażądać od Oferenta przedstawienia dokumentacji potwierdzającej informacje zawarte w oświadczeniach. Złożenie oświadczenia niezgodnego z prawdą może skutkować niepodpisaniem z Oferentem umowy bądź obowiązkiem zwrotu dotacji jako udzielonej nienależnie.</w:t>
      </w:r>
    </w:p>
    <w:p w14:paraId="3471459F" w14:textId="77777777" w:rsidR="008B7686" w:rsidRPr="00425BB5" w:rsidRDefault="008B7686" w:rsidP="004711B3">
      <w:pPr>
        <w:spacing w:after="120" w:line="276" w:lineRule="auto"/>
        <w:rPr>
          <w:rFonts w:asciiTheme="minorHAnsi" w:hAnsiTheme="minorHAnsi" w:cstheme="minorHAnsi"/>
        </w:rPr>
      </w:pPr>
    </w:p>
    <w:p w14:paraId="6BA73BAC" w14:textId="47D9F737" w:rsidR="00396478" w:rsidRPr="00425BB5" w:rsidRDefault="03F78B5D">
      <w:pPr>
        <w:pStyle w:val="Nagwek1"/>
        <w:numPr>
          <w:ilvl w:val="0"/>
          <w:numId w:val="52"/>
        </w:numPr>
      </w:pPr>
      <w:r>
        <w:t xml:space="preserve"> </w:t>
      </w:r>
      <w:bookmarkStart w:id="163" w:name="_Toc230955353"/>
      <w:r w:rsidR="3B248EDE">
        <w:t>Ocena formalna</w:t>
      </w:r>
      <w:bookmarkEnd w:id="163"/>
      <w:r w:rsidR="3B248EDE">
        <w:t xml:space="preserve"> </w:t>
      </w:r>
    </w:p>
    <w:p w14:paraId="09A9237C" w14:textId="77777777" w:rsidR="00396478" w:rsidRPr="00425BB5" w:rsidRDefault="00396478" w:rsidP="004711B3">
      <w:pPr>
        <w:spacing w:after="120" w:line="276" w:lineRule="auto"/>
        <w:rPr>
          <w:rFonts w:asciiTheme="minorHAnsi" w:hAnsiTheme="minorHAnsi" w:cstheme="minorHAnsi"/>
        </w:rPr>
      </w:pPr>
      <w:r w:rsidRPr="00425BB5">
        <w:rPr>
          <w:rFonts w:asciiTheme="minorHAnsi" w:hAnsiTheme="minorHAnsi" w:cstheme="minorHAnsi"/>
        </w:rPr>
        <w:t>Ocena formalna polega na weryfikacji spełnienia wszystkich kryteriów formalnych. Obowiązek spełnienia kryteriów formalnych dotyczy wszystkich wniosków. Kryteria formalne zostały określone w zamieszczonej poniżej tabeli.</w:t>
      </w:r>
    </w:p>
    <w:tbl>
      <w:tblPr>
        <w:tblStyle w:val="Tabela-Siatka"/>
        <w:tblW w:w="0" w:type="auto"/>
        <w:jc w:val="center"/>
        <w:tblLook w:val="04A0" w:firstRow="1" w:lastRow="0" w:firstColumn="1" w:lastColumn="0" w:noHBand="0" w:noVBand="1"/>
      </w:tblPr>
      <w:tblGrid>
        <w:gridCol w:w="575"/>
        <w:gridCol w:w="6862"/>
        <w:gridCol w:w="1625"/>
      </w:tblGrid>
      <w:tr w:rsidR="00425BB5" w:rsidRPr="00425BB5" w14:paraId="5B6684B8" w14:textId="77777777" w:rsidTr="42DF4AF4">
        <w:trPr>
          <w:trHeight w:val="567"/>
          <w:jc w:val="center"/>
        </w:trPr>
        <w:tc>
          <w:tcPr>
            <w:tcW w:w="0" w:type="auto"/>
            <w:shd w:val="clear" w:color="auto" w:fill="E7E6E6" w:themeFill="background2"/>
            <w:vAlign w:val="center"/>
          </w:tcPr>
          <w:p w14:paraId="38C2F209" w14:textId="77777777" w:rsidR="00396478" w:rsidRPr="00425BB5" w:rsidRDefault="00396478" w:rsidP="004711B3">
            <w:pPr>
              <w:spacing w:after="120" w:line="276" w:lineRule="auto"/>
              <w:jc w:val="center"/>
              <w:rPr>
                <w:rFonts w:asciiTheme="minorHAnsi" w:hAnsiTheme="minorHAnsi" w:cstheme="minorHAnsi"/>
                <w:b/>
              </w:rPr>
            </w:pPr>
            <w:r w:rsidRPr="00425BB5">
              <w:rPr>
                <w:rFonts w:asciiTheme="minorHAnsi" w:hAnsiTheme="minorHAnsi" w:cstheme="minorHAnsi"/>
                <w:b/>
              </w:rPr>
              <w:t>L.p.</w:t>
            </w:r>
          </w:p>
        </w:tc>
        <w:tc>
          <w:tcPr>
            <w:tcW w:w="0" w:type="auto"/>
            <w:shd w:val="clear" w:color="auto" w:fill="E7E6E6" w:themeFill="background2"/>
            <w:vAlign w:val="center"/>
          </w:tcPr>
          <w:p w14:paraId="29CC20A2" w14:textId="77777777" w:rsidR="00396478" w:rsidRPr="00425BB5" w:rsidRDefault="00396478" w:rsidP="004711B3">
            <w:pPr>
              <w:spacing w:after="120" w:line="276" w:lineRule="auto"/>
              <w:jc w:val="center"/>
              <w:rPr>
                <w:rFonts w:asciiTheme="minorHAnsi" w:hAnsiTheme="minorHAnsi" w:cstheme="minorHAnsi"/>
                <w:b/>
              </w:rPr>
            </w:pPr>
            <w:r w:rsidRPr="00425BB5">
              <w:rPr>
                <w:rFonts w:asciiTheme="minorHAnsi" w:hAnsiTheme="minorHAnsi" w:cstheme="minorHAnsi"/>
                <w:b/>
              </w:rPr>
              <w:t>Kryterium formalne</w:t>
            </w:r>
          </w:p>
        </w:tc>
        <w:tc>
          <w:tcPr>
            <w:tcW w:w="0" w:type="auto"/>
            <w:shd w:val="clear" w:color="auto" w:fill="E7E6E6" w:themeFill="background2"/>
            <w:vAlign w:val="center"/>
          </w:tcPr>
          <w:p w14:paraId="170CA6C5" w14:textId="77777777" w:rsidR="00396478" w:rsidRPr="00425BB5" w:rsidRDefault="00396478" w:rsidP="004711B3">
            <w:pPr>
              <w:spacing w:after="120" w:line="276" w:lineRule="auto"/>
              <w:jc w:val="center"/>
              <w:rPr>
                <w:rFonts w:asciiTheme="minorHAnsi" w:hAnsiTheme="minorHAnsi" w:cstheme="minorHAnsi"/>
                <w:b/>
              </w:rPr>
            </w:pPr>
            <w:r w:rsidRPr="00425BB5">
              <w:rPr>
                <w:rFonts w:asciiTheme="minorHAnsi" w:hAnsiTheme="minorHAnsi" w:cstheme="minorHAnsi"/>
                <w:b/>
              </w:rPr>
              <w:t>Możliwość odwołania</w:t>
            </w:r>
          </w:p>
        </w:tc>
      </w:tr>
      <w:tr w:rsidR="00425BB5" w:rsidRPr="0020110B" w14:paraId="20C3E73E" w14:textId="77777777" w:rsidTr="42DF4AF4">
        <w:trPr>
          <w:trHeight w:val="295"/>
          <w:jc w:val="center"/>
        </w:trPr>
        <w:tc>
          <w:tcPr>
            <w:tcW w:w="0" w:type="auto"/>
          </w:tcPr>
          <w:p w14:paraId="06FE66AE" w14:textId="77777777" w:rsidR="00396478" w:rsidRPr="0020110B" w:rsidRDefault="00396478" w:rsidP="004711B3">
            <w:pPr>
              <w:spacing w:after="120" w:line="276" w:lineRule="auto"/>
              <w:jc w:val="center"/>
              <w:rPr>
                <w:rFonts w:asciiTheme="minorHAnsi" w:hAnsiTheme="minorHAnsi" w:cstheme="minorHAnsi"/>
              </w:rPr>
            </w:pPr>
            <w:r w:rsidRPr="0020110B">
              <w:rPr>
                <w:rFonts w:asciiTheme="minorHAnsi" w:hAnsiTheme="minorHAnsi" w:cstheme="minorHAnsi"/>
              </w:rPr>
              <w:t>1.</w:t>
            </w:r>
          </w:p>
        </w:tc>
        <w:tc>
          <w:tcPr>
            <w:tcW w:w="0" w:type="auto"/>
          </w:tcPr>
          <w:p w14:paraId="68B5E0E6" w14:textId="77777777" w:rsidR="00396478" w:rsidRPr="0020110B" w:rsidRDefault="00396478" w:rsidP="004711B3">
            <w:pPr>
              <w:spacing w:after="120" w:line="276" w:lineRule="auto"/>
              <w:jc w:val="left"/>
              <w:rPr>
                <w:rFonts w:asciiTheme="minorHAnsi" w:hAnsiTheme="minorHAnsi" w:cstheme="minorHAnsi"/>
              </w:rPr>
            </w:pPr>
            <w:r w:rsidRPr="0020110B">
              <w:rPr>
                <w:rFonts w:asciiTheme="minorHAnsi" w:hAnsiTheme="minorHAnsi" w:cstheme="minorHAnsi"/>
              </w:rPr>
              <w:t xml:space="preserve">Wypełnienie i złożenie wniosku za pomocą Systemu Obsługi Dotacji, dostępnego na stronie internetowej </w:t>
            </w:r>
            <w:hyperlink r:id="rId20" w:history="1">
              <w:r w:rsidRPr="0020110B">
                <w:rPr>
                  <w:rStyle w:val="Hipercze"/>
                  <w:rFonts w:asciiTheme="minorHAnsi" w:hAnsiTheme="minorHAnsi" w:cstheme="minorHAnsi"/>
                  <w:color w:val="auto"/>
                </w:rPr>
                <w:t>www.generator.niw.gov.pl</w:t>
              </w:r>
            </w:hyperlink>
            <w:r w:rsidRPr="0020110B">
              <w:rPr>
                <w:rFonts w:asciiTheme="minorHAnsi" w:hAnsiTheme="minorHAnsi" w:cstheme="minorHAnsi"/>
              </w:rPr>
              <w:t xml:space="preserve"> we wskazanym terminie.</w:t>
            </w:r>
          </w:p>
        </w:tc>
        <w:tc>
          <w:tcPr>
            <w:tcW w:w="0" w:type="auto"/>
            <w:vAlign w:val="center"/>
          </w:tcPr>
          <w:p w14:paraId="2481C088" w14:textId="77777777" w:rsidR="00396478" w:rsidRPr="0020110B" w:rsidRDefault="00396478" w:rsidP="004711B3">
            <w:pPr>
              <w:spacing w:after="120" w:line="276" w:lineRule="auto"/>
              <w:jc w:val="center"/>
              <w:rPr>
                <w:rFonts w:asciiTheme="minorHAnsi" w:hAnsiTheme="minorHAnsi" w:cstheme="minorHAnsi"/>
              </w:rPr>
            </w:pPr>
            <w:r w:rsidRPr="0020110B">
              <w:rPr>
                <w:rFonts w:asciiTheme="minorHAnsi" w:hAnsiTheme="minorHAnsi" w:cstheme="minorHAnsi"/>
              </w:rPr>
              <w:t>NIE</w:t>
            </w:r>
          </w:p>
        </w:tc>
      </w:tr>
      <w:tr w:rsidR="00B65A35" w:rsidRPr="0020110B" w14:paraId="400A26AF" w14:textId="77777777" w:rsidTr="42DF4AF4">
        <w:trPr>
          <w:trHeight w:val="70"/>
          <w:jc w:val="center"/>
        </w:trPr>
        <w:tc>
          <w:tcPr>
            <w:tcW w:w="0" w:type="auto"/>
          </w:tcPr>
          <w:p w14:paraId="168AF417" w14:textId="77777777" w:rsidR="00396478" w:rsidRPr="0020110B" w:rsidRDefault="00396478" w:rsidP="004711B3">
            <w:pPr>
              <w:spacing w:after="120" w:line="276" w:lineRule="auto"/>
              <w:jc w:val="center"/>
              <w:rPr>
                <w:rFonts w:asciiTheme="minorHAnsi" w:hAnsiTheme="minorHAnsi" w:cstheme="minorHAnsi"/>
              </w:rPr>
            </w:pPr>
            <w:r w:rsidRPr="0020110B">
              <w:rPr>
                <w:rFonts w:asciiTheme="minorHAnsi" w:hAnsiTheme="minorHAnsi" w:cstheme="minorHAnsi"/>
              </w:rPr>
              <w:t>2.</w:t>
            </w:r>
          </w:p>
        </w:tc>
        <w:tc>
          <w:tcPr>
            <w:tcW w:w="0" w:type="auto"/>
          </w:tcPr>
          <w:p w14:paraId="6BC2E387" w14:textId="77777777" w:rsidR="00396478" w:rsidRPr="0020110B" w:rsidRDefault="00396478" w:rsidP="004711B3">
            <w:pPr>
              <w:spacing w:after="120" w:line="276" w:lineRule="auto"/>
              <w:jc w:val="left"/>
              <w:rPr>
                <w:rFonts w:asciiTheme="minorHAnsi" w:hAnsiTheme="minorHAnsi" w:cstheme="minorHAnsi"/>
              </w:rPr>
            </w:pPr>
            <w:r w:rsidRPr="0020110B">
              <w:rPr>
                <w:rFonts w:asciiTheme="minorHAnsi" w:hAnsiTheme="minorHAnsi" w:cstheme="minorHAnsi"/>
              </w:rPr>
              <w:t>Złożenie wniosku przez podmiot uprawniony do udziału w Konkursie.</w:t>
            </w:r>
          </w:p>
        </w:tc>
        <w:tc>
          <w:tcPr>
            <w:tcW w:w="0" w:type="auto"/>
            <w:vAlign w:val="center"/>
          </w:tcPr>
          <w:p w14:paraId="2E9FB5B2" w14:textId="77777777" w:rsidR="00396478" w:rsidRPr="0020110B" w:rsidRDefault="00396478" w:rsidP="004711B3">
            <w:pPr>
              <w:keepNext/>
              <w:spacing w:after="120" w:line="276" w:lineRule="auto"/>
              <w:jc w:val="center"/>
              <w:rPr>
                <w:rFonts w:asciiTheme="minorHAnsi" w:hAnsiTheme="minorHAnsi" w:cstheme="minorHAnsi"/>
              </w:rPr>
            </w:pPr>
            <w:r w:rsidRPr="0020110B">
              <w:rPr>
                <w:rFonts w:asciiTheme="minorHAnsi" w:hAnsiTheme="minorHAnsi" w:cstheme="minorHAnsi"/>
              </w:rPr>
              <w:t>TAK</w:t>
            </w:r>
          </w:p>
        </w:tc>
      </w:tr>
      <w:tr w:rsidR="0020110B" w:rsidRPr="00425BB5" w14:paraId="4C931EA7" w14:textId="77777777" w:rsidTr="42DF4AF4">
        <w:trPr>
          <w:trHeight w:val="70"/>
          <w:jc w:val="center"/>
        </w:trPr>
        <w:tc>
          <w:tcPr>
            <w:tcW w:w="0" w:type="auto"/>
          </w:tcPr>
          <w:p w14:paraId="7520B549" w14:textId="2DD0335C" w:rsidR="0020110B" w:rsidRPr="0020110B" w:rsidRDefault="0020110B" w:rsidP="004711B3">
            <w:pPr>
              <w:spacing w:after="120" w:line="276" w:lineRule="auto"/>
              <w:jc w:val="center"/>
              <w:rPr>
                <w:rFonts w:asciiTheme="minorHAnsi" w:hAnsiTheme="minorHAnsi" w:cstheme="minorHAnsi"/>
              </w:rPr>
            </w:pPr>
            <w:r w:rsidRPr="0020110B">
              <w:rPr>
                <w:rFonts w:asciiTheme="minorHAnsi" w:hAnsiTheme="minorHAnsi" w:cstheme="minorHAnsi"/>
              </w:rPr>
              <w:t>3.</w:t>
            </w:r>
          </w:p>
        </w:tc>
        <w:tc>
          <w:tcPr>
            <w:tcW w:w="0" w:type="auto"/>
          </w:tcPr>
          <w:p w14:paraId="02D7A7AF" w14:textId="20BD3EC6" w:rsidR="0020110B" w:rsidRPr="0020110B" w:rsidRDefault="68622560" w:rsidP="42DF4AF4">
            <w:pPr>
              <w:spacing w:after="120" w:line="276" w:lineRule="auto"/>
              <w:jc w:val="left"/>
              <w:rPr>
                <w:rFonts w:asciiTheme="minorHAnsi" w:hAnsiTheme="minorHAnsi"/>
              </w:rPr>
            </w:pPr>
            <w:r w:rsidRPr="42DF4AF4">
              <w:rPr>
                <w:rFonts w:asciiTheme="minorHAnsi" w:hAnsiTheme="minorHAnsi"/>
              </w:rPr>
              <w:t>Merytoryczna treść oferty</w:t>
            </w:r>
            <w:r w:rsidR="0020110B" w:rsidRPr="42DF4AF4">
              <w:rPr>
                <w:rStyle w:val="Odwoanieprzypisudolnego"/>
                <w:rFonts w:asciiTheme="minorHAnsi" w:hAnsiTheme="minorHAnsi"/>
              </w:rPr>
              <w:footnoteReference w:id="10"/>
            </w:r>
            <w:r w:rsidRPr="42DF4AF4">
              <w:rPr>
                <w:rFonts w:asciiTheme="minorHAnsi" w:hAnsiTheme="minorHAnsi"/>
              </w:rPr>
              <w:t xml:space="preserve"> nie jest tożsama z treścią innej oferty złożonej w niniejszym konkursie</w:t>
            </w:r>
            <w:r w:rsidR="774B5B93" w:rsidRPr="42DF4AF4">
              <w:rPr>
                <w:rFonts w:asciiTheme="minorHAnsi" w:hAnsiTheme="minorHAnsi"/>
              </w:rPr>
              <w:t>.</w:t>
            </w:r>
          </w:p>
        </w:tc>
        <w:tc>
          <w:tcPr>
            <w:tcW w:w="0" w:type="auto"/>
            <w:vAlign w:val="center"/>
          </w:tcPr>
          <w:p w14:paraId="2648A949" w14:textId="24200C80" w:rsidR="0020110B" w:rsidRPr="0020110B" w:rsidRDefault="0020110B" w:rsidP="004711B3">
            <w:pPr>
              <w:keepNext/>
              <w:spacing w:after="120" w:line="276" w:lineRule="auto"/>
              <w:jc w:val="center"/>
              <w:rPr>
                <w:rFonts w:asciiTheme="minorHAnsi" w:hAnsiTheme="minorHAnsi" w:cstheme="minorHAnsi"/>
              </w:rPr>
            </w:pPr>
            <w:r w:rsidRPr="0020110B">
              <w:rPr>
                <w:rFonts w:asciiTheme="minorHAnsi" w:hAnsiTheme="minorHAnsi" w:cstheme="minorHAnsi"/>
              </w:rPr>
              <w:t>TAK</w:t>
            </w:r>
          </w:p>
        </w:tc>
      </w:tr>
    </w:tbl>
    <w:p w14:paraId="607AEA2E" w14:textId="77777777" w:rsidR="00396478" w:rsidRPr="00425BB5" w:rsidRDefault="00396478" w:rsidP="004711B3">
      <w:pPr>
        <w:spacing w:after="120" w:line="276" w:lineRule="auto"/>
        <w:rPr>
          <w:rFonts w:asciiTheme="minorHAnsi" w:hAnsiTheme="minorHAnsi" w:cstheme="minorHAnsi"/>
          <w:sz w:val="10"/>
        </w:rPr>
      </w:pPr>
      <w:bookmarkStart w:id="164" w:name="_Toc517856886"/>
    </w:p>
    <w:bookmarkEnd w:id="164"/>
    <w:p w14:paraId="75E537A7" w14:textId="77777777" w:rsidR="008B7686" w:rsidRPr="00425BB5" w:rsidRDefault="00396478" w:rsidP="004711B3">
      <w:pPr>
        <w:spacing w:after="120" w:line="276" w:lineRule="auto"/>
        <w:contextualSpacing/>
        <w:rPr>
          <w:rFonts w:asciiTheme="minorHAnsi" w:hAnsiTheme="minorHAnsi" w:cstheme="minorHAnsi"/>
        </w:rPr>
      </w:pPr>
      <w:r w:rsidRPr="00425BB5">
        <w:rPr>
          <w:rFonts w:asciiTheme="minorHAnsi" w:hAnsiTheme="minorHAnsi" w:cstheme="minorHAnsi"/>
        </w:rPr>
        <w:t xml:space="preserve">Oceny formalnej wniosku dokonuje NIW-CRSO. </w:t>
      </w:r>
    </w:p>
    <w:p w14:paraId="7B2F115B" w14:textId="2380F6ED" w:rsidR="008B7686" w:rsidRPr="00425BB5" w:rsidRDefault="008B7686" w:rsidP="004711B3">
      <w:pPr>
        <w:spacing w:after="120" w:line="276" w:lineRule="auto"/>
        <w:contextualSpacing/>
        <w:rPr>
          <w:rFonts w:asciiTheme="minorHAnsi" w:hAnsiTheme="minorHAnsi" w:cstheme="minorHAnsi"/>
          <w:szCs w:val="24"/>
        </w:rPr>
      </w:pPr>
      <w:r w:rsidRPr="00425BB5">
        <w:rPr>
          <w:rFonts w:asciiTheme="minorHAnsi" w:hAnsiTheme="minorHAnsi" w:cstheme="minorHAnsi"/>
          <w:szCs w:val="24"/>
        </w:rPr>
        <w:t xml:space="preserve">Jeżeli oferta nie spełnia kryteriów formalnych określonych w regulaminie, NIW </w:t>
      </w:r>
      <w:r w:rsidR="00DD1B3B" w:rsidRPr="00425BB5">
        <w:rPr>
          <w:rFonts w:asciiTheme="minorHAnsi" w:hAnsiTheme="minorHAnsi" w:cstheme="minorHAnsi"/>
          <w:szCs w:val="24"/>
        </w:rPr>
        <w:t>wzywa</w:t>
      </w:r>
      <w:r w:rsidRPr="00425BB5">
        <w:rPr>
          <w:rFonts w:asciiTheme="minorHAnsi" w:hAnsiTheme="minorHAnsi" w:cstheme="minorHAnsi"/>
          <w:szCs w:val="24"/>
        </w:rPr>
        <w:t xml:space="preserve"> Oferenta do uzupełnienia oferty w terminie 7 dni od wezwania. W przypadku nieuzupełnienia oferty w terminie, uznaje się ją </w:t>
      </w:r>
      <w:r w:rsidR="00F448BD">
        <w:rPr>
          <w:rFonts w:asciiTheme="minorHAnsi" w:hAnsiTheme="minorHAnsi" w:cstheme="minorHAnsi"/>
          <w:szCs w:val="24"/>
        </w:rPr>
        <w:t>jako</w:t>
      </w:r>
      <w:r w:rsidRPr="00425BB5">
        <w:rPr>
          <w:rFonts w:asciiTheme="minorHAnsi" w:hAnsiTheme="minorHAnsi" w:cstheme="minorHAnsi"/>
          <w:szCs w:val="24"/>
        </w:rPr>
        <w:t xml:space="preserve"> niespełniającą kryteri</w:t>
      </w:r>
      <w:r w:rsidR="00F448BD">
        <w:rPr>
          <w:rFonts w:asciiTheme="minorHAnsi" w:hAnsiTheme="minorHAnsi" w:cstheme="minorHAnsi"/>
          <w:szCs w:val="24"/>
        </w:rPr>
        <w:t>a</w:t>
      </w:r>
      <w:r w:rsidRPr="00425BB5">
        <w:rPr>
          <w:rFonts w:asciiTheme="minorHAnsi" w:hAnsiTheme="minorHAnsi" w:cstheme="minorHAnsi"/>
          <w:szCs w:val="24"/>
        </w:rPr>
        <w:t xml:space="preserve"> formaln</w:t>
      </w:r>
      <w:r w:rsidR="00F448BD">
        <w:rPr>
          <w:rFonts w:asciiTheme="minorHAnsi" w:hAnsiTheme="minorHAnsi" w:cstheme="minorHAnsi"/>
          <w:szCs w:val="24"/>
        </w:rPr>
        <w:t>e</w:t>
      </w:r>
      <w:r w:rsidRPr="00425BB5">
        <w:rPr>
          <w:rFonts w:asciiTheme="minorHAnsi" w:hAnsiTheme="minorHAnsi" w:cstheme="minorHAnsi"/>
          <w:szCs w:val="24"/>
        </w:rPr>
        <w:t xml:space="preserve">. </w:t>
      </w:r>
    </w:p>
    <w:p w14:paraId="6676C20C" w14:textId="0690C700" w:rsidR="00396478" w:rsidRPr="00425BB5" w:rsidRDefault="00396478" w:rsidP="004711B3">
      <w:pPr>
        <w:spacing w:after="120" w:line="276" w:lineRule="auto"/>
        <w:contextualSpacing/>
        <w:rPr>
          <w:rFonts w:asciiTheme="minorHAnsi" w:hAnsiTheme="minorHAnsi" w:cstheme="minorHAnsi"/>
        </w:rPr>
      </w:pPr>
      <w:r w:rsidRPr="00425BB5">
        <w:rPr>
          <w:rFonts w:asciiTheme="minorHAnsi" w:hAnsiTheme="minorHAnsi" w:cstheme="minorHAnsi"/>
        </w:rPr>
        <w:t>W wyniku oceny formalnej wniosek może zostać:</w:t>
      </w:r>
    </w:p>
    <w:p w14:paraId="74FF304E" w14:textId="77777777" w:rsidR="00396478" w:rsidRPr="00425BB5" w:rsidRDefault="00396478">
      <w:pPr>
        <w:numPr>
          <w:ilvl w:val="0"/>
          <w:numId w:val="12"/>
        </w:numPr>
        <w:spacing w:after="120" w:line="276" w:lineRule="auto"/>
        <w:contextualSpacing/>
        <w:rPr>
          <w:rFonts w:asciiTheme="minorHAnsi" w:hAnsiTheme="minorHAnsi" w:cstheme="minorHAnsi"/>
        </w:rPr>
      </w:pPr>
      <w:r w:rsidRPr="00425BB5">
        <w:rPr>
          <w:rFonts w:asciiTheme="minorHAnsi" w:hAnsiTheme="minorHAnsi" w:cstheme="minorHAnsi"/>
        </w:rPr>
        <w:t xml:space="preserve">zakwalifikowany do oceny merytorycznej – w przypadku spełnienia wszystkich kryteriów formalnych określonych w Regulaminie </w:t>
      </w:r>
    </w:p>
    <w:p w14:paraId="7CED1A64" w14:textId="77777777" w:rsidR="00396478" w:rsidRPr="00425BB5" w:rsidRDefault="00396478" w:rsidP="004711B3">
      <w:pPr>
        <w:spacing w:after="120" w:line="276" w:lineRule="auto"/>
        <w:ind w:left="1287"/>
        <w:contextualSpacing/>
        <w:rPr>
          <w:rFonts w:asciiTheme="minorHAnsi" w:hAnsiTheme="minorHAnsi" w:cstheme="minorHAnsi"/>
          <w:b/>
        </w:rPr>
      </w:pPr>
      <w:r w:rsidRPr="00425BB5">
        <w:rPr>
          <w:rFonts w:asciiTheme="minorHAnsi" w:hAnsiTheme="minorHAnsi" w:cstheme="minorHAnsi"/>
          <w:b/>
        </w:rPr>
        <w:t>lub</w:t>
      </w:r>
    </w:p>
    <w:p w14:paraId="2373F024" w14:textId="78BAD814" w:rsidR="00396478" w:rsidRPr="00425BB5" w:rsidRDefault="00396478">
      <w:pPr>
        <w:numPr>
          <w:ilvl w:val="0"/>
          <w:numId w:val="12"/>
        </w:numPr>
        <w:spacing w:after="120" w:line="276" w:lineRule="auto"/>
        <w:contextualSpacing/>
        <w:rPr>
          <w:rFonts w:asciiTheme="minorHAnsi" w:hAnsiTheme="minorHAnsi" w:cstheme="minorHAnsi"/>
        </w:rPr>
      </w:pPr>
      <w:r w:rsidRPr="00425BB5">
        <w:rPr>
          <w:rFonts w:asciiTheme="minorHAnsi" w:hAnsiTheme="minorHAnsi" w:cstheme="minorHAnsi"/>
        </w:rPr>
        <w:t>odrzucony – w przypadku niespełnienia co najmniej jednego kryterium formalnego.</w:t>
      </w:r>
    </w:p>
    <w:p w14:paraId="5216FEB3" w14:textId="77777777" w:rsidR="007C2D38" w:rsidRDefault="007C2D38" w:rsidP="004711B3">
      <w:pPr>
        <w:spacing w:after="120" w:line="276" w:lineRule="auto"/>
        <w:contextualSpacing/>
        <w:rPr>
          <w:rFonts w:asciiTheme="minorHAnsi" w:hAnsiTheme="minorHAnsi" w:cstheme="minorHAnsi"/>
        </w:rPr>
      </w:pPr>
    </w:p>
    <w:p w14:paraId="31D0476E" w14:textId="38B35029" w:rsidR="00396478" w:rsidRPr="00425BB5" w:rsidRDefault="00396478" w:rsidP="004711B3">
      <w:pPr>
        <w:spacing w:after="120" w:line="276" w:lineRule="auto"/>
        <w:contextualSpacing/>
        <w:rPr>
          <w:rFonts w:asciiTheme="minorHAnsi" w:hAnsiTheme="minorHAnsi" w:cstheme="minorHAnsi"/>
          <w:szCs w:val="24"/>
        </w:rPr>
      </w:pPr>
      <w:r w:rsidRPr="00425BB5">
        <w:rPr>
          <w:rFonts w:asciiTheme="minorHAnsi" w:hAnsiTheme="minorHAnsi" w:cstheme="minorHAnsi"/>
        </w:rPr>
        <w:t xml:space="preserve">Informacja o wynikach oceny formalnej wniosków jest publikowana na stronie NIW-CRSO: </w:t>
      </w:r>
      <w:hyperlink r:id="rId21"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 xml:space="preserve">. </w:t>
      </w:r>
      <w:r w:rsidRPr="00425BB5">
        <w:rPr>
          <w:rFonts w:asciiTheme="minorHAnsi" w:hAnsiTheme="minorHAnsi" w:cstheme="minorHAnsi"/>
          <w:szCs w:val="24"/>
        </w:rPr>
        <w:t xml:space="preserve">Karta oceny formalnej będzie dostępna w Systemie Obsługi Dotacji oraz przekazywana na adres poczty elektronicznej </w:t>
      </w:r>
      <w:r w:rsidR="008B7686" w:rsidRPr="00425BB5">
        <w:rPr>
          <w:rFonts w:asciiTheme="minorHAnsi" w:hAnsiTheme="minorHAnsi" w:cstheme="minorHAnsi"/>
          <w:szCs w:val="24"/>
        </w:rPr>
        <w:t>Oferenta</w:t>
      </w:r>
      <w:r w:rsidRPr="00425BB5">
        <w:rPr>
          <w:rFonts w:asciiTheme="minorHAnsi" w:hAnsiTheme="minorHAnsi" w:cstheme="minorHAnsi"/>
          <w:szCs w:val="24"/>
        </w:rPr>
        <w:t xml:space="preserve"> wskazany we wniosku, w dniu publikacji listy. </w:t>
      </w:r>
    </w:p>
    <w:p w14:paraId="0CC9FF42" w14:textId="3C523475" w:rsidR="007C2D38" w:rsidRDefault="008B7686" w:rsidP="004711B3">
      <w:pPr>
        <w:spacing w:after="120" w:line="276" w:lineRule="auto"/>
        <w:contextualSpacing/>
        <w:rPr>
          <w:rFonts w:asciiTheme="minorHAnsi" w:hAnsiTheme="minorHAnsi" w:cstheme="minorHAnsi"/>
          <w:szCs w:val="24"/>
        </w:rPr>
      </w:pPr>
      <w:r w:rsidRPr="00425BB5">
        <w:rPr>
          <w:rFonts w:asciiTheme="minorHAnsi" w:hAnsiTheme="minorHAnsi" w:cstheme="minorHAnsi"/>
          <w:szCs w:val="24"/>
        </w:rPr>
        <w:lastRenderedPageBreak/>
        <w:t xml:space="preserve">Oferent, którego oferta nie spełnia kryteriów formalnych, ma możliwość, w ciągu 7 dni kalendarzowych następujących po dniu opublikowania wyników weryfikacji formalnej ofert, złożenia odwołania od negatywnego wyniku weryfikacji formalnej, na zasadach określonych w Regulaminie. </w:t>
      </w:r>
    </w:p>
    <w:p w14:paraId="4B3765E2" w14:textId="77777777" w:rsidR="007C2D38" w:rsidRPr="00425BB5" w:rsidRDefault="007C2D38" w:rsidP="004711B3">
      <w:pPr>
        <w:spacing w:after="120" w:line="276" w:lineRule="auto"/>
        <w:contextualSpacing/>
        <w:rPr>
          <w:rFonts w:asciiTheme="minorHAnsi" w:hAnsiTheme="minorHAnsi" w:cstheme="minorHAnsi"/>
          <w:szCs w:val="24"/>
        </w:rPr>
      </w:pPr>
    </w:p>
    <w:p w14:paraId="184E2E00" w14:textId="77777777" w:rsidR="008B7686" w:rsidRPr="00425BB5" w:rsidRDefault="008B7686" w:rsidP="004711B3">
      <w:pPr>
        <w:spacing w:after="120" w:line="276" w:lineRule="auto"/>
        <w:contextualSpacing/>
        <w:rPr>
          <w:rFonts w:asciiTheme="minorHAnsi" w:hAnsiTheme="minorHAnsi" w:cstheme="minorHAnsi"/>
          <w:bCs/>
          <w:szCs w:val="24"/>
        </w:rPr>
      </w:pPr>
      <w:r w:rsidRPr="00425BB5">
        <w:rPr>
          <w:rFonts w:asciiTheme="minorHAnsi" w:hAnsiTheme="minorHAnsi" w:cstheme="minorHAnsi"/>
          <w:bCs/>
          <w:szCs w:val="24"/>
        </w:rPr>
        <w:t xml:space="preserve">Odwołanie należy przesłać: </w:t>
      </w:r>
    </w:p>
    <w:p w14:paraId="0A47722C" w14:textId="4DCF39D5" w:rsidR="008B7686" w:rsidRPr="00425BB5" w:rsidRDefault="008B7686">
      <w:pPr>
        <w:numPr>
          <w:ilvl w:val="0"/>
          <w:numId w:val="29"/>
        </w:numPr>
        <w:spacing w:after="120" w:line="276" w:lineRule="auto"/>
        <w:contextualSpacing/>
        <w:rPr>
          <w:rFonts w:asciiTheme="minorHAnsi" w:hAnsiTheme="minorHAnsi" w:cstheme="minorHAnsi"/>
          <w:bCs/>
          <w:szCs w:val="24"/>
        </w:rPr>
      </w:pPr>
      <w:r w:rsidRPr="00425BB5">
        <w:rPr>
          <w:rFonts w:asciiTheme="minorHAnsi" w:hAnsiTheme="minorHAnsi" w:cstheme="minorHAnsi"/>
          <w:bCs/>
          <w:szCs w:val="24"/>
        </w:rPr>
        <w:t>drogą pocztową listem poleconym lub</w:t>
      </w:r>
    </w:p>
    <w:p w14:paraId="71F3AFFD" w14:textId="61658E7C" w:rsidR="008B7686" w:rsidRPr="00425BB5" w:rsidRDefault="008B7686">
      <w:pPr>
        <w:numPr>
          <w:ilvl w:val="0"/>
          <w:numId w:val="29"/>
        </w:numPr>
        <w:spacing w:after="120" w:line="276" w:lineRule="auto"/>
        <w:contextualSpacing/>
        <w:rPr>
          <w:rFonts w:asciiTheme="minorHAnsi" w:hAnsiTheme="minorHAnsi" w:cstheme="minorHAnsi"/>
          <w:bCs/>
          <w:szCs w:val="24"/>
        </w:rPr>
      </w:pPr>
      <w:r w:rsidRPr="00425BB5">
        <w:rPr>
          <w:rFonts w:asciiTheme="minorHAnsi" w:hAnsiTheme="minorHAnsi" w:cstheme="minorHAnsi"/>
          <w:bCs/>
          <w:szCs w:val="24"/>
        </w:rPr>
        <w:t xml:space="preserve">wysłać skan odwołania drogą elektroniczną na adres </w:t>
      </w:r>
      <w:hyperlink r:id="rId22" w:history="1">
        <w:r w:rsidR="00CB2106" w:rsidRPr="00425BB5">
          <w:rPr>
            <w:rStyle w:val="Hipercze"/>
            <w:rFonts w:asciiTheme="minorHAnsi" w:hAnsiTheme="minorHAnsi" w:cstheme="minorHAnsi"/>
            <w:bCs/>
            <w:color w:val="auto"/>
            <w:szCs w:val="24"/>
          </w:rPr>
          <w:t>MMS@niw.gov.pl</w:t>
        </w:r>
      </w:hyperlink>
      <w:r w:rsidRPr="00425BB5">
        <w:rPr>
          <w:rFonts w:asciiTheme="minorHAnsi" w:hAnsiTheme="minorHAnsi" w:cstheme="minorHAnsi"/>
          <w:bCs/>
          <w:szCs w:val="24"/>
        </w:rPr>
        <w:t xml:space="preserve"> lub</w:t>
      </w:r>
    </w:p>
    <w:p w14:paraId="2CB36AFB" w14:textId="77777777" w:rsidR="008B7686" w:rsidRDefault="008B7686">
      <w:pPr>
        <w:numPr>
          <w:ilvl w:val="0"/>
          <w:numId w:val="29"/>
        </w:numPr>
        <w:spacing w:after="120" w:line="276" w:lineRule="auto"/>
        <w:contextualSpacing/>
        <w:rPr>
          <w:rFonts w:asciiTheme="minorHAnsi" w:hAnsiTheme="minorHAnsi" w:cstheme="minorHAnsi"/>
          <w:bCs/>
          <w:szCs w:val="24"/>
        </w:rPr>
      </w:pPr>
      <w:r w:rsidRPr="00425BB5">
        <w:rPr>
          <w:rFonts w:asciiTheme="minorHAnsi" w:hAnsiTheme="minorHAnsi" w:cstheme="minorHAnsi"/>
          <w:bCs/>
          <w:szCs w:val="24"/>
        </w:rPr>
        <w:t>złożyć w punkcie podawczym NIW-CRSO:</w:t>
      </w:r>
    </w:p>
    <w:p w14:paraId="3720F138" w14:textId="77777777" w:rsidR="007C2D38" w:rsidRPr="00425BB5" w:rsidRDefault="007C2D38" w:rsidP="004711B3">
      <w:pPr>
        <w:spacing w:after="120" w:line="276" w:lineRule="auto"/>
        <w:ind w:left="720"/>
        <w:contextualSpacing/>
        <w:rPr>
          <w:rFonts w:asciiTheme="minorHAnsi" w:hAnsiTheme="minorHAnsi" w:cstheme="minorHAnsi"/>
          <w:bCs/>
          <w:szCs w:val="24"/>
        </w:rPr>
      </w:pPr>
    </w:p>
    <w:p w14:paraId="7A1BF293" w14:textId="77777777" w:rsidR="008B7686" w:rsidRPr="00425BB5" w:rsidRDefault="008B7686" w:rsidP="004711B3">
      <w:pPr>
        <w:spacing w:after="120" w:line="276" w:lineRule="auto"/>
        <w:contextualSpacing/>
        <w:jc w:val="center"/>
        <w:rPr>
          <w:rFonts w:asciiTheme="minorHAnsi" w:hAnsiTheme="minorHAnsi" w:cstheme="minorHAnsi"/>
          <w:szCs w:val="24"/>
        </w:rPr>
      </w:pPr>
      <w:r w:rsidRPr="00425BB5">
        <w:rPr>
          <w:rFonts w:asciiTheme="minorHAnsi" w:hAnsiTheme="minorHAnsi" w:cstheme="minorHAnsi"/>
          <w:szCs w:val="24"/>
        </w:rPr>
        <w:t>Narodowy Instytut Wolności</w:t>
      </w:r>
    </w:p>
    <w:p w14:paraId="1D35F7FA" w14:textId="77777777" w:rsidR="008B7686" w:rsidRPr="00425BB5" w:rsidRDefault="008B7686" w:rsidP="004711B3">
      <w:pPr>
        <w:spacing w:after="120" w:line="276" w:lineRule="auto"/>
        <w:contextualSpacing/>
        <w:jc w:val="center"/>
        <w:rPr>
          <w:rFonts w:asciiTheme="minorHAnsi" w:hAnsiTheme="minorHAnsi" w:cstheme="minorHAnsi"/>
          <w:szCs w:val="24"/>
        </w:rPr>
      </w:pPr>
      <w:r w:rsidRPr="00425BB5">
        <w:rPr>
          <w:rFonts w:asciiTheme="minorHAnsi" w:hAnsiTheme="minorHAnsi" w:cstheme="minorHAnsi"/>
          <w:szCs w:val="24"/>
        </w:rPr>
        <w:t>Centrum Rozwoju Społeczeństwa Obywatelskiego</w:t>
      </w:r>
    </w:p>
    <w:p w14:paraId="7A674B10" w14:textId="03551F36" w:rsidR="008B7686" w:rsidRPr="00425BB5" w:rsidRDefault="008B7686" w:rsidP="004711B3">
      <w:pPr>
        <w:spacing w:after="120" w:line="276" w:lineRule="auto"/>
        <w:contextualSpacing/>
        <w:jc w:val="center"/>
        <w:rPr>
          <w:rFonts w:asciiTheme="minorHAnsi" w:hAnsiTheme="minorHAnsi" w:cstheme="minorHAnsi"/>
          <w:bCs/>
          <w:szCs w:val="24"/>
        </w:rPr>
      </w:pPr>
      <w:r w:rsidRPr="00425BB5">
        <w:rPr>
          <w:rFonts w:asciiTheme="minorHAnsi" w:hAnsiTheme="minorHAnsi" w:cstheme="minorHAnsi"/>
          <w:bCs/>
          <w:szCs w:val="24"/>
        </w:rPr>
        <w:t>00-124 Warszawa</w:t>
      </w:r>
    </w:p>
    <w:p w14:paraId="55A7A866" w14:textId="77777777" w:rsidR="008B7686" w:rsidRDefault="008B7686" w:rsidP="004711B3">
      <w:pPr>
        <w:spacing w:after="120" w:line="276" w:lineRule="auto"/>
        <w:contextualSpacing/>
        <w:jc w:val="center"/>
        <w:rPr>
          <w:rFonts w:asciiTheme="minorHAnsi" w:hAnsiTheme="minorHAnsi" w:cstheme="minorHAnsi"/>
          <w:bCs/>
          <w:szCs w:val="24"/>
        </w:rPr>
      </w:pPr>
      <w:r w:rsidRPr="00425BB5">
        <w:rPr>
          <w:rFonts w:asciiTheme="minorHAnsi" w:hAnsiTheme="minorHAnsi" w:cstheme="minorHAnsi"/>
          <w:bCs/>
          <w:szCs w:val="24"/>
        </w:rPr>
        <w:t>al. Jana Pawła II 12</w:t>
      </w:r>
    </w:p>
    <w:p w14:paraId="7D28FF54" w14:textId="77777777" w:rsidR="007C2D38" w:rsidRPr="00425BB5" w:rsidRDefault="007C2D38" w:rsidP="004711B3">
      <w:pPr>
        <w:spacing w:after="120" w:line="276" w:lineRule="auto"/>
        <w:contextualSpacing/>
        <w:jc w:val="center"/>
        <w:rPr>
          <w:rFonts w:asciiTheme="minorHAnsi" w:hAnsiTheme="minorHAnsi" w:cstheme="minorHAnsi"/>
          <w:bCs/>
          <w:szCs w:val="24"/>
        </w:rPr>
      </w:pPr>
    </w:p>
    <w:p w14:paraId="739B1356" w14:textId="1FE8E538" w:rsidR="008B7686" w:rsidRPr="00425BB5" w:rsidRDefault="18CF8089" w:rsidP="42DF4AF4">
      <w:pPr>
        <w:spacing w:after="120" w:line="276" w:lineRule="auto"/>
        <w:contextualSpacing/>
        <w:rPr>
          <w:rFonts w:asciiTheme="minorHAnsi" w:hAnsiTheme="minorHAnsi"/>
        </w:rPr>
      </w:pPr>
      <w:r w:rsidRPr="42DF4AF4">
        <w:rPr>
          <w:rFonts w:asciiTheme="minorHAnsi" w:hAnsiTheme="minorHAnsi"/>
        </w:rPr>
        <w:t xml:space="preserve">z dopiskiem: odwołanie od oceny formalnej </w:t>
      </w:r>
      <w:r w:rsidR="7297EB03" w:rsidRPr="42DF4AF4">
        <w:rPr>
          <w:rFonts w:asciiTheme="minorHAnsi" w:hAnsiTheme="minorHAnsi"/>
        </w:rPr>
        <w:t>MMS</w:t>
      </w:r>
      <w:r w:rsidRPr="42DF4AF4">
        <w:rPr>
          <w:rFonts w:asciiTheme="minorHAnsi" w:hAnsiTheme="minorHAnsi"/>
        </w:rPr>
        <w:t xml:space="preserve"> 202</w:t>
      </w:r>
      <w:r w:rsidR="686FA5F3" w:rsidRPr="42DF4AF4">
        <w:rPr>
          <w:rFonts w:asciiTheme="minorHAnsi" w:hAnsiTheme="minorHAnsi"/>
        </w:rPr>
        <w:t>6</w:t>
      </w:r>
    </w:p>
    <w:p w14:paraId="244EE0C9" w14:textId="77777777" w:rsidR="007C2D38" w:rsidRDefault="007C2D38" w:rsidP="004711B3">
      <w:pPr>
        <w:spacing w:after="120" w:line="276" w:lineRule="auto"/>
        <w:contextualSpacing/>
        <w:rPr>
          <w:rFonts w:asciiTheme="minorHAnsi" w:hAnsiTheme="minorHAnsi" w:cstheme="minorHAnsi"/>
          <w:szCs w:val="24"/>
        </w:rPr>
      </w:pPr>
    </w:p>
    <w:p w14:paraId="0ED69DA8" w14:textId="0F096D09" w:rsidR="008B7686" w:rsidRPr="00425BB5" w:rsidRDefault="008B7686" w:rsidP="004711B3">
      <w:pPr>
        <w:spacing w:after="120" w:line="276" w:lineRule="auto"/>
        <w:contextualSpacing/>
        <w:rPr>
          <w:rFonts w:asciiTheme="minorHAnsi" w:hAnsiTheme="minorHAnsi" w:cstheme="minorHAnsi"/>
          <w:szCs w:val="24"/>
        </w:rPr>
      </w:pPr>
      <w:r w:rsidRPr="003E3979">
        <w:rPr>
          <w:rFonts w:asciiTheme="minorHAnsi" w:hAnsiTheme="minorHAnsi" w:cstheme="minorHAnsi"/>
          <w:szCs w:val="24"/>
        </w:rPr>
        <w:t>O zachowaniu terminu decyduje data wpływu odwołania w SOD</w:t>
      </w:r>
      <w:r w:rsidR="00F448BD" w:rsidRPr="003E3979">
        <w:rPr>
          <w:rFonts w:asciiTheme="minorHAnsi" w:hAnsiTheme="minorHAnsi" w:cstheme="minorHAnsi"/>
          <w:szCs w:val="24"/>
        </w:rPr>
        <w:t>, drogą elektroniczną lub w punkcie podawczym</w:t>
      </w:r>
      <w:r w:rsidR="000D584F" w:rsidRPr="003E3979">
        <w:rPr>
          <w:rFonts w:asciiTheme="minorHAnsi" w:hAnsiTheme="minorHAnsi" w:cstheme="minorHAnsi"/>
          <w:szCs w:val="24"/>
        </w:rPr>
        <w:t>, bądź data wysłania odwołania drogą pocztową listem poleconym</w:t>
      </w:r>
      <w:r w:rsidRPr="003E3979">
        <w:rPr>
          <w:rFonts w:asciiTheme="minorHAnsi" w:hAnsiTheme="minorHAnsi" w:cstheme="minorHAnsi"/>
          <w:szCs w:val="24"/>
        </w:rPr>
        <w:t xml:space="preserve">. </w:t>
      </w:r>
      <w:r w:rsidRPr="003E3979">
        <w:rPr>
          <w:rFonts w:asciiTheme="minorHAnsi" w:hAnsiTheme="minorHAnsi" w:cstheme="minorHAnsi"/>
        </w:rPr>
        <w:t>Odwołanie złożone po terminie podlega odrzuceniu przez NIW-CRSO bez badania jego</w:t>
      </w:r>
      <w:r w:rsidRPr="00425BB5">
        <w:rPr>
          <w:rFonts w:asciiTheme="minorHAnsi" w:hAnsiTheme="minorHAnsi" w:cstheme="minorHAnsi"/>
        </w:rPr>
        <w:t xml:space="preserve"> zasadności.</w:t>
      </w:r>
    </w:p>
    <w:p w14:paraId="554A5258" w14:textId="57B31ADE" w:rsidR="008B7686" w:rsidRPr="00425BB5" w:rsidRDefault="008B7686" w:rsidP="004711B3">
      <w:pPr>
        <w:spacing w:after="120" w:line="276" w:lineRule="auto"/>
        <w:contextualSpacing/>
        <w:rPr>
          <w:rFonts w:asciiTheme="minorHAnsi" w:hAnsiTheme="minorHAnsi" w:cstheme="minorHAnsi"/>
          <w:szCs w:val="24"/>
        </w:rPr>
      </w:pPr>
      <w:r w:rsidRPr="00425BB5">
        <w:rPr>
          <w:rFonts w:asciiTheme="minorHAnsi" w:hAnsiTheme="minorHAnsi" w:cstheme="minorHAnsi"/>
          <w:szCs w:val="24"/>
        </w:rPr>
        <w:t>Dyrektor w terminie 3 dni roboczych od dnia otrzymania odwołania uznaje odwołanie za uzasadnione i informuje o tym Oferenta albo przekazuje odwołanie wraz z dokumentacją Przewodniczącemu Komitetu do spraw Pożytku Publicznego.</w:t>
      </w:r>
    </w:p>
    <w:p w14:paraId="1F45CB45" w14:textId="41383838" w:rsidR="008B7686" w:rsidRPr="00425BB5" w:rsidRDefault="008B7686" w:rsidP="004711B3">
      <w:pPr>
        <w:spacing w:after="120" w:line="276" w:lineRule="auto"/>
        <w:contextualSpacing/>
        <w:rPr>
          <w:rFonts w:asciiTheme="minorHAnsi" w:hAnsiTheme="minorHAnsi" w:cstheme="minorHAnsi"/>
          <w:szCs w:val="24"/>
        </w:rPr>
      </w:pPr>
      <w:r w:rsidRPr="00425BB5">
        <w:rPr>
          <w:rFonts w:asciiTheme="minorHAnsi" w:hAnsiTheme="minorHAnsi" w:cstheme="minorHAnsi"/>
          <w:szCs w:val="24"/>
        </w:rPr>
        <w:t xml:space="preserve">Przewodniczący Komitetu do spraw Pożytku Publicznego uznaje je albo oddala i niezwłocznie przekazuje rozstrzygnięcie wraz z uzasadnieniem do NIW. </w:t>
      </w:r>
      <w:r w:rsidRPr="00425BB5">
        <w:rPr>
          <w:rFonts w:asciiTheme="minorHAnsi" w:hAnsiTheme="minorHAnsi" w:cstheme="minorHAnsi"/>
          <w:b/>
        </w:rPr>
        <w:t>Od rozstrzygnięcia Przewodniczącego Komitetu odwołanie nie przysługuje.</w:t>
      </w:r>
    </w:p>
    <w:p w14:paraId="5393CC9D" w14:textId="57A697B0" w:rsidR="008B7686" w:rsidRPr="00425BB5" w:rsidRDefault="008B7686" w:rsidP="004711B3">
      <w:pPr>
        <w:spacing w:after="120" w:line="276" w:lineRule="auto"/>
        <w:contextualSpacing/>
        <w:rPr>
          <w:rFonts w:asciiTheme="minorHAnsi" w:hAnsiTheme="minorHAnsi" w:cstheme="minorHAnsi"/>
          <w:szCs w:val="24"/>
        </w:rPr>
      </w:pPr>
      <w:r w:rsidRPr="00425BB5">
        <w:rPr>
          <w:rFonts w:asciiTheme="minorHAnsi" w:hAnsiTheme="minorHAnsi" w:cstheme="minorHAnsi"/>
          <w:szCs w:val="24"/>
        </w:rPr>
        <w:t>NIW informuje Oferenta o uznaniu albo oddaleniu odwołania niezwłocznie po otrzymaniu rozstrzygnięcia Przewodniczącego Komitetu do spraw Pożytku Publicznego.</w:t>
      </w:r>
    </w:p>
    <w:p w14:paraId="67AC3BCB" w14:textId="64D55E7E" w:rsidR="00396478" w:rsidRPr="00425BB5" w:rsidRDefault="00396478" w:rsidP="004711B3">
      <w:pPr>
        <w:spacing w:after="120" w:line="276" w:lineRule="auto"/>
        <w:contextualSpacing/>
        <w:rPr>
          <w:rFonts w:asciiTheme="minorHAnsi" w:hAnsiTheme="minorHAnsi" w:cstheme="minorHAnsi"/>
        </w:rPr>
      </w:pPr>
    </w:p>
    <w:p w14:paraId="557ED135" w14:textId="511C3461" w:rsidR="00396478" w:rsidRPr="00425BB5" w:rsidRDefault="3B248EDE" w:rsidP="00D83DD1">
      <w:pPr>
        <w:pStyle w:val="Nagwek1"/>
      </w:pPr>
      <w:bookmarkStart w:id="165" w:name="_Toc230955354"/>
      <w:r>
        <w:t>Ocena merytoryczna</w:t>
      </w:r>
      <w:bookmarkEnd w:id="165"/>
    </w:p>
    <w:p w14:paraId="7D2CBEC2" w14:textId="6C36719C" w:rsidR="00396478" w:rsidRPr="00425BB5" w:rsidRDefault="00396478" w:rsidP="004711B3">
      <w:pPr>
        <w:spacing w:after="120" w:line="276" w:lineRule="auto"/>
        <w:rPr>
          <w:rFonts w:asciiTheme="minorHAnsi" w:hAnsiTheme="minorHAnsi" w:cstheme="minorHAnsi"/>
        </w:rPr>
      </w:pPr>
      <w:r w:rsidRPr="00425BB5">
        <w:rPr>
          <w:rFonts w:asciiTheme="minorHAnsi" w:hAnsiTheme="minorHAnsi" w:cstheme="minorHAnsi"/>
        </w:rPr>
        <w:t xml:space="preserve">Ocena merytoryczna obejmuje </w:t>
      </w:r>
      <w:r w:rsidR="008B7686" w:rsidRPr="00425BB5">
        <w:rPr>
          <w:rFonts w:asciiTheme="minorHAnsi" w:hAnsiTheme="minorHAnsi" w:cstheme="minorHAnsi"/>
        </w:rPr>
        <w:t>ofertę</w:t>
      </w:r>
      <w:r w:rsidRPr="00425BB5">
        <w:rPr>
          <w:rFonts w:asciiTheme="minorHAnsi" w:hAnsiTheme="minorHAnsi" w:cstheme="minorHAnsi"/>
        </w:rPr>
        <w:t xml:space="preserve"> i jest przeprowadzana na podstawie kryteriów oceny merytorycznej i skali punktowej określonych w zamieszczonej </w:t>
      </w:r>
      <w:r w:rsidR="008B7686" w:rsidRPr="00425BB5">
        <w:rPr>
          <w:rFonts w:asciiTheme="minorHAnsi" w:hAnsiTheme="minorHAnsi" w:cstheme="minorHAnsi"/>
        </w:rPr>
        <w:t>poniżej tabeli</w:t>
      </w:r>
      <w:r w:rsidRPr="00425BB5">
        <w:rPr>
          <w:rFonts w:asciiTheme="minorHAnsi" w:hAnsiTheme="minorHAnsi" w:cstheme="minorHAnsi"/>
        </w:rPr>
        <w:t>.</w:t>
      </w:r>
    </w:p>
    <w:p w14:paraId="37FD4BA8" w14:textId="7AE2FBDC" w:rsidR="00FF3B1A" w:rsidRDefault="00C81513" w:rsidP="004711B3">
      <w:pPr>
        <w:spacing w:after="120" w:line="276" w:lineRule="auto"/>
        <w:rPr>
          <w:rFonts w:asciiTheme="minorHAnsi" w:hAnsiTheme="minorHAnsi" w:cstheme="minorHAnsi"/>
        </w:rPr>
      </w:pPr>
      <w:r w:rsidRPr="00425BB5">
        <w:rPr>
          <w:rFonts w:asciiTheme="minorHAnsi" w:hAnsiTheme="minorHAnsi" w:cstheme="minorHAnsi"/>
          <w:b/>
        </w:rPr>
        <w:t>Kryteria merytoryczne</w:t>
      </w:r>
      <w:r w:rsidRPr="00425BB5">
        <w:rPr>
          <w:rFonts w:asciiTheme="minorHAnsi" w:hAnsiTheme="minorHAnsi" w:cstheme="minorHAnsi"/>
        </w:rPr>
        <w:t xml:space="preserve"> – dotyczą ogólnych zasad odnoszących się do treści oferty, wiarygodności i zdolności projektodawcy do podjęcia realizacji projektu oraz zasad finansowania projektów w ramach konkursu. Kryteria merytoryczne mają charakter uniwersalny, tj. odnoszą się do wszystkich projektów realizowanych w ramach Konkursu. Kryteria merytoryczne weryfikowane są na etapie oceny merytorycznej. </w:t>
      </w:r>
    </w:p>
    <w:p w14:paraId="005F978E" w14:textId="4980C746" w:rsidR="007C2D38" w:rsidRDefault="007C2D38" w:rsidP="004711B3">
      <w:pPr>
        <w:spacing w:after="120" w:line="276" w:lineRule="auto"/>
        <w:jc w:val="left"/>
        <w:rPr>
          <w:rFonts w:asciiTheme="minorHAnsi" w:hAnsiTheme="minorHAnsi" w:cstheme="minorHAnsi"/>
        </w:rPr>
      </w:pPr>
      <w:r>
        <w:rPr>
          <w:rFonts w:asciiTheme="minorHAnsi" w:hAnsiTheme="minorHAnsi" w:cstheme="minorHAnsi"/>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1701"/>
      </w:tblGrid>
      <w:tr w:rsidR="00E80677" w:rsidRPr="00425BB5" w14:paraId="1F70D195" w14:textId="77777777" w:rsidTr="42DF4AF4">
        <w:trPr>
          <w:cantSplit/>
          <w:trHeight w:val="425"/>
          <w:jc w:val="center"/>
        </w:trPr>
        <w:tc>
          <w:tcPr>
            <w:tcW w:w="7508" w:type="dxa"/>
            <w:vAlign w:val="center"/>
          </w:tcPr>
          <w:p w14:paraId="604108D2" w14:textId="77777777" w:rsidR="00E80677" w:rsidRPr="00425BB5" w:rsidRDefault="00E80677" w:rsidP="004711B3">
            <w:pPr>
              <w:autoSpaceDE w:val="0"/>
              <w:autoSpaceDN w:val="0"/>
              <w:adjustRightInd w:val="0"/>
              <w:spacing w:after="120" w:line="276" w:lineRule="auto"/>
              <w:rPr>
                <w:rFonts w:asciiTheme="minorHAnsi" w:hAnsiTheme="minorHAnsi" w:cstheme="minorHAnsi"/>
              </w:rPr>
            </w:pPr>
            <w:r w:rsidRPr="00425BB5">
              <w:rPr>
                <w:rFonts w:asciiTheme="minorHAnsi" w:hAnsiTheme="minorHAnsi" w:cstheme="minorHAnsi"/>
                <w:b/>
              </w:rPr>
              <w:lastRenderedPageBreak/>
              <w:t>Kryterium merytoryczne</w:t>
            </w:r>
          </w:p>
        </w:tc>
        <w:tc>
          <w:tcPr>
            <w:tcW w:w="1701" w:type="dxa"/>
            <w:vAlign w:val="center"/>
          </w:tcPr>
          <w:p w14:paraId="39FC4F09" w14:textId="77777777" w:rsidR="00E80677" w:rsidRPr="00425BB5" w:rsidRDefault="00E80677" w:rsidP="004711B3">
            <w:pPr>
              <w:autoSpaceDE w:val="0"/>
              <w:autoSpaceDN w:val="0"/>
              <w:adjustRightInd w:val="0"/>
              <w:spacing w:after="120" w:line="276" w:lineRule="auto"/>
              <w:jc w:val="center"/>
              <w:rPr>
                <w:rFonts w:asciiTheme="minorHAnsi" w:hAnsiTheme="minorHAnsi" w:cstheme="minorHAnsi"/>
                <w:bCs/>
              </w:rPr>
            </w:pPr>
            <w:r w:rsidRPr="00425BB5">
              <w:rPr>
                <w:rFonts w:asciiTheme="minorHAnsi" w:hAnsiTheme="minorHAnsi" w:cstheme="minorHAnsi"/>
                <w:b/>
              </w:rPr>
              <w:t>Maksymalna liczba punktów</w:t>
            </w:r>
          </w:p>
        </w:tc>
      </w:tr>
      <w:tr w:rsidR="00E80677" w:rsidRPr="007C2D38" w14:paraId="63D27629" w14:textId="77777777" w:rsidTr="42DF4AF4">
        <w:trPr>
          <w:cantSplit/>
          <w:trHeight w:val="328"/>
          <w:jc w:val="center"/>
        </w:trPr>
        <w:tc>
          <w:tcPr>
            <w:tcW w:w="7508" w:type="dxa"/>
          </w:tcPr>
          <w:p w14:paraId="4624F547" w14:textId="77777777" w:rsidR="00E80677" w:rsidRPr="006C60D2" w:rsidRDefault="00E80677">
            <w:pPr>
              <w:pStyle w:val="Akapitzlist"/>
              <w:numPr>
                <w:ilvl w:val="0"/>
                <w:numId w:val="38"/>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Adekwatność oferty w odniesieniu do celów programu oraz celów i potrzeb jego uczestników i organizacji zaangażowanych w jego realizację:</w:t>
            </w:r>
          </w:p>
          <w:p w14:paraId="12E28ED2" w14:textId="4BB413BC" w:rsidR="00E80677" w:rsidRPr="006C60D2" w:rsidRDefault="00E80677">
            <w:pPr>
              <w:pStyle w:val="Akapitzlist"/>
              <w:numPr>
                <w:ilvl w:val="0"/>
                <w:numId w:val="39"/>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 xml:space="preserve">Złożona Oferta wpisuje się w cel główny Programu – </w:t>
            </w:r>
            <w:r w:rsidR="00D82AE9" w:rsidRPr="00D82AE9">
              <w:rPr>
                <w:rFonts w:asciiTheme="minorHAnsi" w:hAnsiTheme="minorHAnsi" w:cstheme="minorHAnsi"/>
                <w:sz w:val="23"/>
                <w:szCs w:val="23"/>
              </w:rPr>
              <w:t xml:space="preserve">zwiększenie odporności społeczności lokalnych na kryzysy przez zwiększenie potencjału małych i średnich lokalnych organizacji działających na terenach wiejskich lub w małych i średnich miejscowościach do inicjowania i prowadzenia działań w tym obszarze </w:t>
            </w:r>
            <w:r w:rsidRPr="006C60D2">
              <w:rPr>
                <w:rFonts w:asciiTheme="minorHAnsi" w:hAnsiTheme="minorHAnsi" w:cstheme="minorHAnsi"/>
                <w:b/>
                <w:sz w:val="23"/>
                <w:szCs w:val="23"/>
              </w:rPr>
              <w:t>(NIE - kryterium ocenione na 0 punktów)</w:t>
            </w:r>
          </w:p>
          <w:p w14:paraId="188DC297" w14:textId="77777777" w:rsidR="00E80677" w:rsidRPr="006C60D2" w:rsidRDefault="00E80677">
            <w:pPr>
              <w:pStyle w:val="Akapitzlist"/>
              <w:numPr>
                <w:ilvl w:val="0"/>
                <w:numId w:val="39"/>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 xml:space="preserve">Oferta wpisuje się w Priorytet, w którym została złożona? </w:t>
            </w:r>
            <w:r w:rsidRPr="006C60D2">
              <w:rPr>
                <w:rFonts w:asciiTheme="minorHAnsi" w:hAnsiTheme="minorHAnsi" w:cstheme="minorHAnsi"/>
                <w:b/>
                <w:sz w:val="23"/>
                <w:szCs w:val="23"/>
              </w:rPr>
              <w:t>(NIE - kryterium ocenione na 0 punktów)</w:t>
            </w:r>
          </w:p>
          <w:p w14:paraId="116EEC75" w14:textId="77777777" w:rsidR="00E80677" w:rsidRPr="006C60D2" w:rsidRDefault="00E80677">
            <w:pPr>
              <w:pStyle w:val="Akapitzlist"/>
              <w:numPr>
                <w:ilvl w:val="0"/>
                <w:numId w:val="39"/>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Zaplanowana Oferta jest adekwatna w odniesieniu do celów i potrzeb jego uczestników i organizacji zaangażowanych w jego realizację (czy zaplanowane działania i cele wynikają z prawidłowo przygotowanej diagnozy) – w zakresie zadania publicznego opisanego w ofercie (</w:t>
            </w:r>
            <w:r w:rsidRPr="006C60D2">
              <w:rPr>
                <w:rFonts w:asciiTheme="minorHAnsi" w:hAnsiTheme="minorHAnsi" w:cstheme="minorHAnsi"/>
                <w:b/>
                <w:bCs/>
                <w:sz w:val="23"/>
                <w:szCs w:val="23"/>
              </w:rPr>
              <w:t>0-10 punktów)</w:t>
            </w:r>
          </w:p>
          <w:p w14:paraId="6771F08F" w14:textId="77777777" w:rsidR="00E80677" w:rsidRPr="006C60D2" w:rsidRDefault="00E80677">
            <w:pPr>
              <w:pStyle w:val="Akapitzlist"/>
              <w:numPr>
                <w:ilvl w:val="0"/>
                <w:numId w:val="39"/>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Zaplanowana Oferta jest adekwatna w odniesieniu do celów i potrzeb Oferenta (czy zaplanowane działania i cele wynikają z prawidłowo przygotowanej diagnozy) – w zakresie rozwoju instytucjonalnego Oferenta (</w:t>
            </w:r>
            <w:r w:rsidRPr="006C60D2">
              <w:rPr>
                <w:rFonts w:asciiTheme="minorHAnsi" w:hAnsiTheme="minorHAnsi" w:cstheme="minorHAnsi"/>
                <w:b/>
                <w:bCs/>
                <w:sz w:val="23"/>
                <w:szCs w:val="23"/>
              </w:rPr>
              <w:t>0-10 punktów)</w:t>
            </w:r>
          </w:p>
          <w:p w14:paraId="192696A9" w14:textId="77777777" w:rsidR="00E80677" w:rsidRPr="006C60D2" w:rsidRDefault="00E80677">
            <w:pPr>
              <w:pStyle w:val="Akapitzlist"/>
              <w:numPr>
                <w:ilvl w:val="0"/>
                <w:numId w:val="39"/>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Cele (cel główny i cele szczegółowe) wskazane w Ofercie zostały prawidłowo sformułowane i są realne/możliwe do osiągnięcia (</w:t>
            </w:r>
            <w:r w:rsidRPr="006C60D2">
              <w:rPr>
                <w:rFonts w:asciiTheme="minorHAnsi" w:hAnsiTheme="minorHAnsi" w:cstheme="minorHAnsi"/>
                <w:b/>
                <w:bCs/>
                <w:sz w:val="23"/>
                <w:szCs w:val="23"/>
              </w:rPr>
              <w:t>0-5 punktów)</w:t>
            </w:r>
          </w:p>
          <w:p w14:paraId="786E9CC5" w14:textId="2BEE2268" w:rsidR="00E80677" w:rsidRPr="006C60D2" w:rsidRDefault="5D39E73E">
            <w:pPr>
              <w:pStyle w:val="Akapitzlist"/>
              <w:numPr>
                <w:ilvl w:val="0"/>
                <w:numId w:val="39"/>
              </w:numPr>
              <w:autoSpaceDE w:val="0"/>
              <w:autoSpaceDN w:val="0"/>
              <w:adjustRightInd w:val="0"/>
              <w:spacing w:after="120" w:line="276" w:lineRule="auto"/>
              <w:ind w:left="354" w:hanging="284"/>
              <w:rPr>
                <w:rFonts w:asciiTheme="minorHAnsi" w:hAnsiTheme="minorHAnsi"/>
                <w:sz w:val="23"/>
                <w:szCs w:val="23"/>
              </w:rPr>
            </w:pPr>
            <w:r w:rsidRPr="42DF4AF4">
              <w:rPr>
                <w:rFonts w:asciiTheme="minorHAnsi" w:hAnsiTheme="minorHAnsi"/>
                <w:sz w:val="23"/>
                <w:szCs w:val="23"/>
              </w:rPr>
              <w:t xml:space="preserve">Grupa oraz liczba beneficjentów </w:t>
            </w:r>
            <w:r w:rsidR="66940A1B" w:rsidRPr="42DF4AF4">
              <w:rPr>
                <w:rFonts w:asciiTheme="minorHAnsi" w:hAnsiTheme="minorHAnsi"/>
                <w:sz w:val="23"/>
                <w:szCs w:val="23"/>
              </w:rPr>
              <w:t>są</w:t>
            </w:r>
            <w:r w:rsidRPr="42DF4AF4">
              <w:rPr>
                <w:rFonts w:asciiTheme="minorHAnsi" w:hAnsiTheme="minorHAnsi"/>
                <w:sz w:val="23"/>
                <w:szCs w:val="23"/>
              </w:rPr>
              <w:t xml:space="preserve"> właściwie określona, spójna oraz realna do objęcia w ramach planowanych działań (</w:t>
            </w:r>
            <w:r w:rsidRPr="42DF4AF4">
              <w:rPr>
                <w:rFonts w:asciiTheme="minorHAnsi" w:hAnsiTheme="minorHAnsi"/>
                <w:b/>
                <w:bCs/>
                <w:sz w:val="23"/>
                <w:szCs w:val="23"/>
              </w:rPr>
              <w:t>0-5 punktów)</w:t>
            </w:r>
          </w:p>
        </w:tc>
        <w:tc>
          <w:tcPr>
            <w:tcW w:w="1701" w:type="dxa"/>
            <w:vAlign w:val="center"/>
          </w:tcPr>
          <w:p w14:paraId="4681276E" w14:textId="7042D8BE" w:rsidR="00E80677" w:rsidRPr="007C2D38" w:rsidRDefault="00DC4982" w:rsidP="004711B3">
            <w:pPr>
              <w:autoSpaceDE w:val="0"/>
              <w:autoSpaceDN w:val="0"/>
              <w:adjustRightInd w:val="0"/>
              <w:spacing w:after="120" w:line="276" w:lineRule="auto"/>
              <w:jc w:val="center"/>
              <w:rPr>
                <w:rFonts w:asciiTheme="minorHAnsi" w:hAnsiTheme="minorHAnsi" w:cstheme="minorHAnsi"/>
                <w:b/>
                <w:bCs/>
                <w:sz w:val="23"/>
                <w:szCs w:val="23"/>
              </w:rPr>
            </w:pPr>
            <w:r>
              <w:rPr>
                <w:rFonts w:asciiTheme="minorHAnsi" w:hAnsiTheme="minorHAnsi" w:cstheme="minorHAnsi"/>
                <w:b/>
                <w:sz w:val="23"/>
                <w:szCs w:val="23"/>
              </w:rPr>
              <w:t>30</w:t>
            </w:r>
            <w:r w:rsidR="00E80677" w:rsidRPr="007C2D38">
              <w:rPr>
                <w:rFonts w:asciiTheme="minorHAnsi" w:hAnsiTheme="minorHAnsi" w:cstheme="minorHAnsi"/>
                <w:b/>
                <w:sz w:val="23"/>
                <w:szCs w:val="23"/>
              </w:rPr>
              <w:t xml:space="preserve"> pkt</w:t>
            </w:r>
          </w:p>
        </w:tc>
      </w:tr>
      <w:tr w:rsidR="00E80677" w:rsidRPr="007C2D38" w14:paraId="75069654" w14:textId="77777777" w:rsidTr="42DF4AF4">
        <w:trPr>
          <w:cantSplit/>
          <w:trHeight w:val="286"/>
          <w:jc w:val="center"/>
        </w:trPr>
        <w:tc>
          <w:tcPr>
            <w:tcW w:w="7508" w:type="dxa"/>
          </w:tcPr>
          <w:p w14:paraId="1C0BDC83" w14:textId="77777777" w:rsidR="00E80677" w:rsidRPr="006C60D2" w:rsidRDefault="00E80677">
            <w:pPr>
              <w:pStyle w:val="Akapitzlist"/>
              <w:numPr>
                <w:ilvl w:val="0"/>
                <w:numId w:val="38"/>
              </w:numPr>
              <w:autoSpaceDE w:val="0"/>
              <w:autoSpaceDN w:val="0"/>
              <w:adjustRightInd w:val="0"/>
              <w:spacing w:after="120" w:line="276" w:lineRule="auto"/>
              <w:ind w:left="354" w:hanging="284"/>
              <w:rPr>
                <w:rFonts w:asciiTheme="minorHAnsi" w:hAnsiTheme="minorHAnsi" w:cstheme="minorHAnsi"/>
                <w:sz w:val="23"/>
                <w:szCs w:val="23"/>
              </w:rPr>
            </w:pPr>
            <w:r w:rsidRPr="006C60D2">
              <w:rPr>
                <w:rFonts w:asciiTheme="minorHAnsi" w:hAnsiTheme="minorHAnsi" w:cstheme="minorHAnsi"/>
                <w:sz w:val="23"/>
                <w:szCs w:val="23"/>
              </w:rPr>
              <w:t>Jakość planu działań zawartych w ofercie i sposobu jego realizacji.</w:t>
            </w:r>
          </w:p>
          <w:p w14:paraId="0E174A5C" w14:textId="77777777" w:rsidR="00E80677" w:rsidRPr="006C60D2" w:rsidRDefault="00E80677">
            <w:pPr>
              <w:pStyle w:val="Akapitzlist"/>
              <w:numPr>
                <w:ilvl w:val="0"/>
                <w:numId w:val="40"/>
              </w:numPr>
              <w:autoSpaceDE w:val="0"/>
              <w:autoSpaceDN w:val="0"/>
              <w:adjustRightInd w:val="0"/>
              <w:spacing w:after="120" w:line="276" w:lineRule="auto"/>
              <w:ind w:left="354" w:hanging="284"/>
              <w:rPr>
                <w:rFonts w:asciiTheme="minorHAnsi" w:hAnsiTheme="minorHAnsi" w:cstheme="minorHAnsi"/>
                <w:bCs/>
                <w:sz w:val="23"/>
                <w:szCs w:val="23"/>
              </w:rPr>
            </w:pPr>
            <w:r w:rsidRPr="006C60D2">
              <w:rPr>
                <w:rFonts w:asciiTheme="minorHAnsi" w:hAnsiTheme="minorHAnsi" w:cstheme="minorHAnsi"/>
                <w:bCs/>
                <w:sz w:val="23"/>
                <w:szCs w:val="23"/>
              </w:rPr>
              <w:t>Opis planowanych działań jest logiczną konsekwencją przygotowanej diagnozy i jest adekwatny wobec zidentyfikowanych problemów (</w:t>
            </w:r>
            <w:r w:rsidRPr="006C60D2">
              <w:rPr>
                <w:rFonts w:asciiTheme="minorHAnsi" w:hAnsiTheme="minorHAnsi" w:cstheme="minorHAnsi"/>
                <w:b/>
                <w:sz w:val="23"/>
                <w:szCs w:val="23"/>
              </w:rPr>
              <w:t>0-10 punktów)</w:t>
            </w:r>
          </w:p>
          <w:p w14:paraId="2E8C6AD0" w14:textId="77777777" w:rsidR="00E80677" w:rsidRPr="006C60D2" w:rsidRDefault="00E80677">
            <w:pPr>
              <w:pStyle w:val="Akapitzlist"/>
              <w:numPr>
                <w:ilvl w:val="0"/>
                <w:numId w:val="40"/>
              </w:numPr>
              <w:autoSpaceDE w:val="0"/>
              <w:autoSpaceDN w:val="0"/>
              <w:adjustRightInd w:val="0"/>
              <w:spacing w:after="120" w:line="276" w:lineRule="auto"/>
              <w:ind w:left="354" w:hanging="284"/>
              <w:rPr>
                <w:rFonts w:asciiTheme="minorHAnsi" w:hAnsiTheme="minorHAnsi" w:cstheme="minorHAnsi"/>
                <w:bCs/>
                <w:sz w:val="23"/>
                <w:szCs w:val="23"/>
              </w:rPr>
            </w:pPr>
            <w:r w:rsidRPr="006C60D2">
              <w:rPr>
                <w:rFonts w:asciiTheme="minorHAnsi" w:hAnsiTheme="minorHAnsi" w:cstheme="minorHAnsi"/>
                <w:bCs/>
                <w:sz w:val="23"/>
                <w:szCs w:val="23"/>
              </w:rPr>
              <w:t>Harmonogram realizacji projektu jest realistyczny (</w:t>
            </w:r>
            <w:r w:rsidRPr="006C60D2">
              <w:rPr>
                <w:rFonts w:asciiTheme="minorHAnsi" w:hAnsiTheme="minorHAnsi" w:cstheme="minorHAnsi"/>
                <w:b/>
                <w:sz w:val="23"/>
                <w:szCs w:val="23"/>
              </w:rPr>
              <w:t>0-10 punktów)</w:t>
            </w:r>
          </w:p>
          <w:p w14:paraId="5BEA7AAA" w14:textId="77777777" w:rsidR="00E80677" w:rsidRPr="006C60D2" w:rsidRDefault="00E80677">
            <w:pPr>
              <w:pStyle w:val="Akapitzlist"/>
              <w:numPr>
                <w:ilvl w:val="0"/>
                <w:numId w:val="40"/>
              </w:numPr>
              <w:autoSpaceDE w:val="0"/>
              <w:autoSpaceDN w:val="0"/>
              <w:adjustRightInd w:val="0"/>
              <w:spacing w:after="120" w:line="276" w:lineRule="auto"/>
              <w:ind w:left="354" w:hanging="284"/>
              <w:rPr>
                <w:rFonts w:asciiTheme="minorHAnsi" w:hAnsiTheme="minorHAnsi" w:cstheme="minorHAnsi"/>
                <w:bCs/>
                <w:sz w:val="23"/>
                <w:szCs w:val="23"/>
              </w:rPr>
            </w:pPr>
            <w:r w:rsidRPr="006C60D2">
              <w:rPr>
                <w:rFonts w:asciiTheme="minorHAnsi" w:hAnsiTheme="minorHAnsi" w:cstheme="minorHAnsi"/>
                <w:bCs/>
                <w:sz w:val="23"/>
                <w:szCs w:val="23"/>
              </w:rPr>
              <w:t>Terminy zawarte w harmonogramie pozwolą na realizację działań z powodzeniem (</w:t>
            </w:r>
            <w:r w:rsidRPr="006C60D2">
              <w:rPr>
                <w:rFonts w:asciiTheme="minorHAnsi" w:hAnsiTheme="minorHAnsi" w:cstheme="minorHAnsi"/>
                <w:b/>
                <w:sz w:val="23"/>
                <w:szCs w:val="23"/>
              </w:rPr>
              <w:t>0-5 punktów)</w:t>
            </w:r>
          </w:p>
        </w:tc>
        <w:tc>
          <w:tcPr>
            <w:tcW w:w="1701" w:type="dxa"/>
            <w:vAlign w:val="center"/>
          </w:tcPr>
          <w:p w14:paraId="4D70A213" w14:textId="77777777" w:rsidR="00E80677" w:rsidRPr="007C2D38" w:rsidRDefault="00E80677" w:rsidP="004711B3">
            <w:pPr>
              <w:autoSpaceDE w:val="0"/>
              <w:autoSpaceDN w:val="0"/>
              <w:adjustRightInd w:val="0"/>
              <w:spacing w:after="120" w:line="276" w:lineRule="auto"/>
              <w:jc w:val="center"/>
              <w:rPr>
                <w:rFonts w:asciiTheme="minorHAnsi" w:hAnsiTheme="minorHAnsi" w:cstheme="minorHAnsi"/>
                <w:b/>
                <w:bCs/>
                <w:sz w:val="23"/>
                <w:szCs w:val="23"/>
              </w:rPr>
            </w:pPr>
            <w:r w:rsidRPr="007C2D38">
              <w:rPr>
                <w:rFonts w:asciiTheme="minorHAnsi" w:hAnsiTheme="minorHAnsi" w:cstheme="minorHAnsi"/>
                <w:b/>
                <w:bCs/>
                <w:sz w:val="23"/>
                <w:szCs w:val="23"/>
              </w:rPr>
              <w:t>25 pkt</w:t>
            </w:r>
          </w:p>
        </w:tc>
      </w:tr>
      <w:tr w:rsidR="00E80677" w:rsidRPr="007C2D38" w14:paraId="5E8B56F6" w14:textId="77777777" w:rsidTr="42DF4AF4">
        <w:trPr>
          <w:cantSplit/>
          <w:trHeight w:val="263"/>
          <w:jc w:val="center"/>
        </w:trPr>
        <w:tc>
          <w:tcPr>
            <w:tcW w:w="7508" w:type="dxa"/>
          </w:tcPr>
          <w:p w14:paraId="18C21625" w14:textId="77777777" w:rsidR="00E80677" w:rsidRPr="007C2D38" w:rsidRDefault="00E80677">
            <w:pPr>
              <w:pStyle w:val="Akapitzlist"/>
              <w:numPr>
                <w:ilvl w:val="0"/>
                <w:numId w:val="38"/>
              </w:numPr>
              <w:autoSpaceDE w:val="0"/>
              <w:autoSpaceDN w:val="0"/>
              <w:adjustRightInd w:val="0"/>
              <w:spacing w:after="120" w:line="276" w:lineRule="auto"/>
              <w:ind w:left="354" w:hanging="284"/>
              <w:rPr>
                <w:rFonts w:asciiTheme="minorHAnsi" w:hAnsiTheme="minorHAnsi" w:cstheme="minorHAnsi"/>
                <w:sz w:val="23"/>
                <w:szCs w:val="23"/>
              </w:rPr>
            </w:pPr>
            <w:r w:rsidRPr="007C2D38">
              <w:rPr>
                <w:rFonts w:asciiTheme="minorHAnsi" w:hAnsiTheme="minorHAnsi" w:cstheme="minorHAnsi"/>
                <w:sz w:val="23"/>
                <w:szCs w:val="23"/>
              </w:rPr>
              <w:lastRenderedPageBreak/>
              <w:t>Wpływ działań zawartych w ofercie na uczestników, organizacje zaangażowane w realizację oferty oraz inne podmioty będące interesariuszami działań. W tym także trwałość rezultatów działań zawartych w ofercie i jakość środków mających na celu upowszechnienie rezultatów.</w:t>
            </w:r>
          </w:p>
          <w:p w14:paraId="68D84635" w14:textId="77777777" w:rsidR="00E80677" w:rsidRPr="007C2D38" w:rsidRDefault="00E80677">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7C2D38">
              <w:rPr>
                <w:rFonts w:asciiTheme="minorHAnsi" w:hAnsiTheme="minorHAnsi" w:cstheme="minorHAnsi"/>
                <w:bCs/>
                <w:sz w:val="23"/>
                <w:szCs w:val="23"/>
              </w:rPr>
              <w:t xml:space="preserve">Planowane działania będą miały wpływ na ich uczestników, organizacje zaangażowane w realizację oferty oraz inne podmioty będące interesariuszami działań </w:t>
            </w:r>
            <w:r>
              <w:rPr>
                <w:rFonts w:asciiTheme="minorHAnsi" w:hAnsiTheme="minorHAnsi" w:cstheme="minorHAnsi"/>
                <w:bCs/>
                <w:sz w:val="23"/>
                <w:szCs w:val="23"/>
              </w:rPr>
              <w:t>(</w:t>
            </w:r>
            <w:r w:rsidRPr="007C2D38">
              <w:rPr>
                <w:rFonts w:asciiTheme="minorHAnsi" w:hAnsiTheme="minorHAnsi" w:cstheme="minorHAnsi"/>
                <w:b/>
                <w:sz w:val="23"/>
                <w:szCs w:val="23"/>
              </w:rPr>
              <w:t>0-10 punktów</w:t>
            </w:r>
            <w:r>
              <w:rPr>
                <w:rFonts w:asciiTheme="minorHAnsi" w:hAnsiTheme="minorHAnsi" w:cstheme="minorHAnsi"/>
                <w:b/>
                <w:sz w:val="23"/>
                <w:szCs w:val="23"/>
              </w:rPr>
              <w:t>)</w:t>
            </w:r>
          </w:p>
          <w:p w14:paraId="4C0A4502" w14:textId="3DF709E2" w:rsidR="00E80677" w:rsidRPr="00E84B63" w:rsidRDefault="5D39E73E">
            <w:pPr>
              <w:pStyle w:val="Akapitzlist"/>
              <w:numPr>
                <w:ilvl w:val="0"/>
                <w:numId w:val="41"/>
              </w:numPr>
              <w:autoSpaceDE w:val="0"/>
              <w:autoSpaceDN w:val="0"/>
              <w:adjustRightInd w:val="0"/>
              <w:spacing w:after="120" w:line="276" w:lineRule="auto"/>
              <w:ind w:left="354" w:hanging="284"/>
              <w:rPr>
                <w:rFonts w:asciiTheme="minorHAnsi" w:hAnsiTheme="minorHAnsi"/>
                <w:sz w:val="23"/>
                <w:szCs w:val="23"/>
              </w:rPr>
            </w:pPr>
            <w:r w:rsidRPr="42DF4AF4">
              <w:rPr>
                <w:rFonts w:asciiTheme="minorHAnsi" w:hAnsiTheme="minorHAnsi"/>
                <w:sz w:val="23"/>
                <w:szCs w:val="23"/>
              </w:rPr>
              <w:t>Rezultaty są mierzalne i realne do osiągnięcia (</w:t>
            </w:r>
            <w:r w:rsidRPr="42DF4AF4">
              <w:rPr>
                <w:rFonts w:asciiTheme="minorHAnsi" w:hAnsiTheme="minorHAnsi"/>
                <w:b/>
                <w:bCs/>
                <w:sz w:val="23"/>
                <w:szCs w:val="23"/>
              </w:rPr>
              <w:t>0-5 punktów)</w:t>
            </w:r>
          </w:p>
          <w:p w14:paraId="41062AD4" w14:textId="77777777" w:rsidR="00E80677" w:rsidRDefault="00E80677">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E84B63">
              <w:rPr>
                <w:rFonts w:asciiTheme="minorHAnsi" w:hAnsiTheme="minorHAnsi" w:cstheme="minorHAnsi"/>
                <w:bCs/>
                <w:sz w:val="23"/>
                <w:szCs w:val="23"/>
              </w:rPr>
              <w:t xml:space="preserve">Osiągnięcie rezultatów przyczyni się do realizacji celu projektu? </w:t>
            </w:r>
            <w:r>
              <w:rPr>
                <w:rFonts w:asciiTheme="minorHAnsi" w:hAnsiTheme="minorHAnsi" w:cstheme="minorHAnsi"/>
                <w:bCs/>
                <w:sz w:val="23"/>
                <w:szCs w:val="23"/>
              </w:rPr>
              <w:t>(</w:t>
            </w:r>
            <w:r w:rsidRPr="00E84B63">
              <w:rPr>
                <w:rFonts w:asciiTheme="minorHAnsi" w:hAnsiTheme="minorHAnsi" w:cstheme="minorHAnsi"/>
                <w:b/>
                <w:sz w:val="23"/>
                <w:szCs w:val="23"/>
              </w:rPr>
              <w:t>0-3 punkty</w:t>
            </w:r>
            <w:r>
              <w:rPr>
                <w:rFonts w:asciiTheme="minorHAnsi" w:hAnsiTheme="minorHAnsi" w:cstheme="minorHAnsi"/>
                <w:bCs/>
                <w:sz w:val="23"/>
                <w:szCs w:val="23"/>
              </w:rPr>
              <w:t>)</w:t>
            </w:r>
          </w:p>
          <w:p w14:paraId="24A5DD56" w14:textId="77777777" w:rsidR="00E80677" w:rsidRPr="007C2D38" w:rsidRDefault="00E80677">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E84B63">
              <w:rPr>
                <w:rFonts w:asciiTheme="minorHAnsi" w:hAnsiTheme="minorHAnsi" w:cstheme="minorHAnsi"/>
                <w:bCs/>
                <w:sz w:val="23"/>
                <w:szCs w:val="23"/>
              </w:rPr>
              <w:t xml:space="preserve">Rezultaty działań będą trwałe </w:t>
            </w:r>
            <w:r>
              <w:rPr>
                <w:rFonts w:asciiTheme="minorHAnsi" w:hAnsiTheme="minorHAnsi" w:cstheme="minorHAnsi"/>
                <w:bCs/>
                <w:sz w:val="23"/>
                <w:szCs w:val="23"/>
              </w:rPr>
              <w:t>(</w:t>
            </w:r>
            <w:r w:rsidRPr="00E84B63">
              <w:rPr>
                <w:rFonts w:asciiTheme="minorHAnsi" w:hAnsiTheme="minorHAnsi" w:cstheme="minorHAnsi"/>
                <w:b/>
                <w:sz w:val="23"/>
                <w:szCs w:val="23"/>
              </w:rPr>
              <w:t>0-2 punkty</w:t>
            </w:r>
            <w:r>
              <w:rPr>
                <w:rFonts w:asciiTheme="minorHAnsi" w:hAnsiTheme="minorHAnsi" w:cstheme="minorHAnsi"/>
                <w:bCs/>
                <w:sz w:val="23"/>
                <w:szCs w:val="23"/>
              </w:rPr>
              <w:t>)</w:t>
            </w:r>
          </w:p>
        </w:tc>
        <w:tc>
          <w:tcPr>
            <w:tcW w:w="1701" w:type="dxa"/>
            <w:vAlign w:val="center"/>
          </w:tcPr>
          <w:p w14:paraId="0A28E950" w14:textId="232508CA" w:rsidR="00E80677" w:rsidRPr="007C2D38" w:rsidRDefault="5D39E73E" w:rsidP="42DF4AF4">
            <w:pPr>
              <w:spacing w:after="120" w:line="276" w:lineRule="auto"/>
              <w:jc w:val="center"/>
              <w:rPr>
                <w:rFonts w:asciiTheme="minorHAnsi" w:hAnsiTheme="minorHAnsi"/>
                <w:b/>
                <w:bCs/>
                <w:sz w:val="23"/>
                <w:szCs w:val="23"/>
              </w:rPr>
            </w:pPr>
            <w:r w:rsidRPr="42DF4AF4">
              <w:rPr>
                <w:rFonts w:asciiTheme="minorHAnsi" w:hAnsiTheme="minorHAnsi"/>
                <w:b/>
                <w:bCs/>
                <w:sz w:val="23"/>
                <w:szCs w:val="23"/>
              </w:rPr>
              <w:t>20 pkt</w:t>
            </w:r>
          </w:p>
        </w:tc>
      </w:tr>
      <w:tr w:rsidR="00E80677" w:rsidRPr="007C2D38" w14:paraId="43AFA65F" w14:textId="77777777" w:rsidTr="42DF4AF4">
        <w:trPr>
          <w:cantSplit/>
          <w:trHeight w:val="263"/>
          <w:jc w:val="center"/>
        </w:trPr>
        <w:tc>
          <w:tcPr>
            <w:tcW w:w="7508" w:type="dxa"/>
          </w:tcPr>
          <w:p w14:paraId="2293FE59" w14:textId="77777777" w:rsidR="00E80677" w:rsidRPr="007C2D38" w:rsidRDefault="00E80677">
            <w:pPr>
              <w:pStyle w:val="Akapitzlist"/>
              <w:numPr>
                <w:ilvl w:val="0"/>
                <w:numId w:val="38"/>
              </w:numPr>
              <w:autoSpaceDE w:val="0"/>
              <w:autoSpaceDN w:val="0"/>
              <w:adjustRightInd w:val="0"/>
              <w:spacing w:after="120" w:line="276" w:lineRule="auto"/>
              <w:ind w:left="354" w:hanging="284"/>
              <w:rPr>
                <w:rFonts w:asciiTheme="minorHAnsi" w:hAnsiTheme="minorHAnsi" w:cstheme="minorHAnsi"/>
                <w:sz w:val="23"/>
                <w:szCs w:val="23"/>
              </w:rPr>
            </w:pPr>
            <w:r w:rsidRPr="007C2D38">
              <w:rPr>
                <w:rFonts w:asciiTheme="minorHAnsi" w:hAnsiTheme="minorHAnsi" w:cstheme="minorHAnsi"/>
                <w:sz w:val="23"/>
                <w:szCs w:val="23"/>
              </w:rPr>
              <w:t>Możliwość realizacji oferty przez Oferentów (uwzględniając potencjał i doświadczenie ich członków i partnerów).</w:t>
            </w:r>
          </w:p>
          <w:p w14:paraId="2A8CB4C1" w14:textId="246D1095" w:rsidR="00E80677" w:rsidRPr="00D363FA" w:rsidRDefault="00E80677">
            <w:pPr>
              <w:pStyle w:val="Akapitzlist"/>
              <w:numPr>
                <w:ilvl w:val="0"/>
                <w:numId w:val="42"/>
              </w:numPr>
              <w:autoSpaceDE w:val="0"/>
              <w:autoSpaceDN w:val="0"/>
              <w:adjustRightInd w:val="0"/>
              <w:spacing w:after="120" w:line="276" w:lineRule="auto"/>
              <w:ind w:left="354" w:hanging="284"/>
              <w:rPr>
                <w:rFonts w:asciiTheme="minorHAnsi" w:hAnsiTheme="minorHAnsi" w:cstheme="minorHAnsi"/>
                <w:sz w:val="23"/>
                <w:szCs w:val="23"/>
              </w:rPr>
            </w:pPr>
            <w:r w:rsidRPr="007C2D38">
              <w:rPr>
                <w:rFonts w:asciiTheme="minorHAnsi" w:hAnsiTheme="minorHAnsi" w:cstheme="minorHAnsi"/>
                <w:sz w:val="23"/>
                <w:szCs w:val="23"/>
              </w:rPr>
              <w:t xml:space="preserve">Oferent (oraz jego partnerzy) są w stanie zrealizować z sukcesem zaplanowane w Ofercie działania? </w:t>
            </w:r>
            <w:r w:rsidR="00D97080">
              <w:rPr>
                <w:rFonts w:asciiTheme="minorHAnsi" w:hAnsiTheme="minorHAnsi" w:cstheme="minorHAnsi"/>
                <w:sz w:val="23"/>
                <w:szCs w:val="23"/>
              </w:rPr>
              <w:t>(</w:t>
            </w:r>
            <w:r w:rsidRPr="007C2D38">
              <w:rPr>
                <w:rFonts w:asciiTheme="minorHAnsi" w:hAnsiTheme="minorHAnsi" w:cstheme="minorHAnsi"/>
                <w:b/>
                <w:sz w:val="23"/>
                <w:szCs w:val="23"/>
              </w:rPr>
              <w:t>0-</w:t>
            </w:r>
            <w:r w:rsidR="00184244">
              <w:rPr>
                <w:rFonts w:asciiTheme="minorHAnsi" w:hAnsiTheme="minorHAnsi" w:cstheme="minorHAnsi"/>
                <w:b/>
                <w:sz w:val="23"/>
                <w:szCs w:val="23"/>
              </w:rPr>
              <w:t>5</w:t>
            </w:r>
            <w:r w:rsidRPr="007C2D38">
              <w:rPr>
                <w:rFonts w:asciiTheme="minorHAnsi" w:hAnsiTheme="minorHAnsi" w:cstheme="minorHAnsi"/>
                <w:b/>
                <w:sz w:val="23"/>
                <w:szCs w:val="23"/>
              </w:rPr>
              <w:t xml:space="preserve"> punktów</w:t>
            </w:r>
            <w:r w:rsidR="00D97080">
              <w:rPr>
                <w:rFonts w:asciiTheme="minorHAnsi" w:hAnsiTheme="minorHAnsi" w:cstheme="minorHAnsi"/>
                <w:b/>
                <w:sz w:val="23"/>
                <w:szCs w:val="23"/>
              </w:rPr>
              <w:t>)</w:t>
            </w:r>
          </w:p>
          <w:p w14:paraId="22917426" w14:textId="39253DCD" w:rsidR="00C02EFE" w:rsidRPr="00D363FA" w:rsidRDefault="1DB6A189">
            <w:pPr>
              <w:pStyle w:val="Akapitzlist"/>
              <w:numPr>
                <w:ilvl w:val="0"/>
                <w:numId w:val="42"/>
              </w:numPr>
              <w:autoSpaceDE w:val="0"/>
              <w:autoSpaceDN w:val="0"/>
              <w:adjustRightInd w:val="0"/>
              <w:spacing w:after="120" w:line="276" w:lineRule="auto"/>
              <w:ind w:left="354" w:hanging="284"/>
              <w:rPr>
                <w:rFonts w:asciiTheme="minorHAnsi" w:hAnsiTheme="minorHAnsi"/>
                <w:sz w:val="23"/>
                <w:szCs w:val="23"/>
              </w:rPr>
            </w:pPr>
            <w:r w:rsidRPr="42DF4AF4">
              <w:rPr>
                <w:rFonts w:asciiTheme="minorHAnsi" w:hAnsiTheme="minorHAnsi"/>
                <w:sz w:val="23"/>
                <w:szCs w:val="23"/>
              </w:rPr>
              <w:t>Wymagania wobec kluczowych osób zaangażowanych w realizację</w:t>
            </w:r>
            <w:r w:rsidR="43737FD5" w:rsidRPr="42DF4AF4">
              <w:rPr>
                <w:rFonts w:asciiTheme="minorHAnsi" w:hAnsiTheme="minorHAnsi"/>
                <w:sz w:val="23"/>
                <w:szCs w:val="23"/>
              </w:rPr>
              <w:t xml:space="preserve"> </w:t>
            </w:r>
            <w:r w:rsidRPr="42DF4AF4">
              <w:rPr>
                <w:rFonts w:asciiTheme="minorHAnsi" w:hAnsiTheme="minorHAnsi"/>
                <w:sz w:val="23"/>
                <w:szCs w:val="23"/>
              </w:rPr>
              <w:t xml:space="preserve">zadania są określone na wystarczającym poziomie? </w:t>
            </w:r>
            <w:r w:rsidR="700F3A45" w:rsidRPr="42DF4AF4">
              <w:rPr>
                <w:rFonts w:asciiTheme="minorHAnsi" w:hAnsiTheme="minorHAnsi"/>
                <w:sz w:val="23"/>
                <w:szCs w:val="23"/>
              </w:rPr>
              <w:t>(</w:t>
            </w:r>
            <w:r w:rsidRPr="42DF4AF4">
              <w:rPr>
                <w:rFonts w:asciiTheme="minorHAnsi" w:hAnsiTheme="minorHAnsi"/>
                <w:b/>
                <w:bCs/>
                <w:sz w:val="23"/>
                <w:szCs w:val="23"/>
              </w:rPr>
              <w:t>0-5 punktów</w:t>
            </w:r>
            <w:r w:rsidR="700F3A45" w:rsidRPr="42DF4AF4">
              <w:rPr>
                <w:rFonts w:asciiTheme="minorHAnsi" w:hAnsiTheme="minorHAnsi"/>
                <w:b/>
                <w:bCs/>
                <w:sz w:val="23"/>
                <w:szCs w:val="23"/>
              </w:rPr>
              <w:t>)</w:t>
            </w:r>
          </w:p>
        </w:tc>
        <w:tc>
          <w:tcPr>
            <w:tcW w:w="1701" w:type="dxa"/>
            <w:vAlign w:val="center"/>
          </w:tcPr>
          <w:p w14:paraId="4121AB26" w14:textId="77777777" w:rsidR="00E80677" w:rsidRPr="007C2D38" w:rsidRDefault="00E80677" w:rsidP="004711B3">
            <w:pPr>
              <w:autoSpaceDE w:val="0"/>
              <w:autoSpaceDN w:val="0"/>
              <w:adjustRightInd w:val="0"/>
              <w:spacing w:after="120" w:line="276" w:lineRule="auto"/>
              <w:jc w:val="center"/>
              <w:rPr>
                <w:rFonts w:asciiTheme="minorHAnsi" w:hAnsiTheme="minorHAnsi" w:cstheme="minorHAnsi"/>
                <w:b/>
                <w:bCs/>
                <w:sz w:val="23"/>
                <w:szCs w:val="23"/>
              </w:rPr>
            </w:pPr>
            <w:r>
              <w:rPr>
                <w:rFonts w:asciiTheme="minorHAnsi" w:hAnsiTheme="minorHAnsi" w:cstheme="minorHAnsi"/>
                <w:b/>
                <w:bCs/>
                <w:sz w:val="23"/>
                <w:szCs w:val="23"/>
              </w:rPr>
              <w:t>1</w:t>
            </w:r>
            <w:r w:rsidRPr="007C2D38">
              <w:rPr>
                <w:rFonts w:asciiTheme="minorHAnsi" w:hAnsiTheme="minorHAnsi" w:cstheme="minorHAnsi"/>
                <w:b/>
                <w:bCs/>
                <w:sz w:val="23"/>
                <w:szCs w:val="23"/>
              </w:rPr>
              <w:t>0 pkt</w:t>
            </w:r>
          </w:p>
        </w:tc>
      </w:tr>
      <w:tr w:rsidR="00E80677" w:rsidRPr="007C2D38" w14:paraId="4AAF3617" w14:textId="77777777" w:rsidTr="42DF4AF4">
        <w:trPr>
          <w:cantSplit/>
          <w:trHeight w:val="267"/>
          <w:jc w:val="center"/>
        </w:trPr>
        <w:tc>
          <w:tcPr>
            <w:tcW w:w="7508" w:type="dxa"/>
          </w:tcPr>
          <w:p w14:paraId="448E74FC" w14:textId="77777777" w:rsidR="00E80677" w:rsidRPr="006C60D2" w:rsidRDefault="00E80677">
            <w:pPr>
              <w:pStyle w:val="Akapitzlist"/>
              <w:numPr>
                <w:ilvl w:val="0"/>
                <w:numId w:val="38"/>
              </w:numPr>
              <w:autoSpaceDE w:val="0"/>
              <w:autoSpaceDN w:val="0"/>
              <w:adjustRightInd w:val="0"/>
              <w:spacing w:after="120" w:line="276" w:lineRule="auto"/>
              <w:ind w:left="354" w:hanging="284"/>
              <w:rPr>
                <w:rFonts w:asciiTheme="minorHAnsi" w:hAnsiTheme="minorHAnsi" w:cstheme="minorHAnsi"/>
                <w:sz w:val="23"/>
                <w:szCs w:val="23"/>
              </w:rPr>
            </w:pPr>
            <w:r w:rsidRPr="007C2D38">
              <w:rPr>
                <w:rFonts w:asciiTheme="minorHAnsi" w:hAnsiTheme="minorHAnsi" w:cstheme="minorHAnsi"/>
                <w:sz w:val="23"/>
                <w:szCs w:val="23"/>
              </w:rPr>
              <w:t xml:space="preserve">Zasadność planowanych kosztów w stosunku do celów, rezultatów i </w:t>
            </w:r>
            <w:r w:rsidRPr="006C60D2">
              <w:rPr>
                <w:rFonts w:asciiTheme="minorHAnsi" w:hAnsiTheme="minorHAnsi" w:cstheme="minorHAnsi"/>
                <w:sz w:val="23"/>
                <w:szCs w:val="23"/>
              </w:rPr>
              <w:t>zakresu działań, które obejmuje oferta.</w:t>
            </w:r>
          </w:p>
          <w:p w14:paraId="282AC5A9" w14:textId="488223A8" w:rsidR="00E80677" w:rsidRPr="00A265E0" w:rsidRDefault="00E80677">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6C60D2">
              <w:rPr>
                <w:rFonts w:asciiTheme="minorHAnsi" w:hAnsiTheme="minorHAnsi" w:cstheme="minorHAnsi"/>
                <w:bCs/>
                <w:sz w:val="23"/>
                <w:szCs w:val="23"/>
              </w:rPr>
              <w:t>Przedstawione koszty są racjonalne do poniesienia w celu realizacji projektu (</w:t>
            </w:r>
            <w:r w:rsidRPr="006C60D2">
              <w:rPr>
                <w:rFonts w:asciiTheme="minorHAnsi" w:hAnsiTheme="minorHAnsi" w:cstheme="minorHAnsi"/>
                <w:b/>
                <w:sz w:val="23"/>
                <w:szCs w:val="23"/>
              </w:rPr>
              <w:t>0-</w:t>
            </w:r>
            <w:r w:rsidR="00FB78BF">
              <w:rPr>
                <w:rFonts w:asciiTheme="minorHAnsi" w:hAnsiTheme="minorHAnsi" w:cstheme="minorHAnsi"/>
                <w:b/>
                <w:sz w:val="23"/>
                <w:szCs w:val="23"/>
              </w:rPr>
              <w:t>3</w:t>
            </w:r>
            <w:r w:rsidRPr="006C60D2">
              <w:rPr>
                <w:rFonts w:asciiTheme="minorHAnsi" w:hAnsiTheme="minorHAnsi" w:cstheme="minorHAnsi"/>
                <w:b/>
                <w:sz w:val="23"/>
                <w:szCs w:val="23"/>
              </w:rPr>
              <w:t xml:space="preserve"> punkty)</w:t>
            </w:r>
          </w:p>
          <w:p w14:paraId="26B87760" w14:textId="68C47DFC" w:rsidR="00A265E0" w:rsidRPr="00A265E0" w:rsidRDefault="00A265E0">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A265E0">
              <w:rPr>
                <w:rFonts w:asciiTheme="minorHAnsi" w:hAnsiTheme="minorHAnsi" w:cstheme="minorHAnsi"/>
                <w:bCs/>
                <w:sz w:val="23"/>
                <w:szCs w:val="23"/>
              </w:rPr>
              <w:t xml:space="preserve">Stawki jednostkowe kosztów są adekwatne i realne </w:t>
            </w:r>
            <w:r w:rsidR="008A321D">
              <w:rPr>
                <w:rFonts w:asciiTheme="minorHAnsi" w:hAnsiTheme="minorHAnsi" w:cstheme="minorHAnsi"/>
                <w:bCs/>
                <w:sz w:val="23"/>
                <w:szCs w:val="23"/>
              </w:rPr>
              <w:t>(</w:t>
            </w:r>
            <w:r w:rsidRPr="00A265E0">
              <w:rPr>
                <w:rFonts w:asciiTheme="minorHAnsi" w:hAnsiTheme="minorHAnsi" w:cstheme="minorHAnsi"/>
                <w:b/>
                <w:sz w:val="23"/>
                <w:szCs w:val="23"/>
              </w:rPr>
              <w:t>0-</w:t>
            </w:r>
            <w:r w:rsidR="00FB78BF">
              <w:rPr>
                <w:rFonts w:asciiTheme="minorHAnsi" w:hAnsiTheme="minorHAnsi" w:cstheme="minorHAnsi"/>
                <w:b/>
                <w:sz w:val="23"/>
                <w:szCs w:val="23"/>
              </w:rPr>
              <w:t>2</w:t>
            </w:r>
            <w:r w:rsidRPr="00A265E0">
              <w:rPr>
                <w:rFonts w:asciiTheme="minorHAnsi" w:hAnsiTheme="minorHAnsi" w:cstheme="minorHAnsi"/>
                <w:b/>
                <w:sz w:val="23"/>
                <w:szCs w:val="23"/>
              </w:rPr>
              <w:t xml:space="preserve"> punkty</w:t>
            </w:r>
            <w:r w:rsidR="008A321D">
              <w:rPr>
                <w:rFonts w:asciiTheme="minorHAnsi" w:hAnsiTheme="minorHAnsi" w:cstheme="minorHAnsi"/>
                <w:b/>
                <w:sz w:val="23"/>
                <w:szCs w:val="23"/>
              </w:rPr>
              <w:t>)</w:t>
            </w:r>
          </w:p>
          <w:p w14:paraId="7208F18A" w14:textId="1A32BDE6" w:rsidR="00A265E0" w:rsidRPr="006C60D2" w:rsidRDefault="00A265E0">
            <w:pPr>
              <w:pStyle w:val="Akapitzlist"/>
              <w:numPr>
                <w:ilvl w:val="0"/>
                <w:numId w:val="41"/>
              </w:numPr>
              <w:autoSpaceDE w:val="0"/>
              <w:autoSpaceDN w:val="0"/>
              <w:adjustRightInd w:val="0"/>
              <w:spacing w:after="120" w:line="276" w:lineRule="auto"/>
              <w:ind w:left="354" w:hanging="284"/>
              <w:rPr>
                <w:rFonts w:asciiTheme="minorHAnsi" w:hAnsiTheme="minorHAnsi" w:cstheme="minorHAnsi"/>
                <w:bCs/>
                <w:sz w:val="23"/>
                <w:szCs w:val="23"/>
              </w:rPr>
            </w:pPr>
            <w:r w:rsidRPr="00A265E0">
              <w:rPr>
                <w:rFonts w:asciiTheme="minorHAnsi" w:hAnsiTheme="minorHAnsi" w:cstheme="minorHAnsi"/>
                <w:bCs/>
                <w:sz w:val="23"/>
                <w:szCs w:val="23"/>
              </w:rPr>
              <w:t xml:space="preserve">Kosztorys nie zawiera kosztów niekwalifikowalnych </w:t>
            </w:r>
            <w:r w:rsidR="008A321D">
              <w:rPr>
                <w:rFonts w:asciiTheme="minorHAnsi" w:hAnsiTheme="minorHAnsi" w:cstheme="minorHAnsi"/>
                <w:bCs/>
                <w:sz w:val="23"/>
                <w:szCs w:val="23"/>
              </w:rPr>
              <w:t>(</w:t>
            </w:r>
            <w:r w:rsidRPr="00A265E0">
              <w:rPr>
                <w:rFonts w:asciiTheme="minorHAnsi" w:hAnsiTheme="minorHAnsi" w:cstheme="minorHAnsi"/>
                <w:b/>
                <w:sz w:val="23"/>
                <w:szCs w:val="23"/>
              </w:rPr>
              <w:t>0-</w:t>
            </w:r>
            <w:r w:rsidR="00FB78BF">
              <w:rPr>
                <w:rFonts w:asciiTheme="minorHAnsi" w:hAnsiTheme="minorHAnsi" w:cstheme="minorHAnsi"/>
                <w:b/>
                <w:sz w:val="23"/>
                <w:szCs w:val="23"/>
              </w:rPr>
              <w:t>2</w:t>
            </w:r>
            <w:r w:rsidRPr="00A265E0">
              <w:rPr>
                <w:rFonts w:asciiTheme="minorHAnsi" w:hAnsiTheme="minorHAnsi" w:cstheme="minorHAnsi"/>
                <w:b/>
                <w:sz w:val="23"/>
                <w:szCs w:val="23"/>
              </w:rPr>
              <w:t xml:space="preserve"> punkty</w:t>
            </w:r>
            <w:r w:rsidR="008A321D">
              <w:rPr>
                <w:rFonts w:asciiTheme="minorHAnsi" w:hAnsiTheme="minorHAnsi" w:cstheme="minorHAnsi"/>
                <w:b/>
                <w:sz w:val="23"/>
                <w:szCs w:val="23"/>
              </w:rPr>
              <w:t>)</w:t>
            </w:r>
          </w:p>
          <w:p w14:paraId="0BED9D45" w14:textId="3A6896E2" w:rsidR="00E80677" w:rsidRPr="007C2D38" w:rsidRDefault="00E80677">
            <w:pPr>
              <w:pStyle w:val="Akapitzlist"/>
              <w:numPr>
                <w:ilvl w:val="0"/>
                <w:numId w:val="43"/>
              </w:numPr>
              <w:autoSpaceDE w:val="0"/>
              <w:autoSpaceDN w:val="0"/>
              <w:adjustRightInd w:val="0"/>
              <w:spacing w:after="120" w:line="276" w:lineRule="auto"/>
              <w:ind w:left="354" w:hanging="284"/>
              <w:rPr>
                <w:rFonts w:asciiTheme="minorHAnsi" w:hAnsiTheme="minorHAnsi" w:cstheme="minorHAnsi"/>
                <w:bCs/>
                <w:sz w:val="23"/>
                <w:szCs w:val="23"/>
              </w:rPr>
            </w:pPr>
            <w:r w:rsidRPr="006C60D2">
              <w:rPr>
                <w:rFonts w:asciiTheme="minorHAnsi" w:hAnsiTheme="minorHAnsi" w:cstheme="minorHAnsi"/>
                <w:bCs/>
                <w:sz w:val="23"/>
                <w:szCs w:val="23"/>
              </w:rPr>
              <w:t>Wydatki związane z rozwojem instytucjonalnym są uzasadnione i przyczyniają się rozwoju Oferenta (</w:t>
            </w:r>
            <w:r w:rsidRPr="006C60D2">
              <w:rPr>
                <w:rFonts w:asciiTheme="minorHAnsi" w:hAnsiTheme="minorHAnsi" w:cstheme="minorHAnsi"/>
                <w:b/>
                <w:sz w:val="23"/>
                <w:szCs w:val="23"/>
              </w:rPr>
              <w:t>0-</w:t>
            </w:r>
            <w:r w:rsidR="00FB78BF">
              <w:rPr>
                <w:rFonts w:asciiTheme="minorHAnsi" w:hAnsiTheme="minorHAnsi" w:cstheme="minorHAnsi"/>
                <w:b/>
                <w:sz w:val="23"/>
                <w:szCs w:val="23"/>
              </w:rPr>
              <w:t>3</w:t>
            </w:r>
            <w:r w:rsidRPr="006C60D2">
              <w:rPr>
                <w:rFonts w:asciiTheme="minorHAnsi" w:hAnsiTheme="minorHAnsi" w:cstheme="minorHAnsi"/>
                <w:b/>
                <w:sz w:val="23"/>
                <w:szCs w:val="23"/>
              </w:rPr>
              <w:t xml:space="preserve"> punkty)</w:t>
            </w:r>
          </w:p>
        </w:tc>
        <w:tc>
          <w:tcPr>
            <w:tcW w:w="1701" w:type="dxa"/>
            <w:tcBorders>
              <w:bottom w:val="single" w:sz="4" w:space="0" w:color="auto"/>
            </w:tcBorders>
            <w:vAlign w:val="center"/>
          </w:tcPr>
          <w:p w14:paraId="35B70E60" w14:textId="77777777" w:rsidR="00E80677" w:rsidRPr="007C2D38" w:rsidRDefault="00E80677" w:rsidP="004711B3">
            <w:pPr>
              <w:autoSpaceDE w:val="0"/>
              <w:autoSpaceDN w:val="0"/>
              <w:adjustRightInd w:val="0"/>
              <w:spacing w:after="120" w:line="276" w:lineRule="auto"/>
              <w:jc w:val="center"/>
              <w:rPr>
                <w:rFonts w:asciiTheme="minorHAnsi" w:hAnsiTheme="minorHAnsi" w:cstheme="minorHAnsi"/>
                <w:b/>
                <w:bCs/>
                <w:sz w:val="23"/>
                <w:szCs w:val="23"/>
              </w:rPr>
            </w:pPr>
            <w:r w:rsidRPr="007C2D38">
              <w:rPr>
                <w:rFonts w:asciiTheme="minorHAnsi" w:hAnsiTheme="minorHAnsi" w:cstheme="minorHAnsi"/>
                <w:b/>
                <w:bCs/>
                <w:sz w:val="23"/>
                <w:szCs w:val="23"/>
              </w:rPr>
              <w:t>10 pkt</w:t>
            </w:r>
          </w:p>
        </w:tc>
      </w:tr>
      <w:tr w:rsidR="00E80677" w:rsidRPr="007C2D38" w14:paraId="192E23B8" w14:textId="77777777" w:rsidTr="42DF4AF4">
        <w:trPr>
          <w:cantSplit/>
          <w:trHeight w:val="271"/>
          <w:jc w:val="center"/>
        </w:trPr>
        <w:tc>
          <w:tcPr>
            <w:tcW w:w="7508" w:type="dxa"/>
          </w:tcPr>
          <w:p w14:paraId="3EBAF98E" w14:textId="77777777" w:rsidR="00E80677" w:rsidRPr="007C2D38" w:rsidRDefault="00E80677" w:rsidP="004711B3">
            <w:pPr>
              <w:autoSpaceDE w:val="0"/>
              <w:autoSpaceDN w:val="0"/>
              <w:adjustRightInd w:val="0"/>
              <w:spacing w:after="120" w:line="276" w:lineRule="auto"/>
              <w:rPr>
                <w:rFonts w:asciiTheme="minorHAnsi" w:hAnsiTheme="minorHAnsi" w:cstheme="minorHAnsi"/>
                <w:sz w:val="23"/>
                <w:szCs w:val="23"/>
              </w:rPr>
            </w:pPr>
            <w:r w:rsidRPr="007C2D38">
              <w:rPr>
                <w:rFonts w:asciiTheme="minorHAnsi" w:hAnsiTheme="minorHAnsi" w:cstheme="minorHAnsi"/>
                <w:sz w:val="23"/>
                <w:szCs w:val="23"/>
              </w:rPr>
              <w:t>ŁĄCZNIE</w:t>
            </w:r>
          </w:p>
        </w:tc>
        <w:tc>
          <w:tcPr>
            <w:tcW w:w="1701" w:type="dxa"/>
            <w:tcBorders>
              <w:right w:val="single" w:sz="4" w:space="0" w:color="auto"/>
            </w:tcBorders>
            <w:vAlign w:val="center"/>
          </w:tcPr>
          <w:p w14:paraId="26049753" w14:textId="7085D7D2" w:rsidR="00E80677" w:rsidRPr="007C2D38" w:rsidRDefault="5D39E73E" w:rsidP="42DF4AF4">
            <w:pPr>
              <w:spacing w:after="120" w:line="276" w:lineRule="auto"/>
              <w:jc w:val="center"/>
              <w:rPr>
                <w:rFonts w:asciiTheme="minorHAnsi" w:hAnsiTheme="minorHAnsi"/>
                <w:b/>
                <w:bCs/>
                <w:sz w:val="23"/>
                <w:szCs w:val="23"/>
              </w:rPr>
            </w:pPr>
            <w:r w:rsidRPr="42DF4AF4">
              <w:rPr>
                <w:rFonts w:asciiTheme="minorHAnsi" w:hAnsiTheme="minorHAnsi"/>
                <w:b/>
                <w:bCs/>
                <w:sz w:val="23"/>
                <w:szCs w:val="23"/>
              </w:rPr>
              <w:t>9</w:t>
            </w:r>
            <w:r w:rsidR="5223670A" w:rsidRPr="42DF4AF4">
              <w:rPr>
                <w:rFonts w:asciiTheme="minorHAnsi" w:hAnsiTheme="minorHAnsi"/>
                <w:b/>
                <w:bCs/>
                <w:sz w:val="23"/>
                <w:szCs w:val="23"/>
              </w:rPr>
              <w:t>5</w:t>
            </w:r>
            <w:r w:rsidRPr="42DF4AF4">
              <w:rPr>
                <w:rFonts w:asciiTheme="minorHAnsi" w:hAnsiTheme="minorHAnsi"/>
                <w:b/>
                <w:bCs/>
                <w:sz w:val="23"/>
                <w:szCs w:val="23"/>
              </w:rPr>
              <w:t xml:space="preserve"> pkt</w:t>
            </w:r>
          </w:p>
        </w:tc>
      </w:tr>
    </w:tbl>
    <w:p w14:paraId="143EC3FE" w14:textId="77777777" w:rsidR="00E80677" w:rsidRDefault="00E80677" w:rsidP="004711B3">
      <w:pPr>
        <w:spacing w:after="120" w:line="276" w:lineRule="auto"/>
        <w:rPr>
          <w:rFonts w:asciiTheme="minorHAnsi" w:hAnsiTheme="minorHAnsi" w:cstheme="minorHAnsi"/>
        </w:rPr>
      </w:pPr>
    </w:p>
    <w:p w14:paraId="45DA66EF" w14:textId="207C395F" w:rsidR="00CF5D40" w:rsidRPr="00425BB5" w:rsidRDefault="5D39E73E" w:rsidP="42DF4AF4">
      <w:pPr>
        <w:spacing w:after="120" w:line="276" w:lineRule="auto"/>
        <w:rPr>
          <w:rFonts w:asciiTheme="minorHAnsi" w:hAnsiTheme="minorHAnsi"/>
        </w:rPr>
      </w:pPr>
      <w:r w:rsidRPr="42DF4AF4">
        <w:rPr>
          <w:rFonts w:asciiTheme="minorHAnsi" w:hAnsiTheme="minorHAnsi"/>
        </w:rPr>
        <w:t xml:space="preserve">Wniosek uzyskuje pozytywną ocenę merytoryczną, jeśli uzyska nie mniej niż </w:t>
      </w:r>
      <w:r w:rsidR="24D350C4" w:rsidRPr="42DF4AF4">
        <w:rPr>
          <w:rFonts w:asciiTheme="minorHAnsi" w:hAnsiTheme="minorHAnsi"/>
          <w:b/>
          <w:bCs/>
        </w:rPr>
        <w:t>8</w:t>
      </w:r>
      <w:r w:rsidRPr="42DF4AF4">
        <w:rPr>
          <w:rFonts w:asciiTheme="minorHAnsi" w:hAnsiTheme="minorHAnsi"/>
          <w:b/>
          <w:bCs/>
        </w:rPr>
        <w:t>0% wszystkich punktów</w:t>
      </w:r>
      <w:r w:rsidRPr="42DF4AF4">
        <w:rPr>
          <w:rFonts w:asciiTheme="minorHAnsi" w:hAnsiTheme="minorHAnsi"/>
        </w:rPr>
        <w:t xml:space="preserve"> i co najmniej </w:t>
      </w:r>
      <w:r w:rsidRPr="42DF4AF4">
        <w:rPr>
          <w:rFonts w:asciiTheme="minorHAnsi" w:hAnsiTheme="minorHAnsi"/>
          <w:b/>
          <w:bCs/>
        </w:rPr>
        <w:t>50% punktów w kryterium nr 1</w:t>
      </w:r>
      <w:r w:rsidRPr="42DF4AF4">
        <w:rPr>
          <w:rFonts w:asciiTheme="minorHAnsi" w:hAnsiTheme="minorHAnsi"/>
        </w:rPr>
        <w:t>.</w:t>
      </w:r>
    </w:p>
    <w:p w14:paraId="4D755812" w14:textId="77777777" w:rsidR="00CF5D40" w:rsidRPr="00425BB5" w:rsidRDefault="0FB9E1BE" w:rsidP="00D83DD1">
      <w:pPr>
        <w:pStyle w:val="Nagwek1"/>
      </w:pPr>
      <w:bookmarkStart w:id="166" w:name="_Toc183078078"/>
      <w:bookmarkStart w:id="167" w:name="_Toc230955355"/>
      <w:r>
        <w:t>Ocena strategiczna</w:t>
      </w:r>
      <w:bookmarkEnd w:id="166"/>
      <w:bookmarkEnd w:id="167"/>
    </w:p>
    <w:p w14:paraId="29C091DE" w14:textId="709B9ABD" w:rsidR="00CF5D40" w:rsidRPr="00425BB5" w:rsidRDefault="00CF5D40" w:rsidP="004711B3">
      <w:pPr>
        <w:spacing w:after="120" w:line="276" w:lineRule="auto"/>
        <w:rPr>
          <w:rFonts w:asciiTheme="minorHAnsi" w:hAnsiTheme="minorHAnsi" w:cstheme="minorHAnsi"/>
        </w:rPr>
      </w:pPr>
      <w:r w:rsidRPr="00425BB5">
        <w:rPr>
          <w:rFonts w:asciiTheme="minorHAnsi" w:hAnsiTheme="minorHAnsi" w:cstheme="minorHAnsi"/>
        </w:rPr>
        <w:t>Kryterium strategiczne zostaje określone w związku z koniecznością zapewnienia realizacji celów Programu</w:t>
      </w:r>
      <w:r w:rsidR="00256414">
        <w:rPr>
          <w:rFonts w:asciiTheme="minorHAnsi" w:hAnsiTheme="minorHAnsi" w:cstheme="minorHAnsi"/>
        </w:rPr>
        <w:t xml:space="preserve"> </w:t>
      </w:r>
      <w:r w:rsidR="00256414" w:rsidRPr="00256414">
        <w:rPr>
          <w:rFonts w:asciiTheme="minorHAnsi" w:hAnsiTheme="minorHAnsi" w:cstheme="minorHAnsi"/>
        </w:rPr>
        <w:t>oraz realizacji bieżących polityk publicznych</w:t>
      </w:r>
      <w:r w:rsidRPr="00425BB5">
        <w:rPr>
          <w:rFonts w:asciiTheme="minorHAnsi" w:hAnsiTheme="minorHAnsi" w:cstheme="minorHAnsi"/>
        </w:rPr>
        <w:t xml:space="preserve">. Spełnianie kryterium strategicznego oznacza przyznanie spełniającym je </w:t>
      </w:r>
      <w:r w:rsidR="007D1ABD" w:rsidRPr="00425BB5">
        <w:rPr>
          <w:rFonts w:asciiTheme="minorHAnsi" w:hAnsiTheme="minorHAnsi" w:cstheme="minorHAnsi"/>
        </w:rPr>
        <w:t>ofertom</w:t>
      </w:r>
      <w:r w:rsidRPr="00425BB5">
        <w:rPr>
          <w:rFonts w:asciiTheme="minorHAnsi" w:hAnsiTheme="minorHAnsi" w:cstheme="minorHAnsi"/>
        </w:rPr>
        <w:t xml:space="preserve"> premii punktowej. Spełnienie kryterium nie jest obowiązkowe do zakwalifikowania zadania do dofinansowania.</w:t>
      </w:r>
    </w:p>
    <w:tbl>
      <w:tblPr>
        <w:tblStyle w:val="Tabela-Siatka"/>
        <w:tblW w:w="9288" w:type="dxa"/>
        <w:jc w:val="center"/>
        <w:tblLook w:val="04A0" w:firstRow="1" w:lastRow="0" w:firstColumn="1" w:lastColumn="0" w:noHBand="0" w:noVBand="1"/>
      </w:tblPr>
      <w:tblGrid>
        <w:gridCol w:w="720"/>
        <w:gridCol w:w="7425"/>
        <w:gridCol w:w="1143"/>
      </w:tblGrid>
      <w:tr w:rsidR="00425BB5" w:rsidRPr="00425BB5" w14:paraId="297AD74F" w14:textId="77777777" w:rsidTr="42DF4AF4">
        <w:trPr>
          <w:tblHeader/>
          <w:jc w:val="center"/>
        </w:trPr>
        <w:tc>
          <w:tcPr>
            <w:tcW w:w="720" w:type="dxa"/>
            <w:tcBorders>
              <w:right w:val="single" w:sz="4" w:space="0" w:color="auto"/>
            </w:tcBorders>
            <w:shd w:val="clear" w:color="auto" w:fill="E7E6E6" w:themeFill="background2"/>
            <w:vAlign w:val="center"/>
          </w:tcPr>
          <w:p w14:paraId="5BA8B7A1" w14:textId="77777777" w:rsidR="00CF5D40" w:rsidRPr="00425BB5" w:rsidRDefault="00CF5D40" w:rsidP="004711B3">
            <w:pPr>
              <w:spacing w:after="120" w:line="276" w:lineRule="auto"/>
              <w:rPr>
                <w:rFonts w:asciiTheme="minorHAnsi" w:hAnsiTheme="minorHAnsi" w:cstheme="minorHAnsi"/>
                <w:b/>
              </w:rPr>
            </w:pPr>
            <w:r w:rsidRPr="00425BB5">
              <w:rPr>
                <w:rFonts w:asciiTheme="minorHAnsi" w:hAnsiTheme="minorHAnsi" w:cstheme="minorHAnsi"/>
                <w:b/>
              </w:rPr>
              <w:t>L.p.</w:t>
            </w:r>
          </w:p>
        </w:tc>
        <w:tc>
          <w:tcPr>
            <w:tcW w:w="7425" w:type="dxa"/>
            <w:tcBorders>
              <w:left w:val="single" w:sz="4" w:space="0" w:color="auto"/>
              <w:right w:val="single" w:sz="4" w:space="0" w:color="auto"/>
            </w:tcBorders>
            <w:shd w:val="clear" w:color="auto" w:fill="E7E6E6" w:themeFill="background2"/>
            <w:vAlign w:val="center"/>
          </w:tcPr>
          <w:p w14:paraId="72998E5A" w14:textId="77777777" w:rsidR="00CF5D40" w:rsidRPr="00425BB5" w:rsidRDefault="6E93BD2F" w:rsidP="42DF4AF4">
            <w:pPr>
              <w:spacing w:after="120" w:line="276" w:lineRule="auto"/>
              <w:rPr>
                <w:rFonts w:asciiTheme="minorHAnsi" w:hAnsiTheme="minorHAnsi"/>
                <w:b/>
                <w:bCs/>
              </w:rPr>
            </w:pPr>
            <w:r w:rsidRPr="42DF4AF4">
              <w:rPr>
                <w:rFonts w:asciiTheme="minorHAnsi" w:hAnsiTheme="minorHAnsi"/>
                <w:b/>
                <w:bCs/>
              </w:rPr>
              <w:t>Kryterium strategiczne</w:t>
            </w:r>
          </w:p>
        </w:tc>
        <w:tc>
          <w:tcPr>
            <w:tcW w:w="1143" w:type="dxa"/>
            <w:tcBorders>
              <w:left w:val="single" w:sz="4" w:space="0" w:color="auto"/>
            </w:tcBorders>
            <w:shd w:val="clear" w:color="auto" w:fill="E7E6E6" w:themeFill="background2"/>
            <w:vAlign w:val="center"/>
          </w:tcPr>
          <w:p w14:paraId="07F6FDFF" w14:textId="77777777" w:rsidR="00CF5D40" w:rsidRPr="00425BB5" w:rsidRDefault="00CF5D40" w:rsidP="004711B3">
            <w:pPr>
              <w:spacing w:after="120" w:line="276" w:lineRule="auto"/>
              <w:rPr>
                <w:rFonts w:asciiTheme="minorHAnsi" w:hAnsiTheme="minorHAnsi" w:cstheme="minorHAnsi"/>
                <w:b/>
              </w:rPr>
            </w:pPr>
            <w:r w:rsidRPr="00425BB5">
              <w:rPr>
                <w:rFonts w:asciiTheme="minorHAnsi" w:hAnsiTheme="minorHAnsi" w:cstheme="minorHAnsi"/>
                <w:b/>
              </w:rPr>
              <w:t>Liczba punktów</w:t>
            </w:r>
          </w:p>
        </w:tc>
      </w:tr>
      <w:tr w:rsidR="00425BB5" w:rsidRPr="00425BB5" w14:paraId="05DA710B" w14:textId="77777777" w:rsidTr="42DF4AF4">
        <w:trPr>
          <w:jc w:val="center"/>
        </w:trPr>
        <w:tc>
          <w:tcPr>
            <w:tcW w:w="720" w:type="dxa"/>
            <w:tcBorders>
              <w:right w:val="single" w:sz="4" w:space="0" w:color="auto"/>
            </w:tcBorders>
          </w:tcPr>
          <w:p w14:paraId="68A2C9F6" w14:textId="77777777" w:rsidR="00CF5D40" w:rsidRPr="00425BB5" w:rsidRDefault="00CF5D40" w:rsidP="004711B3">
            <w:pPr>
              <w:spacing w:after="120" w:line="276" w:lineRule="auto"/>
              <w:rPr>
                <w:rFonts w:asciiTheme="minorHAnsi" w:hAnsiTheme="minorHAnsi" w:cstheme="minorHAnsi"/>
              </w:rPr>
            </w:pPr>
            <w:r w:rsidRPr="00425BB5">
              <w:rPr>
                <w:rFonts w:asciiTheme="minorHAnsi" w:hAnsiTheme="minorHAnsi" w:cstheme="minorHAnsi"/>
              </w:rPr>
              <w:t>1.</w:t>
            </w:r>
          </w:p>
        </w:tc>
        <w:tc>
          <w:tcPr>
            <w:tcW w:w="7425" w:type="dxa"/>
            <w:tcBorders>
              <w:left w:val="single" w:sz="4" w:space="0" w:color="auto"/>
              <w:right w:val="single" w:sz="4" w:space="0" w:color="auto"/>
            </w:tcBorders>
          </w:tcPr>
          <w:p w14:paraId="482AE185" w14:textId="30A53220" w:rsidR="00CF5D40" w:rsidRPr="00425BB5" w:rsidRDefault="4E3EE1F2" w:rsidP="42DF4AF4">
            <w:pPr>
              <w:spacing w:after="120" w:line="276" w:lineRule="auto"/>
              <w:rPr>
                <w:rFonts w:asciiTheme="minorHAnsi" w:hAnsiTheme="minorHAnsi"/>
              </w:rPr>
            </w:pPr>
            <w:r w:rsidRPr="42DF4AF4">
              <w:rPr>
                <w:rFonts w:asciiTheme="minorHAnsi" w:hAnsiTheme="minorHAnsi"/>
              </w:rPr>
              <w:t>Oferta złożona przez Operatora w partnerstwie/konsorcjum</w:t>
            </w:r>
            <w:r w:rsidR="69CE6F25" w:rsidRPr="42DF4AF4">
              <w:rPr>
                <w:rFonts w:asciiTheme="minorHAnsi" w:hAnsiTheme="minorHAnsi"/>
              </w:rPr>
              <w:t xml:space="preserve"> </w:t>
            </w:r>
            <w:r w:rsidR="58145BCC" w:rsidRPr="42DF4AF4">
              <w:rPr>
                <w:rFonts w:asciiTheme="minorHAnsi" w:hAnsiTheme="minorHAnsi"/>
                <w:b/>
                <w:bCs/>
              </w:rPr>
              <w:t xml:space="preserve">(Priorytet </w:t>
            </w:r>
            <w:r w:rsidR="1E36BFF8" w:rsidRPr="42DF4AF4">
              <w:rPr>
                <w:rFonts w:asciiTheme="minorHAnsi" w:hAnsiTheme="minorHAnsi"/>
                <w:b/>
                <w:bCs/>
              </w:rPr>
              <w:t>2</w:t>
            </w:r>
            <w:r w:rsidR="58145BCC" w:rsidRPr="42DF4AF4">
              <w:rPr>
                <w:rFonts w:asciiTheme="minorHAnsi" w:hAnsiTheme="minorHAnsi"/>
                <w:b/>
                <w:bCs/>
              </w:rPr>
              <w:t>)</w:t>
            </w:r>
          </w:p>
        </w:tc>
        <w:tc>
          <w:tcPr>
            <w:tcW w:w="1143" w:type="dxa"/>
            <w:tcBorders>
              <w:left w:val="single" w:sz="4" w:space="0" w:color="auto"/>
            </w:tcBorders>
            <w:vAlign w:val="center"/>
          </w:tcPr>
          <w:p w14:paraId="301A8E86" w14:textId="2A3C4153" w:rsidR="00CF5D40" w:rsidRPr="00425BB5" w:rsidRDefault="3F582890" w:rsidP="42DF4AF4">
            <w:pPr>
              <w:spacing w:after="120" w:line="276" w:lineRule="auto"/>
              <w:rPr>
                <w:rFonts w:asciiTheme="minorHAnsi" w:hAnsiTheme="minorHAnsi"/>
              </w:rPr>
            </w:pPr>
            <w:r w:rsidRPr="42DF4AF4">
              <w:rPr>
                <w:rFonts w:asciiTheme="minorHAnsi" w:hAnsiTheme="minorHAnsi"/>
              </w:rPr>
              <w:t>5</w:t>
            </w:r>
            <w:r w:rsidR="4062D09C" w:rsidRPr="42DF4AF4">
              <w:rPr>
                <w:rFonts w:asciiTheme="minorHAnsi" w:hAnsiTheme="minorHAnsi"/>
              </w:rPr>
              <w:t xml:space="preserve"> </w:t>
            </w:r>
            <w:r w:rsidR="0FB9E1BE" w:rsidRPr="42DF4AF4">
              <w:rPr>
                <w:rFonts w:asciiTheme="minorHAnsi" w:hAnsiTheme="minorHAnsi"/>
              </w:rPr>
              <w:t>pkt</w:t>
            </w:r>
          </w:p>
        </w:tc>
      </w:tr>
      <w:tr w:rsidR="00C70B3F" w:rsidRPr="00425BB5" w14:paraId="0E13EF77" w14:textId="77777777" w:rsidTr="42DF4AF4">
        <w:trPr>
          <w:jc w:val="center"/>
        </w:trPr>
        <w:tc>
          <w:tcPr>
            <w:tcW w:w="720" w:type="dxa"/>
            <w:tcBorders>
              <w:right w:val="single" w:sz="4" w:space="0" w:color="auto"/>
            </w:tcBorders>
          </w:tcPr>
          <w:p w14:paraId="02777582" w14:textId="04579AA3" w:rsidR="00C70B3F" w:rsidRPr="00425BB5" w:rsidRDefault="0A1D5684" w:rsidP="42DF4AF4">
            <w:pPr>
              <w:spacing w:after="120" w:line="276" w:lineRule="auto"/>
              <w:rPr>
                <w:rFonts w:asciiTheme="minorHAnsi" w:hAnsiTheme="minorHAnsi"/>
              </w:rPr>
            </w:pPr>
            <w:r w:rsidRPr="42DF4AF4">
              <w:rPr>
                <w:rFonts w:asciiTheme="minorHAnsi" w:hAnsiTheme="minorHAnsi"/>
              </w:rPr>
              <w:lastRenderedPageBreak/>
              <w:t>2</w:t>
            </w:r>
            <w:r w:rsidR="77BCAF42" w:rsidRPr="42DF4AF4">
              <w:rPr>
                <w:rFonts w:asciiTheme="minorHAnsi" w:hAnsiTheme="minorHAnsi"/>
              </w:rPr>
              <w:t>.</w:t>
            </w:r>
          </w:p>
        </w:tc>
        <w:tc>
          <w:tcPr>
            <w:tcW w:w="7425" w:type="dxa"/>
            <w:tcBorders>
              <w:left w:val="single" w:sz="4" w:space="0" w:color="auto"/>
              <w:right w:val="single" w:sz="4" w:space="0" w:color="auto"/>
            </w:tcBorders>
          </w:tcPr>
          <w:p w14:paraId="3BE39E65" w14:textId="07085CBC" w:rsidR="00C70B3F" w:rsidRPr="00425BB5" w:rsidRDefault="00C70B3F" w:rsidP="004711B3">
            <w:pPr>
              <w:spacing w:after="120" w:line="276" w:lineRule="auto"/>
              <w:rPr>
                <w:rFonts w:asciiTheme="minorHAnsi" w:hAnsiTheme="minorHAnsi" w:cstheme="minorHAnsi"/>
              </w:rPr>
            </w:pPr>
            <w:r>
              <w:rPr>
                <w:rFonts w:asciiTheme="minorHAnsi" w:hAnsiTheme="minorHAnsi" w:cstheme="minorHAnsi"/>
              </w:rPr>
              <w:t xml:space="preserve">Oferta złożona przez podmiot zarejestrowany w województwie, w którym zgodnie z ofertą ma prowadzić </w:t>
            </w:r>
            <w:r w:rsidR="00026771">
              <w:rPr>
                <w:rFonts w:asciiTheme="minorHAnsi" w:hAnsiTheme="minorHAnsi" w:cstheme="minorHAnsi"/>
              </w:rPr>
              <w:t>zadania jako Operator</w:t>
            </w:r>
            <w:r>
              <w:rPr>
                <w:rFonts w:asciiTheme="minorHAnsi" w:hAnsiTheme="minorHAnsi" w:cstheme="minorHAnsi"/>
              </w:rPr>
              <w:t xml:space="preserve"> (</w:t>
            </w:r>
            <w:r w:rsidRPr="00CD08C8">
              <w:rPr>
                <w:rFonts w:asciiTheme="minorHAnsi" w:hAnsiTheme="minorHAnsi" w:cstheme="minorHAnsi"/>
                <w:b/>
                <w:bCs/>
              </w:rPr>
              <w:t xml:space="preserve">Priorytet </w:t>
            </w:r>
            <w:r w:rsidR="003B4A92">
              <w:rPr>
                <w:rFonts w:asciiTheme="minorHAnsi" w:hAnsiTheme="minorHAnsi" w:cstheme="minorHAnsi"/>
                <w:b/>
                <w:bCs/>
              </w:rPr>
              <w:t>2</w:t>
            </w:r>
            <w:r>
              <w:rPr>
                <w:rFonts w:asciiTheme="minorHAnsi" w:hAnsiTheme="minorHAnsi" w:cstheme="minorHAnsi"/>
              </w:rPr>
              <w:t>)</w:t>
            </w:r>
          </w:p>
        </w:tc>
        <w:tc>
          <w:tcPr>
            <w:tcW w:w="1143" w:type="dxa"/>
            <w:tcBorders>
              <w:left w:val="single" w:sz="4" w:space="0" w:color="auto"/>
            </w:tcBorders>
            <w:vAlign w:val="center"/>
          </w:tcPr>
          <w:p w14:paraId="26405BF1" w14:textId="4D5B7645" w:rsidR="00C70B3F" w:rsidRPr="00425BB5" w:rsidRDefault="00C70B3F" w:rsidP="004711B3">
            <w:pPr>
              <w:spacing w:after="120" w:line="276" w:lineRule="auto"/>
              <w:rPr>
                <w:rFonts w:asciiTheme="minorHAnsi" w:hAnsiTheme="minorHAnsi" w:cstheme="minorHAnsi"/>
              </w:rPr>
            </w:pPr>
            <w:r>
              <w:rPr>
                <w:rFonts w:asciiTheme="minorHAnsi" w:hAnsiTheme="minorHAnsi" w:cstheme="minorHAnsi"/>
              </w:rPr>
              <w:t>5</w:t>
            </w:r>
            <w:r w:rsidR="003B4A92">
              <w:rPr>
                <w:rFonts w:asciiTheme="minorHAnsi" w:hAnsiTheme="minorHAnsi" w:cstheme="minorHAnsi"/>
              </w:rPr>
              <w:t xml:space="preserve"> pkt</w:t>
            </w:r>
          </w:p>
        </w:tc>
      </w:tr>
    </w:tbl>
    <w:p w14:paraId="7D65CE98" w14:textId="77777777" w:rsidR="00396478" w:rsidRPr="00425BB5" w:rsidRDefault="00396478" w:rsidP="004711B3">
      <w:pPr>
        <w:spacing w:after="120" w:line="276" w:lineRule="auto"/>
        <w:jc w:val="left"/>
        <w:rPr>
          <w:rFonts w:asciiTheme="minorHAnsi" w:hAnsiTheme="minorHAnsi" w:cstheme="minorHAnsi"/>
          <w:b/>
        </w:rPr>
      </w:pPr>
    </w:p>
    <w:p w14:paraId="22BE6021" w14:textId="2580F505" w:rsidR="00F0447D" w:rsidRPr="00425BB5" w:rsidRDefault="3B248EDE" w:rsidP="00D83DD1">
      <w:pPr>
        <w:pStyle w:val="rozdzial"/>
        <w:rPr>
          <w:color w:val="000000"/>
        </w:rPr>
      </w:pPr>
      <w:bookmarkStart w:id="168" w:name="_Toc230955356"/>
      <w:bookmarkStart w:id="169" w:name="_Toc517856895"/>
      <w:bookmarkEnd w:id="160"/>
      <w:r w:rsidRPr="42DF4AF4">
        <w:t xml:space="preserve">Rozstrzygnięcie </w:t>
      </w:r>
      <w:r w:rsidR="0FC43E26" w:rsidRPr="42DF4AF4">
        <w:rPr>
          <w:lang w:val="pl-PL"/>
        </w:rPr>
        <w:t>konkursu</w:t>
      </w:r>
      <w:bookmarkEnd w:id="168"/>
    </w:p>
    <w:p w14:paraId="08979BC5" w14:textId="0B1D7FDD" w:rsidR="00D9647B" w:rsidRPr="00425BB5" w:rsidRDefault="3CDF8DC1">
      <w:pPr>
        <w:pStyle w:val="Nagwek1"/>
        <w:numPr>
          <w:ilvl w:val="0"/>
          <w:numId w:val="53"/>
        </w:numPr>
      </w:pPr>
      <w:r>
        <w:t xml:space="preserve"> </w:t>
      </w:r>
      <w:bookmarkStart w:id="170" w:name="_Toc230955357"/>
      <w:r w:rsidR="3B248EDE">
        <w:t xml:space="preserve">Rozstrzygnięcie </w:t>
      </w:r>
      <w:r w:rsidR="0FC43E26">
        <w:t>konkursu</w:t>
      </w:r>
      <w:bookmarkEnd w:id="170"/>
    </w:p>
    <w:p w14:paraId="5ED593A6" w14:textId="640FACE2" w:rsidR="0036458D"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Oceny każdej oferty dokonują eksperci wyłonieni w procedurze otwartego i konkurencyjnego naboru przez Dyrektora NIW-CRSO, który bierze pod uwagę ich doświadczenie w pracy/współpracy z sektorem pozarządowym oraz doświadczenie w ocenianiu ofert realizacji zadania publicznego. </w:t>
      </w:r>
      <w:bookmarkStart w:id="171" w:name="_Hlk199972816"/>
      <w:r w:rsidR="0036458D" w:rsidRPr="00425BB5">
        <w:rPr>
          <w:rFonts w:asciiTheme="minorHAnsi" w:hAnsiTheme="minorHAnsi" w:cstheme="minorHAnsi"/>
        </w:rPr>
        <w:t xml:space="preserve">Przed rozpoczęciem oceny, eksperci otrzymują wykaz wszystkich podmiotów, które złożyły ofertę w ramach konkursu, by składana przez nich deklaracja o bezstronności została podpisana ze świadomością jakie konkretnie podmioty ubiegają się o wsparcie. </w:t>
      </w:r>
      <w:bookmarkEnd w:id="171"/>
    </w:p>
    <w:p w14:paraId="40CB2907" w14:textId="3D8DC8AF" w:rsidR="00C81513"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Dla zapewnienia przejrzystości i niezależności pracy ekspertów, dane ekspertów oceniających poszczególne oferty nie będą ujawniane. Każda oferta będzie oceniana indywidualnie i niezależnie </w:t>
      </w:r>
      <w:r w:rsidR="001D19B8">
        <w:rPr>
          <w:rFonts w:asciiTheme="minorHAnsi" w:hAnsiTheme="minorHAnsi" w:cstheme="minorHAnsi"/>
        </w:rPr>
        <w:t>przez eksperta</w:t>
      </w:r>
      <w:r w:rsidRPr="00425BB5">
        <w:rPr>
          <w:rFonts w:asciiTheme="minorHAnsi" w:hAnsiTheme="minorHAnsi" w:cstheme="minorHAnsi"/>
        </w:rPr>
        <w:t xml:space="preserve"> na podstawie kryteriów oceny merytorycznej.</w:t>
      </w:r>
    </w:p>
    <w:p w14:paraId="4CF1D50C" w14:textId="2A41F79C" w:rsidR="00C81513"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Oferta niezgodna z celem Programu nie podlega dalszej ocenie merytorycznej. </w:t>
      </w:r>
    </w:p>
    <w:p w14:paraId="74870F96" w14:textId="542C7DA1" w:rsidR="00C81513" w:rsidRDefault="7C88C937" w:rsidP="42DF4AF4">
      <w:pPr>
        <w:pStyle w:val="USTustnpkodeksu"/>
        <w:spacing w:after="120" w:line="276" w:lineRule="auto"/>
        <w:ind w:firstLine="0"/>
        <w:rPr>
          <w:rFonts w:asciiTheme="minorHAnsi" w:hAnsiTheme="minorHAnsi" w:cstheme="minorBidi"/>
        </w:rPr>
      </w:pPr>
      <w:r w:rsidRPr="42DF4AF4">
        <w:rPr>
          <w:rFonts w:asciiTheme="minorHAnsi" w:hAnsiTheme="minorHAnsi" w:cstheme="minorBidi"/>
        </w:rPr>
        <w:t>W ramach oceny merytorycznej oferta może otrzymać maksymalnie: 19</w:t>
      </w:r>
      <w:r w:rsidR="00F311C2">
        <w:rPr>
          <w:rFonts w:asciiTheme="minorHAnsi" w:hAnsiTheme="minorHAnsi" w:cstheme="minorBidi"/>
        </w:rPr>
        <w:t>0</w:t>
      </w:r>
      <w:r w:rsidRPr="42DF4AF4">
        <w:rPr>
          <w:rFonts w:asciiTheme="minorHAnsi" w:hAnsiTheme="minorHAnsi" w:cstheme="minorBidi"/>
        </w:rPr>
        <w:t xml:space="preserve"> punktów w Priorytecie 1 oraz </w:t>
      </w:r>
      <w:r w:rsidR="00F311C2">
        <w:rPr>
          <w:rFonts w:asciiTheme="minorHAnsi" w:hAnsiTheme="minorHAnsi" w:cstheme="minorBidi"/>
        </w:rPr>
        <w:t>200</w:t>
      </w:r>
      <w:r w:rsidRPr="42DF4AF4">
        <w:rPr>
          <w:rFonts w:asciiTheme="minorHAnsi" w:hAnsiTheme="minorHAnsi" w:cstheme="minorBidi"/>
        </w:rPr>
        <w:t xml:space="preserve"> punktów w Priorytecie 2 (190 punktów oceny merytorycznej + </w:t>
      </w:r>
      <w:r w:rsidR="00F311C2">
        <w:rPr>
          <w:rFonts w:asciiTheme="minorHAnsi" w:hAnsiTheme="minorHAnsi" w:cstheme="minorBidi"/>
        </w:rPr>
        <w:t>10</w:t>
      </w:r>
      <w:r w:rsidRPr="42DF4AF4">
        <w:rPr>
          <w:rFonts w:asciiTheme="minorHAnsi" w:hAnsiTheme="minorHAnsi" w:cstheme="minorBidi"/>
        </w:rPr>
        <w:t xml:space="preserve"> punktów oceny strategicznej</w:t>
      </w:r>
      <w:r w:rsidR="0FC43E26" w:rsidRPr="42DF4AF4">
        <w:rPr>
          <w:rFonts w:asciiTheme="minorHAnsi" w:hAnsiTheme="minorHAnsi" w:cstheme="minorBidi"/>
        </w:rPr>
        <w:t>.</w:t>
      </w:r>
    </w:p>
    <w:p w14:paraId="2D46EBF0" w14:textId="49DC5DEF" w:rsidR="003B4A92" w:rsidRPr="003B4A92" w:rsidRDefault="7C88C937" w:rsidP="42DF4AF4">
      <w:pPr>
        <w:pStyle w:val="USTustnpkodeksu"/>
        <w:spacing w:after="120" w:line="276" w:lineRule="auto"/>
        <w:ind w:firstLine="0"/>
        <w:rPr>
          <w:rFonts w:asciiTheme="minorHAnsi" w:hAnsiTheme="minorHAnsi" w:cstheme="minorBidi"/>
        </w:rPr>
      </w:pPr>
      <w:r w:rsidRPr="42DF4AF4">
        <w:rPr>
          <w:rFonts w:asciiTheme="minorHAnsi" w:hAnsiTheme="minorHAnsi" w:cstheme="minorBidi"/>
        </w:rPr>
        <w:t xml:space="preserve">W przypadku, gdy oferta została oceniona pozytywnie formalnie, ale występuje wyraźna różnica w ocenie: różnica punktów pomiędzy ocenami obu ekspertów przekracza </w:t>
      </w:r>
      <w:r w:rsidR="6CC01BA3" w:rsidRPr="42DF4AF4">
        <w:rPr>
          <w:rFonts w:asciiTheme="minorHAnsi" w:hAnsiTheme="minorHAnsi" w:cstheme="minorBidi"/>
        </w:rPr>
        <w:t>2</w:t>
      </w:r>
      <w:r w:rsidRPr="42DF4AF4">
        <w:rPr>
          <w:rFonts w:asciiTheme="minorHAnsi" w:hAnsiTheme="minorHAnsi" w:cstheme="minorBidi"/>
        </w:rPr>
        <w:t xml:space="preserve">0 punktów oraz co najmniej jedna z ocen jest wyższa niż </w:t>
      </w:r>
      <w:r w:rsidR="1D80F4CF" w:rsidRPr="42DF4AF4">
        <w:rPr>
          <w:rFonts w:asciiTheme="minorHAnsi" w:hAnsiTheme="minorHAnsi" w:cstheme="minorBidi"/>
        </w:rPr>
        <w:t>80</w:t>
      </w:r>
      <w:r w:rsidR="00F311C2">
        <w:rPr>
          <w:rFonts w:asciiTheme="minorHAnsi" w:hAnsiTheme="minorHAnsi" w:cstheme="minorBidi"/>
        </w:rPr>
        <w:t xml:space="preserve"> </w:t>
      </w:r>
      <w:r w:rsidRPr="42DF4AF4">
        <w:rPr>
          <w:rFonts w:asciiTheme="minorHAnsi" w:hAnsiTheme="minorHAnsi" w:cstheme="minorBidi"/>
        </w:rPr>
        <w:t>punktów (w tym otrzymała więcej niż 0 punktów w kryterium 1.) - oferta kierowana jest do oceny III eksperta, a przy tworzeniu listy rankingowej bierze się pod uwagę dwie najbliższe oceny.</w:t>
      </w:r>
      <w:r w:rsidR="003B4A92" w:rsidRPr="42DF4AF4">
        <w:rPr>
          <w:rStyle w:val="Odwoanieprzypisudolnego"/>
          <w:rFonts w:asciiTheme="minorHAnsi" w:hAnsiTheme="minorHAnsi" w:cstheme="minorBidi"/>
        </w:rPr>
        <w:footnoteReference w:id="11"/>
      </w:r>
    </w:p>
    <w:p w14:paraId="57263301" w14:textId="14D60F36" w:rsidR="003B4A92" w:rsidRPr="00425BB5" w:rsidRDefault="003B4A92" w:rsidP="003B4A92">
      <w:pPr>
        <w:pStyle w:val="USTustnpkodeksu"/>
        <w:spacing w:after="120" w:line="276" w:lineRule="auto"/>
        <w:ind w:firstLine="0"/>
        <w:rPr>
          <w:rFonts w:asciiTheme="minorHAnsi" w:hAnsiTheme="minorHAnsi" w:cstheme="minorHAnsi"/>
        </w:rPr>
      </w:pPr>
      <w:r w:rsidRPr="003B4A92">
        <w:rPr>
          <w:rFonts w:asciiTheme="minorHAnsi" w:hAnsiTheme="minorHAnsi" w:cstheme="minorHAnsi"/>
        </w:rPr>
        <w:t>Trzeci ekspert wyłaniany jest z grona pozostałych ekspertów</w:t>
      </w:r>
    </w:p>
    <w:p w14:paraId="4F55262A" w14:textId="525A0302" w:rsidR="00DE7F6C" w:rsidRPr="00425BB5" w:rsidRDefault="5D1FAB1B" w:rsidP="42DF4AF4">
      <w:pPr>
        <w:pStyle w:val="USTustnpkodeksu"/>
        <w:spacing w:after="120" w:line="276" w:lineRule="auto"/>
        <w:ind w:firstLine="0"/>
        <w:rPr>
          <w:rFonts w:asciiTheme="minorHAnsi" w:hAnsiTheme="minorHAnsi" w:cstheme="minorBidi"/>
        </w:rPr>
      </w:pPr>
      <w:r w:rsidRPr="42DF4AF4">
        <w:rPr>
          <w:rFonts w:asciiTheme="minorHAnsi" w:hAnsiTheme="minorHAnsi" w:cstheme="minorBidi"/>
        </w:rPr>
        <w:t xml:space="preserve">Oferty, których ocena merytoryczna jest niższa niż </w:t>
      </w:r>
      <w:r w:rsidR="76EAA414" w:rsidRPr="42DF4AF4">
        <w:rPr>
          <w:rFonts w:asciiTheme="minorHAnsi" w:hAnsiTheme="minorHAnsi" w:cstheme="minorBidi"/>
        </w:rPr>
        <w:t>152 punkty</w:t>
      </w:r>
      <w:r w:rsidRPr="42DF4AF4">
        <w:rPr>
          <w:rFonts w:asciiTheme="minorHAnsi" w:hAnsiTheme="minorHAnsi" w:cstheme="minorBidi"/>
        </w:rPr>
        <w:t xml:space="preserve"> (</w:t>
      </w:r>
      <w:r w:rsidR="1C557636" w:rsidRPr="42DF4AF4">
        <w:rPr>
          <w:rFonts w:asciiTheme="minorHAnsi" w:hAnsiTheme="minorHAnsi" w:cstheme="minorBidi"/>
        </w:rPr>
        <w:t>8</w:t>
      </w:r>
      <w:r w:rsidRPr="42DF4AF4">
        <w:rPr>
          <w:rFonts w:asciiTheme="minorHAnsi" w:hAnsiTheme="minorHAnsi" w:cstheme="minorBidi"/>
        </w:rPr>
        <w:t>0% maksymalnej oceny</w:t>
      </w:r>
      <w:r w:rsidR="33008EAD" w:rsidRPr="42DF4AF4">
        <w:rPr>
          <w:rFonts w:asciiTheme="minorHAnsi" w:hAnsiTheme="minorHAnsi" w:cstheme="minorBidi"/>
        </w:rPr>
        <w:t xml:space="preserve"> merytorycznej</w:t>
      </w:r>
      <w:r w:rsidRPr="42DF4AF4">
        <w:rPr>
          <w:rFonts w:asciiTheme="minorHAnsi" w:hAnsiTheme="minorHAnsi" w:cstheme="minorBidi"/>
        </w:rPr>
        <w:t xml:space="preserve">) lub </w:t>
      </w:r>
      <w:r w:rsidR="0E7D41C8" w:rsidRPr="42DF4AF4">
        <w:rPr>
          <w:rFonts w:asciiTheme="minorHAnsi" w:hAnsiTheme="minorHAnsi" w:cstheme="minorBidi"/>
        </w:rPr>
        <w:t xml:space="preserve">których </w:t>
      </w:r>
      <w:r w:rsidRPr="42DF4AF4">
        <w:rPr>
          <w:rFonts w:asciiTheme="minorHAnsi" w:hAnsiTheme="minorHAnsi" w:cstheme="minorBidi"/>
        </w:rPr>
        <w:t>ocena w kryterium 1</w:t>
      </w:r>
      <w:r w:rsidR="0E7D41C8" w:rsidRPr="42DF4AF4">
        <w:rPr>
          <w:rFonts w:asciiTheme="minorHAnsi" w:hAnsiTheme="minorHAnsi" w:cstheme="minorBidi"/>
        </w:rPr>
        <w:t>.</w:t>
      </w:r>
      <w:r w:rsidR="33008EAD" w:rsidRPr="42DF4AF4">
        <w:rPr>
          <w:rFonts w:asciiTheme="minorHAnsi" w:hAnsiTheme="minorHAnsi" w:cstheme="minorBidi"/>
        </w:rPr>
        <w:t xml:space="preserve"> wynosi 0 punktów</w:t>
      </w:r>
      <w:r w:rsidRPr="42DF4AF4">
        <w:rPr>
          <w:rFonts w:asciiTheme="minorHAnsi" w:hAnsiTheme="minorHAnsi" w:cstheme="minorBidi"/>
        </w:rPr>
        <w:t xml:space="preserve"> zostają ocenione </w:t>
      </w:r>
      <w:r w:rsidRPr="42DF4AF4">
        <w:rPr>
          <w:rFonts w:asciiTheme="minorHAnsi" w:hAnsiTheme="minorHAnsi" w:cstheme="minorBidi"/>
          <w:b/>
        </w:rPr>
        <w:t>negatywnie pod względem merytorycznym</w:t>
      </w:r>
      <w:r w:rsidRPr="42DF4AF4">
        <w:rPr>
          <w:rFonts w:asciiTheme="minorHAnsi" w:hAnsiTheme="minorHAnsi" w:cstheme="minorBidi"/>
        </w:rPr>
        <w:t>.</w:t>
      </w:r>
    </w:p>
    <w:p w14:paraId="54D7749C" w14:textId="4247A5B9"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lastRenderedPageBreak/>
        <w:t xml:space="preserve">Następnie </w:t>
      </w:r>
      <w:r w:rsidR="00D144CC" w:rsidRPr="00425BB5">
        <w:rPr>
          <w:rFonts w:asciiTheme="minorHAnsi" w:hAnsiTheme="minorHAnsi" w:cstheme="minorHAnsi"/>
        </w:rPr>
        <w:t xml:space="preserve">na podstawie wyniku oceny merytorycznej </w:t>
      </w:r>
      <w:r w:rsidR="00E278EE">
        <w:rPr>
          <w:rFonts w:asciiTheme="minorHAnsi" w:hAnsiTheme="minorHAnsi" w:cstheme="minorHAnsi"/>
        </w:rPr>
        <w:t xml:space="preserve">i strategicznej </w:t>
      </w:r>
      <w:r w:rsidRPr="00425BB5">
        <w:rPr>
          <w:rFonts w:asciiTheme="minorHAnsi" w:hAnsiTheme="minorHAnsi" w:cstheme="minorHAnsi"/>
        </w:rPr>
        <w:t>tworzona jest lista rankingowa ofert dla każdego Priorytetu</w:t>
      </w:r>
      <w:r w:rsidR="00D144CC">
        <w:rPr>
          <w:rFonts w:asciiTheme="minorHAnsi" w:hAnsiTheme="minorHAnsi" w:cstheme="minorHAnsi"/>
        </w:rPr>
        <w:t xml:space="preserve"> </w:t>
      </w:r>
      <w:r w:rsidR="003B4A92">
        <w:rPr>
          <w:rFonts w:asciiTheme="minorHAnsi" w:hAnsiTheme="minorHAnsi" w:cstheme="minorHAnsi"/>
        </w:rPr>
        <w:t xml:space="preserve">dla </w:t>
      </w:r>
      <w:r w:rsidR="007162B8" w:rsidRPr="00425BB5">
        <w:rPr>
          <w:rFonts w:asciiTheme="minorHAnsi" w:hAnsiTheme="minorHAnsi" w:cstheme="minorHAnsi"/>
        </w:rPr>
        <w:t>każdego województwa</w:t>
      </w:r>
      <w:r w:rsidR="00D144CC">
        <w:rPr>
          <w:rFonts w:asciiTheme="minorHAnsi" w:hAnsiTheme="minorHAnsi" w:cstheme="minorHAnsi"/>
        </w:rPr>
        <w:t>,</w:t>
      </w:r>
      <w:r w:rsidR="00E42A77" w:rsidRPr="00425BB5">
        <w:rPr>
          <w:rFonts w:asciiTheme="minorHAnsi" w:hAnsiTheme="minorHAnsi" w:cstheme="minorHAnsi"/>
        </w:rPr>
        <w:t xml:space="preserve"> </w:t>
      </w:r>
      <w:r w:rsidRPr="00425BB5">
        <w:rPr>
          <w:rFonts w:asciiTheme="minorHAnsi" w:hAnsiTheme="minorHAnsi" w:cstheme="minorHAnsi"/>
        </w:rPr>
        <w:t xml:space="preserve">uszeregowanych zgodnie z liczbą uzyskanych </w:t>
      </w:r>
      <w:r w:rsidR="007162B8" w:rsidRPr="00425BB5">
        <w:rPr>
          <w:rFonts w:asciiTheme="minorHAnsi" w:hAnsiTheme="minorHAnsi" w:cstheme="minorHAnsi"/>
        </w:rPr>
        <w:t>punktów.</w:t>
      </w:r>
      <w:r w:rsidRPr="00425BB5">
        <w:rPr>
          <w:rFonts w:asciiTheme="minorHAnsi" w:hAnsiTheme="minorHAnsi" w:cstheme="minorHAnsi"/>
        </w:rPr>
        <w:t xml:space="preserve"> </w:t>
      </w:r>
    </w:p>
    <w:p w14:paraId="68A16E2B" w14:textId="77777777"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Na liście rankingowej nie uwzględnia się ofert ocenionych negatywnie na etapie oceny formalnej lub merytorycznej. </w:t>
      </w:r>
    </w:p>
    <w:p w14:paraId="57BBEA3E" w14:textId="13C37C58"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Na podstawie listy rankingowej NIW-CRSO sporządza listę ofert kwalifikujących się do przyznania dotacji przy uwzględnieniu dostępnej alokacji środków w ramach danego Priorytetu. </w:t>
      </w:r>
    </w:p>
    <w:p w14:paraId="3987EBE1" w14:textId="2B9472E9"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NIW-CRSO sporządza „listę ofert rezerwowych” spośród ofert na liście rankingowej, które nie otrzymały dofinansowania, uszeregowanych zgodnie z uzyskaną punktacją w ramach oceny.</w:t>
      </w:r>
    </w:p>
    <w:p w14:paraId="70C36D9A" w14:textId="41FCF520" w:rsidR="00C81513" w:rsidRPr="00425BB5" w:rsidRDefault="5D1FAB1B" w:rsidP="42DF4AF4">
      <w:pPr>
        <w:pStyle w:val="USTustnpkodeksu"/>
        <w:spacing w:after="120" w:line="276" w:lineRule="auto"/>
        <w:ind w:firstLine="0"/>
        <w:rPr>
          <w:rFonts w:asciiTheme="minorHAnsi" w:hAnsiTheme="minorHAnsi" w:cstheme="minorBidi"/>
        </w:rPr>
      </w:pPr>
      <w:r w:rsidRPr="42DF4AF4">
        <w:rPr>
          <w:rFonts w:asciiTheme="minorHAnsi" w:hAnsiTheme="minorHAnsi" w:cstheme="minorBidi"/>
        </w:rPr>
        <w:t>Oferty, które nie znalazły się na liście rankingowej oraz liście rezerwowej, umieszcza się na „liście ofert odrzuconych w ocenie merytorycznej”.</w:t>
      </w:r>
    </w:p>
    <w:p w14:paraId="761C8749" w14:textId="17AAD7A5" w:rsidR="00C81513"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Po sporządzeniu list </w:t>
      </w:r>
      <w:r w:rsidR="00C81513" w:rsidRPr="00425BB5">
        <w:rPr>
          <w:rFonts w:asciiTheme="minorHAnsi" w:hAnsiTheme="minorHAnsi" w:cstheme="minorHAnsi"/>
        </w:rPr>
        <w:t xml:space="preserve">Dyrektor powołuje </w:t>
      </w:r>
      <w:r w:rsidR="00C81513" w:rsidRPr="00425BB5">
        <w:rPr>
          <w:rFonts w:asciiTheme="minorHAnsi" w:hAnsiTheme="minorHAnsi" w:cstheme="minorHAnsi"/>
          <w:b/>
        </w:rPr>
        <w:t>komisję konkursową</w:t>
      </w:r>
      <w:r w:rsidR="00C81513" w:rsidRPr="00425BB5">
        <w:rPr>
          <w:rFonts w:asciiTheme="minorHAnsi" w:hAnsiTheme="minorHAnsi" w:cstheme="minorHAnsi"/>
        </w:rPr>
        <w:t xml:space="preserve"> w celu przeprowadzenia dyskusji nad wynikami oceny merytorycznej.</w:t>
      </w:r>
    </w:p>
    <w:p w14:paraId="4C5D61D9" w14:textId="77777777" w:rsidR="00C81513"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W skład Komisji Konkursowej:</w:t>
      </w:r>
    </w:p>
    <w:p w14:paraId="357FA6C3" w14:textId="77777777" w:rsidR="00C81513" w:rsidRPr="00425BB5" w:rsidRDefault="00C81513">
      <w:pPr>
        <w:pStyle w:val="USTustnpkodeksu"/>
        <w:numPr>
          <w:ilvl w:val="0"/>
          <w:numId w:val="30"/>
        </w:numPr>
        <w:spacing w:after="120" w:line="276" w:lineRule="auto"/>
        <w:rPr>
          <w:rFonts w:asciiTheme="minorHAnsi" w:hAnsiTheme="minorHAnsi" w:cstheme="minorHAnsi"/>
        </w:rPr>
      </w:pPr>
      <w:r w:rsidRPr="00425BB5">
        <w:rPr>
          <w:rFonts w:asciiTheme="minorHAnsi" w:hAnsiTheme="minorHAnsi" w:cstheme="minorHAnsi"/>
        </w:rPr>
        <w:t>z prawem głosu wchodzą:</w:t>
      </w:r>
    </w:p>
    <w:p w14:paraId="7D2D5403" w14:textId="77777777" w:rsidR="00C81513" w:rsidRPr="00425BB5" w:rsidRDefault="00C81513">
      <w:pPr>
        <w:pStyle w:val="USTustnpkodeksu"/>
        <w:numPr>
          <w:ilvl w:val="1"/>
          <w:numId w:val="30"/>
        </w:numPr>
        <w:spacing w:after="120" w:line="276" w:lineRule="auto"/>
        <w:rPr>
          <w:rFonts w:asciiTheme="minorHAnsi" w:hAnsiTheme="minorHAnsi" w:cstheme="minorHAnsi"/>
        </w:rPr>
      </w:pPr>
      <w:r w:rsidRPr="00425BB5">
        <w:rPr>
          <w:rFonts w:asciiTheme="minorHAnsi" w:hAnsiTheme="minorHAnsi" w:cstheme="minorHAnsi"/>
        </w:rPr>
        <w:t>cztery osoby reprezentujące NIW,</w:t>
      </w:r>
    </w:p>
    <w:p w14:paraId="4EFCFABD" w14:textId="0EA03AB9" w:rsidR="00C81513" w:rsidRPr="00425BB5" w:rsidRDefault="00C81513">
      <w:pPr>
        <w:pStyle w:val="USTustnpkodeksu"/>
        <w:numPr>
          <w:ilvl w:val="1"/>
          <w:numId w:val="30"/>
        </w:numPr>
        <w:spacing w:after="120" w:line="276" w:lineRule="auto"/>
        <w:rPr>
          <w:rFonts w:asciiTheme="minorHAnsi" w:hAnsiTheme="minorHAnsi" w:cstheme="minorHAnsi"/>
        </w:rPr>
      </w:pPr>
      <w:r w:rsidRPr="00425BB5">
        <w:rPr>
          <w:rFonts w:asciiTheme="minorHAnsi" w:hAnsiTheme="minorHAnsi" w:cstheme="minorHAnsi"/>
        </w:rPr>
        <w:t>dwie osoby wskazane przez wchodzących w skład Rady Działalności Pożytku Publicznego przedstawicieli organizacji pozarządowych, związków i porozumień organizacji pozarządowych oraz podmiotów wymienionych w art. 3 ust. 3.U</w:t>
      </w:r>
      <w:r w:rsidR="00815FFE" w:rsidRPr="00425BB5">
        <w:rPr>
          <w:rFonts w:asciiTheme="minorHAnsi" w:hAnsiTheme="minorHAnsi" w:cstheme="minorHAnsi"/>
        </w:rPr>
        <w:t>o</w:t>
      </w:r>
      <w:r w:rsidRPr="00425BB5">
        <w:rPr>
          <w:rFonts w:asciiTheme="minorHAnsi" w:hAnsiTheme="minorHAnsi" w:cstheme="minorHAnsi"/>
        </w:rPr>
        <w:t>DPPiW, przy czym we wskazywaniu tych osób nie mogą uczestniczyć przedstawiciele podmiotów biorących udział w konkursie,</w:t>
      </w:r>
    </w:p>
    <w:p w14:paraId="5A2C040B" w14:textId="0EC53CE5" w:rsidR="00C81513" w:rsidRPr="00425BB5" w:rsidRDefault="00C81513">
      <w:pPr>
        <w:pStyle w:val="USTustnpkodeksu"/>
        <w:numPr>
          <w:ilvl w:val="1"/>
          <w:numId w:val="30"/>
        </w:numPr>
        <w:spacing w:after="120" w:line="276" w:lineRule="auto"/>
        <w:rPr>
          <w:rFonts w:asciiTheme="minorHAnsi" w:hAnsiTheme="minorHAnsi" w:cstheme="minorHAnsi"/>
        </w:rPr>
      </w:pPr>
      <w:r w:rsidRPr="00425BB5">
        <w:rPr>
          <w:rFonts w:asciiTheme="minorHAnsi" w:hAnsiTheme="minorHAnsi" w:cstheme="minorHAnsi"/>
        </w:rPr>
        <w:t xml:space="preserve">dwie osoby wskazane przez organizacje pozarządowe lub podmioty wymienione w art. 3 ust. 3 </w:t>
      </w:r>
      <w:proofErr w:type="spellStart"/>
      <w:r w:rsidRPr="00425BB5">
        <w:rPr>
          <w:rFonts w:asciiTheme="minorHAnsi" w:hAnsiTheme="minorHAnsi" w:cstheme="minorHAnsi"/>
        </w:rPr>
        <w:t>U</w:t>
      </w:r>
      <w:r w:rsidR="00815FFE" w:rsidRPr="00425BB5">
        <w:rPr>
          <w:rFonts w:asciiTheme="minorHAnsi" w:hAnsiTheme="minorHAnsi" w:cstheme="minorHAnsi"/>
        </w:rPr>
        <w:t>o</w:t>
      </w:r>
      <w:r w:rsidRPr="00425BB5">
        <w:rPr>
          <w:rFonts w:asciiTheme="minorHAnsi" w:hAnsiTheme="minorHAnsi" w:cstheme="minorHAnsi"/>
        </w:rPr>
        <w:t>DPPiW</w:t>
      </w:r>
      <w:proofErr w:type="spellEnd"/>
      <w:r w:rsidRPr="00425BB5">
        <w:rPr>
          <w:rFonts w:asciiTheme="minorHAnsi" w:hAnsiTheme="minorHAnsi" w:cstheme="minorHAnsi"/>
        </w:rPr>
        <w:t xml:space="preserve">, </w:t>
      </w:r>
      <w:bookmarkStart w:id="172" w:name="_Hlk174354598"/>
      <w:r w:rsidRPr="00425BB5">
        <w:rPr>
          <w:rFonts w:asciiTheme="minorHAnsi" w:hAnsiTheme="minorHAnsi" w:cstheme="minorHAnsi"/>
        </w:rPr>
        <w:t>z wyłączeniem osób wskazanych przez podmioty biorące udział w konkursie</w:t>
      </w:r>
      <w:bookmarkEnd w:id="172"/>
      <w:r w:rsidRPr="00425BB5">
        <w:rPr>
          <w:rFonts w:asciiTheme="minorHAnsi" w:hAnsiTheme="minorHAnsi" w:cstheme="minorHAnsi"/>
        </w:rPr>
        <w:t>;</w:t>
      </w:r>
    </w:p>
    <w:p w14:paraId="2F6C631B" w14:textId="1D833D05" w:rsidR="00C81513" w:rsidRPr="001D19B8" w:rsidRDefault="001D19B8">
      <w:pPr>
        <w:pStyle w:val="USTustnpkodeksu"/>
        <w:numPr>
          <w:ilvl w:val="0"/>
          <w:numId w:val="30"/>
        </w:numPr>
        <w:spacing w:after="120" w:line="276" w:lineRule="auto"/>
        <w:rPr>
          <w:rFonts w:asciiTheme="minorHAnsi" w:hAnsiTheme="minorHAnsi" w:cstheme="minorHAnsi"/>
        </w:rPr>
      </w:pPr>
      <w:r>
        <w:rPr>
          <w:rFonts w:asciiTheme="minorHAnsi" w:hAnsiTheme="minorHAnsi" w:cstheme="minorHAnsi"/>
        </w:rPr>
        <w:t xml:space="preserve">z głosem doradczym mogą wejść </w:t>
      </w:r>
      <w:r w:rsidR="00C81513" w:rsidRPr="001D19B8">
        <w:rPr>
          <w:rFonts w:asciiTheme="minorHAnsi" w:hAnsiTheme="minorHAnsi" w:cstheme="minorHAnsi"/>
        </w:rPr>
        <w:t>wskazani przez Komisję Konkursową Eksperci uczestniczący w ocenie merytorycznej</w:t>
      </w:r>
      <w:r>
        <w:rPr>
          <w:rFonts w:asciiTheme="minorHAnsi" w:hAnsiTheme="minorHAnsi" w:cstheme="minorHAnsi"/>
        </w:rPr>
        <w:t>.</w:t>
      </w:r>
    </w:p>
    <w:p w14:paraId="6C22D680" w14:textId="77777777" w:rsidR="00C81513" w:rsidRPr="00425BB5" w:rsidRDefault="00C81513" w:rsidP="004711B3">
      <w:pPr>
        <w:pStyle w:val="USTustnpkodeksu"/>
        <w:pBdr>
          <w:top w:val="single" w:sz="4" w:space="1" w:color="auto"/>
          <w:left w:val="single" w:sz="4" w:space="4" w:color="auto"/>
          <w:bottom w:val="single" w:sz="4" w:space="1" w:color="auto"/>
          <w:right w:val="single" w:sz="4" w:space="4" w:color="auto"/>
        </w:pBdr>
        <w:spacing w:after="120" w:line="276" w:lineRule="auto"/>
        <w:ind w:firstLine="0"/>
        <w:rPr>
          <w:rFonts w:asciiTheme="minorHAnsi" w:hAnsiTheme="minorHAnsi" w:cstheme="minorHAnsi"/>
        </w:rPr>
      </w:pPr>
      <w:r w:rsidRPr="00425BB5">
        <w:rPr>
          <w:rFonts w:asciiTheme="minorHAnsi" w:hAnsiTheme="minorHAnsi" w:cstheme="minorHAnsi"/>
        </w:rPr>
        <w:t>W skład Komisji Konkursowej nie mogą wchodzić przedstawiciele podmiotów biorących udział w danym konkursie.</w:t>
      </w:r>
    </w:p>
    <w:p w14:paraId="0F9D8FDD" w14:textId="77777777" w:rsidR="00C81513" w:rsidRPr="00425BB5" w:rsidRDefault="00C81513" w:rsidP="004711B3">
      <w:pPr>
        <w:pStyle w:val="USTustnpkodeksu"/>
        <w:spacing w:after="120" w:line="276" w:lineRule="auto"/>
        <w:ind w:firstLine="0"/>
        <w:rPr>
          <w:rFonts w:asciiTheme="minorHAnsi" w:hAnsiTheme="minorHAnsi" w:cstheme="minorHAnsi"/>
        </w:rPr>
      </w:pPr>
    </w:p>
    <w:p w14:paraId="6D098474" w14:textId="42939D9E" w:rsidR="00C81513"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Ocena merytoryczna dokonywana przez komisję konkursową przy wsparciu ekspertów, ma postać oceny punktowej wraz z uzasadnieniem. </w:t>
      </w:r>
    </w:p>
    <w:p w14:paraId="73F89F22" w14:textId="2441C28C" w:rsidR="00E80677"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Komisja konkursowa ustala ocenę oferty (liczbę punktów) oraz kwotę dotacji mając możliwość wykorzystania opinii ekspertów wyrażonych w trakcie oceny merytorycznej</w:t>
      </w:r>
      <w:r w:rsidR="00902D6F">
        <w:rPr>
          <w:rFonts w:asciiTheme="minorHAnsi" w:hAnsiTheme="minorHAnsi" w:cstheme="minorHAnsi"/>
        </w:rPr>
        <w:t>, oceny strategicznej</w:t>
      </w:r>
      <w:r w:rsidRPr="00425BB5">
        <w:rPr>
          <w:rFonts w:asciiTheme="minorHAnsi" w:hAnsiTheme="minorHAnsi" w:cstheme="minorHAnsi"/>
        </w:rPr>
        <w:t xml:space="preserve"> oraz własnej oceny oferty.</w:t>
      </w:r>
      <w:r w:rsidR="00E80677">
        <w:rPr>
          <w:rFonts w:asciiTheme="minorHAnsi" w:hAnsiTheme="minorHAnsi" w:cstheme="minorHAnsi"/>
        </w:rPr>
        <w:t xml:space="preserve"> Ustalając ocenę ofert komisja konkursowa bierze pod </w:t>
      </w:r>
      <w:r w:rsidR="00E80677">
        <w:rPr>
          <w:rFonts w:asciiTheme="minorHAnsi" w:hAnsiTheme="minorHAnsi" w:cstheme="minorHAnsi"/>
        </w:rPr>
        <w:lastRenderedPageBreak/>
        <w:t xml:space="preserve">uwagę zasadę dywersyfikacji regionalnej, zgodnie z którą </w:t>
      </w:r>
      <w:r w:rsidR="00E80677" w:rsidRPr="00E80677">
        <w:rPr>
          <w:rFonts w:asciiTheme="minorHAnsi" w:hAnsiTheme="minorHAnsi" w:cstheme="minorHAnsi"/>
        </w:rPr>
        <w:t>dostępność środków w ramach Programu powinna być możliwie równa we wszystkich regionach kraju</w:t>
      </w:r>
      <w:r w:rsidR="00E80677">
        <w:rPr>
          <w:rFonts w:asciiTheme="minorHAnsi" w:hAnsiTheme="minorHAnsi" w:cstheme="minorHAnsi"/>
        </w:rPr>
        <w:t>.</w:t>
      </w:r>
    </w:p>
    <w:p w14:paraId="47CC3FF7" w14:textId="43E99B53" w:rsidR="00C81513" w:rsidRPr="00425BB5" w:rsidRDefault="00C81513"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Z posiedzenia komisji konkursowej sporządzany jest protokół.</w:t>
      </w:r>
    </w:p>
    <w:p w14:paraId="4EA61AED" w14:textId="46AEB5EB"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Dyrektor, po zapoznaniu się z </w:t>
      </w:r>
      <w:r w:rsidR="00EC2CC4" w:rsidRPr="00425BB5">
        <w:rPr>
          <w:rFonts w:asciiTheme="minorHAnsi" w:hAnsiTheme="minorHAnsi" w:cstheme="minorHAnsi"/>
        </w:rPr>
        <w:t xml:space="preserve">przedstawionym </w:t>
      </w:r>
      <w:r w:rsidRPr="00425BB5">
        <w:rPr>
          <w:rFonts w:asciiTheme="minorHAnsi" w:hAnsiTheme="minorHAnsi" w:cstheme="minorHAnsi"/>
        </w:rPr>
        <w:t>protokołem komisji konkursowej rozstrzyga konkurs ofert.</w:t>
      </w:r>
    </w:p>
    <w:p w14:paraId="1F763DA2" w14:textId="6000CD19"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NIW-CRSO przygotowuje list</w:t>
      </w:r>
      <w:r w:rsidR="00A61942">
        <w:rPr>
          <w:rFonts w:asciiTheme="minorHAnsi" w:hAnsiTheme="minorHAnsi" w:cstheme="minorHAnsi"/>
        </w:rPr>
        <w:t>y ofert</w:t>
      </w:r>
      <w:r w:rsidRPr="00425BB5">
        <w:rPr>
          <w:rFonts w:asciiTheme="minorHAnsi" w:hAnsiTheme="minorHAnsi" w:cstheme="minorHAnsi"/>
        </w:rPr>
        <w:t>. Znajdują się na ni</w:t>
      </w:r>
      <w:r w:rsidR="00A61942">
        <w:rPr>
          <w:rFonts w:asciiTheme="minorHAnsi" w:hAnsiTheme="minorHAnsi" w:cstheme="minorHAnsi"/>
        </w:rPr>
        <w:t>ch</w:t>
      </w:r>
      <w:r w:rsidRPr="00425BB5">
        <w:rPr>
          <w:rFonts w:asciiTheme="minorHAnsi" w:hAnsiTheme="minorHAnsi" w:cstheme="minorHAnsi"/>
        </w:rPr>
        <w:t xml:space="preserve"> wszystkie oferty ocenione merytorycznie.</w:t>
      </w:r>
    </w:p>
    <w:p w14:paraId="1627286D" w14:textId="15E73005"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List</w:t>
      </w:r>
      <w:r w:rsidR="00A61942">
        <w:rPr>
          <w:rFonts w:asciiTheme="minorHAnsi" w:hAnsiTheme="minorHAnsi" w:cstheme="minorHAnsi"/>
        </w:rPr>
        <w:t>y</w:t>
      </w:r>
      <w:r w:rsidRPr="00425BB5">
        <w:rPr>
          <w:rFonts w:asciiTheme="minorHAnsi" w:hAnsiTheme="minorHAnsi" w:cstheme="minorHAnsi"/>
        </w:rPr>
        <w:t xml:space="preserve"> zawier</w:t>
      </w:r>
      <w:r w:rsidR="00A61942">
        <w:rPr>
          <w:rFonts w:asciiTheme="minorHAnsi" w:hAnsiTheme="minorHAnsi" w:cstheme="minorHAnsi"/>
        </w:rPr>
        <w:t>ają</w:t>
      </w:r>
      <w:r w:rsidRPr="00425BB5">
        <w:rPr>
          <w:rFonts w:asciiTheme="minorHAnsi" w:hAnsiTheme="minorHAnsi" w:cstheme="minorHAnsi"/>
        </w:rPr>
        <w:t xml:space="preserve"> następujące informacje:</w:t>
      </w:r>
    </w:p>
    <w:p w14:paraId="77469664" w14:textId="07A80FEE"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numer oferty;</w:t>
      </w:r>
    </w:p>
    <w:p w14:paraId="6A046E64"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nazwa organizacji;</w:t>
      </w:r>
    </w:p>
    <w:p w14:paraId="470BDA1B"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nazwa zadania;</w:t>
      </w:r>
    </w:p>
    <w:p w14:paraId="2CBB073D"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numer Priorytetu;</w:t>
      </w:r>
    </w:p>
    <w:p w14:paraId="1E11894D"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siedziba – miejscowość /województwo;</w:t>
      </w:r>
    </w:p>
    <w:p w14:paraId="21CD1628"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nr KRS lub numer z innego rejestru obowiązującego dla danej formy prawnej organizacji pozarządowej;</w:t>
      </w:r>
    </w:p>
    <w:p w14:paraId="53D7C570" w14:textId="77777777"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wnioskowana i rekomendowana kwota dotacji;</w:t>
      </w:r>
    </w:p>
    <w:p w14:paraId="3FC262F9" w14:textId="08C6B54C" w:rsidR="00DE7F6C" w:rsidRPr="00425BB5" w:rsidRDefault="00DE7F6C">
      <w:pPr>
        <w:pStyle w:val="USTustnpkodeksu"/>
        <w:numPr>
          <w:ilvl w:val="0"/>
          <w:numId w:val="31"/>
        </w:numPr>
        <w:spacing w:after="120" w:line="276" w:lineRule="auto"/>
        <w:rPr>
          <w:rFonts w:asciiTheme="minorHAnsi" w:hAnsiTheme="minorHAnsi" w:cstheme="minorHAnsi"/>
        </w:rPr>
      </w:pPr>
      <w:r w:rsidRPr="00425BB5">
        <w:rPr>
          <w:rFonts w:asciiTheme="minorHAnsi" w:hAnsiTheme="minorHAnsi" w:cstheme="minorHAnsi"/>
        </w:rPr>
        <w:t>liczba punktów uzyskanych w czasie oceny.</w:t>
      </w:r>
    </w:p>
    <w:p w14:paraId="4B462090" w14:textId="53DDB6FF" w:rsidR="00C81513" w:rsidRPr="00425BB5" w:rsidRDefault="00C81513" w:rsidP="004711B3">
      <w:pPr>
        <w:pStyle w:val="USTustnpkodeksu"/>
        <w:spacing w:after="120" w:line="276" w:lineRule="auto"/>
        <w:ind w:firstLine="0"/>
        <w:rPr>
          <w:rFonts w:asciiTheme="minorHAnsi" w:hAnsiTheme="minorHAnsi" w:cstheme="minorHAnsi"/>
        </w:rPr>
      </w:pPr>
    </w:p>
    <w:p w14:paraId="4B1AE8B0" w14:textId="7DFB1734" w:rsidR="00DE7F6C"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Po zatwierdzeniu list</w:t>
      </w:r>
      <w:r w:rsidR="00A61942">
        <w:rPr>
          <w:rFonts w:asciiTheme="minorHAnsi" w:hAnsiTheme="minorHAnsi" w:cstheme="minorHAnsi"/>
        </w:rPr>
        <w:t xml:space="preserve"> ofert</w:t>
      </w:r>
      <w:r w:rsidRPr="00425BB5">
        <w:rPr>
          <w:rFonts w:asciiTheme="minorHAnsi" w:hAnsiTheme="minorHAnsi" w:cstheme="minorHAnsi"/>
        </w:rPr>
        <w:t xml:space="preserve"> przez Dyrektora NIW-CRSO następuje ogłoszenie wyników konkursu w sposób zgodny z art. 15 ust. 2j </w:t>
      </w:r>
      <w:proofErr w:type="spellStart"/>
      <w:r w:rsidRPr="00425BB5">
        <w:rPr>
          <w:rFonts w:asciiTheme="minorHAnsi" w:hAnsiTheme="minorHAnsi" w:cstheme="minorHAnsi"/>
        </w:rPr>
        <w:t>UoDPPiW</w:t>
      </w:r>
      <w:proofErr w:type="spellEnd"/>
      <w:r w:rsidRPr="00425BB5">
        <w:rPr>
          <w:rFonts w:asciiTheme="minorHAnsi" w:hAnsiTheme="minorHAnsi" w:cstheme="minorHAnsi"/>
        </w:rPr>
        <w:t>. Listy ofert przeznaczonych do dofinansowania wraz z przyznanymi kwotami są publikowane na stronie internetowej</w:t>
      </w:r>
      <w:r w:rsidRPr="00425BB5">
        <w:rPr>
          <w:rFonts w:asciiTheme="minorHAnsi" w:hAnsiTheme="minorHAnsi" w:cstheme="minorHAnsi"/>
          <w:b/>
        </w:rPr>
        <w:t xml:space="preserve"> </w:t>
      </w:r>
      <w:hyperlink r:id="rId23"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 w Biuletynie Informacji Publicznej oraz w siedzibie NIW-CRSO.</w:t>
      </w:r>
    </w:p>
    <w:p w14:paraId="3F74B65F" w14:textId="59A81EDB" w:rsidR="00D354E3" w:rsidRPr="00425BB5" w:rsidRDefault="00DE7F6C" w:rsidP="004711B3">
      <w:pPr>
        <w:pStyle w:val="USTustnpkodeksu"/>
        <w:spacing w:after="120" w:line="276" w:lineRule="auto"/>
        <w:ind w:firstLine="0"/>
        <w:rPr>
          <w:rFonts w:asciiTheme="minorHAnsi" w:hAnsiTheme="minorHAnsi" w:cstheme="minorHAnsi"/>
        </w:rPr>
      </w:pPr>
      <w:r w:rsidRPr="00425BB5">
        <w:rPr>
          <w:rFonts w:asciiTheme="minorHAnsi" w:hAnsiTheme="minorHAnsi" w:cstheme="minorHAnsi"/>
        </w:rPr>
        <w:t xml:space="preserve">Po ogłoszeniu wyników konkursu NIW-CRSO kontaktuje się z Oferentami w celu dostosowania kosztorysu i harmonogramu oraz zaplanowanych w ofercie rezultatów. Informacja ta przekazywana jest za pośrednictwem poczty elektronicznej na adres e-mailowy podany w ofercie. </w:t>
      </w:r>
    </w:p>
    <w:p w14:paraId="41F69E31" w14:textId="30669FDB" w:rsidR="00D354E3" w:rsidRPr="00425BB5" w:rsidRDefault="00D354E3" w:rsidP="004711B3">
      <w:pPr>
        <w:spacing w:after="120" w:line="276" w:lineRule="auto"/>
        <w:rPr>
          <w:rFonts w:asciiTheme="minorHAnsi" w:hAnsiTheme="minorHAnsi" w:cstheme="minorHAnsi"/>
          <w:b/>
        </w:rPr>
      </w:pPr>
      <w:r w:rsidRPr="00425BB5">
        <w:rPr>
          <w:rFonts w:asciiTheme="minorHAnsi" w:hAnsiTheme="minorHAnsi" w:cstheme="minorHAnsi"/>
        </w:rPr>
        <w:t xml:space="preserve">NIW-CRSO publikuje na </w:t>
      </w:r>
      <w:r w:rsidR="00865ABC" w:rsidRPr="00425BB5">
        <w:rPr>
          <w:rFonts w:asciiTheme="minorHAnsi" w:hAnsiTheme="minorHAnsi" w:cstheme="minorHAnsi"/>
        </w:rPr>
        <w:t>stronie</w:t>
      </w:r>
      <w:r w:rsidR="006E426E" w:rsidRPr="00425BB5">
        <w:rPr>
          <w:rFonts w:asciiTheme="minorHAnsi" w:hAnsiTheme="minorHAnsi" w:cstheme="minorHAnsi"/>
        </w:rPr>
        <w:t xml:space="preserve"> internetowej</w:t>
      </w:r>
      <w:r w:rsidR="00865ABC" w:rsidRPr="00425BB5">
        <w:rPr>
          <w:rFonts w:asciiTheme="minorHAnsi" w:hAnsiTheme="minorHAnsi" w:cstheme="minorHAnsi"/>
        </w:rPr>
        <w:t xml:space="preserve"> NIW</w:t>
      </w:r>
      <w:r w:rsidR="00E37493" w:rsidRPr="00425BB5">
        <w:rPr>
          <w:rFonts w:asciiTheme="minorHAnsi" w:hAnsiTheme="minorHAnsi" w:cstheme="minorHAnsi"/>
        </w:rPr>
        <w:t xml:space="preserve">, </w:t>
      </w:r>
      <w:r w:rsidR="006E68B5" w:rsidRPr="00425BB5">
        <w:rPr>
          <w:rFonts w:asciiTheme="minorHAnsi" w:hAnsiTheme="minorHAnsi" w:cstheme="minorHAnsi"/>
        </w:rPr>
        <w:t xml:space="preserve">w siedzibie </w:t>
      </w:r>
      <w:r w:rsidR="00E37493" w:rsidRPr="00425BB5">
        <w:rPr>
          <w:rFonts w:asciiTheme="minorHAnsi" w:hAnsiTheme="minorHAnsi" w:cstheme="minorHAnsi"/>
        </w:rPr>
        <w:t>NIW i Biuletynie Informacji Publicznej</w:t>
      </w:r>
      <w:r w:rsidRPr="00425BB5">
        <w:rPr>
          <w:rFonts w:asciiTheme="minorHAnsi" w:hAnsiTheme="minorHAnsi" w:cstheme="minorHAnsi"/>
        </w:rPr>
        <w:t xml:space="preserve"> listy wniosków</w:t>
      </w:r>
      <w:r w:rsidR="00865ABC" w:rsidRPr="00425BB5">
        <w:rPr>
          <w:rFonts w:asciiTheme="minorHAnsi" w:hAnsiTheme="minorHAnsi" w:cstheme="minorHAnsi"/>
        </w:rPr>
        <w:t xml:space="preserve"> zakwalifikowanych do realizacji, rezerwowych i odrzuconych w każdej ze ścieżek</w:t>
      </w:r>
      <w:r w:rsidRPr="00425BB5">
        <w:rPr>
          <w:rFonts w:asciiTheme="minorHAnsi" w:hAnsiTheme="minorHAnsi" w:cstheme="minorHAnsi"/>
        </w:rPr>
        <w:t xml:space="preserve">. Informacja o wyborze wniosku zakwalifikowanego do realizacji zadania jest przekazywana Wnioskodawcy na adres poczty elektronicznej oraz za pośrednictwem </w:t>
      </w:r>
      <w:r w:rsidR="003F19A0" w:rsidRPr="00425BB5">
        <w:rPr>
          <w:rFonts w:asciiTheme="minorHAnsi" w:hAnsiTheme="minorHAnsi" w:cstheme="minorHAnsi"/>
        </w:rPr>
        <w:t>Systemu Obsługi Dotacji</w:t>
      </w:r>
      <w:r w:rsidRPr="00425BB5">
        <w:rPr>
          <w:rFonts w:asciiTheme="minorHAnsi" w:hAnsiTheme="minorHAnsi" w:cstheme="minorHAnsi"/>
        </w:rPr>
        <w:t xml:space="preserve">. </w:t>
      </w:r>
    </w:p>
    <w:p w14:paraId="0508A890" w14:textId="77777777" w:rsidR="002128A1" w:rsidRPr="002128A1" w:rsidRDefault="002128A1" w:rsidP="002128A1">
      <w:pPr>
        <w:spacing w:after="120" w:line="276" w:lineRule="auto"/>
        <w:rPr>
          <w:rFonts w:asciiTheme="minorHAnsi" w:hAnsiTheme="minorHAnsi" w:cstheme="minorHAnsi"/>
          <w:bCs/>
        </w:rPr>
      </w:pPr>
      <w:r w:rsidRPr="002128A1">
        <w:rPr>
          <w:rFonts w:asciiTheme="minorHAnsi" w:hAnsiTheme="minorHAnsi" w:cstheme="minorHAnsi"/>
          <w:bCs/>
        </w:rPr>
        <w:t>W przypadku zidentyfikowania ewidentnych błędów w karcie oceny oferty Oferent ma możliwość zgłoszenia wykrytych błędów do NIW-CRSO. Jeżeli błędy zostaną potwierdzone przez NIW-CRSO, Dyrektor NIW-CRSO może przyznać Oferentowi dofinansowanie na realizację zadania pod warunkiem, że:</w:t>
      </w:r>
    </w:p>
    <w:p w14:paraId="383752A3" w14:textId="77777777" w:rsidR="002128A1" w:rsidRPr="002128A1" w:rsidRDefault="002128A1" w:rsidP="002128A1">
      <w:pPr>
        <w:spacing w:after="120" w:line="276" w:lineRule="auto"/>
        <w:rPr>
          <w:rFonts w:asciiTheme="minorHAnsi" w:hAnsiTheme="minorHAnsi" w:cstheme="minorHAnsi"/>
          <w:bCs/>
        </w:rPr>
      </w:pPr>
      <w:r w:rsidRPr="002128A1">
        <w:rPr>
          <w:rFonts w:asciiTheme="minorHAnsi" w:hAnsiTheme="minorHAnsi" w:cstheme="minorHAnsi"/>
          <w:bCs/>
        </w:rPr>
        <w:lastRenderedPageBreak/>
        <w:t>1) są dostępne środki na udzielenie dofinansowania oraz</w:t>
      </w:r>
    </w:p>
    <w:p w14:paraId="3D6A0524" w14:textId="77777777" w:rsidR="002128A1" w:rsidRPr="002128A1" w:rsidRDefault="002128A1" w:rsidP="002128A1">
      <w:pPr>
        <w:spacing w:after="120" w:line="276" w:lineRule="auto"/>
        <w:rPr>
          <w:rFonts w:asciiTheme="minorHAnsi" w:hAnsiTheme="minorHAnsi" w:cstheme="minorHAnsi"/>
          <w:bCs/>
        </w:rPr>
      </w:pPr>
      <w:r w:rsidRPr="002128A1">
        <w:rPr>
          <w:rFonts w:asciiTheme="minorHAnsi" w:hAnsiTheme="minorHAnsi" w:cstheme="minorHAnsi"/>
          <w:bCs/>
        </w:rPr>
        <w:t>2) w przypadku braku wystąpienia tych błędów oferta otrzymałaby liczbę punktów kwalifikującą ją do dofinansowania.</w:t>
      </w:r>
    </w:p>
    <w:p w14:paraId="19B98848" w14:textId="27540C53" w:rsidR="00002AD9" w:rsidRPr="002128A1" w:rsidRDefault="002128A1" w:rsidP="002128A1">
      <w:pPr>
        <w:spacing w:after="120" w:line="276" w:lineRule="auto"/>
        <w:rPr>
          <w:rFonts w:asciiTheme="minorHAnsi" w:hAnsiTheme="minorHAnsi" w:cstheme="minorHAnsi"/>
          <w:bCs/>
        </w:rPr>
      </w:pPr>
      <w:r w:rsidRPr="002128A1">
        <w:rPr>
          <w:rFonts w:asciiTheme="minorHAnsi" w:hAnsiTheme="minorHAnsi" w:cstheme="minorHAnsi"/>
          <w:bCs/>
        </w:rPr>
        <w:t>Przyznana kwota dotacji jest kwotą ostateczną i nie może zostać zwiększona (Oferent może jedynie zmniejszyć kwotę przyznanej dotacji). W przypadku konieczności zmniejszenia kwoty dotacji w stosunku do kwoty wnioskowanej przez Oferenta, nie będzie on związany złożoną ofertą ani uwagami znajdującymi się w karcie oceny. Niemniej jednak, w ramach prowadzonych negocjacji Oferent ma obowiązek dostosowania treści wniosku do uwag wskazanych przez NIW-CRSO. Jednocześnie, Oferent może negocjować zmniejszenie zakresu zadania lub wycofać swoją ofertę. Decyzję o rezygnacji z realizacji zadania należy niezwłocznie przekazać do NIW-CRSO w formie pisemnej.</w:t>
      </w:r>
    </w:p>
    <w:p w14:paraId="72A2C3C3" w14:textId="693CF9A3" w:rsidR="00855684" w:rsidRPr="00425BB5" w:rsidRDefault="00855684" w:rsidP="004711B3">
      <w:pPr>
        <w:spacing w:after="120" w:line="276" w:lineRule="auto"/>
        <w:rPr>
          <w:rFonts w:asciiTheme="minorHAnsi" w:hAnsiTheme="minorHAnsi" w:cstheme="minorHAnsi"/>
        </w:rPr>
      </w:pPr>
    </w:p>
    <w:p w14:paraId="1C8D686A" w14:textId="77777777" w:rsidR="00855684" w:rsidRPr="00425BB5" w:rsidRDefault="66459B27" w:rsidP="00D83DD1">
      <w:pPr>
        <w:pStyle w:val="Nagwek1"/>
      </w:pPr>
      <w:bookmarkStart w:id="173" w:name="_Toc141689267"/>
      <w:bookmarkStart w:id="174" w:name="_Toc23405164"/>
      <w:bookmarkStart w:id="175" w:name="_Toc230955358"/>
      <w:r>
        <w:t>Dysponowanie środkami uwolnionymi</w:t>
      </w:r>
      <w:bookmarkEnd w:id="173"/>
      <w:bookmarkEnd w:id="174"/>
      <w:bookmarkEnd w:id="175"/>
    </w:p>
    <w:p w14:paraId="77EB5AE9"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W przypadku uwolnienia środków wynikającego z: </w:t>
      </w:r>
    </w:p>
    <w:p w14:paraId="1B0B8386" w14:textId="77777777" w:rsidR="00855684" w:rsidRPr="00425BB5" w:rsidRDefault="00855684">
      <w:pPr>
        <w:numPr>
          <w:ilvl w:val="0"/>
          <w:numId w:val="36"/>
        </w:numPr>
        <w:spacing w:after="120" w:line="276" w:lineRule="auto"/>
        <w:rPr>
          <w:rFonts w:asciiTheme="minorHAnsi" w:hAnsiTheme="minorHAnsi" w:cstheme="minorHAnsi"/>
        </w:rPr>
      </w:pPr>
      <w:r w:rsidRPr="00425BB5">
        <w:rPr>
          <w:rFonts w:asciiTheme="minorHAnsi" w:hAnsiTheme="minorHAnsi" w:cstheme="minorHAnsi"/>
        </w:rPr>
        <w:t>rezygnacji z realizacji zadania przez organizację, której projekt otrzymał dofinansowanie,</w:t>
      </w:r>
    </w:p>
    <w:p w14:paraId="23C16E4B" w14:textId="77777777" w:rsidR="00855684" w:rsidRPr="00425BB5" w:rsidRDefault="00855684">
      <w:pPr>
        <w:numPr>
          <w:ilvl w:val="0"/>
          <w:numId w:val="36"/>
        </w:numPr>
        <w:spacing w:after="120" w:line="276" w:lineRule="auto"/>
        <w:rPr>
          <w:rFonts w:asciiTheme="minorHAnsi" w:hAnsiTheme="minorHAnsi" w:cstheme="minorHAnsi"/>
        </w:rPr>
      </w:pPr>
      <w:r w:rsidRPr="00425BB5">
        <w:rPr>
          <w:rFonts w:asciiTheme="minorHAnsi" w:hAnsiTheme="minorHAnsi" w:cstheme="minorHAnsi"/>
        </w:rPr>
        <w:t>rezygnacji z części dofinansowania przez organizację, której projekt otrzymał dofinansowanie,</w:t>
      </w:r>
    </w:p>
    <w:p w14:paraId="4EB0F914" w14:textId="77777777" w:rsidR="00855684" w:rsidRPr="00425BB5" w:rsidRDefault="00855684">
      <w:pPr>
        <w:numPr>
          <w:ilvl w:val="0"/>
          <w:numId w:val="36"/>
        </w:numPr>
        <w:spacing w:after="120" w:line="276" w:lineRule="auto"/>
        <w:rPr>
          <w:rFonts w:asciiTheme="minorHAnsi" w:hAnsiTheme="minorHAnsi" w:cstheme="minorHAnsi"/>
          <w:b/>
          <w:bCs/>
          <w:iCs/>
        </w:rPr>
      </w:pPr>
      <w:r w:rsidRPr="00425BB5">
        <w:rPr>
          <w:rFonts w:asciiTheme="minorHAnsi" w:hAnsiTheme="minorHAnsi" w:cstheme="minorHAnsi"/>
        </w:rPr>
        <w:t xml:space="preserve">niewykorzystania części alokacji na dany priorytet, </w:t>
      </w:r>
    </w:p>
    <w:p w14:paraId="76505931" w14:textId="43AF01C6" w:rsidR="00855684" w:rsidRPr="00425BB5" w:rsidRDefault="00650EC4">
      <w:pPr>
        <w:numPr>
          <w:ilvl w:val="0"/>
          <w:numId w:val="36"/>
        </w:numPr>
        <w:spacing w:after="120" w:line="276" w:lineRule="auto"/>
        <w:rPr>
          <w:rFonts w:asciiTheme="minorHAnsi" w:hAnsiTheme="minorHAnsi" w:cstheme="minorHAnsi"/>
          <w:b/>
          <w:bCs/>
        </w:rPr>
      </w:pPr>
      <w:r w:rsidRPr="00650EC4">
        <w:rPr>
          <w:rFonts w:asciiTheme="minorHAnsi" w:hAnsiTheme="minorHAnsi" w:cstheme="minorHAnsi"/>
        </w:rPr>
        <w:t>zaistnienia jednej z przesłanek do niepodpisania umowy/odstąpienia od podpisania umowy lub rozwiązania umowy, o których mowa w podrozdziale Zawarcie umowy oraz określonych w umowie</w:t>
      </w:r>
      <w:r w:rsidR="00855684" w:rsidRPr="00425BB5">
        <w:rPr>
          <w:rFonts w:asciiTheme="minorHAnsi" w:hAnsiTheme="minorHAnsi" w:cstheme="minorHAnsi"/>
        </w:rPr>
        <w:t>,</w:t>
      </w:r>
    </w:p>
    <w:p w14:paraId="037AA058"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Dyrektor NIW-CRSO może:</w:t>
      </w:r>
    </w:p>
    <w:p w14:paraId="1266070B" w14:textId="77777777" w:rsidR="00855684" w:rsidRPr="00425BB5" w:rsidRDefault="00855684">
      <w:pPr>
        <w:numPr>
          <w:ilvl w:val="0"/>
          <w:numId w:val="36"/>
        </w:numPr>
        <w:spacing w:after="120" w:line="276" w:lineRule="auto"/>
        <w:rPr>
          <w:rFonts w:asciiTheme="minorHAnsi" w:hAnsiTheme="minorHAnsi" w:cstheme="minorHAnsi"/>
        </w:rPr>
      </w:pPr>
      <w:r w:rsidRPr="00425BB5">
        <w:rPr>
          <w:rFonts w:asciiTheme="minorHAnsi" w:hAnsiTheme="minorHAnsi" w:cstheme="minorHAnsi"/>
        </w:rPr>
        <w:t xml:space="preserve">zwiększyć dofinansowanie (maksymalnie do wnioskowanej kwoty dotacji) lub </w:t>
      </w:r>
    </w:p>
    <w:p w14:paraId="6F28F7E0" w14:textId="77777777" w:rsidR="00855684" w:rsidRPr="00425BB5" w:rsidRDefault="00855684">
      <w:pPr>
        <w:numPr>
          <w:ilvl w:val="0"/>
          <w:numId w:val="36"/>
        </w:numPr>
        <w:spacing w:after="120" w:line="276" w:lineRule="auto"/>
        <w:rPr>
          <w:rFonts w:asciiTheme="minorHAnsi" w:hAnsiTheme="minorHAnsi" w:cstheme="minorHAnsi"/>
        </w:rPr>
      </w:pPr>
      <w:r w:rsidRPr="00425BB5">
        <w:rPr>
          <w:rFonts w:asciiTheme="minorHAnsi" w:hAnsiTheme="minorHAnsi" w:cstheme="minorHAnsi"/>
        </w:rPr>
        <w:t>przyznać dofinansowanie dla projektów znajdujących się na „liście ofert rezerwowych” – do wysokości kwoty uwolnionych środków.</w:t>
      </w:r>
    </w:p>
    <w:p w14:paraId="11BA4623"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Dyrektor NIW-CRSO podejmując rozstrzygnięcie, o którym mowa powyżej, bierze pod uwagę pozycję oferty na liście rezerwowej, wysokość uwolnionych środków oraz wysokość wnioskowanych kwot dotacji, a także możliwość realizacji zadania w skróconym </w:t>
      </w:r>
      <w:proofErr w:type="gramStart"/>
      <w:r w:rsidRPr="00425BB5">
        <w:rPr>
          <w:rFonts w:asciiTheme="minorHAnsi" w:hAnsiTheme="minorHAnsi" w:cstheme="minorHAnsi"/>
        </w:rPr>
        <w:t>okresie czasu</w:t>
      </w:r>
      <w:proofErr w:type="gramEnd"/>
      <w:r w:rsidRPr="00425BB5">
        <w:rPr>
          <w:rFonts w:asciiTheme="minorHAnsi" w:hAnsiTheme="minorHAnsi" w:cstheme="minorHAnsi"/>
        </w:rPr>
        <w:t xml:space="preserve"> oraz obniżonej kwocie dotacji.</w:t>
      </w:r>
    </w:p>
    <w:p w14:paraId="322166A3"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W celu zapewnienia przejrzystości dysponowania środkami uwolnionymi każdorazowo sporządzane jest uzasadnienie udzielenia dofinansowania ofert wybranych z list rezerwowych.</w:t>
      </w:r>
    </w:p>
    <w:p w14:paraId="39A04375" w14:textId="77777777" w:rsidR="00396160" w:rsidRPr="00425BB5" w:rsidRDefault="00396160" w:rsidP="004711B3">
      <w:pPr>
        <w:spacing w:after="120" w:line="276" w:lineRule="auto"/>
        <w:jc w:val="left"/>
        <w:rPr>
          <w:rFonts w:asciiTheme="minorHAnsi" w:hAnsiTheme="minorHAnsi" w:cstheme="minorHAnsi"/>
          <w:b/>
        </w:rPr>
      </w:pPr>
    </w:p>
    <w:p w14:paraId="045D7DD9" w14:textId="613C65CC" w:rsidR="000C1E66" w:rsidRPr="00425BB5" w:rsidRDefault="3B248EDE" w:rsidP="00D83DD1">
      <w:pPr>
        <w:pStyle w:val="Nagwek1"/>
      </w:pPr>
      <w:bookmarkStart w:id="176" w:name="_Toc230955359"/>
      <w:bookmarkStart w:id="177" w:name="_Toc517856896"/>
      <w:r>
        <w:lastRenderedPageBreak/>
        <w:t>Unieważnienie konkursu</w:t>
      </w:r>
      <w:bookmarkEnd w:id="176"/>
    </w:p>
    <w:p w14:paraId="6B10FE4F" w14:textId="77777777" w:rsidR="007A56E6" w:rsidRPr="00425BB5" w:rsidRDefault="007A56E6" w:rsidP="004711B3">
      <w:pPr>
        <w:spacing w:after="120" w:line="276" w:lineRule="auto"/>
        <w:rPr>
          <w:rFonts w:asciiTheme="minorHAnsi" w:hAnsiTheme="minorHAnsi" w:cstheme="minorHAnsi"/>
        </w:rPr>
      </w:pPr>
      <w:r w:rsidRPr="00425BB5">
        <w:rPr>
          <w:rFonts w:asciiTheme="minorHAnsi" w:hAnsiTheme="minorHAnsi" w:cstheme="minorHAnsi"/>
          <w:szCs w:val="24"/>
        </w:rPr>
        <w:t>NIW-CRSO</w:t>
      </w:r>
      <w:r w:rsidRPr="00425BB5">
        <w:rPr>
          <w:rFonts w:asciiTheme="minorHAnsi" w:hAnsiTheme="minorHAnsi" w:cstheme="minorHAnsi"/>
        </w:rPr>
        <w:t xml:space="preserve"> unieważnia otwarty konkurs, jeżeli: </w:t>
      </w:r>
    </w:p>
    <w:p w14:paraId="0D21A64F" w14:textId="7B0C79D1" w:rsidR="007A56E6" w:rsidRPr="00425BB5" w:rsidRDefault="007A56E6">
      <w:pPr>
        <w:pStyle w:val="Akapitzlist"/>
        <w:numPr>
          <w:ilvl w:val="0"/>
          <w:numId w:val="23"/>
        </w:numPr>
        <w:spacing w:after="120" w:line="276" w:lineRule="auto"/>
        <w:rPr>
          <w:rFonts w:asciiTheme="minorHAnsi" w:hAnsiTheme="minorHAnsi" w:cstheme="minorHAnsi"/>
          <w:szCs w:val="24"/>
        </w:rPr>
      </w:pPr>
      <w:r w:rsidRPr="00425BB5">
        <w:rPr>
          <w:rFonts w:asciiTheme="minorHAnsi" w:hAnsiTheme="minorHAnsi" w:cstheme="minorHAnsi"/>
        </w:rPr>
        <w:t xml:space="preserve">nie złożono żadnego wniosku; </w:t>
      </w:r>
    </w:p>
    <w:p w14:paraId="3330D314" w14:textId="77777777" w:rsidR="007A56E6" w:rsidRPr="00425BB5" w:rsidRDefault="007A56E6">
      <w:pPr>
        <w:pStyle w:val="Akapitzlist"/>
        <w:numPr>
          <w:ilvl w:val="0"/>
          <w:numId w:val="23"/>
        </w:numPr>
        <w:spacing w:after="120" w:line="276" w:lineRule="auto"/>
        <w:rPr>
          <w:rFonts w:asciiTheme="minorHAnsi" w:hAnsiTheme="minorHAnsi" w:cstheme="minorHAnsi"/>
          <w:szCs w:val="24"/>
        </w:rPr>
      </w:pPr>
      <w:r w:rsidRPr="00425BB5">
        <w:rPr>
          <w:rFonts w:asciiTheme="minorHAnsi" w:hAnsiTheme="minorHAnsi" w:cstheme="minorHAnsi"/>
        </w:rPr>
        <w:t xml:space="preserve">żaden ze złożonych wniosków nie spełnił kryteriów formalnych. </w:t>
      </w:r>
    </w:p>
    <w:p w14:paraId="0AEC5261" w14:textId="77777777" w:rsidR="007A56E6" w:rsidRPr="00425BB5" w:rsidRDefault="007A56E6" w:rsidP="004711B3">
      <w:pPr>
        <w:spacing w:after="120" w:line="276" w:lineRule="auto"/>
        <w:rPr>
          <w:rFonts w:asciiTheme="minorHAnsi" w:hAnsiTheme="minorHAnsi" w:cstheme="minorHAnsi"/>
        </w:rPr>
      </w:pPr>
      <w:r w:rsidRPr="00425BB5">
        <w:rPr>
          <w:rFonts w:asciiTheme="minorHAnsi" w:hAnsiTheme="minorHAnsi" w:cstheme="minorHAnsi"/>
        </w:rPr>
        <w:t>Informację o unieważnieniu konkursu NIW-CRSO podaje do publicznej wiadomości:</w:t>
      </w:r>
    </w:p>
    <w:p w14:paraId="1BED59E0" w14:textId="77777777" w:rsidR="00571D10" w:rsidRPr="00425BB5" w:rsidRDefault="00571D10">
      <w:pPr>
        <w:numPr>
          <w:ilvl w:val="0"/>
          <w:numId w:val="24"/>
        </w:numPr>
        <w:spacing w:after="120" w:line="276" w:lineRule="auto"/>
        <w:rPr>
          <w:rFonts w:asciiTheme="minorHAnsi" w:hAnsiTheme="minorHAnsi" w:cstheme="minorHAnsi"/>
        </w:rPr>
      </w:pPr>
      <w:r w:rsidRPr="00425BB5">
        <w:rPr>
          <w:rFonts w:asciiTheme="minorHAnsi" w:hAnsiTheme="minorHAnsi" w:cstheme="minorHAnsi"/>
        </w:rPr>
        <w:t>w Biuletynie Informacji Publicznej;</w:t>
      </w:r>
    </w:p>
    <w:p w14:paraId="7B9DA397" w14:textId="77777777" w:rsidR="00571D10" w:rsidRPr="00425BB5" w:rsidRDefault="00571D10">
      <w:pPr>
        <w:numPr>
          <w:ilvl w:val="0"/>
          <w:numId w:val="24"/>
        </w:numPr>
        <w:spacing w:after="120" w:line="276" w:lineRule="auto"/>
        <w:rPr>
          <w:rFonts w:asciiTheme="minorHAnsi" w:hAnsiTheme="minorHAnsi" w:cstheme="minorHAnsi"/>
        </w:rPr>
      </w:pPr>
      <w:r w:rsidRPr="00425BB5">
        <w:rPr>
          <w:rFonts w:asciiTheme="minorHAnsi" w:hAnsiTheme="minorHAnsi" w:cstheme="minorHAnsi"/>
        </w:rPr>
        <w:t>w siedzibie NIW-CRSO, w miejscu przeznaczonym na zamieszczanie ogłoszeń;</w:t>
      </w:r>
    </w:p>
    <w:p w14:paraId="24C3281B" w14:textId="5E38085E" w:rsidR="001C307D" w:rsidRPr="00425BB5" w:rsidRDefault="00571D10">
      <w:pPr>
        <w:numPr>
          <w:ilvl w:val="0"/>
          <w:numId w:val="24"/>
        </w:numPr>
        <w:spacing w:after="120" w:line="276" w:lineRule="auto"/>
        <w:rPr>
          <w:rFonts w:asciiTheme="minorHAnsi" w:hAnsiTheme="minorHAnsi" w:cstheme="minorHAnsi"/>
        </w:rPr>
      </w:pPr>
      <w:r w:rsidRPr="00425BB5">
        <w:rPr>
          <w:rFonts w:asciiTheme="minorHAnsi" w:hAnsiTheme="minorHAnsi" w:cstheme="minorHAnsi"/>
        </w:rPr>
        <w:t xml:space="preserve">na stronie internetowej </w:t>
      </w:r>
      <w:hyperlink r:id="rId24"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 xml:space="preserve"> </w:t>
      </w:r>
      <w:r w:rsidR="007A56E6" w:rsidRPr="00425BB5">
        <w:rPr>
          <w:rFonts w:asciiTheme="minorHAnsi" w:hAnsiTheme="minorHAnsi" w:cstheme="minorHAnsi"/>
        </w:rPr>
        <w:t>.</w:t>
      </w:r>
    </w:p>
    <w:p w14:paraId="75B98A79" w14:textId="57DE833E" w:rsidR="00D354E3" w:rsidRPr="00425BB5" w:rsidRDefault="3B248EDE" w:rsidP="00D83DD1">
      <w:pPr>
        <w:pStyle w:val="rozdzial"/>
        <w:rPr>
          <w:color w:val="000000"/>
        </w:rPr>
      </w:pPr>
      <w:bookmarkStart w:id="178" w:name="_Toc230955360"/>
      <w:r w:rsidRPr="42DF4AF4">
        <w:t xml:space="preserve">Podpisanie umowy i </w:t>
      </w:r>
      <w:bookmarkEnd w:id="177"/>
      <w:r w:rsidRPr="42DF4AF4">
        <w:rPr>
          <w:lang w:val="pl-PL"/>
        </w:rPr>
        <w:t>realizacja zadania</w:t>
      </w:r>
      <w:bookmarkEnd w:id="178"/>
    </w:p>
    <w:p w14:paraId="30F07C5C" w14:textId="13593AFC" w:rsidR="002B6466" w:rsidRPr="00425BB5" w:rsidRDefault="3B248EDE">
      <w:pPr>
        <w:pStyle w:val="Nagwek1"/>
        <w:numPr>
          <w:ilvl w:val="0"/>
          <w:numId w:val="54"/>
        </w:numPr>
      </w:pPr>
      <w:bookmarkStart w:id="179" w:name="_Toc230955361"/>
      <w:r>
        <w:t>Zawarcie umowy</w:t>
      </w:r>
      <w:bookmarkEnd w:id="179"/>
    </w:p>
    <w:p w14:paraId="2966EC3C" w14:textId="41AAE74C" w:rsidR="0052373B"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 xml:space="preserve">W przypadku zakwalifikowania wniosku do realizacji z </w:t>
      </w:r>
      <w:r w:rsidR="00DE7F6C" w:rsidRPr="00425BB5">
        <w:rPr>
          <w:rFonts w:asciiTheme="minorHAnsi" w:hAnsiTheme="minorHAnsi" w:cstheme="minorHAnsi"/>
        </w:rPr>
        <w:t>Oferentem</w:t>
      </w:r>
      <w:r w:rsidRPr="00425BB5">
        <w:rPr>
          <w:rFonts w:asciiTheme="minorHAnsi" w:hAnsiTheme="minorHAnsi" w:cstheme="minorHAnsi"/>
        </w:rPr>
        <w:t xml:space="preserve"> zostaje podpisana umowa o do</w:t>
      </w:r>
      <w:r w:rsidR="0049766B" w:rsidRPr="00425BB5">
        <w:rPr>
          <w:rFonts w:asciiTheme="minorHAnsi" w:hAnsiTheme="minorHAnsi" w:cstheme="minorHAnsi"/>
        </w:rPr>
        <w:t>finansowanie realizacji zadania</w:t>
      </w:r>
      <w:r w:rsidRPr="00425BB5">
        <w:rPr>
          <w:rFonts w:asciiTheme="minorHAnsi" w:hAnsiTheme="minorHAnsi" w:cstheme="minorHAnsi"/>
        </w:rPr>
        <w:t xml:space="preserve">. </w:t>
      </w:r>
      <w:r w:rsidR="00A81105" w:rsidRPr="00425BB5">
        <w:rPr>
          <w:rFonts w:asciiTheme="minorHAnsi" w:hAnsiTheme="minorHAnsi" w:cstheme="minorHAnsi"/>
        </w:rPr>
        <w:t xml:space="preserve">Elektroniczna wersja Umowy przygotowywana jest przez NIW-CRSO i przekazywana Wnioskodawcy za pośrednictwem </w:t>
      </w:r>
      <w:r w:rsidR="003F19A0" w:rsidRPr="00425BB5">
        <w:rPr>
          <w:rFonts w:asciiTheme="minorHAnsi" w:hAnsiTheme="minorHAnsi" w:cstheme="minorHAnsi"/>
        </w:rPr>
        <w:t>Systemu Obsługi Dotacji</w:t>
      </w:r>
      <w:r w:rsidR="00A81105" w:rsidRPr="00425BB5">
        <w:rPr>
          <w:rFonts w:asciiTheme="minorHAnsi" w:hAnsiTheme="minorHAnsi" w:cstheme="minorHAnsi"/>
        </w:rPr>
        <w:t>.</w:t>
      </w:r>
    </w:p>
    <w:p w14:paraId="2C4C9166" w14:textId="7E952562" w:rsidR="00D354E3" w:rsidRPr="00425BB5" w:rsidRDefault="00D163B1" w:rsidP="004711B3">
      <w:pPr>
        <w:spacing w:after="120" w:line="276" w:lineRule="auto"/>
        <w:rPr>
          <w:rFonts w:asciiTheme="minorHAnsi" w:hAnsiTheme="minorHAnsi" w:cstheme="minorHAnsi"/>
        </w:rPr>
      </w:pPr>
      <w:r w:rsidRPr="00425BB5">
        <w:rPr>
          <w:rFonts w:asciiTheme="minorHAnsi" w:hAnsiTheme="minorHAnsi" w:cstheme="minorHAnsi"/>
        </w:rPr>
        <w:t xml:space="preserve">Przed podpisaniem umowy </w:t>
      </w:r>
      <w:r w:rsidR="0052373B" w:rsidRPr="00425BB5">
        <w:rPr>
          <w:rFonts w:asciiTheme="minorHAnsi" w:hAnsiTheme="minorHAnsi" w:cstheme="minorHAnsi"/>
        </w:rPr>
        <w:t xml:space="preserve">NIW-CRSO </w:t>
      </w:r>
      <w:r w:rsidR="00A76E95" w:rsidRPr="00425BB5">
        <w:rPr>
          <w:rFonts w:asciiTheme="minorHAnsi" w:hAnsiTheme="minorHAnsi" w:cstheme="minorHAnsi"/>
        </w:rPr>
        <w:t>zwraca się</w:t>
      </w:r>
      <w:r w:rsidR="0052373B" w:rsidRPr="00425BB5">
        <w:rPr>
          <w:rFonts w:asciiTheme="minorHAnsi" w:hAnsiTheme="minorHAnsi" w:cstheme="minorHAnsi"/>
        </w:rPr>
        <w:t xml:space="preserve"> do </w:t>
      </w:r>
      <w:r w:rsidR="00DE7F6C" w:rsidRPr="00425BB5">
        <w:rPr>
          <w:rFonts w:asciiTheme="minorHAnsi" w:hAnsiTheme="minorHAnsi" w:cstheme="minorHAnsi"/>
        </w:rPr>
        <w:t>Oferenta</w:t>
      </w:r>
      <w:r w:rsidR="0052373B" w:rsidRPr="00425BB5">
        <w:rPr>
          <w:rFonts w:asciiTheme="minorHAnsi" w:hAnsiTheme="minorHAnsi" w:cstheme="minorHAnsi"/>
        </w:rPr>
        <w:t xml:space="preserve"> z informacją o konieczności dokonani</w:t>
      </w:r>
      <w:r w:rsidR="006E68B5" w:rsidRPr="00425BB5">
        <w:rPr>
          <w:rFonts w:asciiTheme="minorHAnsi" w:hAnsiTheme="minorHAnsi" w:cstheme="minorHAnsi"/>
        </w:rPr>
        <w:t>a</w:t>
      </w:r>
      <w:r w:rsidR="0052373B" w:rsidRPr="00425BB5">
        <w:rPr>
          <w:rFonts w:asciiTheme="minorHAnsi" w:hAnsiTheme="minorHAnsi" w:cstheme="minorHAnsi"/>
        </w:rPr>
        <w:t xml:space="preserve"> zmian we wniosku</w:t>
      </w:r>
      <w:r w:rsidR="00A76E95" w:rsidRPr="00425BB5">
        <w:rPr>
          <w:rFonts w:asciiTheme="minorHAnsi" w:hAnsiTheme="minorHAnsi" w:cstheme="minorHAnsi"/>
        </w:rPr>
        <w:t>, dostosowania treści wniosku do przyznanej kwoty dotacji</w:t>
      </w:r>
      <w:r w:rsidR="0052373B" w:rsidRPr="00425BB5">
        <w:rPr>
          <w:rFonts w:asciiTheme="minorHAnsi" w:hAnsiTheme="minorHAnsi" w:cstheme="minorHAnsi"/>
        </w:rPr>
        <w:t xml:space="preserve"> (m.in. opis działań, wskaźniki rezultatu, budżet). Wnioskodawca jest zobowiązany do dokonania wskazanych zmian</w:t>
      </w:r>
      <w:r w:rsidR="00A76E95" w:rsidRPr="00425BB5">
        <w:rPr>
          <w:rFonts w:asciiTheme="minorHAnsi" w:hAnsiTheme="minorHAnsi" w:cstheme="minorHAnsi"/>
        </w:rPr>
        <w:t>.</w:t>
      </w:r>
    </w:p>
    <w:p w14:paraId="1072B4EC" w14:textId="77777777" w:rsidR="00D354E3"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Umowa może nie zostać zawarta, jeżeli:</w:t>
      </w:r>
    </w:p>
    <w:p w14:paraId="12F992F6" w14:textId="27FCD526" w:rsidR="006E7248" w:rsidRPr="00425BB5" w:rsidRDefault="00DE7F6C">
      <w:pPr>
        <w:pStyle w:val="Tekstpodstawowywcity"/>
        <w:numPr>
          <w:ilvl w:val="0"/>
          <w:numId w:val="6"/>
        </w:numPr>
        <w:tabs>
          <w:tab w:val="left" w:pos="-5580"/>
        </w:tabs>
        <w:spacing w:line="276" w:lineRule="auto"/>
        <w:jc w:val="both"/>
        <w:rPr>
          <w:rFonts w:asciiTheme="minorHAnsi" w:hAnsiTheme="minorHAnsi" w:cstheme="minorHAnsi"/>
        </w:rPr>
      </w:pPr>
      <w:r w:rsidRPr="00425BB5">
        <w:rPr>
          <w:rFonts w:asciiTheme="minorHAnsi" w:hAnsiTheme="minorHAnsi" w:cstheme="minorHAnsi"/>
        </w:rPr>
        <w:t>Oferent</w:t>
      </w:r>
      <w:r w:rsidR="006E7248" w:rsidRPr="00425BB5">
        <w:rPr>
          <w:rFonts w:asciiTheme="minorHAnsi" w:hAnsiTheme="minorHAnsi" w:cstheme="minorHAnsi"/>
        </w:rPr>
        <w:t xml:space="preserve"> nie złożył sprawozdania z realizacji zadania publicznego dofinansowanego z programów wspierania rozwoju społeczeństwa obywatelskiego realizowanych na podstawie art. 23 </w:t>
      </w:r>
      <w:proofErr w:type="spellStart"/>
      <w:r w:rsidR="006E7248" w:rsidRPr="00425BB5">
        <w:rPr>
          <w:rFonts w:asciiTheme="minorHAnsi" w:hAnsiTheme="minorHAnsi" w:cstheme="minorHAnsi"/>
        </w:rPr>
        <w:t>UoNIW</w:t>
      </w:r>
      <w:proofErr w:type="spellEnd"/>
      <w:r w:rsidR="006E7248" w:rsidRPr="00425BB5">
        <w:rPr>
          <w:rFonts w:asciiTheme="minorHAnsi" w:hAnsiTheme="minorHAnsi" w:cstheme="minorHAnsi"/>
        </w:rPr>
        <w:t xml:space="preserve"> za lata poprzednie </w:t>
      </w:r>
      <w:r w:rsidR="006E7248" w:rsidRPr="00425BB5">
        <w:rPr>
          <w:rFonts w:asciiTheme="minorHAnsi" w:hAnsiTheme="minorHAnsi" w:cstheme="minorHAnsi"/>
          <w:bCs/>
          <w:iCs/>
        </w:rPr>
        <w:t xml:space="preserve">lub sprawozdanie to nie zostało zaakceptowane przez </w:t>
      </w:r>
      <w:r w:rsidR="00D65DAF" w:rsidRPr="00425BB5">
        <w:rPr>
          <w:rFonts w:asciiTheme="minorHAnsi" w:hAnsiTheme="minorHAnsi" w:cstheme="minorHAnsi"/>
          <w:bCs/>
          <w:iCs/>
        </w:rPr>
        <w:t>NIW-CRSO</w:t>
      </w:r>
      <w:r w:rsidR="006E7248" w:rsidRPr="00425BB5">
        <w:rPr>
          <w:rFonts w:asciiTheme="minorHAnsi" w:hAnsiTheme="minorHAnsi" w:cstheme="minorHAnsi"/>
        </w:rPr>
        <w:t>;</w:t>
      </w:r>
    </w:p>
    <w:p w14:paraId="0B87B5F8" w14:textId="77777777" w:rsidR="006E7248" w:rsidRPr="00425BB5" w:rsidRDefault="006E7248">
      <w:pPr>
        <w:pStyle w:val="Tekstpodstawowywcity"/>
        <w:numPr>
          <w:ilvl w:val="0"/>
          <w:numId w:val="6"/>
        </w:numPr>
        <w:tabs>
          <w:tab w:val="left" w:pos="-5580"/>
        </w:tabs>
        <w:spacing w:line="276" w:lineRule="auto"/>
        <w:jc w:val="both"/>
        <w:rPr>
          <w:rFonts w:asciiTheme="minorHAnsi" w:hAnsiTheme="minorHAnsi" w:cstheme="minorHAnsi"/>
        </w:rPr>
      </w:pPr>
      <w:r w:rsidRPr="00425BB5">
        <w:rPr>
          <w:rFonts w:asciiTheme="minorHAnsi" w:hAnsiTheme="minorHAnsi" w:cstheme="minorHAnsi"/>
          <w:bCs/>
        </w:rPr>
        <w:t>została wydana ostateczna decyzja administracyjna w sprawie zwrotu dotacji wykorzystanej niezgodnie z przeznaczeniem, pobranej nienależnie lub w nadmiernej wysokości i nie została uregulowana stwierdzona w tej decyzji zaległość;</w:t>
      </w:r>
    </w:p>
    <w:p w14:paraId="705CB352" w14:textId="77777777" w:rsidR="006E7248" w:rsidRPr="00425BB5" w:rsidRDefault="006E7248">
      <w:pPr>
        <w:pStyle w:val="Tekstpodstawowywcity"/>
        <w:numPr>
          <w:ilvl w:val="0"/>
          <w:numId w:val="6"/>
        </w:numPr>
        <w:tabs>
          <w:tab w:val="left" w:pos="-5580"/>
        </w:tabs>
        <w:spacing w:line="276" w:lineRule="auto"/>
        <w:jc w:val="both"/>
        <w:rPr>
          <w:rFonts w:asciiTheme="minorHAnsi" w:hAnsiTheme="minorHAnsi" w:cstheme="minorHAnsi"/>
        </w:rPr>
      </w:pPr>
      <w:r w:rsidRPr="00425BB5">
        <w:rPr>
          <w:rFonts w:asciiTheme="minorHAnsi" w:hAnsiTheme="minorHAnsi" w:cstheme="minorHAnsi"/>
        </w:rPr>
        <w:t>zostało wydane prawomocne orzeczenie sądu administracyjnego utrzymujące zaskarżoną decyzję administracyjną w przedmiocie obowiązku zwrotu dotacji;</w:t>
      </w:r>
    </w:p>
    <w:p w14:paraId="2F5854E4" w14:textId="40BE2B06" w:rsidR="006E7248" w:rsidRPr="00425BB5" w:rsidRDefault="006E7248">
      <w:pPr>
        <w:pStyle w:val="Tekstpodstawowywcity"/>
        <w:numPr>
          <w:ilvl w:val="0"/>
          <w:numId w:val="6"/>
        </w:numPr>
        <w:tabs>
          <w:tab w:val="left" w:pos="-5580"/>
        </w:tabs>
        <w:spacing w:line="276" w:lineRule="auto"/>
        <w:jc w:val="both"/>
        <w:rPr>
          <w:rFonts w:asciiTheme="minorHAnsi" w:hAnsiTheme="minorHAnsi" w:cstheme="minorHAnsi"/>
        </w:rPr>
      </w:pPr>
      <w:r w:rsidRPr="00425BB5">
        <w:rPr>
          <w:rFonts w:asciiTheme="minorHAnsi" w:hAnsiTheme="minorHAnsi" w:cstheme="minorHAnsi"/>
        </w:rPr>
        <w:t>przeciwko Wnioskodawcy toczy się postępowanie egzekucyjne w toku, którego mogłoby nastąpić zajęcie przekazanej dotacji na poczet zobowiązań Wnioskodawcy;</w:t>
      </w:r>
    </w:p>
    <w:p w14:paraId="0B2A81B2" w14:textId="4D38363B" w:rsidR="00D354E3" w:rsidRPr="00425BB5" w:rsidRDefault="44960E9A">
      <w:pPr>
        <w:pStyle w:val="Akapitzlist"/>
        <w:numPr>
          <w:ilvl w:val="0"/>
          <w:numId w:val="6"/>
        </w:numPr>
        <w:spacing w:after="120" w:line="276" w:lineRule="auto"/>
        <w:rPr>
          <w:rFonts w:asciiTheme="minorHAnsi" w:hAnsiTheme="minorHAnsi"/>
        </w:rPr>
      </w:pPr>
      <w:r w:rsidRPr="42DF4AF4">
        <w:rPr>
          <w:rFonts w:asciiTheme="minorHAnsi" w:hAnsiTheme="minorHAnsi"/>
        </w:rPr>
        <w:t>oświadczeni</w:t>
      </w:r>
      <w:r w:rsidR="7BC898DF" w:rsidRPr="42DF4AF4">
        <w:rPr>
          <w:rFonts w:asciiTheme="minorHAnsi" w:hAnsiTheme="minorHAnsi"/>
        </w:rPr>
        <w:t>e lub oświadczenia złożone we wniosku</w:t>
      </w:r>
      <w:r w:rsidR="5D1FAB1B" w:rsidRPr="42DF4AF4">
        <w:rPr>
          <w:rFonts w:asciiTheme="minorHAnsi" w:hAnsiTheme="minorHAnsi"/>
        </w:rPr>
        <w:t xml:space="preserve"> lub treść </w:t>
      </w:r>
      <w:r w:rsidR="6F09C5B5" w:rsidRPr="42DF4AF4">
        <w:rPr>
          <w:rFonts w:asciiTheme="minorHAnsi" w:hAnsiTheme="minorHAnsi"/>
        </w:rPr>
        <w:t>o</w:t>
      </w:r>
      <w:r w:rsidR="5D1FAB1B" w:rsidRPr="42DF4AF4">
        <w:rPr>
          <w:rFonts w:asciiTheme="minorHAnsi" w:hAnsiTheme="minorHAnsi"/>
        </w:rPr>
        <w:t>ferty w którejkolwiek części</w:t>
      </w:r>
      <w:r w:rsidRPr="42DF4AF4">
        <w:rPr>
          <w:rFonts w:asciiTheme="minorHAnsi" w:hAnsiTheme="minorHAnsi"/>
        </w:rPr>
        <w:t>, okaż</w:t>
      </w:r>
      <w:r w:rsidR="5D1FAB1B" w:rsidRPr="42DF4AF4">
        <w:rPr>
          <w:rFonts w:asciiTheme="minorHAnsi" w:hAnsiTheme="minorHAnsi"/>
        </w:rPr>
        <w:t>e</w:t>
      </w:r>
      <w:r w:rsidRPr="42DF4AF4">
        <w:rPr>
          <w:rFonts w:asciiTheme="minorHAnsi" w:hAnsiTheme="minorHAnsi"/>
        </w:rPr>
        <w:t xml:space="preserve"> się niezgodne ze stanem faktycznym,</w:t>
      </w:r>
    </w:p>
    <w:p w14:paraId="78BE2E00" w14:textId="1C1FFDAA" w:rsidR="00D354E3" w:rsidRPr="00425BB5" w:rsidRDefault="5D1FAB1B">
      <w:pPr>
        <w:numPr>
          <w:ilvl w:val="0"/>
          <w:numId w:val="6"/>
        </w:numPr>
        <w:spacing w:after="120" w:line="276" w:lineRule="auto"/>
        <w:rPr>
          <w:rFonts w:asciiTheme="minorHAnsi" w:hAnsiTheme="minorHAnsi"/>
        </w:rPr>
      </w:pPr>
      <w:r w:rsidRPr="42DF4AF4">
        <w:rPr>
          <w:rFonts w:asciiTheme="minorHAnsi" w:hAnsiTheme="minorHAnsi"/>
        </w:rPr>
        <w:lastRenderedPageBreak/>
        <w:t xml:space="preserve">Oferent </w:t>
      </w:r>
      <w:r w:rsidR="44960E9A" w:rsidRPr="42DF4AF4">
        <w:rPr>
          <w:rFonts w:asciiTheme="minorHAnsi" w:hAnsiTheme="minorHAnsi"/>
        </w:rPr>
        <w:t>znajduje się w rejestrze podmiotów wykluczonych z możliwości otrzymywania środków przeznaczonych na realizację programów finansowanych z udziałem środków europejskich</w:t>
      </w:r>
      <w:r w:rsidR="20E0BBC0" w:rsidRPr="42DF4AF4">
        <w:rPr>
          <w:rFonts w:asciiTheme="minorHAnsi" w:hAnsiTheme="minorHAnsi"/>
        </w:rPr>
        <w:t>,</w:t>
      </w:r>
    </w:p>
    <w:p w14:paraId="32F7B9E0" w14:textId="5C4FFF04" w:rsidR="00D354E3" w:rsidRPr="00425BB5" w:rsidRDefault="00DE7F6C">
      <w:pPr>
        <w:pStyle w:val="Akapitzlist"/>
        <w:numPr>
          <w:ilvl w:val="0"/>
          <w:numId w:val="6"/>
        </w:numPr>
        <w:spacing w:after="120" w:line="276" w:lineRule="auto"/>
        <w:rPr>
          <w:rFonts w:asciiTheme="minorHAnsi" w:hAnsiTheme="minorHAnsi" w:cstheme="minorHAnsi"/>
        </w:rPr>
      </w:pPr>
      <w:r w:rsidRPr="00425BB5">
        <w:rPr>
          <w:rFonts w:asciiTheme="minorHAnsi" w:hAnsiTheme="minorHAnsi" w:cstheme="minorHAnsi"/>
        </w:rPr>
        <w:t>Oferent</w:t>
      </w:r>
      <w:r w:rsidR="00D354E3" w:rsidRPr="00425BB5">
        <w:rPr>
          <w:rFonts w:asciiTheme="minorHAnsi" w:hAnsiTheme="minorHAnsi" w:cstheme="minorHAnsi"/>
        </w:rPr>
        <w:t xml:space="preserve">, który posiada status organizacji pożytku publicznego zalega </w:t>
      </w:r>
      <w:r w:rsidR="00E50938" w:rsidRPr="00425BB5">
        <w:rPr>
          <w:rFonts w:asciiTheme="minorHAnsi" w:hAnsiTheme="minorHAnsi" w:cstheme="minorHAnsi"/>
        </w:rPr>
        <w:t>z </w:t>
      </w:r>
      <w:r w:rsidR="00D354E3" w:rsidRPr="00425BB5">
        <w:rPr>
          <w:rFonts w:asciiTheme="minorHAnsi" w:hAnsiTheme="minorHAnsi" w:cstheme="minorHAnsi"/>
        </w:rPr>
        <w:t xml:space="preserve">zamieszczeniem sprawozdań </w:t>
      </w:r>
      <w:r w:rsidR="00865ABC" w:rsidRPr="00425BB5">
        <w:rPr>
          <w:rFonts w:asciiTheme="minorHAnsi" w:hAnsiTheme="minorHAnsi" w:cstheme="minorHAnsi"/>
        </w:rPr>
        <w:t xml:space="preserve">ze swojej działalności za ubiegły rok (i/lub lata poprzednie) w bazie sprawozdań </w:t>
      </w:r>
      <w:r w:rsidR="00D354E3" w:rsidRPr="00425BB5">
        <w:rPr>
          <w:rFonts w:asciiTheme="minorHAnsi" w:hAnsiTheme="minorHAnsi" w:cstheme="minorHAnsi"/>
        </w:rPr>
        <w:t>organizacji pożytku publicznego.</w:t>
      </w:r>
    </w:p>
    <w:p w14:paraId="19D3C48E" w14:textId="77777777" w:rsidR="00A81105" w:rsidRPr="00425BB5" w:rsidRDefault="00A81105" w:rsidP="004711B3">
      <w:pPr>
        <w:spacing w:after="120" w:line="276" w:lineRule="auto"/>
        <w:rPr>
          <w:rFonts w:asciiTheme="minorHAnsi" w:hAnsiTheme="minorHAnsi" w:cstheme="minorHAnsi"/>
        </w:rPr>
      </w:pPr>
    </w:p>
    <w:p w14:paraId="32117D4E" w14:textId="1DD0C632" w:rsidR="00815FFE" w:rsidRPr="00425BB5" w:rsidRDefault="00815FFE" w:rsidP="004711B3">
      <w:pPr>
        <w:spacing w:after="120" w:line="276" w:lineRule="auto"/>
        <w:rPr>
          <w:rFonts w:asciiTheme="minorHAnsi" w:hAnsiTheme="minorHAnsi" w:cstheme="minorHAnsi"/>
        </w:rPr>
      </w:pPr>
      <w:r w:rsidRPr="00425BB5">
        <w:rPr>
          <w:rFonts w:asciiTheme="minorHAnsi" w:hAnsiTheme="minorHAnsi" w:cstheme="minorHAnsi"/>
        </w:rPr>
        <w:t>Przyznanie dotacji (podpisanie Umowy) oznacza, że złożon</w:t>
      </w:r>
      <w:r w:rsidR="00184FE2">
        <w:rPr>
          <w:rFonts w:asciiTheme="minorHAnsi" w:hAnsiTheme="minorHAnsi" w:cstheme="minorHAnsi"/>
        </w:rPr>
        <w:t>a</w:t>
      </w:r>
      <w:r w:rsidRPr="00425BB5">
        <w:rPr>
          <w:rFonts w:asciiTheme="minorHAnsi" w:hAnsiTheme="minorHAnsi" w:cstheme="minorHAnsi"/>
        </w:rPr>
        <w:t xml:space="preserve"> Oferta, Umowa i pozostałe dokumenty związane z realizacją zadania publicznego stają się informacją publiczną w rozumieniu art. 2 ust. 1 ustawy z dnia 6 września 2001 r. o dostępie do informacji publicznej (Dz. U. z 2022 r. poz. 902) z zastrzeżeniem wynikającym z art. 5 ust. 2 tej ustawy, w szczególności ochrony danych osobowych.</w:t>
      </w:r>
    </w:p>
    <w:p w14:paraId="1E175599" w14:textId="77777777" w:rsidR="00351769" w:rsidRPr="00425BB5" w:rsidRDefault="00351769" w:rsidP="004711B3">
      <w:pPr>
        <w:spacing w:after="120" w:line="276" w:lineRule="auto"/>
        <w:rPr>
          <w:rFonts w:asciiTheme="minorHAnsi" w:hAnsiTheme="minorHAnsi" w:cstheme="minorHAnsi"/>
        </w:rPr>
      </w:pPr>
    </w:p>
    <w:p w14:paraId="5D68A18F" w14:textId="54520780" w:rsidR="00D354E3" w:rsidRPr="00425BB5" w:rsidRDefault="00D354E3" w:rsidP="004711B3">
      <w:pPr>
        <w:spacing w:after="120" w:line="276" w:lineRule="auto"/>
        <w:rPr>
          <w:rFonts w:asciiTheme="minorHAnsi" w:hAnsiTheme="minorHAnsi" w:cstheme="minorHAnsi"/>
          <w:b/>
        </w:rPr>
      </w:pPr>
      <w:r w:rsidRPr="00425BB5">
        <w:rPr>
          <w:rFonts w:asciiTheme="minorHAnsi" w:hAnsiTheme="minorHAnsi" w:cstheme="minorHAnsi"/>
          <w:b/>
        </w:rPr>
        <w:t>Dokumentami niezbędnymi do podpisania umowy są:</w:t>
      </w:r>
    </w:p>
    <w:p w14:paraId="5987FC2A" w14:textId="0406AE7D" w:rsidR="00E37493" w:rsidRPr="00425BB5" w:rsidRDefault="00DE7F6C">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ofert</w:t>
      </w:r>
      <w:r w:rsidR="00DC4982">
        <w:rPr>
          <w:rFonts w:asciiTheme="minorHAnsi" w:hAnsiTheme="minorHAnsi" w:cstheme="minorHAnsi"/>
        </w:rPr>
        <w:t>a</w:t>
      </w:r>
      <w:r w:rsidR="00E37493" w:rsidRPr="00425BB5">
        <w:rPr>
          <w:rFonts w:asciiTheme="minorHAnsi" w:hAnsiTheme="minorHAnsi" w:cstheme="minorHAnsi"/>
        </w:rPr>
        <w:t>/</w:t>
      </w:r>
      <w:r w:rsidRPr="00425BB5">
        <w:rPr>
          <w:rFonts w:asciiTheme="minorHAnsi" w:hAnsiTheme="minorHAnsi" w:cstheme="minorHAnsi"/>
        </w:rPr>
        <w:t>zaktualizowan</w:t>
      </w:r>
      <w:r w:rsidR="00DC4982">
        <w:rPr>
          <w:rFonts w:asciiTheme="minorHAnsi" w:hAnsiTheme="minorHAnsi" w:cstheme="minorHAnsi"/>
        </w:rPr>
        <w:t>a</w:t>
      </w:r>
      <w:r w:rsidRPr="00425BB5">
        <w:rPr>
          <w:rFonts w:asciiTheme="minorHAnsi" w:hAnsiTheme="minorHAnsi" w:cstheme="minorHAnsi"/>
        </w:rPr>
        <w:t xml:space="preserve"> ofert</w:t>
      </w:r>
      <w:r w:rsidR="00DC4982">
        <w:rPr>
          <w:rFonts w:asciiTheme="minorHAnsi" w:hAnsiTheme="minorHAnsi" w:cstheme="minorHAnsi"/>
        </w:rPr>
        <w:t>a</w:t>
      </w:r>
      <w:r w:rsidR="00E37493" w:rsidRPr="00425BB5">
        <w:rPr>
          <w:rFonts w:asciiTheme="minorHAnsi" w:hAnsiTheme="minorHAnsi" w:cstheme="minorHAnsi"/>
        </w:rPr>
        <w:t xml:space="preserve"> o uzgodnionej ostatecznej treści, podpisan</w:t>
      </w:r>
      <w:r w:rsidR="00DC4982">
        <w:rPr>
          <w:rFonts w:asciiTheme="minorHAnsi" w:hAnsiTheme="minorHAnsi" w:cstheme="minorHAnsi"/>
        </w:rPr>
        <w:t>a</w:t>
      </w:r>
      <w:r w:rsidR="00E37493" w:rsidRPr="00425BB5">
        <w:rPr>
          <w:rFonts w:asciiTheme="minorHAnsi" w:hAnsiTheme="minorHAnsi" w:cstheme="minorHAnsi"/>
        </w:rPr>
        <w:t xml:space="preserve"> przez uprawnione osoby;</w:t>
      </w:r>
    </w:p>
    <w:p w14:paraId="50E1BC7C" w14:textId="1A1BA8DA" w:rsidR="00E37493" w:rsidRPr="00425BB5" w:rsidRDefault="00E37493">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umow</w:t>
      </w:r>
      <w:r w:rsidR="00DC4982">
        <w:rPr>
          <w:rFonts w:asciiTheme="minorHAnsi" w:hAnsiTheme="minorHAnsi" w:cstheme="minorHAnsi"/>
        </w:rPr>
        <w:t>a</w:t>
      </w:r>
      <w:r w:rsidRPr="00425BB5">
        <w:rPr>
          <w:rFonts w:asciiTheme="minorHAnsi" w:hAnsiTheme="minorHAnsi" w:cstheme="minorHAnsi"/>
        </w:rPr>
        <w:t xml:space="preserve"> lub potwierdzon</w:t>
      </w:r>
      <w:r w:rsidR="00DC4982">
        <w:rPr>
          <w:rFonts w:asciiTheme="minorHAnsi" w:hAnsiTheme="minorHAnsi" w:cstheme="minorHAnsi"/>
        </w:rPr>
        <w:t>a</w:t>
      </w:r>
      <w:r w:rsidRPr="00425BB5">
        <w:rPr>
          <w:rFonts w:asciiTheme="minorHAnsi" w:hAnsiTheme="minorHAnsi" w:cstheme="minorHAnsi"/>
        </w:rPr>
        <w:t xml:space="preserve"> za zgodność z oryginałem kopi</w:t>
      </w:r>
      <w:r w:rsidR="00DC4982">
        <w:rPr>
          <w:rFonts w:asciiTheme="minorHAnsi" w:hAnsiTheme="minorHAnsi" w:cstheme="minorHAnsi"/>
        </w:rPr>
        <w:t>a</w:t>
      </w:r>
      <w:r w:rsidRPr="00425BB5">
        <w:rPr>
          <w:rFonts w:asciiTheme="minorHAnsi" w:hAnsiTheme="minorHAnsi" w:cstheme="minorHAnsi"/>
        </w:rPr>
        <w:t xml:space="preserve"> umowy o współpracy </w:t>
      </w:r>
      <w:r w:rsidR="00DE7F6C" w:rsidRPr="00425BB5">
        <w:rPr>
          <w:rFonts w:asciiTheme="minorHAnsi" w:hAnsiTheme="minorHAnsi" w:cstheme="minorHAnsi"/>
        </w:rPr>
        <w:t>Oferentów</w:t>
      </w:r>
      <w:r w:rsidRPr="00425BB5">
        <w:rPr>
          <w:rFonts w:asciiTheme="minorHAnsi" w:hAnsiTheme="minorHAnsi" w:cstheme="minorHAnsi"/>
        </w:rPr>
        <w:t xml:space="preserve"> w przypadku oferty wspólnej;</w:t>
      </w:r>
    </w:p>
    <w:p w14:paraId="7F08CA18" w14:textId="3D7011E0" w:rsidR="00E37493" w:rsidRPr="00425BB5" w:rsidRDefault="00E37493">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aktualn</w:t>
      </w:r>
      <w:r w:rsidR="00DC4982">
        <w:rPr>
          <w:rFonts w:asciiTheme="minorHAnsi" w:hAnsiTheme="minorHAnsi" w:cstheme="minorHAnsi"/>
        </w:rPr>
        <w:t>y</w:t>
      </w:r>
      <w:r w:rsidRPr="00425BB5">
        <w:rPr>
          <w:rFonts w:asciiTheme="minorHAnsi" w:hAnsiTheme="minorHAnsi" w:cstheme="minorHAnsi"/>
        </w:rPr>
        <w:t xml:space="preserve"> dokument stanowiąc</w:t>
      </w:r>
      <w:r w:rsidR="00DC4982">
        <w:rPr>
          <w:rFonts w:asciiTheme="minorHAnsi" w:hAnsiTheme="minorHAnsi" w:cstheme="minorHAnsi"/>
        </w:rPr>
        <w:t>y</w:t>
      </w:r>
      <w:r w:rsidRPr="00425BB5">
        <w:rPr>
          <w:rFonts w:asciiTheme="minorHAnsi" w:hAnsiTheme="minorHAnsi" w:cstheme="minorHAnsi"/>
        </w:rPr>
        <w:t xml:space="preserve"> o podstawie działalności Oferenta/Oferentów, potwierdzając</w:t>
      </w:r>
      <w:r w:rsidR="00DC4982">
        <w:rPr>
          <w:rFonts w:asciiTheme="minorHAnsi" w:hAnsiTheme="minorHAnsi" w:cstheme="minorHAnsi"/>
        </w:rPr>
        <w:t>y</w:t>
      </w:r>
      <w:r w:rsidRPr="00425BB5">
        <w:rPr>
          <w:rFonts w:asciiTheme="minorHAnsi" w:hAnsiTheme="minorHAnsi" w:cstheme="minorHAnsi"/>
        </w:rPr>
        <w:t xml:space="preserve"> status prawny i umocowanie osób go reprezentujących (nie dotyczy podmiotów zarejestrowanych w Krajowym Rejestrze Sądowym</w:t>
      </w:r>
      <w:r w:rsidR="00DC4982">
        <w:rPr>
          <w:rFonts w:asciiTheme="minorHAnsi" w:hAnsiTheme="minorHAnsi" w:cstheme="minorHAnsi"/>
        </w:rPr>
        <w:t>, z wyjątkiem spółek, o których mowa w lit. c</w:t>
      </w:r>
      <w:r w:rsidRPr="00425BB5">
        <w:rPr>
          <w:rFonts w:asciiTheme="minorHAnsi" w:hAnsiTheme="minorHAnsi" w:cstheme="minorHAnsi"/>
        </w:rPr>
        <w:t xml:space="preserve">): </w:t>
      </w:r>
    </w:p>
    <w:p w14:paraId="0F3DEDE3" w14:textId="7B10B960" w:rsidR="00E37493" w:rsidRPr="00425BB5" w:rsidRDefault="00E37493" w:rsidP="004711B3">
      <w:pPr>
        <w:pStyle w:val="Akapitzlist"/>
        <w:spacing w:after="120" w:line="276" w:lineRule="auto"/>
        <w:rPr>
          <w:rFonts w:asciiTheme="minorHAnsi" w:hAnsiTheme="minorHAnsi" w:cstheme="minorHAnsi"/>
        </w:rPr>
      </w:pPr>
      <w:r w:rsidRPr="00425BB5">
        <w:rPr>
          <w:rFonts w:asciiTheme="minorHAnsi" w:hAnsiTheme="minorHAnsi" w:cstheme="minorHAnsi"/>
        </w:rPr>
        <w:t>a) w przypadku kościelnych osób prawnych nie będących osobami prawnymi – aktualne zaświadczeni</w:t>
      </w:r>
      <w:r w:rsidR="00DC4982">
        <w:rPr>
          <w:rFonts w:asciiTheme="minorHAnsi" w:hAnsiTheme="minorHAnsi" w:cstheme="minorHAnsi"/>
        </w:rPr>
        <w:t>e</w:t>
      </w:r>
      <w:r w:rsidRPr="00425BB5">
        <w:rPr>
          <w:rFonts w:asciiTheme="minorHAnsi" w:hAnsiTheme="minorHAnsi" w:cstheme="minorHAnsi"/>
        </w:rPr>
        <w:t xml:space="preserve"> o osobowości prawnej parafii/zakonu oraz aktualne upoważnieni</w:t>
      </w:r>
      <w:r w:rsidR="00DC4982">
        <w:rPr>
          <w:rFonts w:asciiTheme="minorHAnsi" w:hAnsiTheme="minorHAnsi" w:cstheme="minorHAnsi"/>
        </w:rPr>
        <w:t>e</w:t>
      </w:r>
      <w:r w:rsidRPr="00425BB5">
        <w:rPr>
          <w:rFonts w:asciiTheme="minorHAnsi" w:hAnsiTheme="minorHAnsi" w:cstheme="minorHAnsi"/>
        </w:rPr>
        <w:t xml:space="preserve"> dla proboszcza/przeora do reprezentowania parafii/zakonu i zaciągania zobowiązań finansowych, </w:t>
      </w:r>
    </w:p>
    <w:p w14:paraId="55DBD7FC" w14:textId="46347BFE" w:rsidR="00E37493" w:rsidRPr="00425BB5" w:rsidRDefault="00E37493" w:rsidP="004711B3">
      <w:pPr>
        <w:pStyle w:val="Akapitzlist"/>
        <w:spacing w:after="120" w:line="276" w:lineRule="auto"/>
        <w:rPr>
          <w:rFonts w:asciiTheme="minorHAnsi" w:hAnsiTheme="minorHAnsi" w:cstheme="minorHAnsi"/>
        </w:rPr>
      </w:pPr>
      <w:r w:rsidRPr="00425BB5">
        <w:rPr>
          <w:rFonts w:asciiTheme="minorHAnsi" w:hAnsiTheme="minorHAnsi" w:cstheme="minorHAnsi"/>
        </w:rPr>
        <w:t>b) w przypadku pozostałych podmiotów, które nie podlegają rejestracji w Krajowym Rejestrze Sądowym – inn</w:t>
      </w:r>
      <w:r w:rsidR="00DC4982">
        <w:rPr>
          <w:rFonts w:asciiTheme="minorHAnsi" w:hAnsiTheme="minorHAnsi" w:cstheme="minorHAnsi"/>
        </w:rPr>
        <w:t>y</w:t>
      </w:r>
      <w:r w:rsidRPr="00425BB5">
        <w:rPr>
          <w:rFonts w:asciiTheme="minorHAnsi" w:hAnsiTheme="minorHAnsi" w:cstheme="minorHAnsi"/>
        </w:rPr>
        <w:t xml:space="preserve"> dokument właściw</w:t>
      </w:r>
      <w:r w:rsidR="00DC4982">
        <w:rPr>
          <w:rFonts w:asciiTheme="minorHAnsi" w:hAnsiTheme="minorHAnsi" w:cstheme="minorHAnsi"/>
        </w:rPr>
        <w:t>y</w:t>
      </w:r>
      <w:r w:rsidRPr="00425BB5">
        <w:rPr>
          <w:rFonts w:asciiTheme="minorHAnsi" w:hAnsiTheme="minorHAnsi" w:cstheme="minorHAnsi"/>
        </w:rPr>
        <w:t xml:space="preserve"> dla Oferenta/Oferentów. Jeśli ofertę składa stowarzyszenie zwykłe, dokumentem właściwym będzie wypis z ewidencji zawierający następujące dane: nazwę stowarzyszenia, cel działania, adres siedziby, reprezentację stowarzyszenia, informację oraz pełnomocnictwo do zawarcia umowy.</w:t>
      </w:r>
    </w:p>
    <w:p w14:paraId="6DF9B310" w14:textId="60266208" w:rsidR="00E37493" w:rsidRPr="00425BB5" w:rsidRDefault="00E37493" w:rsidP="004711B3">
      <w:pPr>
        <w:pStyle w:val="Akapitzlist"/>
        <w:spacing w:after="120" w:line="276" w:lineRule="auto"/>
        <w:rPr>
          <w:rFonts w:asciiTheme="minorHAnsi" w:hAnsiTheme="minorHAnsi" w:cstheme="minorHAnsi"/>
        </w:rPr>
      </w:pPr>
      <w:r w:rsidRPr="00425BB5">
        <w:rPr>
          <w:rFonts w:asciiTheme="minorHAnsi" w:hAnsiTheme="minorHAnsi" w:cstheme="minorHAnsi"/>
        </w:rPr>
        <w:t>c) kopi</w:t>
      </w:r>
      <w:r w:rsidR="00DC4982">
        <w:rPr>
          <w:rFonts w:asciiTheme="minorHAnsi" w:hAnsiTheme="minorHAnsi" w:cstheme="minorHAnsi"/>
        </w:rPr>
        <w:t>a</w:t>
      </w:r>
      <w:r w:rsidRPr="00425BB5">
        <w:rPr>
          <w:rFonts w:asciiTheme="minorHAnsi" w:hAnsiTheme="minorHAnsi" w:cstheme="minorHAnsi"/>
        </w:rPr>
        <w:t xml:space="preserve"> umowy lub statutu spółki potwierdzon</w:t>
      </w:r>
      <w:r w:rsidR="00DC4982">
        <w:rPr>
          <w:rFonts w:asciiTheme="minorHAnsi" w:hAnsiTheme="minorHAnsi" w:cstheme="minorHAnsi"/>
        </w:rPr>
        <w:t>a</w:t>
      </w:r>
      <w:r w:rsidRPr="00425BB5">
        <w:rPr>
          <w:rFonts w:asciiTheme="minorHAnsi" w:hAnsiTheme="minorHAnsi" w:cstheme="minorHAnsi"/>
        </w:rPr>
        <w:t xml:space="preserve"> za zgodność z oryginałem – w przypadku, gdy Oferent jest spółką prawa handlowego, o której mowa w art. 3 ust. 3 pkt 4 </w:t>
      </w:r>
      <w:proofErr w:type="spellStart"/>
      <w:r w:rsidR="009C252F" w:rsidRPr="00425BB5">
        <w:rPr>
          <w:rFonts w:asciiTheme="minorHAnsi" w:hAnsiTheme="minorHAnsi" w:cstheme="minorHAnsi"/>
        </w:rPr>
        <w:t>UoDPPiW</w:t>
      </w:r>
      <w:proofErr w:type="spellEnd"/>
      <w:r w:rsidR="00B65A35" w:rsidRPr="00425BB5">
        <w:rPr>
          <w:rFonts w:asciiTheme="minorHAnsi" w:hAnsiTheme="minorHAnsi" w:cstheme="minorHAnsi"/>
        </w:rPr>
        <w:t>;</w:t>
      </w:r>
    </w:p>
    <w:p w14:paraId="1F5768D2" w14:textId="5A677A67" w:rsidR="00E37493" w:rsidRPr="00425BB5" w:rsidRDefault="00E37493">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inn</w:t>
      </w:r>
      <w:r w:rsidR="00DC4982">
        <w:rPr>
          <w:rFonts w:asciiTheme="minorHAnsi" w:hAnsiTheme="minorHAnsi" w:cstheme="minorHAnsi"/>
        </w:rPr>
        <w:t>e</w:t>
      </w:r>
      <w:r w:rsidRPr="00425BB5">
        <w:rPr>
          <w:rFonts w:asciiTheme="minorHAnsi" w:hAnsiTheme="minorHAnsi" w:cstheme="minorHAnsi"/>
        </w:rPr>
        <w:t xml:space="preserve"> dokument</w:t>
      </w:r>
      <w:r w:rsidR="00DC4982">
        <w:rPr>
          <w:rFonts w:asciiTheme="minorHAnsi" w:hAnsiTheme="minorHAnsi" w:cstheme="minorHAnsi"/>
        </w:rPr>
        <w:t>y</w:t>
      </w:r>
      <w:r w:rsidRPr="00425BB5">
        <w:rPr>
          <w:rFonts w:asciiTheme="minorHAnsi" w:hAnsiTheme="minorHAnsi" w:cstheme="minorHAnsi"/>
        </w:rPr>
        <w:t xml:space="preserve">, jeśli są wymagane, np.: szczególne upoważnienie osób do reprezentowania Oferenta/Oferentów, terenowe oddziały organizacji (nieposiadające osobowości prawnej) mogą złożyć wniosek wyłącznie za zgodą zarządu głównego organizacji (tj. na podstawie pełnomocnictwa rodzajowego udzielonego przez zarząd </w:t>
      </w:r>
      <w:r w:rsidRPr="00425BB5">
        <w:rPr>
          <w:rFonts w:asciiTheme="minorHAnsi" w:hAnsiTheme="minorHAnsi" w:cstheme="minorHAnsi"/>
        </w:rPr>
        <w:lastRenderedPageBreak/>
        <w:t xml:space="preserve">główny), w przypadku złożenia oferty wspólnej, należy załączyć do oferty wspólnej umowę zawartą z podmiotami składającymi ofertę wspólną; </w:t>
      </w:r>
    </w:p>
    <w:p w14:paraId="49060753" w14:textId="551AD559" w:rsidR="00147F86" w:rsidRPr="00425BB5" w:rsidRDefault="00147F86">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dokumenty potwierdzające przychód z trzech ostatnich</w:t>
      </w:r>
      <w:r w:rsidR="007162B8" w:rsidRPr="00425BB5">
        <w:rPr>
          <w:rFonts w:asciiTheme="minorHAnsi" w:hAnsiTheme="minorHAnsi" w:cstheme="minorHAnsi"/>
        </w:rPr>
        <w:t xml:space="preserve"> zamkniętych</w:t>
      </w:r>
      <w:r w:rsidRPr="00425BB5">
        <w:rPr>
          <w:rFonts w:asciiTheme="minorHAnsi" w:hAnsiTheme="minorHAnsi" w:cstheme="minorHAnsi"/>
        </w:rPr>
        <w:t xml:space="preserve"> lat</w:t>
      </w:r>
      <w:r w:rsidR="007162B8" w:rsidRPr="00425BB5">
        <w:rPr>
          <w:rFonts w:asciiTheme="minorHAnsi" w:hAnsiTheme="minorHAnsi" w:cstheme="minorHAnsi"/>
        </w:rPr>
        <w:t xml:space="preserve"> budżetowych</w:t>
      </w:r>
      <w:r w:rsidRPr="00425BB5">
        <w:rPr>
          <w:rFonts w:asciiTheme="minorHAnsi" w:hAnsiTheme="minorHAnsi" w:cstheme="minorHAnsi"/>
        </w:rPr>
        <w:t>;</w:t>
      </w:r>
    </w:p>
    <w:p w14:paraId="055FB691" w14:textId="0DBAA232" w:rsidR="008E519C" w:rsidRPr="00425BB5" w:rsidRDefault="00E37493">
      <w:pPr>
        <w:pStyle w:val="Akapitzlist"/>
        <w:numPr>
          <w:ilvl w:val="0"/>
          <w:numId w:val="13"/>
        </w:numPr>
        <w:spacing w:after="120" w:line="276" w:lineRule="auto"/>
        <w:rPr>
          <w:rFonts w:asciiTheme="minorHAnsi" w:hAnsiTheme="minorHAnsi" w:cstheme="minorHAnsi"/>
        </w:rPr>
      </w:pPr>
      <w:r w:rsidRPr="00425BB5">
        <w:rPr>
          <w:rFonts w:asciiTheme="minorHAnsi" w:hAnsiTheme="minorHAnsi" w:cstheme="minorHAnsi"/>
        </w:rPr>
        <w:t>kopi</w:t>
      </w:r>
      <w:r w:rsidR="00DC4982">
        <w:rPr>
          <w:rFonts w:asciiTheme="minorHAnsi" w:hAnsiTheme="minorHAnsi" w:cstheme="minorHAnsi"/>
        </w:rPr>
        <w:t>a</w:t>
      </w:r>
      <w:r w:rsidRPr="00425BB5">
        <w:rPr>
          <w:rFonts w:asciiTheme="minorHAnsi" w:hAnsiTheme="minorHAnsi" w:cstheme="minorHAnsi"/>
        </w:rPr>
        <w:t xml:space="preserve"> uchwały o zmianie statutu wraz z kopią (pierwszej strony) wniosku o zmianę danych w Krajowym Rejestrze Sądowym – w przypadku Oferentów, którzy są w trakcie zmian statutowych.</w:t>
      </w:r>
    </w:p>
    <w:p w14:paraId="4725A534" w14:textId="4789B1B9" w:rsidR="009D2BD0" w:rsidRPr="00425BB5" w:rsidRDefault="25CCC4C7" w:rsidP="004711B3">
      <w:pPr>
        <w:spacing w:after="120" w:line="276" w:lineRule="auto"/>
        <w:rPr>
          <w:rFonts w:asciiTheme="minorHAnsi" w:hAnsiTheme="minorHAnsi" w:cstheme="minorHAnsi"/>
        </w:rPr>
      </w:pPr>
      <w:r w:rsidRPr="42DF4AF4">
        <w:rPr>
          <w:rFonts w:asciiTheme="minorHAnsi" w:hAnsiTheme="minorHAnsi"/>
        </w:rPr>
        <w:t xml:space="preserve">Umowa dotacyjna zostanie podpisana zgodnie ze wzorem ramowym umowy określonym w rozporządzeniu wykonawczym do </w:t>
      </w:r>
      <w:proofErr w:type="spellStart"/>
      <w:r w:rsidRPr="42DF4AF4">
        <w:rPr>
          <w:rFonts w:asciiTheme="minorHAnsi" w:hAnsiTheme="minorHAnsi"/>
        </w:rPr>
        <w:t>UoDPPiW</w:t>
      </w:r>
      <w:proofErr w:type="spellEnd"/>
      <w:r w:rsidR="009D2BD0" w:rsidRPr="42DF4AF4">
        <w:rPr>
          <w:rStyle w:val="Odwoanieprzypisudolnego"/>
          <w:rFonts w:asciiTheme="minorHAnsi" w:hAnsiTheme="minorHAnsi"/>
        </w:rPr>
        <w:footnoteReference w:id="12"/>
      </w:r>
      <w:r w:rsidRPr="42DF4AF4">
        <w:rPr>
          <w:rFonts w:asciiTheme="minorHAnsi" w:hAnsiTheme="minorHAnsi"/>
        </w:rPr>
        <w:t>. Ramowy wzór umowy stanowi załącznik do Regulaminu.</w:t>
      </w:r>
    </w:p>
    <w:p w14:paraId="0873D2A3" w14:textId="77777777" w:rsidR="009D2BD0" w:rsidRPr="00425BB5" w:rsidRDefault="009D2BD0" w:rsidP="004711B3">
      <w:pPr>
        <w:spacing w:after="120" w:line="276" w:lineRule="auto"/>
        <w:rPr>
          <w:rFonts w:asciiTheme="minorHAnsi" w:hAnsiTheme="minorHAnsi" w:cstheme="minorHAnsi"/>
        </w:rPr>
      </w:pPr>
    </w:p>
    <w:p w14:paraId="79F0ACA5" w14:textId="65B96DDD" w:rsidR="00EE248F" w:rsidRPr="00425BB5" w:rsidRDefault="3B248EDE" w:rsidP="00D83DD1">
      <w:pPr>
        <w:pStyle w:val="Nagwek1"/>
        <w:rPr>
          <w:i/>
          <w:iCs/>
        </w:rPr>
      </w:pPr>
      <w:bookmarkStart w:id="180" w:name="_Toc230955362"/>
      <w:r>
        <w:t>Przekazanie środków</w:t>
      </w:r>
      <w:bookmarkEnd w:id="180"/>
      <w:r>
        <w:t xml:space="preserve"> </w:t>
      </w:r>
    </w:p>
    <w:p w14:paraId="44A888E3" w14:textId="01779DEA" w:rsidR="002B6466" w:rsidRPr="00425BB5" w:rsidRDefault="002B6466" w:rsidP="004711B3">
      <w:pPr>
        <w:spacing w:after="120" w:line="276" w:lineRule="auto"/>
        <w:rPr>
          <w:rFonts w:asciiTheme="minorHAnsi" w:hAnsiTheme="minorHAnsi" w:cstheme="minorHAnsi"/>
        </w:rPr>
      </w:pPr>
      <w:r w:rsidRPr="00425BB5">
        <w:rPr>
          <w:rFonts w:asciiTheme="minorHAnsi" w:hAnsiTheme="minorHAnsi" w:cstheme="minorHAnsi"/>
          <w:b/>
        </w:rPr>
        <w:t>Przekazanie środków finansowych</w:t>
      </w:r>
      <w:r w:rsidRPr="00425BB5">
        <w:rPr>
          <w:rFonts w:asciiTheme="minorHAnsi" w:hAnsiTheme="minorHAnsi" w:cstheme="minorHAnsi"/>
        </w:rPr>
        <w:t xml:space="preserve"> na numer rachunku bankowego podany w umowie następuje po podpisaniu jej przez obie strony (Dyrektora NIW-CRSO i </w:t>
      </w:r>
      <w:r w:rsidR="00502ECE" w:rsidRPr="00425BB5">
        <w:rPr>
          <w:rFonts w:asciiTheme="minorHAnsi" w:hAnsiTheme="minorHAnsi" w:cstheme="minorHAnsi"/>
        </w:rPr>
        <w:t>Zleceniobiorcy</w:t>
      </w:r>
      <w:r w:rsidRPr="00425BB5">
        <w:rPr>
          <w:rFonts w:asciiTheme="minorHAnsi" w:hAnsiTheme="minorHAnsi" w:cstheme="minorHAnsi"/>
        </w:rPr>
        <w:t xml:space="preserve">) w terminie określonym w umowie. Przekazanie całości środków finansowych w ramach rocznej transzy dotacji odbywa się jednorazowo, w formie przelewu na rachunek bankowy </w:t>
      </w:r>
      <w:r w:rsidR="00502ECE" w:rsidRPr="00425BB5">
        <w:rPr>
          <w:rFonts w:asciiTheme="minorHAnsi" w:hAnsiTheme="minorHAnsi" w:cstheme="minorHAnsi"/>
        </w:rPr>
        <w:t xml:space="preserve">Zleceniobiorcy </w:t>
      </w:r>
      <w:r w:rsidRPr="00425BB5">
        <w:rPr>
          <w:rFonts w:asciiTheme="minorHAnsi" w:hAnsiTheme="minorHAnsi" w:cstheme="minorHAnsi"/>
        </w:rPr>
        <w:t>wskazany w Umowie.</w:t>
      </w:r>
    </w:p>
    <w:p w14:paraId="4C1FB740" w14:textId="297955D6" w:rsidR="009D2BD0" w:rsidRPr="00425BB5" w:rsidRDefault="009D2BD0" w:rsidP="004711B3">
      <w:pPr>
        <w:spacing w:after="120" w:line="276" w:lineRule="auto"/>
        <w:rPr>
          <w:rFonts w:asciiTheme="minorHAnsi" w:hAnsiTheme="minorHAnsi" w:cstheme="minorHAnsi"/>
          <w:b/>
        </w:rPr>
      </w:pPr>
      <w:r w:rsidRPr="00425BB5">
        <w:rPr>
          <w:rFonts w:asciiTheme="minorHAnsi" w:hAnsiTheme="minorHAnsi" w:cstheme="minorHAnsi"/>
          <w:b/>
        </w:rPr>
        <w:t xml:space="preserve">Termin przekazania środków na rachunek </w:t>
      </w:r>
      <w:r w:rsidR="00502ECE" w:rsidRPr="00425BB5">
        <w:rPr>
          <w:rFonts w:asciiTheme="minorHAnsi" w:hAnsiTheme="minorHAnsi" w:cstheme="minorHAnsi"/>
          <w:b/>
        </w:rPr>
        <w:t xml:space="preserve">Zleceniobiorcy </w:t>
      </w:r>
      <w:r w:rsidRPr="00425BB5">
        <w:rPr>
          <w:rFonts w:asciiTheme="minorHAnsi" w:hAnsiTheme="minorHAnsi" w:cstheme="minorHAnsi"/>
          <w:b/>
        </w:rPr>
        <w:t>uzależniony będzie od wpływu środków przeznaczonych na dofinansowanie zadań realizowanych w ramach Programu, przekazanych na wyodrębniony rachunek NIW-CRSO przez KPRM.</w:t>
      </w:r>
    </w:p>
    <w:p w14:paraId="246128F6" w14:textId="5490084B" w:rsidR="0003069E" w:rsidRPr="00425BB5" w:rsidRDefault="009C317C" w:rsidP="004711B3">
      <w:pPr>
        <w:spacing w:after="120" w:line="276" w:lineRule="auto"/>
        <w:rPr>
          <w:rFonts w:asciiTheme="minorHAnsi" w:hAnsiTheme="minorHAnsi" w:cstheme="minorHAnsi"/>
          <w:b/>
        </w:rPr>
      </w:pPr>
      <w:r w:rsidRPr="009C317C">
        <w:rPr>
          <w:rFonts w:asciiTheme="minorHAnsi" w:hAnsiTheme="minorHAnsi" w:cstheme="minorHAnsi"/>
          <w:b/>
        </w:rPr>
        <w:t>NIW-CRSO rekomenduje, aby Beneficjent posiadał wyodrębniony rachunek bankowy do obsługi środków pochodzących z dotacji</w:t>
      </w:r>
      <w:r w:rsidR="0003069E" w:rsidRPr="00425BB5">
        <w:rPr>
          <w:rFonts w:asciiTheme="minorHAnsi" w:hAnsiTheme="minorHAnsi" w:cstheme="minorHAnsi"/>
          <w:b/>
        </w:rPr>
        <w:t>.</w:t>
      </w:r>
    </w:p>
    <w:p w14:paraId="511EF835" w14:textId="53CF883D" w:rsidR="00D65DAF"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D65DAF" w:rsidRPr="00425BB5">
        <w:rPr>
          <w:rFonts w:asciiTheme="minorHAnsi" w:hAnsiTheme="minorHAnsi" w:cstheme="minorHAnsi"/>
        </w:rPr>
        <w:t xml:space="preserve">musi być jedynym posiadaczem wskazanego rachunku bankowego oraz jest zobowiązany do prowadzenia wyodrębnionej dokumentacji finansowo-księgowej </w:t>
      </w:r>
      <w:r w:rsidR="00E42A77" w:rsidRPr="00425BB5">
        <w:rPr>
          <w:rFonts w:asciiTheme="minorHAnsi" w:hAnsiTheme="minorHAnsi" w:cstheme="minorHAnsi"/>
        </w:rPr>
        <w:t>środków finansowych</w:t>
      </w:r>
      <w:r w:rsidR="00D65DAF" w:rsidRPr="00425BB5">
        <w:rPr>
          <w:rFonts w:asciiTheme="minorHAnsi" w:hAnsiTheme="minorHAnsi" w:cstheme="minorHAnsi"/>
        </w:rPr>
        <w:t xml:space="preserve"> otrzymanych na realizację zadania zgodnie z zasadami wynikającymi z </w:t>
      </w:r>
      <w:r w:rsidR="00E42A77" w:rsidRPr="00425BB5">
        <w:rPr>
          <w:rFonts w:asciiTheme="minorHAnsi" w:hAnsiTheme="minorHAnsi" w:cstheme="minorHAnsi"/>
        </w:rPr>
        <w:t>ustawy z</w:t>
      </w:r>
      <w:r w:rsidR="00D65DAF" w:rsidRPr="00425BB5">
        <w:rPr>
          <w:rFonts w:asciiTheme="minorHAnsi" w:hAnsiTheme="minorHAnsi" w:cstheme="minorHAnsi"/>
        </w:rPr>
        <w:t xml:space="preserve"> dnia 29 września 1994 r. o rachunkowości (Dz. U. z 2023 r. poz. 120</w:t>
      </w:r>
      <w:r w:rsidR="00815FFE" w:rsidRPr="00425BB5">
        <w:rPr>
          <w:rFonts w:asciiTheme="minorHAnsi" w:hAnsiTheme="minorHAnsi" w:cstheme="minorHAnsi"/>
        </w:rPr>
        <w:t>,</w:t>
      </w:r>
      <w:r w:rsidR="00D65DAF" w:rsidRPr="00425BB5">
        <w:rPr>
          <w:rFonts w:asciiTheme="minorHAnsi" w:hAnsiTheme="minorHAnsi" w:cstheme="minorHAnsi"/>
        </w:rPr>
        <w:t xml:space="preserve"> z </w:t>
      </w:r>
      <w:proofErr w:type="spellStart"/>
      <w:r w:rsidR="00D65DAF" w:rsidRPr="00425BB5">
        <w:rPr>
          <w:rFonts w:asciiTheme="minorHAnsi" w:hAnsiTheme="minorHAnsi" w:cstheme="minorHAnsi"/>
        </w:rPr>
        <w:t>późn</w:t>
      </w:r>
      <w:proofErr w:type="spellEnd"/>
      <w:r w:rsidR="00D65DAF" w:rsidRPr="00425BB5">
        <w:rPr>
          <w:rFonts w:asciiTheme="minorHAnsi" w:hAnsiTheme="minorHAnsi" w:cstheme="minorHAnsi"/>
        </w:rPr>
        <w:t>. zm.), w sposób umożliwiający identyfikację poszczególnych operacji księgowych.</w:t>
      </w:r>
    </w:p>
    <w:p w14:paraId="2DD962B8" w14:textId="77777777" w:rsidR="009D2BD0" w:rsidRPr="00425BB5" w:rsidRDefault="009D2BD0" w:rsidP="004711B3">
      <w:pPr>
        <w:spacing w:after="120" w:line="276" w:lineRule="auto"/>
        <w:rPr>
          <w:rFonts w:asciiTheme="minorHAnsi" w:hAnsiTheme="minorHAnsi" w:cstheme="minorHAnsi"/>
        </w:rPr>
      </w:pPr>
    </w:p>
    <w:p w14:paraId="33B48DB1" w14:textId="7888A352" w:rsidR="00A81105" w:rsidRPr="00425BB5" w:rsidRDefault="3B248EDE" w:rsidP="00D83DD1">
      <w:pPr>
        <w:pStyle w:val="Nagwek1"/>
      </w:pPr>
      <w:bookmarkStart w:id="181" w:name="_Toc517856897"/>
      <w:bookmarkStart w:id="182" w:name="_Toc230955363"/>
      <w:r>
        <w:t xml:space="preserve">Zasady ponoszenia </w:t>
      </w:r>
      <w:bookmarkEnd w:id="181"/>
      <w:r>
        <w:t>kosztów</w:t>
      </w:r>
      <w:bookmarkEnd w:id="182"/>
    </w:p>
    <w:p w14:paraId="1EDD8F01" w14:textId="75414A21" w:rsidR="006E7248" w:rsidRPr="00425BB5" w:rsidRDefault="3251DD36" w:rsidP="42DF4AF4">
      <w:pPr>
        <w:spacing w:after="120" w:line="276" w:lineRule="auto"/>
        <w:rPr>
          <w:rFonts w:asciiTheme="minorHAnsi" w:hAnsiTheme="minorHAnsi"/>
        </w:rPr>
      </w:pPr>
      <w:r w:rsidRPr="42DF4AF4">
        <w:rPr>
          <w:rFonts w:asciiTheme="minorHAnsi" w:hAnsiTheme="minorHAnsi"/>
        </w:rPr>
        <w:t xml:space="preserve">Zleceniobiorca </w:t>
      </w:r>
      <w:r w:rsidR="4950AD1F" w:rsidRPr="42DF4AF4">
        <w:rPr>
          <w:rFonts w:asciiTheme="minorHAnsi" w:hAnsiTheme="minorHAnsi"/>
        </w:rPr>
        <w:t>może</w:t>
      </w:r>
      <w:r w:rsidR="54ABDEC3" w:rsidRPr="42DF4AF4">
        <w:rPr>
          <w:rFonts w:asciiTheme="minorHAnsi" w:hAnsiTheme="minorHAnsi"/>
        </w:rPr>
        <w:t xml:space="preserve"> ponosić   koszty </w:t>
      </w:r>
      <w:r w:rsidR="2ADCF096" w:rsidRPr="42DF4AF4">
        <w:rPr>
          <w:rFonts w:asciiTheme="minorHAnsi" w:hAnsiTheme="minorHAnsi"/>
        </w:rPr>
        <w:t>w</w:t>
      </w:r>
      <w:r w:rsidR="4950AD1F" w:rsidRPr="42DF4AF4">
        <w:rPr>
          <w:rFonts w:asciiTheme="minorHAnsi" w:hAnsiTheme="minorHAnsi"/>
        </w:rPr>
        <w:t xml:space="preserve"> terminie realizacji zadania określonym w</w:t>
      </w:r>
      <w:r w:rsidR="66BBD736" w:rsidRPr="42DF4AF4">
        <w:rPr>
          <w:rFonts w:asciiTheme="minorHAnsi" w:hAnsiTheme="minorHAnsi"/>
        </w:rPr>
        <w:t> </w:t>
      </w:r>
      <w:r w:rsidR="4950AD1F" w:rsidRPr="42DF4AF4">
        <w:rPr>
          <w:rFonts w:asciiTheme="minorHAnsi" w:hAnsiTheme="minorHAnsi"/>
        </w:rPr>
        <w:t>Umowie.</w:t>
      </w:r>
    </w:p>
    <w:p w14:paraId="34C3DDB3" w14:textId="088D9BFC" w:rsidR="006E7248" w:rsidRPr="00425BB5" w:rsidRDefault="006E7248" w:rsidP="004711B3">
      <w:pPr>
        <w:spacing w:after="120" w:line="276" w:lineRule="auto"/>
        <w:rPr>
          <w:rFonts w:asciiTheme="minorHAnsi" w:hAnsiTheme="minorHAnsi" w:cstheme="minorHAnsi"/>
        </w:rPr>
      </w:pPr>
      <w:r w:rsidRPr="00425BB5">
        <w:rPr>
          <w:rFonts w:asciiTheme="minorHAnsi" w:hAnsiTheme="minorHAnsi" w:cstheme="minorHAnsi"/>
        </w:rPr>
        <w:t xml:space="preserve">Aby </w:t>
      </w:r>
      <w:r w:rsidR="002F3B54" w:rsidRPr="00425BB5">
        <w:rPr>
          <w:rFonts w:asciiTheme="minorHAnsi" w:hAnsiTheme="minorHAnsi" w:cstheme="minorHAnsi"/>
        </w:rPr>
        <w:t>koszty</w:t>
      </w:r>
      <w:r w:rsidRPr="00425BB5">
        <w:rPr>
          <w:rFonts w:asciiTheme="minorHAnsi" w:hAnsiTheme="minorHAnsi" w:cstheme="minorHAnsi"/>
        </w:rPr>
        <w:t xml:space="preserve"> zostały uznane za kwalifikowalne muszą być spełnione łącznie dwie przesłanki:</w:t>
      </w:r>
    </w:p>
    <w:p w14:paraId="0620F084" w14:textId="7FDB923B" w:rsidR="00093709" w:rsidRPr="00425BB5" w:rsidRDefault="4950AD1F">
      <w:pPr>
        <w:pStyle w:val="Akapitzlist"/>
        <w:numPr>
          <w:ilvl w:val="0"/>
          <w:numId w:val="22"/>
        </w:numPr>
        <w:spacing w:after="120" w:line="276" w:lineRule="auto"/>
        <w:rPr>
          <w:rFonts w:asciiTheme="minorHAnsi" w:hAnsiTheme="minorHAnsi"/>
        </w:rPr>
      </w:pPr>
      <w:r w:rsidRPr="42DF4AF4">
        <w:rPr>
          <w:rFonts w:asciiTheme="minorHAnsi" w:hAnsiTheme="minorHAnsi"/>
        </w:rPr>
        <w:lastRenderedPageBreak/>
        <w:t xml:space="preserve">dokument księgowy musi być wystawiony w terminie realizacji </w:t>
      </w:r>
      <w:proofErr w:type="gramStart"/>
      <w:r w:rsidR="0946C5B3" w:rsidRPr="42DF4AF4">
        <w:rPr>
          <w:rFonts w:asciiTheme="minorHAnsi" w:hAnsiTheme="minorHAnsi"/>
        </w:rPr>
        <w:t>zadania,</w:t>
      </w:r>
      <w:proofErr w:type="gramEnd"/>
      <w:r w:rsidR="0946C5B3" w:rsidRPr="42DF4AF4">
        <w:rPr>
          <w:rFonts w:asciiTheme="minorHAnsi" w:hAnsiTheme="minorHAnsi"/>
        </w:rPr>
        <w:t xml:space="preserve"> oraz</w:t>
      </w:r>
      <w:r w:rsidR="4081D838" w:rsidRPr="42DF4AF4">
        <w:rPr>
          <w:rFonts w:asciiTheme="minorHAnsi" w:hAnsiTheme="minorHAnsi"/>
        </w:rPr>
        <w:t xml:space="preserve"> w roku, w którym poniesiono dany koszt</w:t>
      </w:r>
      <w:r w:rsidR="75B02EF0" w:rsidRPr="42DF4AF4">
        <w:rPr>
          <w:rFonts w:asciiTheme="minorHAnsi" w:hAnsiTheme="minorHAnsi"/>
        </w:rPr>
        <w:t xml:space="preserve"> </w:t>
      </w:r>
      <w:r w:rsidR="4081D838" w:rsidRPr="42DF4AF4">
        <w:rPr>
          <w:rFonts w:asciiTheme="minorHAnsi" w:hAnsiTheme="minorHAnsi"/>
        </w:rPr>
        <w:t>został przewidzian</w:t>
      </w:r>
      <w:r w:rsidR="544DD161" w:rsidRPr="42DF4AF4">
        <w:rPr>
          <w:rFonts w:asciiTheme="minorHAnsi" w:hAnsiTheme="minorHAnsi"/>
        </w:rPr>
        <w:t>y</w:t>
      </w:r>
      <w:r w:rsidR="4081D838" w:rsidRPr="42DF4AF4">
        <w:rPr>
          <w:rFonts w:asciiTheme="minorHAnsi" w:hAnsiTheme="minorHAnsi"/>
        </w:rPr>
        <w:t xml:space="preserve"> w budżecie </w:t>
      </w:r>
      <w:r w:rsidR="0D677E1B" w:rsidRPr="42DF4AF4">
        <w:rPr>
          <w:rFonts w:asciiTheme="minorHAnsi" w:hAnsiTheme="minorHAnsi"/>
        </w:rPr>
        <w:t>zadania,</w:t>
      </w:r>
    </w:p>
    <w:p w14:paraId="7C8821EA" w14:textId="5775F18E" w:rsidR="00093709" w:rsidRPr="00425BB5" w:rsidRDefault="12423B98">
      <w:pPr>
        <w:pStyle w:val="Akapitzlist"/>
        <w:numPr>
          <w:ilvl w:val="0"/>
          <w:numId w:val="22"/>
        </w:numPr>
        <w:spacing w:after="120" w:line="276" w:lineRule="auto"/>
        <w:rPr>
          <w:rFonts w:asciiTheme="minorHAnsi" w:hAnsiTheme="minorHAnsi"/>
        </w:rPr>
      </w:pPr>
      <w:r w:rsidRPr="42DF4AF4">
        <w:rPr>
          <w:rFonts w:asciiTheme="minorHAnsi" w:hAnsiTheme="minorHAnsi"/>
        </w:rPr>
        <w:t>wydatek może być poniesiony w ciągu 14 dni od dnia zakończenia realizacji zadania</w:t>
      </w:r>
      <w:r w:rsidR="301F21F9" w:rsidRPr="42DF4AF4">
        <w:rPr>
          <w:rFonts w:asciiTheme="minorHAnsi" w:hAnsiTheme="minorHAnsi"/>
        </w:rPr>
        <w:t>.</w:t>
      </w:r>
    </w:p>
    <w:p w14:paraId="665C8AAB" w14:textId="744DA490" w:rsidR="00763285"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6E7248" w:rsidRPr="00425BB5">
        <w:rPr>
          <w:rFonts w:asciiTheme="minorHAnsi" w:hAnsiTheme="minorHAnsi" w:cstheme="minorHAnsi"/>
        </w:rPr>
        <w:t>nie może dokonywać płatności związanych z realizacją zadania w terminach innych niż wskazane w Umowie</w:t>
      </w:r>
      <w:r w:rsidR="00E6764B" w:rsidRPr="00425BB5">
        <w:rPr>
          <w:rFonts w:asciiTheme="minorHAnsi" w:hAnsiTheme="minorHAnsi" w:cstheme="minorHAnsi"/>
        </w:rPr>
        <w:t xml:space="preserve">. </w:t>
      </w:r>
    </w:p>
    <w:p w14:paraId="6415D397" w14:textId="490A7CD8" w:rsidR="005F62AC" w:rsidRPr="00425BB5" w:rsidRDefault="006E7248" w:rsidP="004711B3">
      <w:pPr>
        <w:spacing w:after="120" w:line="276" w:lineRule="auto"/>
        <w:rPr>
          <w:rFonts w:asciiTheme="minorHAnsi" w:hAnsiTheme="minorHAnsi" w:cstheme="minorHAnsi"/>
        </w:rPr>
      </w:pPr>
      <w:r w:rsidRPr="00425BB5">
        <w:rPr>
          <w:rFonts w:asciiTheme="minorHAnsi" w:hAnsiTheme="minorHAnsi" w:cstheme="minorHAnsi"/>
        </w:rPr>
        <w:t xml:space="preserve">Zasadą jest </w:t>
      </w:r>
      <w:r w:rsidRPr="00425BB5">
        <w:rPr>
          <w:rFonts w:asciiTheme="minorHAnsi" w:hAnsiTheme="minorHAnsi" w:cstheme="minorHAnsi"/>
          <w:b/>
        </w:rPr>
        <w:t xml:space="preserve">dokonywanie przez </w:t>
      </w:r>
      <w:r w:rsidR="00502ECE" w:rsidRPr="00425BB5">
        <w:rPr>
          <w:rFonts w:asciiTheme="minorHAnsi" w:hAnsiTheme="minorHAnsi" w:cstheme="minorHAnsi"/>
          <w:b/>
        </w:rPr>
        <w:t xml:space="preserve">Zleceniobiorcę </w:t>
      </w:r>
      <w:r w:rsidRPr="00425BB5">
        <w:rPr>
          <w:rFonts w:asciiTheme="minorHAnsi" w:hAnsiTheme="minorHAnsi" w:cstheme="minorHAnsi"/>
          <w:b/>
        </w:rPr>
        <w:t>płatności bezgotówkowej</w:t>
      </w:r>
      <w:r w:rsidRPr="00425BB5">
        <w:rPr>
          <w:rFonts w:asciiTheme="minorHAnsi" w:hAnsiTheme="minorHAnsi" w:cstheme="minorHAnsi"/>
        </w:rPr>
        <w:t xml:space="preserve"> (przelewy), jednakże dopuszczalne jest dokonywanie płatności gotówkowy</w:t>
      </w:r>
      <w:r w:rsidR="00093709" w:rsidRPr="00425BB5">
        <w:rPr>
          <w:rFonts w:asciiTheme="minorHAnsi" w:hAnsiTheme="minorHAnsi" w:cstheme="minorHAnsi"/>
        </w:rPr>
        <w:t>ch w uzasadnionych przypadkach</w:t>
      </w:r>
      <w:r w:rsidR="00094287">
        <w:rPr>
          <w:rFonts w:asciiTheme="minorHAnsi" w:hAnsiTheme="minorHAnsi" w:cstheme="minorHAnsi"/>
        </w:rPr>
        <w:t xml:space="preserve">, </w:t>
      </w:r>
      <w:r w:rsidR="00094287" w:rsidRPr="00094287">
        <w:rPr>
          <w:rFonts w:asciiTheme="minorHAnsi" w:hAnsiTheme="minorHAnsi" w:cstheme="minorHAnsi"/>
        </w:rPr>
        <w:t>wtedy beneficjent ma obowiązek prowadzić kasę gotówkową</w:t>
      </w:r>
      <w:r w:rsidR="00093709" w:rsidRPr="00425BB5">
        <w:rPr>
          <w:rFonts w:asciiTheme="minorHAnsi" w:hAnsiTheme="minorHAnsi" w:cstheme="minorHAnsi"/>
        </w:rPr>
        <w:t>.</w:t>
      </w:r>
    </w:p>
    <w:p w14:paraId="068435C8" w14:textId="6971D10E" w:rsidR="005C49FC"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D354E3" w:rsidRPr="00425BB5">
        <w:rPr>
          <w:rFonts w:asciiTheme="minorHAnsi" w:hAnsiTheme="minorHAnsi" w:cstheme="minorHAnsi"/>
        </w:rPr>
        <w:t>jest zobowiązany wskazać w sprawozdaniu merytoryczno-</w:t>
      </w:r>
      <w:r w:rsidR="00A81105" w:rsidRPr="00425BB5">
        <w:rPr>
          <w:rFonts w:asciiTheme="minorHAnsi" w:hAnsiTheme="minorHAnsi" w:cstheme="minorHAnsi"/>
        </w:rPr>
        <w:t xml:space="preserve">finansowym </w:t>
      </w:r>
      <w:r w:rsidR="00A81105" w:rsidRPr="00425BB5">
        <w:rPr>
          <w:rFonts w:asciiTheme="minorHAnsi" w:hAnsiTheme="minorHAnsi" w:cstheme="minorHAnsi"/>
          <w:b/>
        </w:rPr>
        <w:t>wysokość</w:t>
      </w:r>
      <w:r w:rsidR="00D354E3" w:rsidRPr="00425BB5">
        <w:rPr>
          <w:rFonts w:asciiTheme="minorHAnsi" w:hAnsiTheme="minorHAnsi" w:cstheme="minorHAnsi"/>
          <w:b/>
        </w:rPr>
        <w:t xml:space="preserve"> ewentualnych przychodów uzyskanych przy realizacji zadania</w:t>
      </w:r>
      <w:r w:rsidR="00D354E3" w:rsidRPr="00425BB5">
        <w:rPr>
          <w:rFonts w:asciiTheme="minorHAnsi" w:hAnsiTheme="minorHAnsi" w:cstheme="minorHAnsi"/>
        </w:rPr>
        <w:t xml:space="preserve">. Ewentualne przychody </w:t>
      </w:r>
      <w:r w:rsidRPr="00425BB5">
        <w:rPr>
          <w:rFonts w:asciiTheme="minorHAnsi" w:hAnsiTheme="minorHAnsi" w:cstheme="minorHAnsi"/>
        </w:rPr>
        <w:t xml:space="preserve">Zleceniobiorca </w:t>
      </w:r>
      <w:r w:rsidR="00D354E3" w:rsidRPr="00425BB5">
        <w:rPr>
          <w:rFonts w:asciiTheme="minorHAnsi" w:hAnsiTheme="minorHAnsi" w:cstheme="minorHAnsi"/>
        </w:rPr>
        <w:t xml:space="preserve">może przeznaczyć wyłącznie na działania zgodne z </w:t>
      </w:r>
      <w:r w:rsidR="00D925D0" w:rsidRPr="00425BB5">
        <w:rPr>
          <w:rFonts w:asciiTheme="minorHAnsi" w:hAnsiTheme="minorHAnsi" w:cstheme="minorHAnsi"/>
        </w:rPr>
        <w:t xml:space="preserve">katalogiem </w:t>
      </w:r>
      <w:r w:rsidR="002F3B54" w:rsidRPr="00425BB5">
        <w:rPr>
          <w:rFonts w:asciiTheme="minorHAnsi" w:hAnsiTheme="minorHAnsi" w:cstheme="minorHAnsi"/>
        </w:rPr>
        <w:t>kosztów</w:t>
      </w:r>
      <w:r w:rsidR="00D925D0" w:rsidRPr="00425BB5">
        <w:rPr>
          <w:rFonts w:asciiTheme="minorHAnsi" w:hAnsiTheme="minorHAnsi" w:cstheme="minorHAnsi"/>
        </w:rPr>
        <w:t xml:space="preserve"> wskazanym w budżecie wniosku</w:t>
      </w:r>
      <w:r w:rsidR="00D354E3" w:rsidRPr="00425BB5">
        <w:rPr>
          <w:rFonts w:asciiTheme="minorHAnsi" w:hAnsiTheme="minorHAnsi" w:cstheme="minorHAnsi"/>
        </w:rPr>
        <w:t xml:space="preserve">. Wydatkowanie osiągniętych przychodów niezgodnie </w:t>
      </w:r>
      <w:r w:rsidR="00AA05D9" w:rsidRPr="00425BB5">
        <w:rPr>
          <w:rFonts w:asciiTheme="minorHAnsi" w:hAnsiTheme="minorHAnsi" w:cstheme="minorHAnsi"/>
        </w:rPr>
        <w:t xml:space="preserve">z budżetem zadania </w:t>
      </w:r>
      <w:r w:rsidR="00D354E3" w:rsidRPr="00425BB5">
        <w:rPr>
          <w:rFonts w:asciiTheme="minorHAnsi" w:hAnsiTheme="minorHAnsi" w:cstheme="minorHAnsi"/>
        </w:rPr>
        <w:t>uznaje się za dotacje po</w:t>
      </w:r>
      <w:r w:rsidR="00093709" w:rsidRPr="00425BB5">
        <w:rPr>
          <w:rFonts w:asciiTheme="minorHAnsi" w:hAnsiTheme="minorHAnsi" w:cstheme="minorHAnsi"/>
        </w:rPr>
        <w:t>braną w nadmiernej wysokości.</w:t>
      </w:r>
    </w:p>
    <w:p w14:paraId="134DFFEC" w14:textId="4E6E04A4" w:rsidR="00091A19" w:rsidRPr="00425BB5" w:rsidRDefault="005C49FC" w:rsidP="004711B3">
      <w:pPr>
        <w:spacing w:after="120" w:line="276" w:lineRule="auto"/>
        <w:rPr>
          <w:rFonts w:asciiTheme="minorHAnsi" w:hAnsiTheme="minorHAnsi" w:cstheme="minorHAnsi"/>
        </w:rPr>
      </w:pPr>
      <w:r w:rsidRPr="00425BB5">
        <w:rPr>
          <w:rFonts w:asciiTheme="minorHAnsi" w:hAnsiTheme="minorHAnsi" w:cstheme="minorHAnsi"/>
        </w:rPr>
        <w:t xml:space="preserve">W przypadku ponoszenia </w:t>
      </w:r>
      <w:r w:rsidR="002F3B54" w:rsidRPr="00425BB5">
        <w:rPr>
          <w:rFonts w:asciiTheme="minorHAnsi" w:hAnsiTheme="minorHAnsi" w:cstheme="minorHAnsi"/>
        </w:rPr>
        <w:t>kosztów</w:t>
      </w:r>
      <w:r w:rsidRPr="00425BB5">
        <w:rPr>
          <w:rFonts w:asciiTheme="minorHAnsi" w:hAnsiTheme="minorHAnsi" w:cstheme="minorHAnsi"/>
        </w:rPr>
        <w:t xml:space="preserve"> poza terytorium RP, na podstawie dokumentów księgowych/ faktur wystawionych w walucie obcej, </w:t>
      </w:r>
      <w:r w:rsidR="00502ECE" w:rsidRPr="00425BB5">
        <w:rPr>
          <w:rFonts w:asciiTheme="minorHAnsi" w:hAnsiTheme="minorHAnsi" w:cstheme="minorHAnsi"/>
        </w:rPr>
        <w:t xml:space="preserve">Zleceniobiorca </w:t>
      </w:r>
      <w:r w:rsidRPr="00425BB5">
        <w:rPr>
          <w:rFonts w:asciiTheme="minorHAnsi" w:hAnsiTheme="minorHAnsi" w:cstheme="minorHAnsi"/>
        </w:rPr>
        <w:t xml:space="preserve">zobowiązany jest rozliczyć poniesione </w:t>
      </w:r>
      <w:r w:rsidR="002F3B54" w:rsidRPr="00425BB5">
        <w:rPr>
          <w:rFonts w:asciiTheme="minorHAnsi" w:hAnsiTheme="minorHAnsi" w:cstheme="minorHAnsi"/>
        </w:rPr>
        <w:t>koszty</w:t>
      </w:r>
      <w:r w:rsidRPr="00425BB5">
        <w:rPr>
          <w:rFonts w:asciiTheme="minorHAnsi" w:hAnsiTheme="minorHAnsi" w:cstheme="minorHAnsi"/>
        </w:rPr>
        <w:t xml:space="preserve"> w oparciu o kurs </w:t>
      </w:r>
      <w:r w:rsidRPr="00425BB5">
        <w:rPr>
          <w:rFonts w:asciiTheme="minorHAnsi" w:hAnsiTheme="minorHAnsi" w:cstheme="minorHAnsi"/>
          <w:iCs/>
        </w:rPr>
        <w:t xml:space="preserve">sprzedaży ustalony przez bank realizujący płatność w dniu dokonania zapłaty lub kurs </w:t>
      </w:r>
      <w:r w:rsidRPr="00425BB5">
        <w:rPr>
          <w:rFonts w:asciiTheme="minorHAnsi" w:hAnsiTheme="minorHAnsi" w:cstheme="minorHAnsi"/>
        </w:rPr>
        <w:t>Narodowego Banku Polskiego z ostatniego dnia roboczego poprzedzającego dzień wy</w:t>
      </w:r>
      <w:r w:rsidR="00093709" w:rsidRPr="00425BB5">
        <w:rPr>
          <w:rFonts w:asciiTheme="minorHAnsi" w:hAnsiTheme="minorHAnsi" w:cstheme="minorHAnsi"/>
        </w:rPr>
        <w:t>stawienia dokumentu księgowego.</w:t>
      </w:r>
      <w:r w:rsidR="00D172FB" w:rsidRPr="00425BB5">
        <w:rPr>
          <w:rFonts w:asciiTheme="minorHAnsi" w:hAnsiTheme="minorHAnsi" w:cstheme="minorHAnsi"/>
        </w:rPr>
        <w:t xml:space="preserve"> W przypadku występowania różnic kursowych za koszt kwalifikowalny ostatecznie uznaje się kwotę zapłaty.</w:t>
      </w:r>
    </w:p>
    <w:p w14:paraId="7B3973AF" w14:textId="6DB4D966" w:rsidR="001C109A"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5C49FC" w:rsidRPr="00425BB5">
        <w:rPr>
          <w:rFonts w:asciiTheme="minorHAnsi" w:hAnsiTheme="minorHAnsi" w:cstheme="minorHAnsi"/>
        </w:rPr>
        <w:t>korzystający z rachunku prowadzonego w polskich złotych może rozliczyć faktycznie poniesione koszty</w:t>
      </w:r>
      <w:r w:rsidR="008077FA" w:rsidRPr="00425BB5">
        <w:rPr>
          <w:rFonts w:asciiTheme="minorHAnsi" w:hAnsiTheme="minorHAnsi" w:cstheme="minorHAnsi"/>
        </w:rPr>
        <w:t>,</w:t>
      </w:r>
      <w:r w:rsidR="005C49FC" w:rsidRPr="00425BB5">
        <w:rPr>
          <w:rFonts w:asciiTheme="minorHAnsi" w:hAnsiTheme="minorHAnsi" w:cstheme="minorHAnsi"/>
        </w:rPr>
        <w:t xml:space="preserve"> w przypadku dokonywania płatności poza gra</w:t>
      </w:r>
      <w:r w:rsidR="00093709" w:rsidRPr="00425BB5">
        <w:rPr>
          <w:rFonts w:asciiTheme="minorHAnsi" w:hAnsiTheme="minorHAnsi" w:cstheme="minorHAnsi"/>
        </w:rPr>
        <w:t>nicami RP z konta złotówkowego.</w:t>
      </w:r>
    </w:p>
    <w:p w14:paraId="6A451BF3" w14:textId="31AC46A9" w:rsidR="00D65DAF"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D65DAF" w:rsidRPr="00425BB5">
        <w:rPr>
          <w:rFonts w:asciiTheme="minorHAnsi" w:hAnsiTheme="minorHAnsi" w:cstheme="minorHAnsi"/>
          <w:bCs/>
          <w:iCs/>
        </w:rPr>
        <w:t xml:space="preserve">realizując umowę zobowiązany jest do wykonania zadania w sposób efektywny, oszczędny i terminowy, z zachowaniem zasad uczciwej konkurencji. Po stronie </w:t>
      </w:r>
      <w:r w:rsidRPr="00425BB5">
        <w:rPr>
          <w:rFonts w:asciiTheme="minorHAnsi" w:hAnsiTheme="minorHAnsi" w:cstheme="minorHAnsi"/>
        </w:rPr>
        <w:t>Zleceniobiorcy</w:t>
      </w:r>
      <w:r w:rsidR="00D65DAF" w:rsidRPr="00425BB5">
        <w:rPr>
          <w:rFonts w:asciiTheme="minorHAnsi" w:hAnsiTheme="minorHAnsi" w:cstheme="minorHAnsi"/>
          <w:bCs/>
          <w:iCs/>
        </w:rPr>
        <w:t>, któremu przyznano dotację leży obowiązek zapewnieni</w:t>
      </w:r>
      <w:r w:rsidR="009C252F" w:rsidRPr="00425BB5">
        <w:rPr>
          <w:rFonts w:asciiTheme="minorHAnsi" w:hAnsiTheme="minorHAnsi" w:cstheme="minorHAnsi"/>
          <w:bCs/>
          <w:iCs/>
        </w:rPr>
        <w:t>a</w:t>
      </w:r>
      <w:r w:rsidR="00D65DAF" w:rsidRPr="00425BB5">
        <w:rPr>
          <w:rFonts w:asciiTheme="minorHAnsi" w:hAnsiTheme="minorHAnsi" w:cstheme="minorHAnsi"/>
          <w:bCs/>
          <w:iCs/>
        </w:rPr>
        <w:t xml:space="preserve"> konkurencyjności wydatkowania środków (np. stosowanie wewnętrznych regulaminów udzielania zamówień, stosowanie prawa zamówień publicznych, jeżeli przepisy tego wymagają, dokonania rozeznania rynku).</w:t>
      </w:r>
    </w:p>
    <w:p w14:paraId="1EECF222" w14:textId="50B58B90" w:rsidR="00A81105" w:rsidRPr="00425BB5" w:rsidRDefault="00A81105" w:rsidP="004711B3">
      <w:pPr>
        <w:spacing w:after="120" w:line="276" w:lineRule="auto"/>
        <w:rPr>
          <w:rFonts w:asciiTheme="minorHAnsi" w:hAnsiTheme="minorHAnsi" w:cstheme="minorHAnsi"/>
        </w:rPr>
      </w:pPr>
    </w:p>
    <w:p w14:paraId="554D4D6C" w14:textId="325A1622" w:rsidR="009D2BD0" w:rsidRPr="00425BB5" w:rsidRDefault="25CCC4C7" w:rsidP="00D83DD1">
      <w:pPr>
        <w:pStyle w:val="Nagwek1"/>
      </w:pPr>
      <w:bookmarkStart w:id="183" w:name="_Toc23405160"/>
      <w:bookmarkStart w:id="184" w:name="_Toc141689263"/>
      <w:bookmarkStart w:id="185" w:name="_Toc230955364"/>
      <w:bookmarkStart w:id="186" w:name="_Toc276589859"/>
      <w:r>
        <w:t>Przetwarzanie danych osobowych</w:t>
      </w:r>
      <w:bookmarkEnd w:id="183"/>
      <w:r>
        <w:t xml:space="preserve"> przez </w:t>
      </w:r>
      <w:r w:rsidR="292809BE">
        <w:t>O</w:t>
      </w:r>
      <w:r>
        <w:t>ferenta</w:t>
      </w:r>
      <w:bookmarkEnd w:id="184"/>
      <w:bookmarkEnd w:id="185"/>
      <w:r>
        <w:t xml:space="preserve"> </w:t>
      </w:r>
      <w:bookmarkEnd w:id="186"/>
    </w:p>
    <w:p w14:paraId="42262874" w14:textId="5328A8E8" w:rsidR="009D2BD0" w:rsidRPr="00425BB5" w:rsidRDefault="009D2BD0" w:rsidP="004711B3">
      <w:pPr>
        <w:spacing w:after="120" w:line="276" w:lineRule="auto"/>
        <w:rPr>
          <w:rFonts w:asciiTheme="minorHAnsi" w:hAnsiTheme="minorHAnsi" w:cstheme="minorHAnsi"/>
        </w:rPr>
      </w:pPr>
      <w:r w:rsidRPr="00425BB5">
        <w:rPr>
          <w:rFonts w:asciiTheme="minorHAnsi" w:hAnsiTheme="minorHAnsi" w:cstheme="minorHAnsi"/>
        </w:rPr>
        <w:t xml:space="preserve">Zgodnie z art. 4 pkt 2 </w:t>
      </w:r>
      <w:r w:rsidRPr="00425BB5">
        <w:rPr>
          <w:rFonts w:asciiTheme="minorHAnsi" w:hAnsiTheme="minorHAnsi" w:cstheme="minorHAnsi"/>
          <w:iCs/>
        </w:rPr>
        <w:t>Rozporządzenia Parlamentu Europejskiego i Rady Unii Europejskiej nr 2016/679 w sprawie ochrony osób fizycznych w związku z przetwarzaniem danych osobowych i w sprawie swobodnego przepływu takich danych</w:t>
      </w:r>
      <w:r w:rsidRPr="00425BB5">
        <w:rPr>
          <w:rFonts w:asciiTheme="minorHAnsi" w:hAnsiTheme="minorHAnsi" w:cstheme="minorHAnsi"/>
        </w:rPr>
        <w:t xml:space="preserve">: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w:t>
      </w:r>
      <w:r w:rsidRPr="00425BB5">
        <w:rPr>
          <w:rFonts w:asciiTheme="minorHAnsi" w:hAnsiTheme="minorHAnsi" w:cstheme="minorHAnsi"/>
        </w:rPr>
        <w:lastRenderedPageBreak/>
        <w:t>rozpowszechnianie lub innego rodzaju udostępnianie, dopasowywanie lub łączenie, ograniczanie, usuwanie lub niszczenie, zaś zgodnie z art. 4 pkt 7 RODO: „administrator” oznacza osobę fizyczną lub prawną, organ publiczny, jednostkę lub inny podmiot, który samodzielnie lub wspólnie z innymi ustala cele i sposoby przetwarzania danych osobowych.</w:t>
      </w:r>
    </w:p>
    <w:p w14:paraId="4CEACC12" w14:textId="0B9EC977" w:rsidR="009D2BD0" w:rsidRPr="00425BB5" w:rsidRDefault="009D2BD0" w:rsidP="004711B3">
      <w:pPr>
        <w:spacing w:after="120" w:line="276" w:lineRule="auto"/>
        <w:rPr>
          <w:rFonts w:asciiTheme="minorHAnsi" w:hAnsiTheme="minorHAnsi" w:cstheme="minorHAnsi"/>
        </w:rPr>
      </w:pPr>
      <w:r w:rsidRPr="00425BB5">
        <w:rPr>
          <w:rFonts w:asciiTheme="minorHAnsi" w:hAnsiTheme="minorHAnsi" w:cstheme="minorHAnsi"/>
        </w:rPr>
        <w:t xml:space="preserve">W przypadku przetwarzania danych osobowych </w:t>
      </w:r>
      <w:r w:rsidR="00502ECE" w:rsidRPr="00425BB5">
        <w:rPr>
          <w:rFonts w:asciiTheme="minorHAnsi" w:hAnsiTheme="minorHAnsi" w:cstheme="minorHAnsi"/>
        </w:rPr>
        <w:t xml:space="preserve">Zleceniobiorców </w:t>
      </w:r>
      <w:r w:rsidRPr="00425BB5">
        <w:rPr>
          <w:rFonts w:asciiTheme="minorHAnsi" w:hAnsiTheme="minorHAnsi" w:cstheme="minorHAnsi"/>
        </w:rPr>
        <w:t xml:space="preserve">oraz osób zaangażowanych w realizację projektu, Oferent jest administratorem danych tych osób. Oferent zobowiązany jest także poinformować te osoby o możliwości przekazania danych osobowych ww. osób do NIW-CRSO. W szczególnych przypadkach (np. kiedy charakter świadczonej usługi uzasadnia potrzebę zachowania anonimowości </w:t>
      </w:r>
      <w:r w:rsidR="00502ECE" w:rsidRPr="00425BB5">
        <w:rPr>
          <w:rFonts w:asciiTheme="minorHAnsi" w:hAnsiTheme="minorHAnsi" w:cstheme="minorHAnsi"/>
        </w:rPr>
        <w:t>Zleceniobiorcy</w:t>
      </w:r>
      <w:r w:rsidRPr="00425BB5">
        <w:rPr>
          <w:rFonts w:asciiTheme="minorHAnsi" w:hAnsiTheme="minorHAnsi" w:cstheme="minorHAnsi"/>
        </w:rPr>
        <w:t>) NIW-CRSO może wyrazić zgodę na odstąpienie od tego zobowiązania.</w:t>
      </w:r>
    </w:p>
    <w:p w14:paraId="14B6428F" w14:textId="1DA70123" w:rsidR="009D2BD0" w:rsidRPr="00425BB5" w:rsidRDefault="009D2BD0" w:rsidP="004711B3">
      <w:pPr>
        <w:spacing w:after="120" w:line="276" w:lineRule="auto"/>
        <w:rPr>
          <w:rFonts w:asciiTheme="minorHAnsi" w:hAnsiTheme="minorHAnsi" w:cstheme="minorHAnsi"/>
        </w:rPr>
      </w:pPr>
    </w:p>
    <w:p w14:paraId="3D694694" w14:textId="210B7B6F" w:rsidR="00736109" w:rsidRPr="00425BB5" w:rsidRDefault="3B248EDE" w:rsidP="00D83DD1">
      <w:pPr>
        <w:pStyle w:val="Nagwek1"/>
      </w:pPr>
      <w:bookmarkStart w:id="187" w:name="_Toc230955365"/>
      <w:r>
        <w:t>Promocja wsparcia w ramach programu</w:t>
      </w:r>
      <w:bookmarkEnd w:id="187"/>
      <w:r w:rsidR="4F9CBA4D" w:rsidRPr="42DF4AF4">
        <w:rPr>
          <w:rFonts w:eastAsiaTheme="minorEastAsia"/>
          <w:sz w:val="24"/>
          <w:szCs w:val="24"/>
        </w:rPr>
        <w:t xml:space="preserve"> </w:t>
      </w:r>
    </w:p>
    <w:p w14:paraId="08D8FB54" w14:textId="4113878C" w:rsidR="00E25E50" w:rsidRPr="00425BB5" w:rsidRDefault="61EF7C8A" w:rsidP="42DF4AF4">
      <w:pPr>
        <w:spacing w:after="120" w:line="276" w:lineRule="auto"/>
        <w:rPr>
          <w:rFonts w:asciiTheme="minorHAnsi" w:hAnsiTheme="minorHAnsi"/>
        </w:rPr>
      </w:pPr>
      <w:r w:rsidRPr="42DF4AF4">
        <w:rPr>
          <w:rFonts w:asciiTheme="minorHAnsi" w:hAnsiTheme="minorHAnsi"/>
        </w:rPr>
        <w:t>Wszystkie elementy wyposażenia lub środki trwałe zakupione ze środków otrzymanych w ramach Programu oraz materiały wytworzone w wyniku realizacji umowy, w szczególności publikacje, ulotki, materiały informacyjne, listy obecności, formularze zgłoszeniowe itp., powinny być oznaczone znakami Komitetu do spraw Pożytku Publicznego, NIW-CRSO, Programu oraz napisem: „</w:t>
      </w:r>
      <w:r w:rsidRPr="42DF4AF4">
        <w:rPr>
          <w:rFonts w:asciiTheme="minorHAnsi" w:hAnsiTheme="minorHAnsi"/>
          <w:b/>
          <w:bCs/>
        </w:rPr>
        <w:t xml:space="preserve">Sfinansowano/Współfinansowano ze środków Narodowego Instytutu Wolności – Centrum Rozwoju Społeczeństwa Obywatelskiego w ramach Programu </w:t>
      </w:r>
      <w:r w:rsidR="0D677E1B" w:rsidRPr="42DF4AF4">
        <w:rPr>
          <w:rFonts w:asciiTheme="minorHAnsi" w:hAnsiTheme="minorHAnsi"/>
          <w:b/>
          <w:bCs/>
        </w:rPr>
        <w:t>MOC MAŁYCH SPOŁECZNOŚCI</w:t>
      </w:r>
      <w:r w:rsidR="70AFCD4D" w:rsidRPr="42DF4AF4">
        <w:rPr>
          <w:rFonts w:asciiTheme="minorHAnsi" w:hAnsiTheme="minorHAnsi"/>
          <w:b/>
          <w:bCs/>
        </w:rPr>
        <w:t>.”</w:t>
      </w:r>
      <w:r w:rsidRPr="42DF4AF4">
        <w:rPr>
          <w:rFonts w:asciiTheme="minorHAnsi" w:hAnsiTheme="minorHAnsi"/>
        </w:rPr>
        <w:t xml:space="preserve"> Na małych przedmiotach może być umieszczone skrócone zestawienie znaków. Na niestandardowych tłach i powierzchniach zestawienie znaków może być stosowane również w innych wersjach kolorystycznych. Wszystkie gotowe zestawienia znaków dostępne są na stronie </w:t>
      </w:r>
      <w:hyperlink r:id="rId25">
        <w:r w:rsidRPr="42DF4AF4">
          <w:rPr>
            <w:rStyle w:val="Hipercze"/>
            <w:rFonts w:asciiTheme="minorHAnsi" w:hAnsiTheme="minorHAnsi"/>
            <w:b/>
            <w:bCs/>
            <w:color w:val="auto"/>
          </w:rPr>
          <w:t>www.niw.gov.pl</w:t>
        </w:r>
      </w:hyperlink>
      <w:r w:rsidRPr="42DF4AF4">
        <w:rPr>
          <w:rFonts w:asciiTheme="minorHAnsi" w:hAnsiTheme="minorHAnsi"/>
          <w:b/>
          <w:bCs/>
        </w:rPr>
        <w:t xml:space="preserve"> </w:t>
      </w:r>
      <w:r w:rsidRPr="42DF4AF4">
        <w:rPr>
          <w:rFonts w:asciiTheme="minorHAnsi" w:hAnsiTheme="minorHAnsi"/>
        </w:rPr>
        <w:t xml:space="preserve">w zakładce „Dla beneficjentów”. Zestawienie znaków musi być czytelne i umieszczone w widocznym miejscu. W przypadku braku zestawienia znaków koszty poniesione ze środków z dotacji, związane z wytworzeniem danego materiału, mogą zostać uznane za niekwalifikowalne. Szczegółowe wytyczne dotyczące umieszczania zestawień znaków w poszczególnych formach promocji opisane zostały w dokumencie: </w:t>
      </w:r>
      <w:r w:rsidRPr="42DF4AF4">
        <w:rPr>
          <w:rFonts w:asciiTheme="minorHAnsi" w:hAnsiTheme="minorHAnsi"/>
          <w:i/>
          <w:iCs/>
        </w:rPr>
        <w:t>Wytyczne promocji zadań publicznych finansowanych lub dofinansowanych z NIW-CRSO</w:t>
      </w:r>
      <w:r w:rsidRPr="42DF4AF4">
        <w:rPr>
          <w:rFonts w:asciiTheme="minorHAnsi" w:hAnsiTheme="minorHAnsi"/>
        </w:rPr>
        <w:t xml:space="preserve">, który jest dostępny na stronie internetowej Narodowego Instytutu Wolności </w:t>
      </w:r>
      <w:hyperlink r:id="rId26">
        <w:r w:rsidRPr="42DF4AF4">
          <w:rPr>
            <w:rStyle w:val="Hipercze"/>
            <w:rFonts w:asciiTheme="minorHAnsi" w:hAnsiTheme="minorHAnsi"/>
            <w:b/>
            <w:bCs/>
            <w:color w:val="auto"/>
          </w:rPr>
          <w:t>www.niw.gov.pl</w:t>
        </w:r>
      </w:hyperlink>
      <w:r w:rsidRPr="42DF4AF4">
        <w:rPr>
          <w:rFonts w:asciiTheme="minorHAnsi" w:hAnsiTheme="minorHAnsi"/>
        </w:rPr>
        <w:t xml:space="preserve"> w zakładce „Dla Beneficjentów”. </w:t>
      </w:r>
    </w:p>
    <w:p w14:paraId="072E8C7A" w14:textId="65A39246" w:rsidR="00E25E50" w:rsidRPr="00425BB5" w:rsidRDefault="00E25E50" w:rsidP="004711B3">
      <w:pPr>
        <w:spacing w:after="120" w:line="276" w:lineRule="auto"/>
        <w:rPr>
          <w:rFonts w:asciiTheme="minorHAnsi" w:hAnsiTheme="minorHAnsi" w:cstheme="minorHAnsi"/>
        </w:rPr>
      </w:pPr>
      <w:r w:rsidRPr="00425BB5">
        <w:rPr>
          <w:rFonts w:asciiTheme="minorHAnsi" w:hAnsiTheme="minorHAnsi" w:cstheme="minorHAnsi"/>
        </w:rPr>
        <w:t xml:space="preserve">We wszelkich związanych z działaniem komunikatach lub publikacjach wydawanych przez </w:t>
      </w:r>
      <w:r w:rsidR="00502ECE" w:rsidRPr="00425BB5">
        <w:rPr>
          <w:rFonts w:asciiTheme="minorHAnsi" w:hAnsiTheme="minorHAnsi" w:cstheme="minorHAnsi"/>
        </w:rPr>
        <w:t>Zleceniobiorców</w:t>
      </w:r>
      <w:r w:rsidRPr="00425BB5">
        <w:rPr>
          <w:rFonts w:asciiTheme="minorHAnsi" w:hAnsiTheme="minorHAnsi" w:cstheme="minorHAnsi"/>
        </w:rPr>
        <w:t xml:space="preserve">, wspólnie lub indywidualnie, w jakiejkolwiek formie i przy wykorzystaniu dowolnych środków, należy wskazać, że: </w:t>
      </w:r>
    </w:p>
    <w:p w14:paraId="1FCFD853" w14:textId="77777777" w:rsidR="00E25E50" w:rsidRPr="00425BB5" w:rsidRDefault="00E25E50" w:rsidP="004711B3">
      <w:pPr>
        <w:spacing w:after="120" w:line="276" w:lineRule="auto"/>
        <w:rPr>
          <w:rFonts w:asciiTheme="minorHAnsi" w:hAnsiTheme="minorHAnsi" w:cstheme="minorHAnsi"/>
        </w:rPr>
      </w:pPr>
      <w:r w:rsidRPr="00425BB5">
        <w:rPr>
          <w:rFonts w:asciiTheme="minorHAnsi" w:hAnsiTheme="minorHAnsi" w:cstheme="minorHAnsi"/>
        </w:rPr>
        <w:t xml:space="preserve">1) odzwierciedlają one jedynie opinię ich autora, </w:t>
      </w:r>
    </w:p>
    <w:p w14:paraId="43777D48" w14:textId="5D09856A" w:rsidR="00E25E50" w:rsidRPr="00425BB5" w:rsidRDefault="61EF7C8A" w:rsidP="42DF4AF4">
      <w:pPr>
        <w:spacing w:after="120" w:line="276" w:lineRule="auto"/>
        <w:rPr>
          <w:rFonts w:asciiTheme="minorHAnsi" w:hAnsiTheme="minorHAnsi"/>
        </w:rPr>
      </w:pPr>
      <w:r w:rsidRPr="42DF4AF4">
        <w:rPr>
          <w:rFonts w:asciiTheme="minorHAnsi" w:hAnsiTheme="minorHAnsi"/>
        </w:rPr>
        <w:t xml:space="preserve">2) NIW-CRSO nie jest odpowiedzialny za sposób wykorzystania zawartych w nich informacji. </w:t>
      </w:r>
    </w:p>
    <w:p w14:paraId="5A0E0401" w14:textId="4F2F8289" w:rsidR="00E25E50" w:rsidRPr="00425BB5" w:rsidRDefault="3251DD36" w:rsidP="004711B3">
      <w:pPr>
        <w:spacing w:after="120" w:line="276" w:lineRule="auto"/>
        <w:rPr>
          <w:rFonts w:asciiTheme="minorHAnsi" w:hAnsiTheme="minorHAnsi" w:cstheme="minorHAnsi"/>
        </w:rPr>
      </w:pPr>
      <w:r w:rsidRPr="42DF4AF4">
        <w:rPr>
          <w:rFonts w:asciiTheme="minorHAnsi" w:hAnsiTheme="minorHAnsi"/>
        </w:rPr>
        <w:t xml:space="preserve">Zleceniobiorcy </w:t>
      </w:r>
      <w:r w:rsidR="61EF7C8A" w:rsidRPr="42DF4AF4">
        <w:rPr>
          <w:rFonts w:asciiTheme="minorHAnsi" w:hAnsiTheme="minorHAnsi"/>
        </w:rPr>
        <w:t xml:space="preserve">muszą się stosować także do wymogów wynikających z </w:t>
      </w:r>
      <w:r w:rsidR="61EF7C8A" w:rsidRPr="42DF4AF4">
        <w:rPr>
          <w:rFonts w:asciiTheme="minorHAnsi" w:hAnsiTheme="minorHAnsi"/>
          <w:i/>
          <w:iCs/>
        </w:rPr>
        <w:t xml:space="preserve">Rozporządzenia Rady Ministrów z dnia 7 maja 2021 r. w sprawie określenia działań informacyjnych podejmowanych </w:t>
      </w:r>
      <w:r w:rsidR="61EF7C8A" w:rsidRPr="42DF4AF4">
        <w:rPr>
          <w:rFonts w:asciiTheme="minorHAnsi" w:hAnsiTheme="minorHAnsi"/>
          <w:i/>
          <w:iCs/>
        </w:rPr>
        <w:lastRenderedPageBreak/>
        <w:t>przez podmioty realizujące zadania finansowane lub dofinansowane z budżetu państwa lub z państwowych funduszy celowych</w:t>
      </w:r>
      <w:r w:rsidR="00815FFE" w:rsidRPr="42DF4AF4">
        <w:rPr>
          <w:rStyle w:val="Odwoanieprzypisudolnego"/>
          <w:rFonts w:asciiTheme="minorHAnsi" w:hAnsiTheme="minorHAnsi"/>
          <w:i/>
          <w:iCs/>
        </w:rPr>
        <w:footnoteReference w:id="13"/>
      </w:r>
      <w:r w:rsidR="61EF7C8A" w:rsidRPr="42DF4AF4">
        <w:rPr>
          <w:rFonts w:asciiTheme="minorHAnsi" w:hAnsiTheme="minorHAnsi"/>
        </w:rPr>
        <w:t>.</w:t>
      </w:r>
    </w:p>
    <w:p w14:paraId="44E232BE" w14:textId="77777777" w:rsidR="00736109" w:rsidRPr="00425BB5" w:rsidRDefault="00736109" w:rsidP="004711B3">
      <w:pPr>
        <w:spacing w:after="120" w:line="276" w:lineRule="auto"/>
        <w:rPr>
          <w:rFonts w:asciiTheme="minorHAnsi" w:hAnsiTheme="minorHAnsi" w:cstheme="minorHAnsi"/>
        </w:rPr>
      </w:pPr>
    </w:p>
    <w:p w14:paraId="304B9C94" w14:textId="513AA431" w:rsidR="006277BD" w:rsidRPr="00425BB5" w:rsidRDefault="3B248EDE" w:rsidP="00D83DD1">
      <w:pPr>
        <w:pStyle w:val="Nagwek1"/>
      </w:pPr>
      <w:bookmarkStart w:id="188" w:name="_Toc230955366"/>
      <w:r>
        <w:t>Zapewnienie dostępności zadania osobom ze szczególnymi potrzebami</w:t>
      </w:r>
      <w:bookmarkEnd w:id="188"/>
    </w:p>
    <w:p w14:paraId="5FC2A956" w14:textId="6CAFAC51" w:rsidR="00736109" w:rsidRPr="00425BB5" w:rsidRDefault="00736109" w:rsidP="004711B3">
      <w:pPr>
        <w:spacing w:after="120" w:line="276" w:lineRule="auto"/>
        <w:rPr>
          <w:rFonts w:asciiTheme="minorHAnsi" w:hAnsiTheme="minorHAnsi" w:cstheme="minorHAnsi"/>
        </w:rPr>
      </w:pPr>
      <w:r w:rsidRPr="00425BB5">
        <w:rPr>
          <w:rFonts w:asciiTheme="minorHAnsi" w:hAnsiTheme="minorHAnsi" w:cstheme="minorHAnsi"/>
        </w:rPr>
        <w:t xml:space="preserve">W </w:t>
      </w:r>
      <w:r w:rsidR="00D65DAF" w:rsidRPr="00425BB5">
        <w:rPr>
          <w:rFonts w:asciiTheme="minorHAnsi" w:hAnsiTheme="minorHAnsi" w:cstheme="minorHAnsi"/>
        </w:rPr>
        <w:t xml:space="preserve">ramach realizowanego zadania </w:t>
      </w:r>
      <w:r w:rsidR="00502ECE" w:rsidRPr="00425BB5">
        <w:rPr>
          <w:rFonts w:asciiTheme="minorHAnsi" w:hAnsiTheme="minorHAnsi" w:cstheme="minorHAnsi"/>
        </w:rPr>
        <w:t xml:space="preserve">Zleceniobiorca </w:t>
      </w:r>
      <w:r w:rsidR="00D65DAF" w:rsidRPr="00425BB5">
        <w:rPr>
          <w:rFonts w:asciiTheme="minorHAnsi" w:hAnsiTheme="minorHAnsi" w:cstheme="minorHAnsi"/>
        </w:rPr>
        <w:t>ma dążyć do zapewniania dostępności osobom ze szczególnymi potrzebami zgodnie z art. 5 ust. 1 ustawy z dnia 19 lipca 2019 r. o zapewnianiu dostępności osobom ze szczególnymi potrzebami (Dz. U. z 2022 r. poz. 2240</w:t>
      </w:r>
      <w:r w:rsidR="009C252F" w:rsidRPr="00425BB5">
        <w:rPr>
          <w:rFonts w:asciiTheme="minorHAnsi" w:hAnsiTheme="minorHAnsi" w:cstheme="minorHAnsi"/>
        </w:rPr>
        <w:t xml:space="preserve"> z </w:t>
      </w:r>
      <w:proofErr w:type="spellStart"/>
      <w:r w:rsidR="009C252F" w:rsidRPr="00425BB5">
        <w:rPr>
          <w:rFonts w:asciiTheme="minorHAnsi" w:hAnsiTheme="minorHAnsi" w:cstheme="minorHAnsi"/>
        </w:rPr>
        <w:t>późn</w:t>
      </w:r>
      <w:proofErr w:type="spellEnd"/>
      <w:r w:rsidR="009C252F" w:rsidRPr="00425BB5">
        <w:rPr>
          <w:rFonts w:asciiTheme="minorHAnsi" w:hAnsiTheme="minorHAnsi" w:cstheme="minorHAnsi"/>
        </w:rPr>
        <w:t>. zm.</w:t>
      </w:r>
      <w:r w:rsidR="00D65DAF" w:rsidRPr="00425BB5">
        <w:rPr>
          <w:rFonts w:asciiTheme="minorHAnsi" w:hAnsiTheme="minorHAnsi" w:cstheme="minorHAnsi"/>
        </w:rPr>
        <w:t>).</w:t>
      </w:r>
    </w:p>
    <w:p w14:paraId="49E744B3" w14:textId="70CEF6C3" w:rsidR="00736109" w:rsidRPr="00425BB5" w:rsidRDefault="00FD4A7E" w:rsidP="004711B3">
      <w:pPr>
        <w:spacing w:after="120" w:line="276" w:lineRule="auto"/>
        <w:rPr>
          <w:rFonts w:asciiTheme="minorHAnsi" w:hAnsiTheme="minorHAnsi" w:cstheme="minorHAnsi"/>
        </w:rPr>
      </w:pPr>
      <w:r w:rsidRPr="00425BB5">
        <w:rPr>
          <w:rFonts w:asciiTheme="minorHAnsi" w:hAnsiTheme="minorHAnsi" w:cstheme="minorHAnsi"/>
        </w:rPr>
        <w:t>Z</w:t>
      </w:r>
      <w:r w:rsidR="00736109" w:rsidRPr="00425BB5">
        <w:rPr>
          <w:rFonts w:asciiTheme="minorHAnsi" w:hAnsiTheme="minorHAnsi" w:cstheme="minorHAnsi"/>
        </w:rPr>
        <w:t>apewnieniu dostępności osobom ze szczególnymi potrzebami obejmuj</w:t>
      </w:r>
      <w:r w:rsidRPr="00425BB5">
        <w:rPr>
          <w:rFonts w:asciiTheme="minorHAnsi" w:hAnsiTheme="minorHAnsi" w:cstheme="minorHAnsi"/>
        </w:rPr>
        <w:t>e</w:t>
      </w:r>
      <w:r w:rsidR="00736109" w:rsidRPr="00425BB5">
        <w:rPr>
          <w:rFonts w:asciiTheme="minorHAnsi" w:hAnsiTheme="minorHAnsi" w:cstheme="minorHAnsi"/>
        </w:rPr>
        <w:t xml:space="preserve">: </w:t>
      </w:r>
    </w:p>
    <w:p w14:paraId="4843558D" w14:textId="77777777" w:rsidR="00736109" w:rsidRPr="00425BB5" w:rsidRDefault="00736109">
      <w:pPr>
        <w:numPr>
          <w:ilvl w:val="0"/>
          <w:numId w:val="18"/>
        </w:numPr>
        <w:spacing w:after="120" w:line="276" w:lineRule="auto"/>
        <w:rPr>
          <w:rFonts w:asciiTheme="minorHAnsi" w:hAnsiTheme="minorHAnsi" w:cstheme="minorHAnsi"/>
        </w:rPr>
      </w:pPr>
      <w:r w:rsidRPr="00425BB5">
        <w:rPr>
          <w:rFonts w:asciiTheme="minorHAnsi" w:hAnsiTheme="minorHAnsi" w:cstheme="minorHAnsi"/>
        </w:rPr>
        <w:t xml:space="preserve">w zakresie dostępności architektonicznej: </w:t>
      </w:r>
    </w:p>
    <w:p w14:paraId="5A35E9D9"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zapewnienie wolnych od barier poziomych i pionowych przestrzeni komunikacyjnych budynków, </w:t>
      </w:r>
    </w:p>
    <w:p w14:paraId="61590BB0"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instalację urządzeń lub zastosowanie środków technicznych i rozwiązań architektonicznych w budynku, które umożliwiają dostęp do wszystkich pomieszczeń, z wyłączeniem pomieszczeń technicznych, </w:t>
      </w:r>
    </w:p>
    <w:p w14:paraId="30224152"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zapewnienie informacji na temat rozkładu pomieszczeń w budynku, co najmniej w sposób wizualny i dotykowy lub głosowy, </w:t>
      </w:r>
    </w:p>
    <w:p w14:paraId="18AB1FD2" w14:textId="08BA6498" w:rsidR="001006CD" w:rsidRPr="00425BB5" w:rsidRDefault="001006CD">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zapewnienie wstępu do budynku osobie korzystającej z psa asystującego, o którym mowa w art. 2 pkt 11 ustawy z dnia 27 sierpnia 1997 r. o rehabilitacji zawodowej i społecznej oraz zatrudnianiu osób niepełnosprawnych (Dz. U. z </w:t>
      </w:r>
      <w:r w:rsidR="009C252F" w:rsidRPr="00425BB5">
        <w:rPr>
          <w:rFonts w:asciiTheme="minorHAnsi" w:hAnsiTheme="minorHAnsi" w:cstheme="minorHAnsi"/>
        </w:rPr>
        <w:t xml:space="preserve">2024 </w:t>
      </w:r>
      <w:r w:rsidRPr="00425BB5">
        <w:rPr>
          <w:rFonts w:asciiTheme="minorHAnsi" w:hAnsiTheme="minorHAnsi" w:cstheme="minorHAnsi"/>
        </w:rPr>
        <w:t xml:space="preserve">r. poz. </w:t>
      </w:r>
      <w:r w:rsidR="009C252F" w:rsidRPr="00425BB5">
        <w:rPr>
          <w:rFonts w:asciiTheme="minorHAnsi" w:hAnsiTheme="minorHAnsi" w:cstheme="minorHAnsi"/>
        </w:rPr>
        <w:t xml:space="preserve">44 </w:t>
      </w:r>
      <w:r w:rsidRPr="00425BB5">
        <w:rPr>
          <w:rFonts w:asciiTheme="minorHAnsi" w:hAnsiTheme="minorHAnsi" w:cstheme="minorHAnsi"/>
        </w:rPr>
        <w:t xml:space="preserve">z </w:t>
      </w:r>
      <w:proofErr w:type="spellStart"/>
      <w:r w:rsidRPr="00425BB5">
        <w:rPr>
          <w:rFonts w:asciiTheme="minorHAnsi" w:hAnsiTheme="minorHAnsi" w:cstheme="minorHAnsi"/>
        </w:rPr>
        <w:t>późn</w:t>
      </w:r>
      <w:proofErr w:type="spellEnd"/>
      <w:r w:rsidRPr="00425BB5">
        <w:rPr>
          <w:rFonts w:asciiTheme="minorHAnsi" w:hAnsiTheme="minorHAnsi" w:cstheme="minorHAnsi"/>
        </w:rPr>
        <w:t xml:space="preserve">. zm.), </w:t>
      </w:r>
    </w:p>
    <w:p w14:paraId="3F7233A8"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zapewnienie osobom ze szczególnymi potrzebami możliwości ewakuacji lub ich uratowania w inny sposób; </w:t>
      </w:r>
    </w:p>
    <w:p w14:paraId="42828123" w14:textId="34F2095B" w:rsidR="001006CD" w:rsidRPr="00425BB5" w:rsidRDefault="001006CD">
      <w:pPr>
        <w:numPr>
          <w:ilvl w:val="0"/>
          <w:numId w:val="18"/>
        </w:numPr>
        <w:spacing w:after="120" w:line="276" w:lineRule="auto"/>
        <w:rPr>
          <w:rFonts w:asciiTheme="minorHAnsi" w:hAnsiTheme="minorHAnsi" w:cstheme="minorHAnsi"/>
        </w:rPr>
      </w:pPr>
      <w:r w:rsidRPr="00425BB5">
        <w:rPr>
          <w:rFonts w:asciiTheme="minorHAnsi" w:hAnsiTheme="minorHAnsi" w:cstheme="minorHAnsi"/>
        </w:rPr>
        <w:t xml:space="preserve">w zakresie dostępności cyfrowej – wymagania określone w ustawie z dnia 4 kwietnia 2019 r. o dostępności cyfrowej stron internetowych i aplikacji mobilnych podmiotów publicznych (Dz. U. z 2023 r. poz. </w:t>
      </w:r>
      <w:r w:rsidR="009C252F" w:rsidRPr="00425BB5">
        <w:rPr>
          <w:rFonts w:asciiTheme="minorHAnsi" w:hAnsiTheme="minorHAnsi" w:cstheme="minorHAnsi"/>
        </w:rPr>
        <w:t>1440</w:t>
      </w:r>
      <w:r w:rsidRPr="00425BB5">
        <w:rPr>
          <w:rFonts w:asciiTheme="minorHAnsi" w:hAnsiTheme="minorHAnsi" w:cstheme="minorHAnsi"/>
        </w:rPr>
        <w:t xml:space="preserve">), </w:t>
      </w:r>
    </w:p>
    <w:p w14:paraId="491CA23A" w14:textId="77777777" w:rsidR="00736109" w:rsidRPr="00425BB5" w:rsidRDefault="00736109">
      <w:pPr>
        <w:numPr>
          <w:ilvl w:val="0"/>
          <w:numId w:val="18"/>
        </w:numPr>
        <w:spacing w:after="120" w:line="276" w:lineRule="auto"/>
        <w:rPr>
          <w:rFonts w:asciiTheme="minorHAnsi" w:hAnsiTheme="minorHAnsi" w:cstheme="minorHAnsi"/>
        </w:rPr>
      </w:pPr>
      <w:r w:rsidRPr="00425BB5">
        <w:rPr>
          <w:rFonts w:asciiTheme="minorHAnsi" w:hAnsiTheme="minorHAnsi" w:cstheme="minorHAnsi"/>
        </w:rPr>
        <w:t xml:space="preserve">w zakresie dostępności informacyjno-komunikacyjnej: </w:t>
      </w:r>
    </w:p>
    <w:p w14:paraId="7343A6CD" w14:textId="76A34DB2" w:rsidR="001006CD" w:rsidRPr="00425BB5" w:rsidRDefault="001006CD">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obsługę z wykorzystaniem środków wspierających komunikowanie się, o których mowa w art. 3 pkt 5 ustawy z dnia 19 sierpnia 2011 r. o języku migowym i innych środkach komunikowania się (Dz. U. z 2023 r. poz. 20), lub przez </w:t>
      </w:r>
      <w:r w:rsidRPr="00425BB5">
        <w:rPr>
          <w:rFonts w:asciiTheme="minorHAnsi" w:hAnsiTheme="minorHAnsi" w:cstheme="minorHAnsi"/>
        </w:rPr>
        <w:lastRenderedPageBreak/>
        <w:t xml:space="preserve">wykorzystanie zdalnego dostępu online do usługi tłumacza przez strony internetowe i aplikacje, </w:t>
      </w:r>
    </w:p>
    <w:p w14:paraId="0FECD54A"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instalację urządzeń lub innych środków technicznych do obsługi osób słabosłyszących, w szczególności pętli indukcyjnych, systemów FM lub urządzeń opartych o inne technologie, których celem jest wspomaganie słyszenia, </w:t>
      </w:r>
    </w:p>
    <w:p w14:paraId="0BBF3FF8" w14:textId="77777777" w:rsidR="00736109"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 xml:space="preserve">zapewnienie na stronie internetowej danego podmiotu informacji o zakresie jego działalności – w postaci elektronicznego pliku zawierającego tekst odczytywalny maszynowo, nagrania treści w polskim języku migowym oraz informacji w tekście łatwym do czytania, </w:t>
      </w:r>
    </w:p>
    <w:p w14:paraId="5126F0CD" w14:textId="32253DB1" w:rsidR="00FD4A7E" w:rsidRPr="00425BB5" w:rsidRDefault="00736109">
      <w:pPr>
        <w:numPr>
          <w:ilvl w:val="1"/>
          <w:numId w:val="18"/>
        </w:numPr>
        <w:spacing w:after="120" w:line="276" w:lineRule="auto"/>
        <w:rPr>
          <w:rFonts w:asciiTheme="minorHAnsi" w:hAnsiTheme="minorHAnsi" w:cstheme="minorHAnsi"/>
        </w:rPr>
      </w:pPr>
      <w:r w:rsidRPr="00425BB5">
        <w:rPr>
          <w:rFonts w:asciiTheme="minorHAnsi" w:hAnsiTheme="minorHAnsi" w:cstheme="minorHAnsi"/>
        </w:rPr>
        <w:t>zapewnienie, na wniosek osoby ze szczególnymi potrzebami, komunikacji z podmiotem publicznym w formie określonej w tym wniosku.</w:t>
      </w:r>
    </w:p>
    <w:p w14:paraId="31D85650" w14:textId="2A728481" w:rsidR="00434BDE" w:rsidRPr="00425BB5" w:rsidRDefault="001006CD">
      <w:pPr>
        <w:numPr>
          <w:ilvl w:val="0"/>
          <w:numId w:val="18"/>
        </w:numPr>
        <w:spacing w:after="120" w:line="276" w:lineRule="auto"/>
        <w:rPr>
          <w:rFonts w:asciiTheme="minorHAnsi" w:hAnsiTheme="minorHAnsi" w:cstheme="minorHAnsi"/>
        </w:rPr>
      </w:pPr>
      <w:r w:rsidRPr="00425BB5">
        <w:rPr>
          <w:rFonts w:asciiTheme="minorHAnsi" w:hAnsiTheme="minorHAnsi" w:cstheme="minorHAnsi"/>
        </w:rPr>
        <w:t xml:space="preserve">W indywidualnym przypadku, jeżeli </w:t>
      </w:r>
      <w:r w:rsidR="00502ECE" w:rsidRPr="00425BB5">
        <w:rPr>
          <w:rFonts w:asciiTheme="minorHAnsi" w:hAnsiTheme="minorHAnsi" w:cstheme="minorHAnsi"/>
        </w:rPr>
        <w:t xml:space="preserve">Zleceniobiorca </w:t>
      </w:r>
      <w:r w:rsidRPr="00425BB5">
        <w:rPr>
          <w:rFonts w:asciiTheme="minorHAnsi" w:hAnsiTheme="minorHAnsi" w:cstheme="minorHAnsi"/>
        </w:rPr>
        <w:t xml:space="preserve">nie jest w stanie, w szczególności ze względów technicznych lub prawnych, zapewnić dostępności osobie ze szczególnymi potrzebami w zakresie, o którym mowa w art. 6 pkt 1 i 3 ustawy o zapewnianiu dostępności osobom ze szczególnymi potrzebami, podmiot ten jest obowiązany zapewnić takiej osobie dostęp alternatywny, o którym mowa w art. 7 </w:t>
      </w:r>
      <w:r w:rsidR="00CA564E" w:rsidRPr="00425BB5">
        <w:rPr>
          <w:rFonts w:asciiTheme="minorHAnsi" w:hAnsiTheme="minorHAnsi" w:cstheme="minorHAnsi"/>
        </w:rPr>
        <w:t xml:space="preserve">ust. </w:t>
      </w:r>
      <w:r w:rsidRPr="00425BB5">
        <w:rPr>
          <w:rFonts w:asciiTheme="minorHAnsi" w:hAnsiTheme="minorHAnsi" w:cstheme="minorHAnsi"/>
        </w:rPr>
        <w:t xml:space="preserve">2 ww. ustawy. </w:t>
      </w:r>
    </w:p>
    <w:p w14:paraId="756C7CF6" w14:textId="77777777" w:rsidR="00E42A77" w:rsidRPr="00425BB5" w:rsidRDefault="00E42A77" w:rsidP="004711B3">
      <w:pPr>
        <w:spacing w:after="120" w:line="276" w:lineRule="auto"/>
        <w:rPr>
          <w:rFonts w:asciiTheme="minorHAnsi" w:hAnsiTheme="minorHAnsi" w:cstheme="minorHAnsi"/>
        </w:rPr>
      </w:pPr>
    </w:p>
    <w:p w14:paraId="7542AD8C" w14:textId="5821F52E" w:rsidR="00E42A77" w:rsidRPr="00425BB5" w:rsidRDefault="521973C3" w:rsidP="00D83DD1">
      <w:pPr>
        <w:pStyle w:val="Nagwek1"/>
      </w:pPr>
      <w:bookmarkStart w:id="189" w:name="_Toc230955367"/>
      <w:r>
        <w:t>Zmiany w realizacji zadania publicznego</w:t>
      </w:r>
      <w:bookmarkEnd w:id="189"/>
    </w:p>
    <w:p w14:paraId="5F82BE25" w14:textId="2B588106" w:rsidR="00E42A77" w:rsidRPr="00425BB5" w:rsidRDefault="00E42A77" w:rsidP="004711B3">
      <w:pPr>
        <w:spacing w:after="120" w:line="276" w:lineRule="auto"/>
        <w:rPr>
          <w:rFonts w:asciiTheme="minorHAnsi" w:hAnsiTheme="minorHAnsi" w:cstheme="minorHAnsi"/>
        </w:rPr>
      </w:pPr>
      <w:r w:rsidRPr="00425BB5">
        <w:rPr>
          <w:rFonts w:asciiTheme="minorHAnsi" w:hAnsiTheme="minorHAnsi" w:cstheme="minorHAnsi"/>
        </w:rPr>
        <w:t>Realizując zadanie należy ponosić koszty zgodnie z umową i kosztorysem zadania i treścią Regulaminu.</w:t>
      </w:r>
    </w:p>
    <w:tbl>
      <w:tblPr>
        <w:tblW w:w="0" w:type="auto"/>
        <w:tblLook w:val="04A0" w:firstRow="1" w:lastRow="0" w:firstColumn="1" w:lastColumn="0" w:noHBand="0" w:noVBand="1"/>
      </w:tblPr>
      <w:tblGrid>
        <w:gridCol w:w="9062"/>
      </w:tblGrid>
      <w:tr w:rsidR="00425BB5" w:rsidRPr="00425BB5" w14:paraId="055B0651" w14:textId="77777777" w:rsidTr="42DF4AF4">
        <w:tc>
          <w:tcPr>
            <w:tcW w:w="9352" w:type="dxa"/>
            <w:tcBorders>
              <w:top w:val="single" w:sz="4" w:space="0" w:color="auto"/>
              <w:left w:val="single" w:sz="4" w:space="0" w:color="auto"/>
              <w:bottom w:val="nil"/>
              <w:right w:val="single" w:sz="4" w:space="0" w:color="auto"/>
            </w:tcBorders>
            <w:hideMark/>
          </w:tcPr>
          <w:p w14:paraId="6B8C6DBE" w14:textId="7F478499" w:rsidR="00E42A77" w:rsidRPr="00425BB5" w:rsidRDefault="00E42A77" w:rsidP="004711B3">
            <w:pPr>
              <w:spacing w:after="120" w:line="276" w:lineRule="auto"/>
              <w:jc w:val="center"/>
              <w:rPr>
                <w:rFonts w:asciiTheme="minorHAnsi" w:hAnsiTheme="minorHAnsi" w:cstheme="minorHAnsi"/>
                <w:b/>
              </w:rPr>
            </w:pPr>
            <w:r w:rsidRPr="00425BB5">
              <w:rPr>
                <w:rFonts w:asciiTheme="minorHAnsi" w:hAnsiTheme="minorHAnsi" w:cstheme="minorHAnsi"/>
                <w:b/>
              </w:rPr>
              <w:t xml:space="preserve">Zmiany w projekcie niewymagające informowania </w:t>
            </w:r>
            <w:r w:rsidR="008D0A2C" w:rsidRPr="00425BB5">
              <w:rPr>
                <w:rFonts w:asciiTheme="minorHAnsi" w:hAnsiTheme="minorHAnsi" w:cstheme="minorHAnsi"/>
                <w:b/>
              </w:rPr>
              <w:t>NIW</w:t>
            </w:r>
          </w:p>
        </w:tc>
      </w:tr>
      <w:tr w:rsidR="00425BB5" w:rsidRPr="00425BB5" w14:paraId="2D4C2B64" w14:textId="77777777" w:rsidTr="42DF4AF4">
        <w:tc>
          <w:tcPr>
            <w:tcW w:w="9352" w:type="dxa"/>
            <w:tcBorders>
              <w:top w:val="nil"/>
              <w:left w:val="single" w:sz="4" w:space="0" w:color="auto"/>
              <w:bottom w:val="single" w:sz="4" w:space="0" w:color="auto"/>
              <w:right w:val="single" w:sz="4" w:space="0" w:color="auto"/>
            </w:tcBorders>
          </w:tcPr>
          <w:p w14:paraId="0454E9CD"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Kalkulacja kosztów</w:t>
            </w:r>
          </w:p>
          <w:p w14:paraId="489A167E" w14:textId="571E8CE6" w:rsidR="00E42A77" w:rsidRPr="00425BB5" w:rsidRDefault="2ADCF096">
            <w:pPr>
              <w:numPr>
                <w:ilvl w:val="0"/>
                <w:numId w:val="32"/>
              </w:numPr>
              <w:spacing w:after="120" w:line="276" w:lineRule="auto"/>
              <w:rPr>
                <w:rFonts w:asciiTheme="minorHAnsi" w:hAnsiTheme="minorHAnsi"/>
              </w:rPr>
            </w:pPr>
            <w:r w:rsidRPr="42DF4AF4">
              <w:rPr>
                <w:rFonts w:asciiTheme="minorHAnsi" w:hAnsiTheme="minorHAnsi"/>
              </w:rPr>
              <w:t>Przesunięcie środków pomiędzy pozycjami w kategorii I (w ramach istniejących pozycji)</w:t>
            </w:r>
            <w:r w:rsidR="757E7BAF" w:rsidRPr="42DF4AF4">
              <w:rPr>
                <w:rFonts w:asciiTheme="minorHAnsi" w:hAnsiTheme="minorHAnsi"/>
              </w:rPr>
              <w:t xml:space="preserve"> - nie dotyczy zwiększenia pozycji budżetowych w działaniu związanym z rozwojem instytucjonalnym</w:t>
            </w:r>
            <w:r w:rsidRPr="42DF4AF4">
              <w:rPr>
                <w:rFonts w:asciiTheme="minorHAnsi" w:hAnsiTheme="minorHAnsi"/>
              </w:rPr>
              <w:t>;</w:t>
            </w:r>
          </w:p>
          <w:p w14:paraId="6EC59759" w14:textId="6D0611A6" w:rsidR="00E42A77" w:rsidRPr="00425BB5" w:rsidRDefault="2ADCF096">
            <w:pPr>
              <w:numPr>
                <w:ilvl w:val="0"/>
                <w:numId w:val="32"/>
              </w:numPr>
              <w:spacing w:after="120" w:line="276" w:lineRule="auto"/>
              <w:rPr>
                <w:rFonts w:asciiTheme="minorHAnsi" w:hAnsiTheme="minorHAnsi"/>
              </w:rPr>
            </w:pPr>
            <w:r w:rsidRPr="42DF4AF4">
              <w:rPr>
                <w:rFonts w:asciiTheme="minorHAnsi" w:hAnsiTheme="minorHAnsi"/>
              </w:rPr>
              <w:t>Przesunięcie środków z kategorii II</w:t>
            </w:r>
            <w:r w:rsidR="5B9B2C10" w:rsidRPr="42DF4AF4">
              <w:rPr>
                <w:rFonts w:asciiTheme="minorHAnsi" w:hAnsiTheme="minorHAnsi"/>
              </w:rPr>
              <w:t xml:space="preserve"> lub III</w:t>
            </w:r>
            <w:r w:rsidRPr="42DF4AF4">
              <w:rPr>
                <w:rFonts w:asciiTheme="minorHAnsi" w:hAnsiTheme="minorHAnsi"/>
              </w:rPr>
              <w:t xml:space="preserve"> do kategorii I (w ramach istniejących pozycji);</w:t>
            </w:r>
          </w:p>
        </w:tc>
      </w:tr>
      <w:tr w:rsidR="00425BB5" w:rsidRPr="00425BB5" w14:paraId="76E58B46" w14:textId="77777777" w:rsidTr="42DF4AF4">
        <w:tc>
          <w:tcPr>
            <w:tcW w:w="9352" w:type="dxa"/>
            <w:tcBorders>
              <w:top w:val="single" w:sz="4" w:space="0" w:color="auto"/>
              <w:left w:val="nil"/>
              <w:bottom w:val="single" w:sz="4" w:space="0" w:color="auto"/>
              <w:right w:val="nil"/>
            </w:tcBorders>
          </w:tcPr>
          <w:p w14:paraId="5E29711F" w14:textId="77777777" w:rsidR="00E42A77" w:rsidRPr="00425BB5" w:rsidRDefault="00E42A77" w:rsidP="004711B3">
            <w:pPr>
              <w:spacing w:after="120" w:line="276" w:lineRule="auto"/>
              <w:jc w:val="center"/>
              <w:rPr>
                <w:rFonts w:asciiTheme="minorHAnsi" w:hAnsiTheme="minorHAnsi" w:cstheme="minorHAnsi"/>
                <w:b/>
              </w:rPr>
            </w:pPr>
          </w:p>
        </w:tc>
      </w:tr>
      <w:tr w:rsidR="00425BB5" w:rsidRPr="00425BB5" w14:paraId="74DE3290" w14:textId="77777777" w:rsidTr="42DF4AF4">
        <w:tc>
          <w:tcPr>
            <w:tcW w:w="9352" w:type="dxa"/>
            <w:tcBorders>
              <w:top w:val="single" w:sz="4" w:space="0" w:color="auto"/>
              <w:left w:val="single" w:sz="4" w:space="0" w:color="auto"/>
              <w:bottom w:val="nil"/>
              <w:right w:val="single" w:sz="4" w:space="0" w:color="auto"/>
            </w:tcBorders>
            <w:hideMark/>
          </w:tcPr>
          <w:p w14:paraId="5F1CF48A" w14:textId="20B63379" w:rsidR="00E42A77" w:rsidRPr="00425BB5" w:rsidRDefault="00E42A77" w:rsidP="004711B3">
            <w:pPr>
              <w:spacing w:after="120" w:line="276" w:lineRule="auto"/>
              <w:jc w:val="center"/>
              <w:rPr>
                <w:rFonts w:asciiTheme="minorHAnsi" w:hAnsiTheme="minorHAnsi" w:cstheme="minorHAnsi"/>
                <w:b/>
              </w:rPr>
            </w:pPr>
            <w:r w:rsidRPr="00425BB5">
              <w:rPr>
                <w:rFonts w:asciiTheme="minorHAnsi" w:hAnsiTheme="minorHAnsi" w:cstheme="minorHAnsi"/>
                <w:b/>
              </w:rPr>
              <w:t xml:space="preserve">Zmiany w projekcie wymagające jedynie zgłoszenia oraz akceptacji </w:t>
            </w:r>
            <w:r w:rsidR="008D0A2C" w:rsidRPr="00425BB5">
              <w:rPr>
                <w:rFonts w:asciiTheme="minorHAnsi" w:hAnsiTheme="minorHAnsi" w:cstheme="minorHAnsi"/>
                <w:b/>
              </w:rPr>
              <w:t>NIW</w:t>
            </w:r>
          </w:p>
        </w:tc>
      </w:tr>
      <w:tr w:rsidR="00425BB5" w:rsidRPr="00425BB5" w14:paraId="61DB3078" w14:textId="77777777" w:rsidTr="42DF4AF4">
        <w:trPr>
          <w:trHeight w:val="293"/>
        </w:trPr>
        <w:tc>
          <w:tcPr>
            <w:tcW w:w="9352" w:type="dxa"/>
            <w:tcBorders>
              <w:top w:val="nil"/>
              <w:left w:val="single" w:sz="4" w:space="0" w:color="auto"/>
              <w:bottom w:val="single" w:sz="4" w:space="0" w:color="auto"/>
              <w:right w:val="single" w:sz="4" w:space="0" w:color="auto"/>
            </w:tcBorders>
          </w:tcPr>
          <w:p w14:paraId="32B74EE8"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Harmonogram</w:t>
            </w:r>
          </w:p>
          <w:p w14:paraId="3D5AF10C" w14:textId="77777777" w:rsidR="00E42A77" w:rsidRPr="00425BB5" w:rsidRDefault="00E42A77">
            <w:pPr>
              <w:numPr>
                <w:ilvl w:val="0"/>
                <w:numId w:val="33"/>
              </w:numPr>
              <w:spacing w:after="120" w:line="276" w:lineRule="auto"/>
              <w:rPr>
                <w:rFonts w:asciiTheme="minorHAnsi" w:hAnsiTheme="minorHAnsi" w:cstheme="minorHAnsi"/>
              </w:rPr>
            </w:pPr>
            <w:r w:rsidRPr="00425BB5">
              <w:rPr>
                <w:rFonts w:asciiTheme="minorHAnsi" w:hAnsiTheme="minorHAnsi" w:cstheme="minorHAnsi"/>
              </w:rPr>
              <w:t>Zmiana terminów realizacji działań, które nie naruszają dat granicznych projektu.</w:t>
            </w:r>
          </w:p>
          <w:p w14:paraId="64DE403C"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Kalkulacja kosztów</w:t>
            </w:r>
          </w:p>
          <w:p w14:paraId="3D5326B2" w14:textId="429C3ADC" w:rsidR="00E42A77" w:rsidRPr="00425BB5" w:rsidRDefault="00D33797">
            <w:pPr>
              <w:numPr>
                <w:ilvl w:val="0"/>
                <w:numId w:val="33"/>
              </w:numPr>
              <w:spacing w:after="120" w:line="276" w:lineRule="auto"/>
              <w:rPr>
                <w:rFonts w:asciiTheme="minorHAnsi" w:hAnsiTheme="minorHAnsi" w:cstheme="minorHAnsi"/>
              </w:rPr>
            </w:pPr>
            <w:r w:rsidRPr="00D33797">
              <w:rPr>
                <w:rFonts w:asciiTheme="minorHAnsi" w:hAnsiTheme="minorHAnsi" w:cstheme="minorHAnsi"/>
              </w:rPr>
              <w:lastRenderedPageBreak/>
              <w:t>Zmiana treści opisu pozycji budżetowej niepowodująca zmiany jej przeznaczenia</w:t>
            </w:r>
            <w:r w:rsidR="00E42A77" w:rsidRPr="00425BB5">
              <w:rPr>
                <w:rFonts w:asciiTheme="minorHAnsi" w:hAnsiTheme="minorHAnsi" w:cstheme="minorHAnsi"/>
              </w:rPr>
              <w:t>;</w:t>
            </w:r>
          </w:p>
          <w:p w14:paraId="3A005FE5" w14:textId="77777777" w:rsidR="00E42A77" w:rsidRPr="00425BB5" w:rsidRDefault="00E42A77">
            <w:pPr>
              <w:numPr>
                <w:ilvl w:val="0"/>
                <w:numId w:val="33"/>
              </w:numPr>
              <w:spacing w:after="120" w:line="276" w:lineRule="auto"/>
              <w:rPr>
                <w:rFonts w:asciiTheme="minorHAnsi" w:hAnsiTheme="minorHAnsi" w:cstheme="minorHAnsi"/>
              </w:rPr>
            </w:pPr>
            <w:r w:rsidRPr="00425BB5">
              <w:rPr>
                <w:rFonts w:asciiTheme="minorHAnsi" w:hAnsiTheme="minorHAnsi" w:cstheme="minorHAnsi"/>
              </w:rPr>
              <w:t>Zmiana rodzaju miary, ceny i liczby jednostek;</w:t>
            </w:r>
          </w:p>
          <w:p w14:paraId="3B6B96E1" w14:textId="3081C5B9" w:rsidR="00E42A77" w:rsidRPr="00425BB5" w:rsidRDefault="00E42A77">
            <w:pPr>
              <w:numPr>
                <w:ilvl w:val="0"/>
                <w:numId w:val="33"/>
              </w:numPr>
              <w:spacing w:after="120" w:line="276" w:lineRule="auto"/>
              <w:rPr>
                <w:rFonts w:asciiTheme="minorHAnsi" w:hAnsiTheme="minorHAnsi" w:cstheme="minorHAnsi"/>
              </w:rPr>
            </w:pPr>
            <w:r w:rsidRPr="00425BB5">
              <w:rPr>
                <w:rFonts w:asciiTheme="minorHAnsi" w:hAnsiTheme="minorHAnsi" w:cstheme="minorHAnsi"/>
              </w:rPr>
              <w:t>Planowane podzlecenie pozycji;</w:t>
            </w:r>
          </w:p>
          <w:p w14:paraId="7D8B0CAA" w14:textId="0957D715" w:rsidR="00E42A77" w:rsidRPr="00425BB5" w:rsidRDefault="2ADCF096">
            <w:pPr>
              <w:numPr>
                <w:ilvl w:val="0"/>
                <w:numId w:val="33"/>
              </w:numPr>
              <w:spacing w:after="120" w:line="276" w:lineRule="auto"/>
              <w:rPr>
                <w:rFonts w:asciiTheme="minorHAnsi" w:hAnsiTheme="minorHAnsi"/>
              </w:rPr>
            </w:pPr>
            <w:r w:rsidRPr="42DF4AF4">
              <w:rPr>
                <w:rFonts w:asciiTheme="minorHAnsi" w:hAnsiTheme="minorHAnsi"/>
              </w:rPr>
              <w:t>Przesunięci</w:t>
            </w:r>
            <w:r w:rsidR="66459B27" w:rsidRPr="42DF4AF4">
              <w:rPr>
                <w:rFonts w:asciiTheme="minorHAnsi" w:hAnsiTheme="minorHAnsi"/>
              </w:rPr>
              <w:t>e środków w ramach kategorii (w przypadku kat. II</w:t>
            </w:r>
            <w:r w:rsidR="4FFCB3E2" w:rsidRPr="42DF4AF4">
              <w:rPr>
                <w:rFonts w:asciiTheme="minorHAnsi" w:hAnsiTheme="minorHAnsi"/>
              </w:rPr>
              <w:t xml:space="preserve"> i III</w:t>
            </w:r>
            <w:r w:rsidR="66459B27" w:rsidRPr="42DF4AF4">
              <w:rPr>
                <w:rFonts w:asciiTheme="minorHAnsi" w:hAnsiTheme="minorHAnsi"/>
              </w:rPr>
              <w:t xml:space="preserve"> – do </w:t>
            </w:r>
            <w:r w:rsidR="184335AD" w:rsidRPr="42DF4AF4">
              <w:rPr>
                <w:rFonts w:asciiTheme="minorHAnsi" w:hAnsiTheme="minorHAnsi"/>
              </w:rPr>
              <w:t>limitów właściwych dla kategorii w stosunku do</w:t>
            </w:r>
            <w:r w:rsidR="66459B27" w:rsidRPr="42DF4AF4">
              <w:rPr>
                <w:rFonts w:asciiTheme="minorHAnsi" w:hAnsiTheme="minorHAnsi"/>
              </w:rPr>
              <w:t xml:space="preserve"> otrzymanej dotacji</w:t>
            </w:r>
            <w:r w:rsidR="4C77FF3B" w:rsidRPr="42DF4AF4">
              <w:rPr>
                <w:rFonts w:asciiTheme="minorHAnsi" w:hAnsiTheme="minorHAnsi"/>
              </w:rPr>
              <w:t>).</w:t>
            </w:r>
          </w:p>
          <w:p w14:paraId="2988028B" w14:textId="77777777" w:rsidR="00E42A77" w:rsidRPr="00425BB5" w:rsidRDefault="00E42A77" w:rsidP="004711B3">
            <w:pPr>
              <w:spacing w:after="120" w:line="276" w:lineRule="auto"/>
              <w:rPr>
                <w:rFonts w:asciiTheme="minorHAnsi" w:hAnsiTheme="minorHAnsi" w:cstheme="minorHAnsi"/>
              </w:rPr>
            </w:pPr>
            <w:r w:rsidRPr="00425BB5">
              <w:rPr>
                <w:rFonts w:asciiTheme="minorHAnsi" w:hAnsiTheme="minorHAnsi" w:cstheme="minorHAnsi"/>
                <w:b/>
              </w:rPr>
              <w:t>Zmiany osobowe</w:t>
            </w:r>
            <w:r w:rsidRPr="00425BB5">
              <w:rPr>
                <w:rFonts w:asciiTheme="minorHAnsi" w:hAnsiTheme="minorHAnsi" w:cstheme="minorHAnsi"/>
              </w:rPr>
              <w:t xml:space="preserve"> </w:t>
            </w:r>
          </w:p>
          <w:p w14:paraId="61D648F0" w14:textId="6FD0460F"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Zmiany osobowe w zakresie personelu realizującego projekt wymienione w treści oferty.</w:t>
            </w:r>
          </w:p>
          <w:p w14:paraId="6C911F44" w14:textId="77777777" w:rsidR="00F532D6" w:rsidRPr="00F532D6" w:rsidRDefault="00F532D6" w:rsidP="00F532D6">
            <w:pPr>
              <w:spacing w:after="120" w:line="276" w:lineRule="auto"/>
              <w:rPr>
                <w:rFonts w:asciiTheme="minorHAnsi" w:hAnsiTheme="minorHAnsi" w:cstheme="minorHAnsi"/>
                <w:b/>
                <w:bCs/>
              </w:rPr>
            </w:pPr>
            <w:r w:rsidRPr="00F532D6">
              <w:rPr>
                <w:rFonts w:asciiTheme="minorHAnsi" w:hAnsiTheme="minorHAnsi" w:cstheme="minorHAnsi"/>
                <w:b/>
                <w:bCs/>
              </w:rPr>
              <w:t>Rezultaty i wskaźniki rezultatu</w:t>
            </w:r>
          </w:p>
          <w:p w14:paraId="241CB2AC" w14:textId="162DF4E1" w:rsidR="00815FFE" w:rsidRPr="00F532D6" w:rsidRDefault="00F532D6">
            <w:pPr>
              <w:pStyle w:val="Akapitzlist"/>
              <w:numPr>
                <w:ilvl w:val="2"/>
                <w:numId w:val="18"/>
              </w:numPr>
              <w:spacing w:after="120" w:line="276" w:lineRule="auto"/>
              <w:ind w:left="709" w:hanging="283"/>
              <w:rPr>
                <w:rFonts w:asciiTheme="minorHAnsi" w:hAnsiTheme="minorHAnsi" w:cstheme="minorHAnsi"/>
              </w:rPr>
            </w:pPr>
            <w:r w:rsidRPr="00F532D6">
              <w:rPr>
                <w:rFonts w:asciiTheme="minorHAnsi" w:hAnsiTheme="minorHAnsi" w:cstheme="minorHAnsi"/>
              </w:rPr>
              <w:t>Zmiana opisu rezultatów, opisu metod pomiaru oraz źródeł danych służących do pomiaru wskaźnika.</w:t>
            </w:r>
          </w:p>
          <w:p w14:paraId="60DD1A09" w14:textId="1D91625E" w:rsidR="00815FFE"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Zmiany o charakterze technicznym</w:t>
            </w:r>
            <w:r w:rsidR="00815FFE" w:rsidRPr="00425BB5">
              <w:rPr>
                <w:rFonts w:asciiTheme="minorHAnsi" w:hAnsiTheme="minorHAnsi" w:cstheme="minorHAnsi"/>
                <w:b/>
              </w:rPr>
              <w:t xml:space="preserve"> - zmiany wymagają jedynie zgłoszenia</w:t>
            </w:r>
          </w:p>
          <w:p w14:paraId="7B1EA635" w14:textId="1131C063"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 xml:space="preserve">Zmiany siedziby organizacji, reprezentacji organizacji (zawarte </w:t>
            </w:r>
            <w:r w:rsidRPr="00425BB5">
              <w:rPr>
                <w:rFonts w:asciiTheme="minorHAnsi" w:hAnsiTheme="minorHAnsi" w:cstheme="minorHAnsi"/>
              </w:rPr>
              <w:br/>
              <w:t>w komparycji umowy), mailowego adresu kontaktowego itd.</w:t>
            </w:r>
          </w:p>
        </w:tc>
      </w:tr>
      <w:tr w:rsidR="00425BB5" w:rsidRPr="00425BB5" w14:paraId="031DE67B" w14:textId="77777777" w:rsidTr="42DF4AF4">
        <w:tc>
          <w:tcPr>
            <w:tcW w:w="9352" w:type="dxa"/>
            <w:tcBorders>
              <w:top w:val="single" w:sz="4" w:space="0" w:color="auto"/>
              <w:left w:val="nil"/>
              <w:bottom w:val="single" w:sz="4" w:space="0" w:color="auto"/>
              <w:right w:val="nil"/>
            </w:tcBorders>
          </w:tcPr>
          <w:p w14:paraId="30DF571E" w14:textId="77777777" w:rsidR="00E42A77" w:rsidRPr="00425BB5" w:rsidRDefault="00E42A77" w:rsidP="004711B3">
            <w:pPr>
              <w:spacing w:after="120" w:line="276" w:lineRule="auto"/>
              <w:jc w:val="center"/>
              <w:rPr>
                <w:rFonts w:asciiTheme="minorHAnsi" w:hAnsiTheme="minorHAnsi" w:cstheme="minorHAnsi"/>
                <w:b/>
              </w:rPr>
            </w:pPr>
          </w:p>
        </w:tc>
      </w:tr>
      <w:tr w:rsidR="00425BB5" w:rsidRPr="00425BB5" w14:paraId="319F3EA0" w14:textId="77777777" w:rsidTr="42DF4AF4">
        <w:tc>
          <w:tcPr>
            <w:tcW w:w="9352" w:type="dxa"/>
            <w:tcBorders>
              <w:top w:val="single" w:sz="4" w:space="0" w:color="auto"/>
              <w:left w:val="single" w:sz="4" w:space="0" w:color="auto"/>
              <w:bottom w:val="nil"/>
              <w:right w:val="single" w:sz="4" w:space="0" w:color="auto"/>
            </w:tcBorders>
            <w:hideMark/>
          </w:tcPr>
          <w:p w14:paraId="2D1FA239" w14:textId="0844EC05" w:rsidR="00E42A77" w:rsidRPr="00425BB5" w:rsidRDefault="00E42A77" w:rsidP="004711B3">
            <w:pPr>
              <w:spacing w:after="120" w:line="276" w:lineRule="auto"/>
              <w:jc w:val="center"/>
              <w:rPr>
                <w:rFonts w:asciiTheme="minorHAnsi" w:hAnsiTheme="minorHAnsi" w:cstheme="minorHAnsi"/>
              </w:rPr>
            </w:pPr>
            <w:r w:rsidRPr="00425BB5">
              <w:rPr>
                <w:rFonts w:asciiTheme="minorHAnsi" w:hAnsiTheme="minorHAnsi" w:cstheme="minorHAnsi"/>
                <w:b/>
              </w:rPr>
              <w:t xml:space="preserve">Zmiany w projekcie wymagające zgłoszenia do </w:t>
            </w:r>
            <w:r w:rsidR="008D0A2C" w:rsidRPr="00425BB5">
              <w:rPr>
                <w:rFonts w:asciiTheme="minorHAnsi" w:hAnsiTheme="minorHAnsi" w:cstheme="minorHAnsi"/>
                <w:b/>
              </w:rPr>
              <w:t xml:space="preserve">NIW </w:t>
            </w:r>
            <w:r w:rsidRPr="00425BB5">
              <w:rPr>
                <w:rFonts w:asciiTheme="minorHAnsi" w:hAnsiTheme="minorHAnsi" w:cstheme="minorHAnsi"/>
                <w:b/>
              </w:rPr>
              <w:t>oraz formy aneksu</w:t>
            </w:r>
          </w:p>
        </w:tc>
      </w:tr>
      <w:tr w:rsidR="00E42A77" w:rsidRPr="00425BB5" w14:paraId="40F35A8F" w14:textId="77777777" w:rsidTr="42DF4AF4">
        <w:tc>
          <w:tcPr>
            <w:tcW w:w="9352" w:type="dxa"/>
            <w:tcBorders>
              <w:top w:val="nil"/>
              <w:left w:val="single" w:sz="4" w:space="0" w:color="auto"/>
              <w:bottom w:val="single" w:sz="4" w:space="0" w:color="auto"/>
              <w:right w:val="single" w:sz="4" w:space="0" w:color="auto"/>
            </w:tcBorders>
          </w:tcPr>
          <w:p w14:paraId="1624ABE2" w14:textId="77777777" w:rsidR="002348A5" w:rsidRDefault="002348A5" w:rsidP="002348A5">
            <w:pPr>
              <w:pStyle w:val="Default"/>
              <w:jc w:val="both"/>
              <w:rPr>
                <w:sz w:val="23"/>
                <w:szCs w:val="23"/>
              </w:rPr>
            </w:pPr>
            <w:r>
              <w:rPr>
                <w:b/>
                <w:bCs/>
                <w:sz w:val="23"/>
                <w:szCs w:val="23"/>
              </w:rPr>
              <w:t xml:space="preserve">Zmiana nazwy organizacji </w:t>
            </w:r>
          </w:p>
          <w:p w14:paraId="3536E6FC"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Termin realizacji zadania</w:t>
            </w:r>
          </w:p>
          <w:p w14:paraId="164820F9" w14:textId="77777777"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Zmiana terminu realizacji zadania.</w:t>
            </w:r>
          </w:p>
          <w:p w14:paraId="6825B89C"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Rachunek bankowy</w:t>
            </w:r>
          </w:p>
          <w:p w14:paraId="0A2835CE" w14:textId="77777777"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Zmiana numeru rachunku bankowego do obsługi środków pochodzących z dotacji.</w:t>
            </w:r>
          </w:p>
          <w:p w14:paraId="43A4E059"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Kalkulacja kosztów</w:t>
            </w:r>
          </w:p>
          <w:p w14:paraId="273F9F3C" w14:textId="77777777"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Wprowadzenie nowej pozycji do kosztorysu;</w:t>
            </w:r>
          </w:p>
          <w:p w14:paraId="4ECC7FA9" w14:textId="15DA7050"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Obniżenie środków własnych;</w:t>
            </w:r>
          </w:p>
          <w:p w14:paraId="164A5F72" w14:textId="77777777" w:rsidR="00E42A77" w:rsidRPr="00425BB5" w:rsidRDefault="00E42A77">
            <w:pPr>
              <w:numPr>
                <w:ilvl w:val="0"/>
                <w:numId w:val="34"/>
              </w:numPr>
              <w:spacing w:after="120" w:line="276" w:lineRule="auto"/>
              <w:rPr>
                <w:rFonts w:asciiTheme="minorHAnsi" w:hAnsiTheme="minorHAnsi" w:cstheme="minorHAnsi"/>
              </w:rPr>
            </w:pPr>
            <w:r w:rsidRPr="00425BB5">
              <w:rPr>
                <w:rFonts w:asciiTheme="minorHAnsi" w:hAnsiTheme="minorHAnsi" w:cstheme="minorHAnsi"/>
              </w:rPr>
              <w:t>Zamiana środków własnych finansowych na środki własne niefinansowe.</w:t>
            </w:r>
          </w:p>
          <w:p w14:paraId="3E3C6537" w14:textId="14B9C817" w:rsidR="00E42A77" w:rsidRPr="00425BB5" w:rsidRDefault="2ADCF096">
            <w:pPr>
              <w:numPr>
                <w:ilvl w:val="0"/>
                <w:numId w:val="34"/>
              </w:numPr>
              <w:spacing w:after="120" w:line="276" w:lineRule="auto"/>
              <w:rPr>
                <w:rFonts w:asciiTheme="minorHAnsi" w:hAnsiTheme="minorHAnsi"/>
              </w:rPr>
            </w:pPr>
            <w:r w:rsidRPr="42DF4AF4">
              <w:rPr>
                <w:rFonts w:asciiTheme="minorHAnsi" w:hAnsiTheme="minorHAnsi"/>
              </w:rPr>
              <w:t>Zwiększenie łącznej wartości kat. II</w:t>
            </w:r>
            <w:r w:rsidR="079F2FD3" w:rsidRPr="42DF4AF4">
              <w:rPr>
                <w:rFonts w:asciiTheme="minorHAnsi" w:hAnsiTheme="minorHAnsi"/>
              </w:rPr>
              <w:t xml:space="preserve"> lub III</w:t>
            </w:r>
            <w:r w:rsidRPr="42DF4AF4">
              <w:rPr>
                <w:rFonts w:asciiTheme="minorHAnsi" w:hAnsiTheme="minorHAnsi"/>
              </w:rPr>
              <w:t>;</w:t>
            </w:r>
          </w:p>
          <w:p w14:paraId="634745EF" w14:textId="77777777" w:rsidR="00E42A77" w:rsidRPr="00425BB5" w:rsidRDefault="00E42A77" w:rsidP="004711B3">
            <w:pPr>
              <w:spacing w:after="120" w:line="276" w:lineRule="auto"/>
              <w:rPr>
                <w:rFonts w:asciiTheme="minorHAnsi" w:hAnsiTheme="minorHAnsi" w:cstheme="minorHAnsi"/>
                <w:b/>
              </w:rPr>
            </w:pPr>
            <w:r w:rsidRPr="00425BB5">
              <w:rPr>
                <w:rFonts w:asciiTheme="minorHAnsi" w:hAnsiTheme="minorHAnsi" w:cstheme="minorHAnsi"/>
                <w:b/>
              </w:rPr>
              <w:t>Rezultaty oraz działania:</w:t>
            </w:r>
          </w:p>
          <w:p w14:paraId="4052BB97" w14:textId="77777777" w:rsidR="00E42A77" w:rsidRPr="00425BB5" w:rsidRDefault="00E42A77">
            <w:pPr>
              <w:numPr>
                <w:ilvl w:val="0"/>
                <w:numId w:val="35"/>
              </w:numPr>
              <w:spacing w:after="120" w:line="276" w:lineRule="auto"/>
              <w:rPr>
                <w:rFonts w:asciiTheme="minorHAnsi" w:hAnsiTheme="minorHAnsi" w:cstheme="minorHAnsi"/>
              </w:rPr>
            </w:pPr>
            <w:r w:rsidRPr="00425BB5">
              <w:rPr>
                <w:rFonts w:asciiTheme="minorHAnsi" w:hAnsiTheme="minorHAnsi" w:cstheme="minorHAnsi"/>
              </w:rPr>
              <w:t>zmiany dotyczące wartości rezultatów oraz działań podejmowanych w ramach zadania</w:t>
            </w:r>
          </w:p>
        </w:tc>
      </w:tr>
    </w:tbl>
    <w:p w14:paraId="52E5FD75" w14:textId="77777777" w:rsidR="00E42A77" w:rsidRPr="00425BB5" w:rsidRDefault="00E42A77" w:rsidP="004711B3">
      <w:pPr>
        <w:pStyle w:val="Akapitzlist"/>
        <w:spacing w:after="120" w:line="276" w:lineRule="auto"/>
        <w:ind w:left="0"/>
        <w:rPr>
          <w:rFonts w:asciiTheme="minorHAnsi" w:hAnsiTheme="minorHAnsi" w:cstheme="minorHAnsi"/>
        </w:rPr>
      </w:pPr>
    </w:p>
    <w:p w14:paraId="5C3965B7" w14:textId="77777777" w:rsidR="00E42A77" w:rsidRPr="00425BB5" w:rsidRDefault="00E42A77" w:rsidP="004711B3">
      <w:pPr>
        <w:pStyle w:val="Akapitzlist"/>
        <w:spacing w:after="120" w:line="276" w:lineRule="auto"/>
        <w:ind w:left="0"/>
        <w:jc w:val="center"/>
        <w:rPr>
          <w:rFonts w:asciiTheme="minorHAnsi" w:hAnsiTheme="minorHAnsi" w:cstheme="minorHAnsi"/>
          <w:b/>
        </w:rPr>
      </w:pPr>
      <w:r w:rsidRPr="00425BB5">
        <w:rPr>
          <w:rFonts w:asciiTheme="minorHAnsi" w:hAnsiTheme="minorHAnsi" w:cstheme="minorHAnsi"/>
          <w:b/>
        </w:rPr>
        <w:t>Uwaga!</w:t>
      </w:r>
    </w:p>
    <w:p w14:paraId="795B1CFB" w14:textId="6C935B6D" w:rsidR="00E42A77" w:rsidRPr="00425BB5" w:rsidRDefault="00E42A77" w:rsidP="004711B3">
      <w:pPr>
        <w:pStyle w:val="Akapitzlist"/>
        <w:spacing w:after="120" w:line="276" w:lineRule="auto"/>
        <w:ind w:left="0"/>
        <w:jc w:val="center"/>
        <w:rPr>
          <w:rFonts w:asciiTheme="minorHAnsi" w:hAnsiTheme="minorHAnsi" w:cstheme="minorHAnsi"/>
        </w:rPr>
      </w:pPr>
      <w:r w:rsidRPr="00425BB5">
        <w:rPr>
          <w:rFonts w:asciiTheme="minorHAnsi" w:hAnsiTheme="minorHAnsi" w:cstheme="minorHAnsi"/>
        </w:rPr>
        <w:lastRenderedPageBreak/>
        <w:t>Pomimo wyżej opisanych przypadkach braku obowiązku informowania o wybranych przesunięciach w budżecie na etapie realizacji projektu, na etapie sprawozdania każde odstępstwo od oferty należy opisać i podać jego przyczynę.</w:t>
      </w:r>
    </w:p>
    <w:p w14:paraId="6F069627" w14:textId="6ABB37CC" w:rsidR="00E42A77" w:rsidRPr="00425BB5" w:rsidRDefault="00434BDE" w:rsidP="004711B3">
      <w:pPr>
        <w:spacing w:after="120" w:line="276" w:lineRule="auto"/>
        <w:rPr>
          <w:rFonts w:asciiTheme="minorHAnsi" w:hAnsiTheme="minorHAnsi" w:cstheme="minorHAnsi"/>
        </w:rPr>
      </w:pPr>
      <w:r w:rsidRPr="00425BB5">
        <w:rPr>
          <w:rFonts w:asciiTheme="minorHAnsi" w:hAnsiTheme="minorHAnsi" w:cstheme="minorHAnsi"/>
        </w:rPr>
        <w:t xml:space="preserve">Wszelkie zmiany muszą być zgłaszane ze stosownym wyprzedzeniem uwzględniającym poszczególne etapy realizacji zadania. </w:t>
      </w:r>
    </w:p>
    <w:p w14:paraId="5A2A940E" w14:textId="3C16D974" w:rsidR="00DA5326" w:rsidRPr="00425BB5" w:rsidRDefault="00E93CE3" w:rsidP="004711B3">
      <w:pPr>
        <w:pStyle w:val="NormalnyWeb"/>
        <w:spacing w:before="0" w:beforeAutospacing="0" w:after="120" w:afterAutospacing="0" w:line="276" w:lineRule="auto"/>
        <w:jc w:val="both"/>
        <w:rPr>
          <w:rFonts w:asciiTheme="minorHAnsi" w:hAnsiTheme="minorHAnsi" w:cstheme="minorHAnsi"/>
        </w:rPr>
      </w:pPr>
      <w:bookmarkStart w:id="190" w:name="top"/>
      <w:r w:rsidRPr="00425BB5">
        <w:rPr>
          <w:rFonts w:asciiTheme="minorHAnsi" w:hAnsiTheme="minorHAnsi" w:cstheme="minorHAnsi"/>
        </w:rPr>
        <w:t xml:space="preserve">Wniosek o wprowadzenie zmian w umowie </w:t>
      </w:r>
      <w:r w:rsidR="00434BDE" w:rsidRPr="00425BB5">
        <w:rPr>
          <w:rFonts w:asciiTheme="minorHAnsi" w:hAnsiTheme="minorHAnsi" w:cstheme="minorHAnsi"/>
        </w:rPr>
        <w:t>należy</w:t>
      </w:r>
      <w:r w:rsidR="0014313E" w:rsidRPr="00425BB5">
        <w:rPr>
          <w:rFonts w:asciiTheme="minorHAnsi" w:hAnsiTheme="minorHAnsi" w:cstheme="minorHAnsi"/>
        </w:rPr>
        <w:t xml:space="preserve"> </w:t>
      </w:r>
      <w:r w:rsidR="00333ECB" w:rsidRPr="00425BB5">
        <w:rPr>
          <w:rFonts w:asciiTheme="minorHAnsi" w:hAnsiTheme="minorHAnsi" w:cstheme="minorHAnsi"/>
        </w:rPr>
        <w:t>złożyć</w:t>
      </w:r>
      <w:r w:rsidR="00434BDE" w:rsidRPr="00425BB5">
        <w:rPr>
          <w:rFonts w:asciiTheme="minorHAnsi" w:hAnsiTheme="minorHAnsi" w:cstheme="minorHAnsi"/>
        </w:rPr>
        <w:t xml:space="preserve"> poprzez System Obsługi Dotacji</w:t>
      </w:r>
      <w:r w:rsidR="00DA5326" w:rsidRPr="00425BB5">
        <w:rPr>
          <w:rFonts w:asciiTheme="minorHAnsi" w:hAnsiTheme="minorHAnsi" w:cstheme="minorHAnsi"/>
        </w:rPr>
        <w:t xml:space="preserve"> (zakładka „</w:t>
      </w:r>
      <w:r w:rsidR="00E42A77" w:rsidRPr="00425BB5">
        <w:rPr>
          <w:rFonts w:asciiTheme="minorHAnsi" w:hAnsiTheme="minorHAnsi" w:cstheme="minorHAnsi"/>
        </w:rPr>
        <w:t>Umowa” -</w:t>
      </w:r>
      <w:r w:rsidR="00DA5326" w:rsidRPr="00425BB5">
        <w:rPr>
          <w:rFonts w:asciiTheme="minorHAnsi" w:hAnsiTheme="minorHAnsi" w:cstheme="minorHAnsi"/>
        </w:rPr>
        <w:t>&gt; „</w:t>
      </w:r>
      <w:r w:rsidR="00E42A77" w:rsidRPr="00425BB5">
        <w:rPr>
          <w:rFonts w:asciiTheme="minorHAnsi" w:hAnsiTheme="minorHAnsi" w:cstheme="minorHAnsi"/>
        </w:rPr>
        <w:t>Opcje” -</w:t>
      </w:r>
      <w:r w:rsidR="00907947" w:rsidRPr="00425BB5">
        <w:rPr>
          <w:rFonts w:asciiTheme="minorHAnsi" w:hAnsiTheme="minorHAnsi" w:cstheme="minorHAnsi"/>
        </w:rPr>
        <w:t>&gt; „Wnioskuj o aneks”</w:t>
      </w:r>
      <w:r w:rsidR="00DA5326" w:rsidRPr="00425BB5">
        <w:rPr>
          <w:rFonts w:asciiTheme="minorHAnsi" w:hAnsiTheme="minorHAnsi" w:cstheme="minorHAnsi"/>
        </w:rPr>
        <w:t>)</w:t>
      </w:r>
      <w:r w:rsidR="00434BDE" w:rsidRPr="00425BB5">
        <w:rPr>
          <w:rFonts w:asciiTheme="minorHAnsi" w:hAnsiTheme="minorHAnsi" w:cstheme="minorHAnsi"/>
        </w:rPr>
        <w:t xml:space="preserve">. </w:t>
      </w:r>
      <w:bookmarkEnd w:id="190"/>
      <w:r w:rsidR="00434BDE" w:rsidRPr="00425BB5">
        <w:rPr>
          <w:rFonts w:asciiTheme="minorHAnsi" w:hAnsiTheme="minorHAnsi" w:cstheme="minorHAnsi"/>
        </w:rPr>
        <w:t xml:space="preserve">W odpowiedzi NIW-CRSO skontaktuje się drogą mailową z daną organizacją i udzieli dostępu do Systemu Obsługi Dotacji NIW-CRSO w celu naniesienia stosownych zmian. NIW-CRSO zweryfikuje wprowadzone dane i po akceptacji sformułuje stosowny aneks. </w:t>
      </w:r>
    </w:p>
    <w:p w14:paraId="02022C5A" w14:textId="2C7CBACA" w:rsidR="00434BDE" w:rsidRPr="00425BB5" w:rsidRDefault="00434BDE" w:rsidP="004711B3">
      <w:pPr>
        <w:pStyle w:val="NormalnyWeb"/>
        <w:spacing w:before="0" w:beforeAutospacing="0" w:after="120" w:afterAutospacing="0" w:line="276" w:lineRule="auto"/>
        <w:jc w:val="both"/>
        <w:rPr>
          <w:rFonts w:asciiTheme="minorHAnsi" w:hAnsiTheme="minorHAnsi" w:cstheme="minorHAnsi"/>
        </w:rPr>
      </w:pPr>
      <w:r w:rsidRPr="00425BB5">
        <w:rPr>
          <w:rFonts w:asciiTheme="minorHAnsi" w:hAnsiTheme="minorHAnsi" w:cstheme="minorHAnsi"/>
        </w:rPr>
        <w:t xml:space="preserve">Nie </w:t>
      </w:r>
      <w:r w:rsidR="00FF14DC" w:rsidRPr="00425BB5">
        <w:rPr>
          <w:rFonts w:asciiTheme="minorHAnsi" w:hAnsiTheme="minorHAnsi" w:cstheme="minorHAnsi"/>
        </w:rPr>
        <w:t>ma</w:t>
      </w:r>
      <w:r w:rsidRPr="00425BB5">
        <w:rPr>
          <w:rFonts w:asciiTheme="minorHAnsi" w:hAnsiTheme="minorHAnsi" w:cstheme="minorHAnsi"/>
        </w:rPr>
        <w:t xml:space="preserve"> możliwości dokonywania zmian wymagających zawierania aneksu do umowy na etapie przygotowywania sprawozdania (tj. po dacie zakończenia realizacji zadania).</w:t>
      </w:r>
    </w:p>
    <w:p w14:paraId="56D72B72" w14:textId="297EE513" w:rsidR="003D360A" w:rsidRPr="00425BB5" w:rsidRDefault="5573E8AF" w:rsidP="00D83DD1">
      <w:pPr>
        <w:pStyle w:val="rozdzial"/>
        <w:rPr>
          <w:color w:val="000000"/>
        </w:rPr>
      </w:pPr>
      <w:bookmarkStart w:id="191" w:name="_Toc83371673"/>
      <w:bookmarkStart w:id="192" w:name="_Toc230955368"/>
      <w:r w:rsidRPr="42DF4AF4">
        <w:t>F</w:t>
      </w:r>
      <w:r w:rsidR="3B248EDE" w:rsidRPr="42DF4AF4">
        <w:t xml:space="preserve">orma i sposób udzielania wyjaśnień w kwestiach </w:t>
      </w:r>
      <w:r w:rsidR="3B248EDE" w:rsidRPr="42DF4AF4">
        <w:rPr>
          <w:lang w:val="pl-PL"/>
        </w:rPr>
        <w:t xml:space="preserve">dot. </w:t>
      </w:r>
      <w:r w:rsidR="3B248EDE" w:rsidRPr="42DF4AF4">
        <w:t>Konkursu</w:t>
      </w:r>
      <w:bookmarkEnd w:id="191"/>
      <w:bookmarkEnd w:id="192"/>
    </w:p>
    <w:p w14:paraId="17AA8EC8" w14:textId="77777777" w:rsidR="003D360A" w:rsidRPr="00425BB5" w:rsidRDefault="003D360A" w:rsidP="004711B3">
      <w:pPr>
        <w:autoSpaceDE w:val="0"/>
        <w:autoSpaceDN w:val="0"/>
        <w:spacing w:after="120" w:line="276" w:lineRule="auto"/>
        <w:rPr>
          <w:rFonts w:asciiTheme="minorHAnsi" w:eastAsia="Times New Roman" w:hAnsiTheme="minorHAnsi" w:cstheme="minorHAnsi"/>
        </w:rPr>
      </w:pPr>
      <w:r w:rsidRPr="00425BB5">
        <w:rPr>
          <w:rFonts w:asciiTheme="minorHAnsi" w:eastAsia="Times New Roman" w:hAnsiTheme="minorHAnsi" w:cstheme="minorHAnsi"/>
        </w:rPr>
        <w:t>Wyjaśnienia w kwestiach dotyczących konkursu udzielane będą w odpowiedzi na pytania i wątpliwości:</w:t>
      </w:r>
    </w:p>
    <w:p w14:paraId="05344462" w14:textId="571491EC" w:rsidR="003D360A" w:rsidRPr="00425BB5" w:rsidRDefault="003D360A">
      <w:pPr>
        <w:pStyle w:val="Akapitzlist"/>
        <w:numPr>
          <w:ilvl w:val="0"/>
          <w:numId w:val="15"/>
        </w:numPr>
        <w:autoSpaceDE w:val="0"/>
        <w:autoSpaceDN w:val="0"/>
        <w:spacing w:after="120" w:line="276" w:lineRule="auto"/>
        <w:rPr>
          <w:rFonts w:asciiTheme="minorHAnsi" w:hAnsiTheme="minorHAnsi" w:cstheme="minorHAnsi"/>
        </w:rPr>
      </w:pPr>
      <w:r w:rsidRPr="00425BB5">
        <w:rPr>
          <w:rFonts w:asciiTheme="minorHAnsi" w:eastAsia="Times New Roman" w:hAnsiTheme="minorHAnsi" w:cstheme="minorHAnsi"/>
        </w:rPr>
        <w:t xml:space="preserve">otrzymane za pośrednictwem </w:t>
      </w:r>
      <w:r w:rsidRPr="00425BB5">
        <w:rPr>
          <w:rFonts w:asciiTheme="minorHAnsi" w:hAnsiTheme="minorHAnsi" w:cstheme="minorHAnsi"/>
        </w:rPr>
        <w:t xml:space="preserve">poczty elektronicznej na adres: </w:t>
      </w:r>
      <w:hyperlink r:id="rId27" w:history="1">
        <w:r w:rsidR="007162B8" w:rsidRPr="00425BB5">
          <w:rPr>
            <w:rStyle w:val="Hipercze"/>
            <w:rFonts w:asciiTheme="minorHAnsi" w:hAnsiTheme="minorHAnsi" w:cstheme="minorHAnsi"/>
            <w:color w:val="auto"/>
          </w:rPr>
          <w:t>MMS@niw.gov.pl</w:t>
        </w:r>
      </w:hyperlink>
      <w:r w:rsidRPr="00425BB5">
        <w:rPr>
          <w:rFonts w:asciiTheme="minorHAnsi" w:hAnsiTheme="minorHAnsi" w:cstheme="minorHAnsi"/>
        </w:rPr>
        <w:t xml:space="preserve"> lub </w:t>
      </w:r>
      <w:hyperlink r:id="rId28" w:history="1">
        <w:r w:rsidRPr="00425BB5">
          <w:rPr>
            <w:rStyle w:val="Hipercze"/>
            <w:rFonts w:asciiTheme="minorHAnsi" w:hAnsiTheme="minorHAnsi" w:cstheme="minorHAnsi"/>
            <w:color w:val="auto"/>
          </w:rPr>
          <w:t>kontakt@niw.gov.pl</w:t>
        </w:r>
      </w:hyperlink>
      <w:r w:rsidRPr="00425BB5">
        <w:rPr>
          <w:rFonts w:asciiTheme="minorHAnsi" w:hAnsiTheme="minorHAnsi" w:cstheme="minorHAnsi"/>
        </w:rPr>
        <w:t>,</w:t>
      </w:r>
    </w:p>
    <w:p w14:paraId="025275E2" w14:textId="311871D9" w:rsidR="001C307D" w:rsidRPr="00425BB5" w:rsidRDefault="003D360A">
      <w:pPr>
        <w:pStyle w:val="Akapitzlist"/>
        <w:numPr>
          <w:ilvl w:val="0"/>
          <w:numId w:val="15"/>
        </w:numPr>
        <w:autoSpaceDE w:val="0"/>
        <w:autoSpaceDN w:val="0"/>
        <w:spacing w:after="120" w:line="276" w:lineRule="auto"/>
        <w:rPr>
          <w:rFonts w:asciiTheme="minorHAnsi" w:eastAsia="Times New Roman" w:hAnsiTheme="minorHAnsi" w:cstheme="minorHAnsi"/>
        </w:rPr>
      </w:pPr>
      <w:r w:rsidRPr="00425BB5">
        <w:rPr>
          <w:rFonts w:asciiTheme="minorHAnsi" w:eastAsia="Times New Roman" w:hAnsiTheme="minorHAnsi" w:cstheme="minorHAnsi"/>
        </w:rPr>
        <w:t xml:space="preserve">otrzymane </w:t>
      </w:r>
      <w:r w:rsidRPr="00425BB5">
        <w:rPr>
          <w:rFonts w:asciiTheme="minorHAnsi" w:hAnsiTheme="minorHAnsi" w:cstheme="minorHAnsi"/>
        </w:rPr>
        <w:t>drogą pocztową na adres: Narodowy Instytut Wolności Centrum Rozwoju Społeczeństwa Obywatelskiego 00-124 Warszawa al. Jana Pawła II 12.</w:t>
      </w:r>
    </w:p>
    <w:p w14:paraId="45EFDEF9" w14:textId="425457AF" w:rsidR="003D360A" w:rsidRPr="00425BB5" w:rsidRDefault="3B248EDE" w:rsidP="00D83DD1">
      <w:pPr>
        <w:pStyle w:val="rozdzial"/>
        <w:rPr>
          <w:color w:val="000000"/>
        </w:rPr>
      </w:pPr>
      <w:bookmarkStart w:id="193" w:name="_Toc83371672"/>
      <w:bookmarkStart w:id="194" w:name="_Toc230955369"/>
      <w:r w:rsidRPr="42DF4AF4">
        <w:t xml:space="preserve">Zmiany w </w:t>
      </w:r>
      <w:bookmarkEnd w:id="193"/>
      <w:r w:rsidR="3B2009F4" w:rsidRPr="42DF4AF4">
        <w:t>regulaminie</w:t>
      </w:r>
      <w:bookmarkEnd w:id="194"/>
      <w:r w:rsidRPr="42DF4AF4">
        <w:t xml:space="preserve"> </w:t>
      </w:r>
    </w:p>
    <w:p w14:paraId="441351D0" w14:textId="77777777" w:rsidR="00800480" w:rsidRDefault="003D360A" w:rsidP="004711B3">
      <w:pPr>
        <w:autoSpaceDE w:val="0"/>
        <w:autoSpaceDN w:val="0"/>
        <w:spacing w:after="120" w:line="276" w:lineRule="auto"/>
        <w:rPr>
          <w:rFonts w:asciiTheme="minorHAnsi" w:eastAsia="Times New Roman" w:hAnsiTheme="minorHAnsi" w:cstheme="minorHAnsi"/>
        </w:rPr>
      </w:pPr>
      <w:r w:rsidRPr="00425BB5">
        <w:rPr>
          <w:rFonts w:asciiTheme="minorHAnsi" w:eastAsia="Times New Roman" w:hAnsiTheme="minorHAnsi" w:cstheme="minorHAnsi"/>
        </w:rPr>
        <w:t>NIW-CRSO</w:t>
      </w:r>
      <w:r w:rsidRPr="00425BB5">
        <w:rPr>
          <w:rFonts w:asciiTheme="minorHAnsi" w:eastAsia="Times New Roman" w:hAnsiTheme="minorHAnsi" w:cstheme="minorHAnsi"/>
          <w:i/>
          <w:iCs/>
        </w:rPr>
        <w:t xml:space="preserve"> </w:t>
      </w:r>
      <w:r w:rsidRPr="00425BB5">
        <w:rPr>
          <w:rFonts w:asciiTheme="minorHAnsi" w:eastAsia="Times New Roman" w:hAnsiTheme="minorHAnsi" w:cstheme="minorHAnsi"/>
        </w:rPr>
        <w:t>zastrzega sobie prawo do wprowadzania zmian w Regulaminie</w:t>
      </w:r>
    </w:p>
    <w:p w14:paraId="19F79423" w14:textId="23591DA5" w:rsidR="00223F7A" w:rsidRPr="00223F7A" w:rsidRDefault="00223F7A">
      <w:pPr>
        <w:pStyle w:val="Akapitzlist"/>
        <w:numPr>
          <w:ilvl w:val="1"/>
          <w:numId w:val="13"/>
        </w:numPr>
        <w:autoSpaceDE w:val="0"/>
        <w:autoSpaceDN w:val="0"/>
        <w:spacing w:after="120" w:line="276" w:lineRule="auto"/>
        <w:ind w:left="993" w:hanging="567"/>
        <w:rPr>
          <w:rFonts w:asciiTheme="minorHAnsi" w:eastAsia="Times New Roman" w:hAnsiTheme="minorHAnsi" w:cstheme="minorHAnsi"/>
        </w:rPr>
      </w:pPr>
      <w:r w:rsidRPr="00223F7A">
        <w:rPr>
          <w:rFonts w:asciiTheme="minorHAnsi" w:eastAsia="Times New Roman" w:hAnsiTheme="minorHAnsi" w:cstheme="minorHAnsi"/>
        </w:rPr>
        <w:t>w trakcie trwania Konkursu z wyjątkiem zmian skutkujących nierównym traktowaniem Oferentów;</w:t>
      </w:r>
    </w:p>
    <w:p w14:paraId="092ED279" w14:textId="288606A3" w:rsidR="00223F7A" w:rsidRPr="00223F7A" w:rsidRDefault="00223F7A">
      <w:pPr>
        <w:pStyle w:val="Akapitzlist"/>
        <w:numPr>
          <w:ilvl w:val="1"/>
          <w:numId w:val="13"/>
        </w:numPr>
        <w:autoSpaceDE w:val="0"/>
        <w:autoSpaceDN w:val="0"/>
        <w:spacing w:after="120" w:line="276" w:lineRule="auto"/>
        <w:ind w:left="993" w:hanging="567"/>
        <w:rPr>
          <w:rFonts w:asciiTheme="minorHAnsi" w:eastAsia="Times New Roman" w:hAnsiTheme="minorHAnsi" w:cstheme="minorHAnsi"/>
        </w:rPr>
      </w:pPr>
      <w:r w:rsidRPr="00223F7A">
        <w:rPr>
          <w:rFonts w:asciiTheme="minorHAnsi" w:eastAsia="Times New Roman" w:hAnsiTheme="minorHAnsi" w:cstheme="minorHAnsi"/>
        </w:rPr>
        <w:t>oraz w trakcie realizacji zadań, na które została udzielona dotacja, z wyjątkiem zmian skutkujących nierównym traktowaniem Oferentów lub nałożeniem na nich dodatkowych obowiązków, chyba że konieczność wprowadzenia tych zmian wynika z przepisów powszechnie obowiązującego prawa, bądź nałożenia na NIW-CRSO obowiązków przez organy nadzoru i kontroli.</w:t>
      </w:r>
    </w:p>
    <w:p w14:paraId="124CD3D3" w14:textId="69E78732" w:rsidR="003D360A" w:rsidRPr="00425BB5" w:rsidRDefault="003D360A" w:rsidP="004711B3">
      <w:pPr>
        <w:autoSpaceDE w:val="0"/>
        <w:autoSpaceDN w:val="0"/>
        <w:spacing w:after="120" w:line="276" w:lineRule="auto"/>
        <w:rPr>
          <w:rFonts w:asciiTheme="minorHAnsi" w:eastAsia="Times New Roman" w:hAnsiTheme="minorHAnsi" w:cstheme="minorHAnsi"/>
          <w:sz w:val="22"/>
        </w:rPr>
      </w:pPr>
      <w:r w:rsidRPr="00425BB5">
        <w:rPr>
          <w:rFonts w:asciiTheme="minorHAnsi" w:eastAsia="Times New Roman" w:hAnsiTheme="minorHAnsi" w:cstheme="minorHAnsi"/>
        </w:rPr>
        <w:t>W sytuacji, gdy potrzeba wprowadzenia do Regulaminu zmiany (innej niż dotyczącej wydłużenia terminu naboru) zaistnieje po rozpoczęciu naboru, Wnioskodawcy mogą wycofać, poprawić oraz ponownie złożyć wnioski złożone przed wprowadzeniem zmiany, jednak wyłącznie w terminie naboru.</w:t>
      </w:r>
    </w:p>
    <w:p w14:paraId="4248D7D3" w14:textId="4F57EB15" w:rsidR="003D360A" w:rsidRPr="00425BB5" w:rsidRDefault="003D360A" w:rsidP="004711B3">
      <w:pPr>
        <w:autoSpaceDE w:val="0"/>
        <w:autoSpaceDN w:val="0"/>
        <w:spacing w:after="120" w:line="276" w:lineRule="auto"/>
        <w:rPr>
          <w:rFonts w:asciiTheme="minorHAnsi" w:hAnsiTheme="minorHAnsi" w:cstheme="minorHAnsi"/>
        </w:rPr>
      </w:pPr>
      <w:r w:rsidRPr="00425BB5">
        <w:rPr>
          <w:rFonts w:asciiTheme="minorHAnsi" w:eastAsia="Times New Roman" w:hAnsiTheme="minorHAnsi" w:cstheme="minorHAnsi"/>
        </w:rPr>
        <w:lastRenderedPageBreak/>
        <w:t xml:space="preserve">W przypadku zmiany Regulaminu, NIW-CRSO zamieszcza na stronie </w:t>
      </w:r>
      <w:hyperlink r:id="rId29"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 xml:space="preserve"> </w:t>
      </w:r>
      <w:r w:rsidRPr="00425BB5">
        <w:rPr>
          <w:rFonts w:asciiTheme="minorHAnsi" w:eastAsia="Times New Roman" w:hAnsiTheme="minorHAnsi" w:cstheme="minorHAnsi"/>
        </w:rPr>
        <w:t xml:space="preserve">informację o jego zmianie, aktualną treść Regulaminu, uzasadnienie oraz termin, od którego zmiana obowiązuje. W związku z tym zaleca się, by potencjalni Wnioskodawcy na bieżąco zapoznawali się z informacjami zamieszczanymi na stronie internetowej: </w:t>
      </w:r>
      <w:hyperlink r:id="rId30" w:history="1">
        <w:r w:rsidRPr="00425BB5">
          <w:rPr>
            <w:rStyle w:val="Hipercze"/>
            <w:rFonts w:asciiTheme="minorHAnsi" w:hAnsiTheme="minorHAnsi" w:cstheme="minorHAnsi"/>
            <w:color w:val="auto"/>
          </w:rPr>
          <w:t>www.niw.gov.pl</w:t>
        </w:r>
      </w:hyperlink>
      <w:r w:rsidRPr="00425BB5">
        <w:rPr>
          <w:rFonts w:asciiTheme="minorHAnsi" w:hAnsiTheme="minorHAnsi" w:cstheme="minorHAnsi"/>
        </w:rPr>
        <w:t>.</w:t>
      </w:r>
      <w:r w:rsidR="00237C2C">
        <w:rPr>
          <w:rFonts w:asciiTheme="minorHAnsi" w:hAnsiTheme="minorHAnsi" w:cstheme="minorHAnsi"/>
        </w:rPr>
        <w:t xml:space="preserve"> </w:t>
      </w:r>
      <w:r w:rsidR="00237C2C" w:rsidRPr="00237C2C">
        <w:rPr>
          <w:rFonts w:asciiTheme="minorHAnsi" w:hAnsiTheme="minorHAnsi" w:cstheme="minorHAnsi"/>
        </w:rPr>
        <w:t>Zmiany wprowadzane w trakcie realizacji zadań nie wymagają zawarcia aneksów do zawartych umów</w:t>
      </w:r>
    </w:p>
    <w:p w14:paraId="3C7B3809" w14:textId="77777777" w:rsidR="001C109A" w:rsidRPr="00425BB5" w:rsidRDefault="001C109A" w:rsidP="004711B3">
      <w:pPr>
        <w:spacing w:after="120" w:line="276" w:lineRule="auto"/>
        <w:jc w:val="left"/>
        <w:rPr>
          <w:rFonts w:asciiTheme="minorHAnsi" w:eastAsiaTheme="majorEastAsia" w:hAnsiTheme="minorHAnsi" w:cstheme="minorHAnsi"/>
          <w:b/>
          <w:sz w:val="36"/>
          <w:szCs w:val="20"/>
        </w:rPr>
      </w:pPr>
      <w:r w:rsidRPr="00425BB5">
        <w:rPr>
          <w:rFonts w:asciiTheme="minorHAnsi" w:hAnsiTheme="minorHAnsi" w:cstheme="minorHAnsi"/>
          <w:b/>
        </w:rPr>
        <w:br w:type="page"/>
      </w:r>
    </w:p>
    <w:p w14:paraId="2B959042" w14:textId="62D9D21E" w:rsidR="00434BDE" w:rsidRPr="00425BB5" w:rsidRDefault="3B248EDE" w:rsidP="42DF4AF4">
      <w:pPr>
        <w:pStyle w:val="czesc"/>
        <w:spacing w:after="120" w:line="276" w:lineRule="auto"/>
        <w:outlineLvl w:val="0"/>
        <w:rPr>
          <w:rFonts w:asciiTheme="minorHAnsi" w:hAnsiTheme="minorHAnsi" w:cstheme="minorBidi"/>
          <w:b/>
          <w:bCs/>
          <w:color w:val="auto"/>
        </w:rPr>
      </w:pPr>
      <w:bookmarkStart w:id="195" w:name="_Toc230955370"/>
      <w:r w:rsidRPr="42DF4AF4">
        <w:rPr>
          <w:rFonts w:asciiTheme="minorHAnsi" w:hAnsiTheme="minorHAnsi" w:cstheme="minorBidi"/>
          <w:b/>
          <w:bCs/>
          <w:color w:val="auto"/>
        </w:rPr>
        <w:lastRenderedPageBreak/>
        <w:t>Część B – Zasady rozliczania dotacji i sprawozdanie</w:t>
      </w:r>
      <w:bookmarkEnd w:id="195"/>
    </w:p>
    <w:p w14:paraId="1420C26C" w14:textId="704FBE42" w:rsidR="008E2244" w:rsidRPr="00425BB5" w:rsidRDefault="3B248EDE" w:rsidP="00D83DD1">
      <w:pPr>
        <w:pStyle w:val="rozdzial"/>
        <w:rPr>
          <w:color w:val="000000"/>
        </w:rPr>
      </w:pPr>
      <w:bookmarkStart w:id="196" w:name="_Toc230955371"/>
      <w:r w:rsidRPr="42DF4AF4">
        <w:t>Zasady rozliczania dotacji</w:t>
      </w:r>
      <w:bookmarkEnd w:id="196"/>
      <w:r w:rsidRPr="42DF4AF4">
        <w:t xml:space="preserve"> </w:t>
      </w:r>
    </w:p>
    <w:p w14:paraId="25354055" w14:textId="4321366E" w:rsidR="00A81105" w:rsidRPr="00425BB5" w:rsidRDefault="0C8A4CD2">
      <w:pPr>
        <w:pStyle w:val="Nagwek1"/>
        <w:numPr>
          <w:ilvl w:val="0"/>
          <w:numId w:val="55"/>
        </w:numPr>
      </w:pPr>
      <w:bookmarkStart w:id="197" w:name="_Toc230955372"/>
      <w:r>
        <w:t>O</w:t>
      </w:r>
      <w:r w:rsidR="3B248EDE">
        <w:t>gólne zasady</w:t>
      </w:r>
      <w:bookmarkEnd w:id="197"/>
      <w:r w:rsidR="3B248EDE">
        <w:t xml:space="preserve"> </w:t>
      </w:r>
    </w:p>
    <w:p w14:paraId="43CA56DB" w14:textId="032F4903" w:rsidR="42DF4AF4" w:rsidRDefault="42DF4AF4" w:rsidP="42DF4AF4">
      <w:pPr>
        <w:spacing w:after="120" w:line="276" w:lineRule="auto"/>
        <w:rPr>
          <w:rFonts w:asciiTheme="minorHAnsi" w:hAnsiTheme="minorHAnsi"/>
          <w:b/>
          <w:bCs/>
        </w:rPr>
      </w:pPr>
    </w:p>
    <w:p w14:paraId="032CF909" w14:textId="29F8F2C7" w:rsidR="40F26215" w:rsidRDefault="40F26215" w:rsidP="42DF4AF4">
      <w:pPr>
        <w:spacing w:after="160" w:line="254" w:lineRule="auto"/>
        <w:rPr>
          <w:rFonts w:ascii="Calibri" w:eastAsia="Calibri" w:hAnsi="Calibri" w:cs="Calibri"/>
          <w:szCs w:val="24"/>
        </w:rPr>
      </w:pPr>
      <w:r w:rsidRPr="42DF4AF4">
        <w:rPr>
          <w:rFonts w:ascii="Calibri" w:eastAsia="Calibri" w:hAnsi="Calibri" w:cs="Calibri"/>
          <w:szCs w:val="24"/>
        </w:rPr>
        <w:t>Rozliczenie dotacji następuje na podstawie złożonego przez beneficjenta sprawozdania merytoryczno-finansowego, które zawiera informacje na temat stopnia realizacji zaplanowanych działań oraz osiągniętych rezultatów, wartości zaplanowanych wskaźników osiągniętych w wyniku realizacji działań, a także kosztów poniesionych ze środków dotacji.</w:t>
      </w:r>
    </w:p>
    <w:p w14:paraId="4CBCF4D0" w14:textId="01917601" w:rsidR="40F26215" w:rsidRDefault="40F26215" w:rsidP="42DF4AF4">
      <w:pPr>
        <w:spacing w:after="160" w:line="254" w:lineRule="auto"/>
        <w:rPr>
          <w:rFonts w:ascii="Calibri" w:eastAsia="Calibri" w:hAnsi="Calibri" w:cs="Calibri"/>
          <w:szCs w:val="24"/>
        </w:rPr>
      </w:pPr>
      <w:r w:rsidRPr="42DF4AF4">
        <w:rPr>
          <w:rFonts w:ascii="Calibri" w:eastAsia="Calibri" w:hAnsi="Calibri" w:cs="Calibri"/>
          <w:szCs w:val="24"/>
        </w:rPr>
        <w:t xml:space="preserve">Beneficjenci będą obowiązani do zwrotu niewykorzystanej dotacji lub części dotacji w terminie i na zasadach określonych w umowie i przepisach </w:t>
      </w:r>
      <w:proofErr w:type="spellStart"/>
      <w:r w:rsidRPr="42DF4AF4">
        <w:rPr>
          <w:rFonts w:ascii="Calibri" w:eastAsia="Calibri" w:hAnsi="Calibri" w:cs="Calibri"/>
          <w:szCs w:val="24"/>
        </w:rPr>
        <w:t>UoFP</w:t>
      </w:r>
      <w:proofErr w:type="spellEnd"/>
      <w:r w:rsidRPr="42DF4AF4">
        <w:rPr>
          <w:rFonts w:ascii="Calibri" w:eastAsia="Calibri" w:hAnsi="Calibri" w:cs="Calibri"/>
          <w:szCs w:val="24"/>
        </w:rPr>
        <w:t>.</w:t>
      </w:r>
    </w:p>
    <w:p w14:paraId="491C2EF5" w14:textId="3DA4447C" w:rsidR="42DF4AF4" w:rsidRDefault="42DF4AF4" w:rsidP="42DF4AF4">
      <w:pPr>
        <w:spacing w:after="160" w:line="254" w:lineRule="auto"/>
        <w:rPr>
          <w:rFonts w:ascii="Calibri" w:eastAsia="Calibri" w:hAnsi="Calibri" w:cs="Calibri"/>
          <w:szCs w:val="24"/>
        </w:rPr>
      </w:pPr>
    </w:p>
    <w:p w14:paraId="06F1BED2" w14:textId="1314F9E7" w:rsidR="00D354E3" w:rsidRPr="00425BB5" w:rsidRDefault="00D354E3" w:rsidP="004711B3">
      <w:pPr>
        <w:spacing w:after="120" w:line="276" w:lineRule="auto"/>
        <w:rPr>
          <w:rFonts w:asciiTheme="minorHAnsi" w:hAnsiTheme="minorHAnsi" w:cstheme="minorHAnsi"/>
          <w:bCs/>
        </w:rPr>
      </w:pPr>
      <w:bookmarkStart w:id="198" w:name="_Toc517427271"/>
      <w:bookmarkStart w:id="199" w:name="_Toc517434074"/>
      <w:bookmarkStart w:id="200" w:name="_Toc517438402"/>
      <w:bookmarkStart w:id="201" w:name="_Toc517438451"/>
      <w:bookmarkStart w:id="202" w:name="_Toc517440895"/>
      <w:bookmarkStart w:id="203" w:name="_Toc517441228"/>
      <w:bookmarkStart w:id="204" w:name="_Toc517777624"/>
      <w:bookmarkStart w:id="205" w:name="_Toc517794220"/>
      <w:bookmarkStart w:id="206" w:name="_Toc517855657"/>
      <w:bookmarkStart w:id="207" w:name="_Toc517855703"/>
      <w:bookmarkStart w:id="208" w:name="_Toc517856899"/>
      <w:bookmarkStart w:id="209" w:name="_Toc517438403"/>
      <w:bookmarkStart w:id="210" w:name="_Toc517438452"/>
      <w:bookmarkStart w:id="211" w:name="_Toc517440896"/>
      <w:bookmarkStart w:id="212" w:name="_Toc517441229"/>
      <w:bookmarkStart w:id="213" w:name="_Toc517777625"/>
      <w:bookmarkStart w:id="214" w:name="_Toc517794221"/>
      <w:bookmarkStart w:id="215" w:name="_Toc517855658"/>
      <w:bookmarkStart w:id="216" w:name="_Toc517855704"/>
      <w:bookmarkStart w:id="217" w:name="_Toc517856900"/>
      <w:bookmarkStart w:id="218" w:name="_Toc517438404"/>
      <w:bookmarkStart w:id="219" w:name="_Toc517438453"/>
      <w:bookmarkStart w:id="220" w:name="_Toc517440897"/>
      <w:bookmarkStart w:id="221" w:name="_Toc517441230"/>
      <w:bookmarkStart w:id="222" w:name="_Toc517777626"/>
      <w:bookmarkStart w:id="223" w:name="_Toc517794222"/>
      <w:bookmarkStart w:id="224" w:name="_Toc517855659"/>
      <w:bookmarkStart w:id="225" w:name="_Toc517855705"/>
      <w:bookmarkStart w:id="226" w:name="_Toc517856901"/>
      <w:bookmarkStart w:id="227" w:name="_Toc517438405"/>
      <w:bookmarkStart w:id="228" w:name="_Toc517438454"/>
      <w:bookmarkStart w:id="229" w:name="_Toc517440898"/>
      <w:bookmarkStart w:id="230" w:name="_Toc517441231"/>
      <w:bookmarkStart w:id="231" w:name="_Toc517777627"/>
      <w:bookmarkStart w:id="232" w:name="_Toc517794223"/>
      <w:bookmarkStart w:id="233" w:name="_Toc517855660"/>
      <w:bookmarkStart w:id="234" w:name="_Toc517855706"/>
      <w:bookmarkStart w:id="235" w:name="_Toc517856902"/>
      <w:bookmarkStart w:id="236" w:name="_Toc51785690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425BB5">
        <w:rPr>
          <w:rFonts w:asciiTheme="minorHAnsi" w:hAnsiTheme="minorHAnsi" w:cstheme="minorHAnsi"/>
          <w:b/>
          <w:bCs/>
        </w:rPr>
        <w:t>Ogólne zasady sprawozdawczości i rozliczania dotacji</w:t>
      </w:r>
      <w:bookmarkEnd w:id="236"/>
    </w:p>
    <w:p w14:paraId="36C60839" w14:textId="1A18AE9E" w:rsidR="003D22FA" w:rsidRPr="00425BB5" w:rsidRDefault="44960E9A" w:rsidP="42DF4AF4">
      <w:pPr>
        <w:spacing w:after="120" w:line="276" w:lineRule="auto"/>
        <w:rPr>
          <w:rFonts w:asciiTheme="minorHAnsi" w:hAnsiTheme="minorHAnsi"/>
        </w:rPr>
      </w:pPr>
      <w:r w:rsidRPr="42DF4AF4">
        <w:rPr>
          <w:rFonts w:asciiTheme="minorHAnsi" w:hAnsiTheme="minorHAnsi"/>
        </w:rPr>
        <w:t xml:space="preserve">W ramach Programu </w:t>
      </w:r>
      <w:r w:rsidR="3251DD36" w:rsidRPr="42DF4AF4">
        <w:rPr>
          <w:rFonts w:asciiTheme="minorHAnsi" w:hAnsiTheme="minorHAnsi"/>
        </w:rPr>
        <w:t xml:space="preserve">Zleceniobiorca </w:t>
      </w:r>
      <w:r w:rsidRPr="42DF4AF4">
        <w:rPr>
          <w:rFonts w:asciiTheme="minorHAnsi" w:hAnsiTheme="minorHAnsi"/>
        </w:rPr>
        <w:t>jest zobowiązany do wykorzystania przekazanej dotacji zgodnie z celem, na jaki ją uzyskał i na warunkach określonych umową.</w:t>
      </w:r>
      <w:r w:rsidR="0307BC02" w:rsidRPr="42DF4AF4">
        <w:rPr>
          <w:rFonts w:asciiTheme="minorHAnsi" w:hAnsiTheme="minorHAnsi"/>
        </w:rPr>
        <w:t xml:space="preserve"> </w:t>
      </w:r>
      <w:r w:rsidRPr="42DF4AF4">
        <w:rPr>
          <w:rFonts w:asciiTheme="minorHAnsi" w:hAnsiTheme="minorHAnsi"/>
        </w:rPr>
        <w:t xml:space="preserve">Rozliczenie dotacji następuje zgodnie z przepisami </w:t>
      </w:r>
      <w:proofErr w:type="spellStart"/>
      <w:r w:rsidRPr="42DF4AF4">
        <w:rPr>
          <w:rFonts w:asciiTheme="minorHAnsi" w:hAnsiTheme="minorHAnsi"/>
        </w:rPr>
        <w:t>UoFP</w:t>
      </w:r>
      <w:proofErr w:type="spellEnd"/>
      <w:r w:rsidRPr="42DF4AF4">
        <w:rPr>
          <w:rFonts w:asciiTheme="minorHAnsi" w:hAnsiTheme="minorHAnsi"/>
        </w:rPr>
        <w:t>, umową oraz postanowieniami Regulaminu.</w:t>
      </w:r>
    </w:p>
    <w:p w14:paraId="66363C83" w14:textId="65B86B20" w:rsidR="00D354E3" w:rsidRPr="00425BB5" w:rsidRDefault="44960E9A" w:rsidP="42DF4AF4">
      <w:pPr>
        <w:spacing w:after="120" w:line="276" w:lineRule="auto"/>
        <w:rPr>
          <w:rFonts w:asciiTheme="minorHAnsi" w:hAnsiTheme="minorHAnsi"/>
        </w:rPr>
      </w:pPr>
      <w:r w:rsidRPr="42DF4AF4">
        <w:rPr>
          <w:rFonts w:asciiTheme="minorHAnsi" w:hAnsiTheme="minorHAnsi"/>
          <w:b/>
          <w:bCs/>
        </w:rPr>
        <w:t>Rozliczenie dotacji</w:t>
      </w:r>
      <w:r w:rsidRPr="42DF4AF4">
        <w:rPr>
          <w:rFonts w:asciiTheme="minorHAnsi" w:hAnsiTheme="minorHAnsi"/>
        </w:rPr>
        <w:t xml:space="preserve"> odbywa się na zakończenie </w:t>
      </w:r>
      <w:r w:rsidR="2AEABA70" w:rsidRPr="42DF4AF4">
        <w:rPr>
          <w:rFonts w:asciiTheme="minorHAnsi" w:hAnsiTheme="minorHAnsi"/>
        </w:rPr>
        <w:t>realizacji zadania</w:t>
      </w:r>
      <w:r w:rsidRPr="42DF4AF4">
        <w:rPr>
          <w:rFonts w:asciiTheme="minorHAnsi" w:hAnsiTheme="minorHAnsi"/>
        </w:rPr>
        <w:t xml:space="preserve">, po upływie okresu, na jaki została zawarta umowa. Rozliczenie dotacji następuje na podstawie złożonego przez </w:t>
      </w:r>
      <w:r w:rsidR="3251DD36" w:rsidRPr="42DF4AF4">
        <w:rPr>
          <w:rFonts w:asciiTheme="minorHAnsi" w:hAnsiTheme="minorHAnsi"/>
        </w:rPr>
        <w:t xml:space="preserve">Zleceniobiorcę </w:t>
      </w:r>
      <w:r w:rsidRPr="42DF4AF4">
        <w:rPr>
          <w:rFonts w:asciiTheme="minorHAnsi" w:hAnsiTheme="minorHAnsi"/>
        </w:rPr>
        <w:t xml:space="preserve">sprawozdania merytoryczno-finansowego, które zawiera informacje na temat stopnia realizacji zaplanowanych działań oraz osiągniętych rezultatów, osiągniętych w wyniku realizacji działań wartości zaplanowanych wskaźników, a także </w:t>
      </w:r>
      <w:r w:rsidR="74D483DD" w:rsidRPr="42DF4AF4">
        <w:rPr>
          <w:rFonts w:asciiTheme="minorHAnsi" w:hAnsiTheme="minorHAnsi"/>
        </w:rPr>
        <w:t>kosztów</w:t>
      </w:r>
      <w:r w:rsidRPr="42DF4AF4">
        <w:rPr>
          <w:rFonts w:asciiTheme="minorHAnsi" w:hAnsiTheme="minorHAnsi"/>
        </w:rPr>
        <w:t xml:space="preserve"> poniesionych ze środków dotacji.</w:t>
      </w:r>
      <w:r w:rsidR="0307BC02" w:rsidRPr="42DF4AF4">
        <w:rPr>
          <w:rFonts w:asciiTheme="minorHAnsi" w:hAnsiTheme="minorHAnsi"/>
        </w:rPr>
        <w:t xml:space="preserve"> Sprawozdanie merytoryczno-finansowe składane jest przez </w:t>
      </w:r>
      <w:r w:rsidR="3251DD36" w:rsidRPr="42DF4AF4">
        <w:rPr>
          <w:rFonts w:asciiTheme="minorHAnsi" w:hAnsiTheme="minorHAnsi"/>
        </w:rPr>
        <w:t xml:space="preserve">Zleceniobiorcę </w:t>
      </w:r>
      <w:r w:rsidR="0307BC02" w:rsidRPr="42DF4AF4">
        <w:rPr>
          <w:rFonts w:asciiTheme="minorHAnsi" w:hAnsiTheme="minorHAnsi"/>
        </w:rPr>
        <w:t xml:space="preserve">za pośrednictwem </w:t>
      </w:r>
      <w:r w:rsidR="722BB54D" w:rsidRPr="42DF4AF4">
        <w:rPr>
          <w:rFonts w:asciiTheme="minorHAnsi" w:hAnsiTheme="minorHAnsi"/>
        </w:rPr>
        <w:t>Systemu Obsługi Dotacji</w:t>
      </w:r>
      <w:r w:rsidR="2DD4A684" w:rsidRPr="42DF4AF4">
        <w:rPr>
          <w:rFonts w:asciiTheme="minorHAnsi" w:hAnsiTheme="minorHAnsi"/>
        </w:rPr>
        <w:t>, a następnie przesyłane w wersji papierowej na adres NIW-CRSO.</w:t>
      </w:r>
      <w:r w:rsidR="713C1C29" w:rsidRPr="42DF4AF4">
        <w:rPr>
          <w:rFonts w:asciiTheme="minorHAnsi" w:hAnsiTheme="minorHAnsi"/>
        </w:rPr>
        <w:t xml:space="preserve"> </w:t>
      </w:r>
      <w:r w:rsidR="0283202F" w:rsidRPr="42DF4AF4">
        <w:rPr>
          <w:rFonts w:asciiTheme="minorHAnsi" w:hAnsiTheme="minorHAnsi"/>
        </w:rPr>
        <w:t>Sprawozdanie może zostać podpisane odręcznie lub podpisem elektronicznym.</w:t>
      </w:r>
    </w:p>
    <w:p w14:paraId="46A68B74" w14:textId="4F72430D" w:rsidR="00855684" w:rsidRPr="00425BB5" w:rsidRDefault="00855684" w:rsidP="42DF4AF4">
      <w:pPr>
        <w:spacing w:after="120" w:line="276" w:lineRule="auto"/>
        <w:rPr>
          <w:rFonts w:asciiTheme="minorHAnsi" w:hAnsiTheme="minorHAnsi"/>
        </w:rPr>
      </w:pPr>
    </w:p>
    <w:p w14:paraId="4F00242B" w14:textId="183F8CED" w:rsidR="00D354E3" w:rsidRPr="00425BB5" w:rsidRDefault="3B248EDE" w:rsidP="00D83DD1">
      <w:pPr>
        <w:pStyle w:val="Nagwek1"/>
      </w:pPr>
      <w:bookmarkStart w:id="237" w:name="_Toc230955373"/>
      <w:r w:rsidRPr="42DF4AF4">
        <w:rPr>
          <w:rStyle w:val="Nagwek1Znak"/>
          <w:b/>
          <w:bCs/>
        </w:rPr>
        <w:t>Sprawozdanie z wykonania zadania</w:t>
      </w:r>
      <w:bookmarkEnd w:id="237"/>
      <w:r w:rsidRPr="42DF4AF4">
        <w:rPr>
          <w:rStyle w:val="Nagwek1Znak"/>
          <w:b/>
          <w:bCs/>
        </w:rPr>
        <w:t xml:space="preserve"> </w:t>
      </w:r>
    </w:p>
    <w:p w14:paraId="1FD4966C" w14:textId="793C69F5" w:rsidR="00463B35"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 xml:space="preserve">Po zakończeniu realizacji działań zaplanowanych </w:t>
      </w:r>
      <w:r w:rsidR="007162B8" w:rsidRPr="00425BB5">
        <w:rPr>
          <w:rFonts w:asciiTheme="minorHAnsi" w:hAnsiTheme="minorHAnsi" w:cstheme="minorHAnsi"/>
        </w:rPr>
        <w:t>w ofercie</w:t>
      </w:r>
      <w:r w:rsidRPr="00425BB5">
        <w:rPr>
          <w:rFonts w:asciiTheme="minorHAnsi" w:hAnsiTheme="minorHAnsi" w:cstheme="minorHAnsi"/>
        </w:rPr>
        <w:t xml:space="preserve">, </w:t>
      </w:r>
      <w:r w:rsidR="00502ECE" w:rsidRPr="00425BB5">
        <w:rPr>
          <w:rFonts w:asciiTheme="minorHAnsi" w:hAnsiTheme="minorHAnsi" w:cstheme="minorHAnsi"/>
        </w:rPr>
        <w:t xml:space="preserve">Zleceniobiorca </w:t>
      </w:r>
      <w:r w:rsidRPr="00425BB5">
        <w:rPr>
          <w:rFonts w:asciiTheme="minorHAnsi" w:hAnsiTheme="minorHAnsi" w:cstheme="minorHAnsi"/>
        </w:rPr>
        <w:t xml:space="preserve">w terminie </w:t>
      </w:r>
      <w:r w:rsidR="003D22FA" w:rsidRPr="00425BB5">
        <w:rPr>
          <w:rFonts w:asciiTheme="minorHAnsi" w:hAnsiTheme="minorHAnsi" w:cstheme="minorHAnsi"/>
          <w:b/>
        </w:rPr>
        <w:t>3</w:t>
      </w:r>
      <w:r w:rsidRPr="00425BB5">
        <w:rPr>
          <w:rFonts w:asciiTheme="minorHAnsi" w:hAnsiTheme="minorHAnsi" w:cstheme="minorHAnsi"/>
          <w:b/>
        </w:rPr>
        <w:t>0 dni</w:t>
      </w:r>
      <w:r w:rsidRPr="00425BB5">
        <w:rPr>
          <w:rFonts w:asciiTheme="minorHAnsi" w:hAnsiTheme="minorHAnsi" w:cstheme="minorHAnsi"/>
        </w:rPr>
        <w:t xml:space="preserve"> składa </w:t>
      </w:r>
      <w:r w:rsidRPr="00425BB5">
        <w:rPr>
          <w:rFonts w:asciiTheme="minorHAnsi" w:hAnsiTheme="minorHAnsi" w:cstheme="minorHAnsi"/>
          <w:b/>
        </w:rPr>
        <w:t>sprawozdanie końcowe</w:t>
      </w:r>
      <w:r w:rsidRPr="00425BB5">
        <w:rPr>
          <w:rFonts w:asciiTheme="minorHAnsi" w:hAnsiTheme="minorHAnsi" w:cstheme="minorHAnsi"/>
        </w:rPr>
        <w:t xml:space="preserve">. Sprawozdanie końcowe obejmuje część merytoryczną </w:t>
      </w:r>
      <w:r w:rsidR="000709CB" w:rsidRPr="00425BB5">
        <w:rPr>
          <w:rFonts w:asciiTheme="minorHAnsi" w:hAnsiTheme="minorHAnsi" w:cstheme="minorHAnsi"/>
        </w:rPr>
        <w:t>i </w:t>
      </w:r>
      <w:r w:rsidRPr="00425BB5">
        <w:rPr>
          <w:rFonts w:asciiTheme="minorHAnsi" w:hAnsiTheme="minorHAnsi" w:cstheme="minorHAnsi"/>
        </w:rPr>
        <w:t xml:space="preserve">finansową, a także zawiera szczegółową informację dotyczącą </w:t>
      </w:r>
      <w:r w:rsidR="00990D4C" w:rsidRPr="00425BB5">
        <w:rPr>
          <w:rFonts w:asciiTheme="minorHAnsi" w:hAnsiTheme="minorHAnsi" w:cstheme="minorHAnsi"/>
        </w:rPr>
        <w:t xml:space="preserve">stopnia </w:t>
      </w:r>
      <w:r w:rsidRPr="00425BB5">
        <w:rPr>
          <w:rFonts w:asciiTheme="minorHAnsi" w:hAnsiTheme="minorHAnsi" w:cstheme="minorHAnsi"/>
        </w:rPr>
        <w:t>osiągnięcia zaplanowanych wskaźników rezultatu, które zostały określone we wniosku.</w:t>
      </w:r>
      <w:r w:rsidR="003D22FA" w:rsidRPr="00425BB5">
        <w:rPr>
          <w:rFonts w:asciiTheme="minorHAnsi" w:hAnsiTheme="minorHAnsi" w:cstheme="minorHAnsi"/>
        </w:rPr>
        <w:t xml:space="preserve"> </w:t>
      </w:r>
    </w:p>
    <w:p w14:paraId="49153E77" w14:textId="312BED0D" w:rsidR="008E2244" w:rsidRPr="00425BB5" w:rsidRDefault="008E2244" w:rsidP="004711B3">
      <w:pPr>
        <w:spacing w:after="120" w:line="276" w:lineRule="auto"/>
        <w:rPr>
          <w:rFonts w:asciiTheme="minorHAnsi" w:hAnsiTheme="minorHAnsi" w:cstheme="minorHAnsi"/>
        </w:rPr>
      </w:pPr>
    </w:p>
    <w:p w14:paraId="648E60CB" w14:textId="77777777" w:rsidR="00855684" w:rsidRPr="00425BB5" w:rsidRDefault="00855684" w:rsidP="004711B3">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rPr>
      </w:pPr>
      <w:r w:rsidRPr="00425BB5">
        <w:rPr>
          <w:rFonts w:asciiTheme="minorHAnsi" w:hAnsiTheme="minorHAnsi" w:cstheme="minorHAnsi"/>
        </w:rPr>
        <w:t>Brak złożenia sprawozdania może stanowić podstawę do uznania dotacji za wykorzystaną niezgodnie z przeznaczeniem oraz jej zwrotu z tego tytułu.</w:t>
      </w:r>
    </w:p>
    <w:p w14:paraId="16A7C860" w14:textId="77777777" w:rsidR="00855684" w:rsidRPr="00425BB5" w:rsidRDefault="00855684" w:rsidP="004711B3">
      <w:pPr>
        <w:spacing w:after="120" w:line="276" w:lineRule="auto"/>
        <w:rPr>
          <w:rFonts w:asciiTheme="minorHAnsi" w:hAnsiTheme="minorHAnsi" w:cstheme="minorHAnsi"/>
        </w:rPr>
      </w:pPr>
    </w:p>
    <w:p w14:paraId="25EC2EF6" w14:textId="412B2588" w:rsidR="00CF5A81" w:rsidRPr="00425BB5" w:rsidRDefault="2BD2DCEC" w:rsidP="42DF4AF4">
      <w:pPr>
        <w:spacing w:after="120" w:line="276" w:lineRule="auto"/>
        <w:rPr>
          <w:rFonts w:asciiTheme="minorHAnsi" w:hAnsiTheme="minorHAnsi"/>
        </w:rPr>
      </w:pPr>
      <w:r w:rsidRPr="42DF4AF4">
        <w:rPr>
          <w:rFonts w:asciiTheme="minorHAnsi" w:hAnsiTheme="minorHAnsi"/>
        </w:rPr>
        <w:lastRenderedPageBreak/>
        <w:t xml:space="preserve">NIW-CRSO weryfikując sprawozdanie </w:t>
      </w:r>
      <w:r w:rsidR="09408515" w:rsidRPr="42DF4AF4">
        <w:rPr>
          <w:rFonts w:asciiTheme="minorHAnsi" w:hAnsiTheme="minorHAnsi"/>
        </w:rPr>
        <w:t xml:space="preserve">częściowe </w:t>
      </w:r>
      <w:r w:rsidRPr="42DF4AF4">
        <w:rPr>
          <w:rFonts w:asciiTheme="minorHAnsi" w:hAnsiTheme="minorHAnsi"/>
        </w:rPr>
        <w:t xml:space="preserve">i końcowe może zwrócić się do </w:t>
      </w:r>
      <w:r w:rsidR="3251DD36" w:rsidRPr="42DF4AF4">
        <w:rPr>
          <w:rFonts w:asciiTheme="minorHAnsi" w:hAnsiTheme="minorHAnsi"/>
        </w:rPr>
        <w:t xml:space="preserve">Zleceniobiorcy </w:t>
      </w:r>
      <w:r w:rsidRPr="42DF4AF4">
        <w:rPr>
          <w:rFonts w:asciiTheme="minorHAnsi" w:hAnsiTheme="minorHAnsi"/>
        </w:rPr>
        <w:t xml:space="preserve">o uzupełnienie zawartych w nim informacji. </w:t>
      </w:r>
      <w:r w:rsidR="3251DD36" w:rsidRPr="42DF4AF4">
        <w:rPr>
          <w:rFonts w:asciiTheme="minorHAnsi" w:hAnsiTheme="minorHAnsi"/>
        </w:rPr>
        <w:t xml:space="preserve">Zleceniobiorca </w:t>
      </w:r>
      <w:r w:rsidRPr="42DF4AF4">
        <w:rPr>
          <w:rFonts w:asciiTheme="minorHAnsi" w:hAnsiTheme="minorHAnsi"/>
        </w:rPr>
        <w:t>na wezwanie NIW-CRSO dostarcza stosowne uzupełnienia i wyjaśnienia do sprawozdania w nieprzekraczalnym terminie 7 dni od dnia otrzymania wezwania.</w:t>
      </w:r>
    </w:p>
    <w:p w14:paraId="54360FF2" w14:textId="4E7DFE58" w:rsidR="00AB5CD7" w:rsidRPr="00425BB5" w:rsidRDefault="65CFC40D" w:rsidP="42DF4AF4">
      <w:pPr>
        <w:spacing w:after="120" w:line="276" w:lineRule="auto"/>
        <w:rPr>
          <w:rFonts w:asciiTheme="minorHAnsi" w:hAnsiTheme="minorHAnsi"/>
          <w:b/>
          <w:bCs/>
        </w:rPr>
      </w:pPr>
      <w:r w:rsidRPr="42DF4AF4">
        <w:rPr>
          <w:rFonts w:asciiTheme="minorHAnsi" w:hAnsiTheme="minorHAnsi"/>
          <w:b/>
          <w:bCs/>
        </w:rPr>
        <w:t xml:space="preserve">Sprawozdania składane są jednocześnie w Systemie Obsługi Dotacji w formie elektronicznej oraz formie papierowej, </w:t>
      </w:r>
      <w:r w:rsidR="757E7BAF" w:rsidRPr="42DF4AF4">
        <w:rPr>
          <w:rFonts w:asciiTheme="minorHAnsi" w:hAnsiTheme="minorHAnsi"/>
          <w:b/>
          <w:bCs/>
        </w:rPr>
        <w:t xml:space="preserve">bądź </w:t>
      </w:r>
      <w:r w:rsidRPr="42DF4AF4">
        <w:rPr>
          <w:rFonts w:asciiTheme="minorHAnsi" w:hAnsiTheme="minorHAnsi"/>
          <w:b/>
          <w:bCs/>
        </w:rPr>
        <w:t>podpisane</w:t>
      </w:r>
      <w:r w:rsidR="329E2B9D" w:rsidRPr="42DF4AF4">
        <w:rPr>
          <w:rFonts w:asciiTheme="minorHAnsi" w:hAnsiTheme="minorHAnsi"/>
          <w:b/>
          <w:bCs/>
        </w:rPr>
        <w:t xml:space="preserve"> elektronicznym podpisem kwalifikowalnym,</w:t>
      </w:r>
      <w:r w:rsidRPr="42DF4AF4">
        <w:rPr>
          <w:rFonts w:asciiTheme="minorHAnsi" w:hAnsiTheme="minorHAnsi"/>
          <w:b/>
          <w:bCs/>
        </w:rPr>
        <w:t xml:space="preserve"> przez osoby uprawnione do reprezentowania </w:t>
      </w:r>
      <w:r w:rsidR="3251DD36" w:rsidRPr="42DF4AF4">
        <w:rPr>
          <w:rFonts w:asciiTheme="minorHAnsi" w:hAnsiTheme="minorHAnsi"/>
          <w:b/>
          <w:bCs/>
        </w:rPr>
        <w:t>Zleceniobiorcy</w:t>
      </w:r>
      <w:r w:rsidRPr="42DF4AF4">
        <w:rPr>
          <w:rFonts w:asciiTheme="minorHAnsi" w:hAnsiTheme="minorHAnsi"/>
          <w:b/>
          <w:bCs/>
        </w:rPr>
        <w:t>.</w:t>
      </w:r>
      <w:r w:rsidR="4C57B2B6" w:rsidRPr="42DF4AF4">
        <w:rPr>
          <w:rFonts w:asciiTheme="minorHAnsi" w:hAnsiTheme="minorHAnsi"/>
          <w:b/>
          <w:bCs/>
        </w:rPr>
        <w:t xml:space="preserve"> O zachowaniu terminu decyduje data stempla pocztowego</w:t>
      </w:r>
      <w:r w:rsidR="2BD2DCEC" w:rsidRPr="42DF4AF4">
        <w:rPr>
          <w:rFonts w:asciiTheme="minorHAnsi" w:hAnsiTheme="minorHAnsi"/>
          <w:b/>
          <w:bCs/>
        </w:rPr>
        <w:t xml:space="preserve"> lub data wpływu dokumentów do NIW-CRSO (w przypadku przesyłki kurierskiej).</w:t>
      </w:r>
    </w:p>
    <w:p w14:paraId="02F5DE32" w14:textId="66326009" w:rsidR="00AB5CD7" w:rsidRPr="00425BB5" w:rsidRDefault="7CCD3C48" w:rsidP="004711B3">
      <w:pPr>
        <w:spacing w:after="120" w:line="276" w:lineRule="auto"/>
        <w:rPr>
          <w:rFonts w:asciiTheme="minorHAnsi" w:hAnsiTheme="minorHAnsi" w:cstheme="minorHAnsi"/>
        </w:rPr>
      </w:pPr>
      <w:r w:rsidRPr="42DF4AF4">
        <w:rPr>
          <w:rFonts w:asciiTheme="minorHAnsi" w:hAnsiTheme="minorHAnsi"/>
        </w:rPr>
        <w:t xml:space="preserve">W sprawozdaniu z realizacji zadania publicznego </w:t>
      </w:r>
      <w:r w:rsidR="3251DD36" w:rsidRPr="42DF4AF4">
        <w:rPr>
          <w:rFonts w:asciiTheme="minorHAnsi" w:hAnsiTheme="minorHAnsi"/>
        </w:rPr>
        <w:t xml:space="preserve">Zleceniobiorcy </w:t>
      </w:r>
      <w:r w:rsidRPr="42DF4AF4">
        <w:rPr>
          <w:rFonts w:asciiTheme="minorHAnsi" w:hAnsiTheme="minorHAnsi"/>
        </w:rPr>
        <w:t>mają obowiązek wskazania przypadków zatrudniania, bądź nabywania towarów lub usług od osób najbliższych</w:t>
      </w:r>
      <w:r w:rsidR="00A6011C" w:rsidRPr="42DF4AF4">
        <w:rPr>
          <w:rStyle w:val="Odwoanieprzypisudolnego"/>
          <w:rFonts w:asciiTheme="minorHAnsi" w:hAnsiTheme="minorHAnsi"/>
        </w:rPr>
        <w:footnoteReference w:id="14"/>
      </w:r>
      <w:r w:rsidRPr="42DF4AF4">
        <w:rPr>
          <w:rFonts w:asciiTheme="minorHAnsi" w:hAnsiTheme="minorHAnsi"/>
        </w:rPr>
        <w:t xml:space="preserve">, w przypadku, gdy następować to będzie z </w:t>
      </w:r>
      <w:r w:rsidR="781C07CE" w:rsidRPr="42DF4AF4">
        <w:rPr>
          <w:rFonts w:asciiTheme="minorHAnsi" w:hAnsiTheme="minorHAnsi"/>
        </w:rPr>
        <w:t xml:space="preserve">udziałem – w całości lub części – środków publicznych. </w:t>
      </w:r>
    </w:p>
    <w:p w14:paraId="4C6D0B8F" w14:textId="6B070A53" w:rsidR="00805505" w:rsidRPr="00425BB5" w:rsidRDefault="00805505" w:rsidP="004711B3">
      <w:pPr>
        <w:spacing w:after="120" w:line="276" w:lineRule="auto"/>
        <w:jc w:val="left"/>
        <w:rPr>
          <w:rFonts w:asciiTheme="minorHAnsi" w:hAnsiTheme="minorHAnsi" w:cstheme="minorHAnsi"/>
        </w:rPr>
      </w:pPr>
    </w:p>
    <w:p w14:paraId="00ABAF22" w14:textId="77777777" w:rsidR="00855684" w:rsidRPr="00425BB5" w:rsidRDefault="66459B27" w:rsidP="00D83DD1">
      <w:pPr>
        <w:pStyle w:val="Nagwek1"/>
        <w:rPr>
          <w:rStyle w:val="Nagwek1Znak"/>
          <w:b/>
          <w:bCs/>
        </w:rPr>
      </w:pPr>
      <w:bookmarkStart w:id="238" w:name="_Toc141689273"/>
      <w:bookmarkStart w:id="239" w:name="_Toc23405170"/>
      <w:bookmarkStart w:id="240" w:name="_Toc230955374"/>
      <w:r w:rsidRPr="42DF4AF4">
        <w:rPr>
          <w:rStyle w:val="Nagwek1Znak"/>
          <w:b/>
          <w:bCs/>
        </w:rPr>
        <w:t>Rozliczenie wkładu osobowego</w:t>
      </w:r>
      <w:bookmarkEnd w:id="238"/>
      <w:bookmarkEnd w:id="239"/>
      <w:bookmarkEnd w:id="240"/>
      <w:r w:rsidRPr="42DF4AF4">
        <w:rPr>
          <w:rStyle w:val="Nagwek1Znak"/>
          <w:b/>
          <w:bCs/>
        </w:rPr>
        <w:t xml:space="preserve"> </w:t>
      </w:r>
      <w:bookmarkStart w:id="241" w:name="_Toc311619643"/>
    </w:p>
    <w:p w14:paraId="556A4D11" w14:textId="4C071FBE"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Rozliczenie wkładu osobowego obejmuje w szczególności porozumienie zawierane między Zleceniobiorcą a wolontariuszem w formie pisemnej. Praca społeczna członków jest dokumentowana w formie oświadczeń zawierających w szczególności: imię i nazwisko członka, nazwę organizacji, na rzecz której wykonuje on pracę społeczną, okres wykonywania pracy społecznej oraz przedmiot i miejsce wykonywania pracy społecznej, a także podpis. </w:t>
      </w:r>
    </w:p>
    <w:p w14:paraId="48599EC7" w14:textId="77777777" w:rsidR="00D45665" w:rsidRPr="00425BB5" w:rsidRDefault="00D45665" w:rsidP="004711B3">
      <w:pPr>
        <w:spacing w:after="120" w:line="276" w:lineRule="auto"/>
        <w:rPr>
          <w:rFonts w:asciiTheme="minorHAnsi" w:hAnsiTheme="minorHAnsi" w:cstheme="minorHAnsi"/>
        </w:rPr>
      </w:pPr>
    </w:p>
    <w:p w14:paraId="6A1B7B56" w14:textId="77777777" w:rsidR="00855684" w:rsidRPr="00425BB5" w:rsidRDefault="66459B27" w:rsidP="00D83DD1">
      <w:pPr>
        <w:pStyle w:val="Nagwek1"/>
        <w:rPr>
          <w:rStyle w:val="Nagwek1Znak"/>
          <w:b/>
          <w:bCs/>
        </w:rPr>
      </w:pPr>
      <w:bookmarkStart w:id="242" w:name="_Toc141689274"/>
      <w:bookmarkStart w:id="243" w:name="_Toc23405171"/>
      <w:bookmarkStart w:id="244" w:name="_Toc276589856"/>
      <w:bookmarkStart w:id="245" w:name="_Toc339975397"/>
      <w:bookmarkStart w:id="246" w:name="_Toc230955375"/>
      <w:bookmarkEnd w:id="241"/>
      <w:r w:rsidRPr="42DF4AF4">
        <w:rPr>
          <w:rStyle w:val="Nagwek1Znak"/>
          <w:b/>
          <w:bCs/>
        </w:rPr>
        <w:t>Rozliczenie podróży służbowych osób zaangażowanych w realizację projektu</w:t>
      </w:r>
      <w:bookmarkEnd w:id="242"/>
      <w:bookmarkEnd w:id="243"/>
      <w:bookmarkEnd w:id="244"/>
      <w:bookmarkEnd w:id="245"/>
      <w:bookmarkEnd w:id="246"/>
      <w:r w:rsidRPr="42DF4AF4">
        <w:rPr>
          <w:rStyle w:val="Nagwek1Znak"/>
          <w:b/>
          <w:bCs/>
        </w:rPr>
        <w:t xml:space="preserve"> </w:t>
      </w:r>
    </w:p>
    <w:p w14:paraId="0D26DA08" w14:textId="1DB9CF79" w:rsidR="00D45665" w:rsidRPr="00425BB5" w:rsidRDefault="00D45665" w:rsidP="004711B3">
      <w:pPr>
        <w:spacing w:after="120" w:line="276" w:lineRule="auto"/>
        <w:rPr>
          <w:rFonts w:asciiTheme="minorHAnsi" w:hAnsiTheme="minorHAnsi" w:cstheme="minorHAnsi"/>
        </w:rPr>
      </w:pPr>
      <w:r w:rsidRPr="00425BB5">
        <w:rPr>
          <w:rFonts w:asciiTheme="minorHAnsi" w:hAnsiTheme="minorHAnsi" w:cstheme="minorHAnsi"/>
        </w:rPr>
        <w:t xml:space="preserve">Do rozliczenia z tytułu podróży służbowej, odbywanej na obszarze kraju przez osoby zatrudnione przy realizacji zadania, dofinansowanego ze środków Programu, należy stosować rozporządzenie Ministra Pracy i Polityki Społecznej z dnia 29 stycznia 2013 r. w sprawie należności przysługujących pracownikowi zatrudnionemu w państwowej lub samorządowej jednostce sfery budżetowej z tytułu podróży służbowej (Dz. U. z 2013 r. poz. 167 z </w:t>
      </w:r>
      <w:proofErr w:type="spellStart"/>
      <w:r w:rsidRPr="00425BB5">
        <w:rPr>
          <w:rFonts w:asciiTheme="minorHAnsi" w:hAnsiTheme="minorHAnsi" w:cstheme="minorHAnsi"/>
        </w:rPr>
        <w:t>późn</w:t>
      </w:r>
      <w:proofErr w:type="spellEnd"/>
      <w:r w:rsidRPr="00425BB5">
        <w:rPr>
          <w:rFonts w:asciiTheme="minorHAnsi" w:hAnsiTheme="minorHAnsi" w:cstheme="minorHAnsi"/>
        </w:rPr>
        <w:t xml:space="preserve">. </w:t>
      </w:r>
      <w:proofErr w:type="spellStart"/>
      <w:r w:rsidRPr="00425BB5">
        <w:rPr>
          <w:rFonts w:asciiTheme="minorHAnsi" w:hAnsiTheme="minorHAnsi" w:cstheme="minorHAnsi"/>
        </w:rPr>
        <w:t>zm</w:t>
      </w:r>
      <w:proofErr w:type="spellEnd"/>
      <w:r w:rsidRPr="00425BB5">
        <w:rPr>
          <w:rFonts w:asciiTheme="minorHAnsi" w:hAnsiTheme="minorHAnsi" w:cstheme="minorHAnsi"/>
        </w:rPr>
        <w:t>)</w:t>
      </w:r>
      <w:r w:rsidR="00D172FB" w:rsidRPr="00425BB5">
        <w:rPr>
          <w:rFonts w:asciiTheme="minorHAnsi" w:hAnsiTheme="minorHAnsi" w:cstheme="minorHAnsi"/>
        </w:rPr>
        <w:t xml:space="preserve"> oraz Rozporządzeniu Ministra Infrastruktury z dnia 22 grudnia 2022 r. zmieniające rozporządzenie w sprawie warunków ustalania oraz sposobu dokonywania zwrotu kosztów używania do celów służbowych samochodów osobowych, motocykli i motorowerów niebędących własnością pracodawcy</w:t>
      </w:r>
      <w:r w:rsidRPr="00425BB5">
        <w:rPr>
          <w:rFonts w:asciiTheme="minorHAnsi" w:hAnsiTheme="minorHAnsi" w:cstheme="minorHAnsi"/>
        </w:rPr>
        <w:t>.</w:t>
      </w:r>
    </w:p>
    <w:p w14:paraId="2343E855" w14:textId="5D801F0F" w:rsidR="00855684" w:rsidRPr="00425BB5" w:rsidRDefault="00855684" w:rsidP="004711B3">
      <w:pPr>
        <w:spacing w:after="120" w:line="276" w:lineRule="auto"/>
        <w:rPr>
          <w:rFonts w:asciiTheme="minorHAnsi" w:hAnsiTheme="minorHAnsi" w:cstheme="minorHAnsi"/>
        </w:rPr>
      </w:pPr>
    </w:p>
    <w:p w14:paraId="282441E6" w14:textId="359B2F95" w:rsidR="00855684" w:rsidRPr="00425BB5" w:rsidRDefault="66459B27" w:rsidP="00D83DD1">
      <w:pPr>
        <w:pStyle w:val="Nagwek1"/>
        <w:rPr>
          <w:rStyle w:val="Nagwek1Znak"/>
          <w:b/>
          <w:bCs/>
        </w:rPr>
      </w:pPr>
      <w:bookmarkStart w:id="247" w:name="_Toc141689275"/>
      <w:bookmarkStart w:id="248" w:name="_Toc23405172"/>
      <w:bookmarkStart w:id="249" w:name="_Toc339975398"/>
      <w:bookmarkStart w:id="250" w:name="_Toc276589857"/>
      <w:bookmarkStart w:id="251" w:name="_Toc230955376"/>
      <w:r w:rsidRPr="42DF4AF4">
        <w:rPr>
          <w:rStyle w:val="Nagwek1Znak"/>
          <w:b/>
          <w:bCs/>
        </w:rPr>
        <w:lastRenderedPageBreak/>
        <w:t xml:space="preserve">Rozliczenie dojazdów </w:t>
      </w:r>
      <w:bookmarkEnd w:id="247"/>
      <w:bookmarkEnd w:id="248"/>
      <w:bookmarkEnd w:id="249"/>
      <w:bookmarkEnd w:id="250"/>
      <w:r w:rsidR="3251DD36" w:rsidRPr="42DF4AF4">
        <w:rPr>
          <w:rStyle w:val="Nagwek1Znak"/>
          <w:b/>
          <w:bCs/>
        </w:rPr>
        <w:t>Zleceniobiorców</w:t>
      </w:r>
      <w:bookmarkEnd w:id="251"/>
    </w:p>
    <w:p w14:paraId="1200EC99" w14:textId="1D7D39B4"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Kwalifikowalne są koszty związane z przejazdem publicznymi lub prywatnymi środkami transportu (bilety kolejowe II klasą, bilety autobusowe PKS, komunikacji miejskiej lub opłaty za przejazdy wykonywane przez podmioty prywatne). Do rozliczenia kosztów poniesionych przez </w:t>
      </w:r>
      <w:r w:rsidR="00502ECE" w:rsidRPr="00425BB5">
        <w:rPr>
          <w:rFonts w:asciiTheme="minorHAnsi" w:hAnsiTheme="minorHAnsi" w:cstheme="minorHAnsi"/>
        </w:rPr>
        <w:t xml:space="preserve">Zleceniobiorców </w:t>
      </w:r>
      <w:r w:rsidRPr="00425BB5">
        <w:rPr>
          <w:rFonts w:asciiTheme="minorHAnsi" w:hAnsiTheme="minorHAnsi" w:cstheme="minorHAnsi"/>
        </w:rPr>
        <w:t xml:space="preserve">projektu w związku z przejazdem samochodem prywatnym należy stosować stawki wskazane w rozporządzeniu Ministra Pracy i Polityki Społecznej z dnia 29 stycznia 2013 r. w sprawie należności przysługujących pracownikowi zatrudnionemu w państwowej lub samorządowej jednostce sfery budżetowej z tytułu podróży służbowej (Dz. U. z 2013 r. poz. 167). </w:t>
      </w:r>
    </w:p>
    <w:p w14:paraId="667B11A2" w14:textId="77777777" w:rsidR="00855684" w:rsidRPr="00425BB5" w:rsidRDefault="00855684" w:rsidP="004711B3">
      <w:pPr>
        <w:spacing w:after="120" w:line="276" w:lineRule="auto"/>
        <w:rPr>
          <w:rFonts w:asciiTheme="minorHAnsi" w:hAnsiTheme="minorHAnsi" w:cstheme="minorHAnsi"/>
        </w:rPr>
      </w:pPr>
    </w:p>
    <w:p w14:paraId="48816D78" w14:textId="77777777" w:rsidR="00855684" w:rsidRPr="00425BB5" w:rsidRDefault="66459B27" w:rsidP="00D83DD1">
      <w:pPr>
        <w:pStyle w:val="Nagwek1"/>
        <w:rPr>
          <w:rStyle w:val="Nagwek1Znak"/>
          <w:b/>
          <w:bCs/>
        </w:rPr>
      </w:pPr>
      <w:bookmarkStart w:id="252" w:name="_Toc141689276"/>
      <w:bookmarkStart w:id="253" w:name="_Toc23405173"/>
      <w:bookmarkStart w:id="254" w:name="_Toc339975399"/>
      <w:bookmarkStart w:id="255" w:name="_Toc230955377"/>
      <w:r w:rsidRPr="42DF4AF4">
        <w:rPr>
          <w:rStyle w:val="Nagwek1Znak"/>
          <w:b/>
          <w:bCs/>
        </w:rPr>
        <w:t>Rozliczenie przychodów uzyskanych przy realizacji zadania publicznego</w:t>
      </w:r>
      <w:bookmarkEnd w:id="252"/>
      <w:bookmarkEnd w:id="253"/>
      <w:bookmarkEnd w:id="254"/>
      <w:bookmarkEnd w:id="255"/>
    </w:p>
    <w:p w14:paraId="28515DCD" w14:textId="681B684F"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jest zobowiązany wskazać w sprawozdaniu z realizacji zadania publicznego wysokość przychodów uzyskanych przy realizacji tego zadania. Ewentualne przychody </w:t>
      </w:r>
      <w:r w:rsidR="00502ECE" w:rsidRPr="00425BB5">
        <w:rPr>
          <w:rFonts w:asciiTheme="minorHAnsi" w:hAnsiTheme="minorHAnsi" w:cstheme="minorHAnsi"/>
        </w:rPr>
        <w:t xml:space="preserve">Zleceniobiorca </w:t>
      </w:r>
      <w:r w:rsidRPr="00425BB5">
        <w:rPr>
          <w:rFonts w:asciiTheme="minorHAnsi" w:hAnsiTheme="minorHAnsi" w:cstheme="minorHAnsi"/>
        </w:rPr>
        <w:t>może przeznaczyć wyłącznie na działania zgodne z katalogiem kosztów wskazanym w budżecie wniosku.</w:t>
      </w:r>
    </w:p>
    <w:p w14:paraId="548846B5"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 xml:space="preserve">Wydatkowanie osiągniętych przychodów niezgodnie z przeznaczeniem uznaje się za dotację pobraną w nadmiernej wysokości i podlega dochodzeniu w trybie postępowania administracyjnego. </w:t>
      </w:r>
    </w:p>
    <w:p w14:paraId="5863EDEC" w14:textId="77777777" w:rsidR="00855684" w:rsidRPr="00425BB5" w:rsidRDefault="00855684" w:rsidP="004711B3">
      <w:pPr>
        <w:spacing w:after="120" w:line="276" w:lineRule="auto"/>
        <w:jc w:val="left"/>
        <w:rPr>
          <w:rFonts w:asciiTheme="minorHAnsi" w:hAnsiTheme="minorHAnsi" w:cstheme="minorHAnsi"/>
          <w:b/>
        </w:rPr>
      </w:pPr>
    </w:p>
    <w:p w14:paraId="2F6E260B" w14:textId="36D3F16D" w:rsidR="008E2244" w:rsidRPr="00425BB5" w:rsidRDefault="3B248EDE" w:rsidP="00D83DD1">
      <w:pPr>
        <w:pStyle w:val="Nagwek1"/>
      </w:pPr>
      <w:bookmarkStart w:id="256" w:name="_Toc230955378"/>
      <w:r>
        <w:t>Dokumentacja finansowo-księgowa</w:t>
      </w:r>
      <w:bookmarkEnd w:id="256"/>
    </w:p>
    <w:p w14:paraId="70C7BC07" w14:textId="7E7D8832" w:rsidR="000D2370"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Zleceniobiorcy </w:t>
      </w:r>
      <w:r w:rsidR="002F3B54" w:rsidRPr="00425BB5">
        <w:rPr>
          <w:rFonts w:asciiTheme="minorHAnsi" w:hAnsiTheme="minorHAnsi" w:cstheme="minorHAnsi"/>
        </w:rPr>
        <w:t xml:space="preserve">zobowiązani </w:t>
      </w:r>
      <w:r w:rsidR="001006CD" w:rsidRPr="00425BB5">
        <w:rPr>
          <w:rFonts w:asciiTheme="minorHAnsi" w:hAnsiTheme="minorHAnsi" w:cstheme="minorHAnsi"/>
        </w:rPr>
        <w:t>są </w:t>
      </w:r>
      <w:r w:rsidR="001006CD" w:rsidRPr="00425BB5">
        <w:rPr>
          <w:rFonts w:asciiTheme="minorHAnsi" w:hAnsiTheme="minorHAnsi" w:cstheme="minorHAnsi"/>
          <w:b/>
        </w:rPr>
        <w:t xml:space="preserve">dokumentować </w:t>
      </w:r>
      <w:r w:rsidR="002F3B54" w:rsidRPr="00425BB5">
        <w:rPr>
          <w:rFonts w:asciiTheme="minorHAnsi" w:hAnsiTheme="minorHAnsi" w:cstheme="minorHAnsi"/>
          <w:b/>
        </w:rPr>
        <w:t>koszty</w:t>
      </w:r>
      <w:r w:rsidR="001006CD" w:rsidRPr="00425BB5">
        <w:rPr>
          <w:rFonts w:asciiTheme="minorHAnsi" w:hAnsiTheme="minorHAnsi" w:cstheme="minorHAnsi"/>
          <w:b/>
        </w:rPr>
        <w:t xml:space="preserve"> finansowane ze środków dotacji</w:t>
      </w:r>
      <w:r w:rsidR="001006CD" w:rsidRPr="00425BB5">
        <w:rPr>
          <w:rFonts w:asciiTheme="minorHAnsi" w:hAnsiTheme="minorHAnsi" w:cstheme="minorHAnsi"/>
        </w:rPr>
        <w:t xml:space="preserve">. Kwalifikowalne </w:t>
      </w:r>
      <w:r w:rsidR="002F3B54" w:rsidRPr="00425BB5">
        <w:rPr>
          <w:rFonts w:asciiTheme="minorHAnsi" w:hAnsiTheme="minorHAnsi" w:cstheme="minorHAnsi"/>
        </w:rPr>
        <w:t>koszty</w:t>
      </w:r>
      <w:r w:rsidR="001006CD" w:rsidRPr="00425BB5">
        <w:rPr>
          <w:rFonts w:asciiTheme="minorHAnsi" w:hAnsiTheme="minorHAnsi" w:cstheme="minorHAnsi"/>
        </w:rPr>
        <w:t xml:space="preserve"> ponoszone w związku z realizacją zadania muszą być dokumentowane za pomocą dowodów księgowych, spełniających wymagania określone dla dowodu księgowego, zgodnie z ustawą z dnia 29 września 1994 r. o rachunkowości (Dz. U. z 2023 r. poz. 120 z </w:t>
      </w:r>
      <w:proofErr w:type="spellStart"/>
      <w:r w:rsidR="001006CD" w:rsidRPr="00425BB5">
        <w:rPr>
          <w:rFonts w:asciiTheme="minorHAnsi" w:hAnsiTheme="minorHAnsi" w:cstheme="minorHAnsi"/>
        </w:rPr>
        <w:t>późn</w:t>
      </w:r>
      <w:proofErr w:type="spellEnd"/>
      <w:r w:rsidR="001006CD" w:rsidRPr="00425BB5">
        <w:rPr>
          <w:rFonts w:asciiTheme="minorHAnsi" w:hAnsiTheme="minorHAnsi" w:cstheme="minorHAnsi"/>
        </w:rPr>
        <w:t>. zm.). Dowody księgowe powinny być rzetelne, to jest zgodne z rzeczywistym przebiegiem operacji gospodarczej, którą dokumentują, kompletne oraz wolne od błędów rachunkowych</w:t>
      </w:r>
      <w:r w:rsidR="000D2370" w:rsidRPr="00425BB5">
        <w:rPr>
          <w:rFonts w:asciiTheme="minorHAnsi" w:hAnsiTheme="minorHAnsi" w:cstheme="minorHAnsi"/>
        </w:rPr>
        <w:t xml:space="preserve">. </w:t>
      </w:r>
    </w:p>
    <w:p w14:paraId="48C6893A" w14:textId="6A71911F" w:rsidR="00761F6D" w:rsidRPr="00425BB5" w:rsidRDefault="00761F6D" w:rsidP="004711B3">
      <w:pPr>
        <w:spacing w:after="120" w:line="276" w:lineRule="auto"/>
        <w:rPr>
          <w:rFonts w:asciiTheme="minorHAnsi" w:hAnsiTheme="minorHAnsi" w:cstheme="minorHAnsi"/>
        </w:rPr>
      </w:pPr>
      <w:r w:rsidRPr="00761F6D">
        <w:rPr>
          <w:rFonts w:asciiTheme="minorHAnsi" w:hAnsiTheme="minorHAnsi" w:cstheme="minorHAnsi"/>
        </w:rPr>
        <w:t xml:space="preserve">Zleceniobiorca jest zobowiązany do prowadzenia wyodrębnionej dokumentacji finansowo-księgowej i ewidencji księgowej Zadania publicznego, zgodnie z zasadami wynikającymi z ustawy z dnia 29 września 1994 r. o rachunkowości (Dz. U. z 2023 r. poz. 120, z </w:t>
      </w:r>
      <w:proofErr w:type="spellStart"/>
      <w:r w:rsidRPr="00761F6D">
        <w:rPr>
          <w:rFonts w:asciiTheme="minorHAnsi" w:hAnsiTheme="minorHAnsi" w:cstheme="minorHAnsi"/>
        </w:rPr>
        <w:t>późn</w:t>
      </w:r>
      <w:proofErr w:type="spellEnd"/>
      <w:r w:rsidRPr="00761F6D">
        <w:rPr>
          <w:rFonts w:asciiTheme="minorHAnsi" w:hAnsiTheme="minorHAnsi" w:cstheme="minorHAnsi"/>
        </w:rPr>
        <w:t>. zm.), w sposób umożliwiający identyfikację poszczególnych operacji księgowych.</w:t>
      </w:r>
    </w:p>
    <w:p w14:paraId="4E36AAEC" w14:textId="30DEDCC7" w:rsidR="000D2370" w:rsidRPr="00425BB5" w:rsidRDefault="00502ECE" w:rsidP="004711B3">
      <w:pPr>
        <w:spacing w:after="120" w:line="276" w:lineRule="auto"/>
        <w:rPr>
          <w:rFonts w:asciiTheme="minorHAnsi" w:hAnsiTheme="minorHAnsi" w:cstheme="minorHAnsi"/>
        </w:rPr>
      </w:pPr>
      <w:r w:rsidRPr="00425BB5">
        <w:rPr>
          <w:rFonts w:asciiTheme="minorHAnsi" w:hAnsiTheme="minorHAnsi" w:cstheme="minorHAnsi"/>
        </w:rPr>
        <w:t xml:space="preserve">Zleceniobiorca </w:t>
      </w:r>
      <w:r w:rsidR="000D2370" w:rsidRPr="00425BB5">
        <w:rPr>
          <w:rFonts w:asciiTheme="minorHAnsi" w:hAnsiTheme="minorHAnsi" w:cstheme="minorHAnsi"/>
        </w:rPr>
        <w:t xml:space="preserve">ma obowiązek </w:t>
      </w:r>
      <w:r w:rsidR="000D2370" w:rsidRPr="00425BB5">
        <w:rPr>
          <w:rFonts w:asciiTheme="minorHAnsi" w:hAnsiTheme="minorHAnsi" w:cstheme="minorHAnsi"/>
          <w:b/>
        </w:rPr>
        <w:t>przechowywać dokumentację finansową i merytoryczną</w:t>
      </w:r>
      <w:r w:rsidR="000D2370" w:rsidRPr="00425BB5">
        <w:rPr>
          <w:rFonts w:asciiTheme="minorHAnsi" w:hAnsiTheme="minorHAnsi" w:cstheme="minorHAnsi"/>
        </w:rPr>
        <w:t xml:space="preserve"> związaną z realizacją zadania publicznego </w:t>
      </w:r>
      <w:r w:rsidR="000D2370" w:rsidRPr="00425BB5">
        <w:rPr>
          <w:rFonts w:asciiTheme="minorHAnsi" w:hAnsiTheme="minorHAnsi" w:cstheme="minorHAnsi"/>
          <w:b/>
        </w:rPr>
        <w:t>przez okres 5 lat</w:t>
      </w:r>
      <w:r w:rsidR="000D2370" w:rsidRPr="00425BB5">
        <w:rPr>
          <w:rFonts w:asciiTheme="minorHAnsi" w:hAnsiTheme="minorHAnsi" w:cstheme="minorHAnsi"/>
        </w:rPr>
        <w:t xml:space="preserve"> licząc od końca roku kalendarzowego, w którym realizowano zadanie publiczne.</w:t>
      </w:r>
    </w:p>
    <w:p w14:paraId="4FAFBCE2" w14:textId="77777777" w:rsidR="003D22FA" w:rsidRPr="00425BB5" w:rsidRDefault="003D22FA" w:rsidP="004711B3">
      <w:pPr>
        <w:spacing w:after="120" w:line="276" w:lineRule="auto"/>
        <w:rPr>
          <w:rFonts w:asciiTheme="minorHAnsi" w:hAnsiTheme="minorHAnsi" w:cstheme="minorHAnsi"/>
          <w:b/>
        </w:rPr>
      </w:pPr>
    </w:p>
    <w:p w14:paraId="23EE1793" w14:textId="572926E8" w:rsidR="00D354E3" w:rsidRPr="00425BB5" w:rsidRDefault="44960E9A" w:rsidP="00D83DD1">
      <w:pPr>
        <w:pStyle w:val="Nagwek1"/>
      </w:pPr>
      <w:bookmarkStart w:id="257" w:name="_Toc230955379"/>
      <w:r>
        <w:t>Uchybienia</w:t>
      </w:r>
      <w:bookmarkEnd w:id="257"/>
    </w:p>
    <w:p w14:paraId="000B2458" w14:textId="4B9E8F53" w:rsidR="00D354E3" w:rsidRPr="00425BB5" w:rsidRDefault="001006CD" w:rsidP="004711B3">
      <w:pPr>
        <w:spacing w:after="120" w:line="276" w:lineRule="auto"/>
        <w:rPr>
          <w:rFonts w:asciiTheme="minorHAnsi" w:hAnsiTheme="minorHAnsi" w:cstheme="minorHAnsi"/>
        </w:rPr>
      </w:pPr>
      <w:r w:rsidRPr="00425BB5">
        <w:rPr>
          <w:rFonts w:asciiTheme="minorHAnsi" w:hAnsiTheme="minorHAnsi" w:cstheme="minorHAnsi"/>
        </w:rPr>
        <w:t xml:space="preserve">Uchybieniami w świetle ustawy z dnia 17 grudnia 2004 r. o odpowiedzialności za naruszenie dyscypliny finansów publicznych (Dz. U. z </w:t>
      </w:r>
      <w:r w:rsidR="000A3BF2" w:rsidRPr="00425BB5">
        <w:rPr>
          <w:rFonts w:asciiTheme="minorHAnsi" w:hAnsiTheme="minorHAnsi" w:cstheme="minorHAnsi"/>
        </w:rPr>
        <w:t xml:space="preserve">2024 </w:t>
      </w:r>
      <w:r w:rsidRPr="00425BB5">
        <w:rPr>
          <w:rFonts w:asciiTheme="minorHAnsi" w:hAnsiTheme="minorHAnsi" w:cstheme="minorHAnsi"/>
        </w:rPr>
        <w:t xml:space="preserve">r. poz. </w:t>
      </w:r>
      <w:r w:rsidR="000A3BF2" w:rsidRPr="00425BB5">
        <w:rPr>
          <w:rFonts w:asciiTheme="minorHAnsi" w:hAnsiTheme="minorHAnsi" w:cstheme="minorHAnsi"/>
        </w:rPr>
        <w:t>104</w:t>
      </w:r>
      <w:r w:rsidRPr="00425BB5">
        <w:rPr>
          <w:rFonts w:asciiTheme="minorHAnsi" w:hAnsiTheme="minorHAnsi" w:cstheme="minorHAnsi"/>
        </w:rPr>
        <w:t>) są</w:t>
      </w:r>
      <w:r w:rsidR="004D1225" w:rsidRPr="00425BB5">
        <w:rPr>
          <w:rFonts w:asciiTheme="minorHAnsi" w:hAnsiTheme="minorHAnsi" w:cstheme="minorHAnsi"/>
        </w:rPr>
        <w:t>:</w:t>
      </w:r>
    </w:p>
    <w:p w14:paraId="467DF173" w14:textId="77777777" w:rsidR="00D354E3" w:rsidRPr="00425BB5" w:rsidRDefault="00D354E3">
      <w:pPr>
        <w:pStyle w:val="Akapitzlist"/>
        <w:numPr>
          <w:ilvl w:val="1"/>
          <w:numId w:val="14"/>
        </w:numPr>
        <w:spacing w:after="120" w:line="276" w:lineRule="auto"/>
        <w:rPr>
          <w:rFonts w:asciiTheme="minorHAnsi" w:hAnsiTheme="minorHAnsi" w:cstheme="minorHAnsi"/>
        </w:rPr>
      </w:pPr>
      <w:r w:rsidRPr="00425BB5">
        <w:rPr>
          <w:rFonts w:asciiTheme="minorHAnsi" w:hAnsiTheme="minorHAnsi" w:cstheme="minorHAnsi"/>
        </w:rPr>
        <w:t>wydatkowanie środków niezgodnie z przeznaczeniem,</w:t>
      </w:r>
    </w:p>
    <w:p w14:paraId="68A4AC6E" w14:textId="77777777" w:rsidR="00D354E3" w:rsidRPr="00425BB5" w:rsidRDefault="00D354E3">
      <w:pPr>
        <w:pStyle w:val="Akapitzlist"/>
        <w:numPr>
          <w:ilvl w:val="1"/>
          <w:numId w:val="14"/>
        </w:numPr>
        <w:spacing w:after="120" w:line="276" w:lineRule="auto"/>
        <w:rPr>
          <w:rFonts w:asciiTheme="minorHAnsi" w:hAnsiTheme="minorHAnsi" w:cstheme="minorHAnsi"/>
        </w:rPr>
      </w:pPr>
      <w:r w:rsidRPr="00425BB5">
        <w:rPr>
          <w:rFonts w:asciiTheme="minorHAnsi" w:hAnsiTheme="minorHAnsi" w:cstheme="minorHAnsi"/>
        </w:rPr>
        <w:t>nierozliczenie w terminie otrzymanej dotacji (niezłożenie sprawozdania lub niezłożenie sprawozdania w terminie),</w:t>
      </w:r>
    </w:p>
    <w:p w14:paraId="1077F5C5" w14:textId="77777777" w:rsidR="00D354E3" w:rsidRPr="00425BB5" w:rsidRDefault="00D354E3">
      <w:pPr>
        <w:pStyle w:val="Akapitzlist"/>
        <w:numPr>
          <w:ilvl w:val="1"/>
          <w:numId w:val="14"/>
        </w:numPr>
        <w:spacing w:after="120" w:line="276" w:lineRule="auto"/>
        <w:rPr>
          <w:rFonts w:asciiTheme="minorHAnsi" w:hAnsiTheme="minorHAnsi" w:cstheme="minorHAnsi"/>
        </w:rPr>
      </w:pPr>
      <w:r w:rsidRPr="00425BB5">
        <w:rPr>
          <w:rFonts w:asciiTheme="minorHAnsi" w:hAnsiTheme="minorHAnsi" w:cstheme="minorHAnsi"/>
        </w:rPr>
        <w:t>niedokonanie w terminie zwrotu dotacji w należnej wysokości,</w:t>
      </w:r>
    </w:p>
    <w:p w14:paraId="651C3911" w14:textId="77777777" w:rsidR="00D354E3" w:rsidRPr="00425BB5" w:rsidRDefault="00D354E3">
      <w:pPr>
        <w:pStyle w:val="Akapitzlist"/>
        <w:numPr>
          <w:ilvl w:val="1"/>
          <w:numId w:val="14"/>
        </w:numPr>
        <w:spacing w:after="120" w:line="276" w:lineRule="auto"/>
        <w:rPr>
          <w:rFonts w:asciiTheme="minorHAnsi" w:hAnsiTheme="minorHAnsi" w:cstheme="minorHAnsi"/>
        </w:rPr>
      </w:pPr>
      <w:r w:rsidRPr="00425BB5">
        <w:rPr>
          <w:rFonts w:asciiTheme="minorHAnsi" w:hAnsiTheme="minorHAnsi" w:cstheme="minorHAnsi"/>
        </w:rPr>
        <w:t>niedokonanie w terminie zwrotu kwoty niewykorzystanej dotacji.</w:t>
      </w:r>
    </w:p>
    <w:p w14:paraId="06C62B5A" w14:textId="77777777" w:rsidR="00D354E3"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 xml:space="preserve">Konsekwencją uchybień w rozliczaniu dotacji, w szczególności nieosiągnięcia wskaźników określonych we wniosku, może być zwrot części lub całości kwoty przyznanej dotacji (na podstawie przepisów o finansach publicznych i odpowiedzialności za naruszenie dyscypliny finansów publicznych). </w:t>
      </w:r>
    </w:p>
    <w:p w14:paraId="45D5AF47" w14:textId="76A893D1" w:rsidR="000D2370" w:rsidRPr="00425BB5" w:rsidRDefault="000D2370" w:rsidP="004711B3">
      <w:pPr>
        <w:spacing w:after="120" w:line="276" w:lineRule="auto"/>
        <w:rPr>
          <w:rFonts w:asciiTheme="minorHAnsi" w:hAnsiTheme="minorHAnsi" w:cstheme="minorHAnsi"/>
        </w:rPr>
      </w:pPr>
      <w:r w:rsidRPr="00425BB5">
        <w:rPr>
          <w:rFonts w:asciiTheme="minorHAnsi" w:hAnsiTheme="minorHAnsi" w:cstheme="minorHAnsi"/>
        </w:rPr>
        <w:t>Kwota do zwrotu części lub całości dotacji jest wyliczana na podstawie analizy sprawozdania finansowego oraz merytorycznego, a także podjętych działań monitorująco-kontrolnych. Dyrektor określa kwotę do zwrotu wraz z odsetkami obliczonymi jak dla zaległości podatkowych wraz z uzasadnieniem i wzywa organizację do zwrotu środków.</w:t>
      </w:r>
    </w:p>
    <w:p w14:paraId="0D43E32F" w14:textId="77777777" w:rsidR="00D354E3"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W przypadku braku zwrotu środków dotacji NIW-CRSO prowadzi postępowanie administracyjne w sprawie zaległości podatkowej.</w:t>
      </w:r>
    </w:p>
    <w:p w14:paraId="44693F46" w14:textId="7BC40A01" w:rsidR="00D354E3" w:rsidRPr="00425BB5" w:rsidRDefault="44960E9A" w:rsidP="00D83DD1">
      <w:pPr>
        <w:pStyle w:val="rozdzial"/>
        <w:rPr>
          <w:color w:val="000000"/>
        </w:rPr>
      </w:pPr>
      <w:bookmarkStart w:id="258" w:name="_Toc230955380"/>
      <w:r w:rsidRPr="42DF4AF4">
        <w:t>Monitoring realizacji Programu</w:t>
      </w:r>
      <w:bookmarkEnd w:id="258"/>
    </w:p>
    <w:p w14:paraId="50F155F6" w14:textId="32A49427" w:rsidR="00EC221E" w:rsidRPr="00425BB5" w:rsidRDefault="00D354E3" w:rsidP="004711B3">
      <w:pPr>
        <w:spacing w:after="120" w:line="276" w:lineRule="auto"/>
        <w:rPr>
          <w:rFonts w:asciiTheme="minorHAnsi" w:hAnsiTheme="minorHAnsi" w:cstheme="minorHAnsi"/>
        </w:rPr>
      </w:pPr>
      <w:r w:rsidRPr="00425BB5">
        <w:rPr>
          <w:rFonts w:asciiTheme="minorHAnsi" w:hAnsiTheme="minorHAnsi" w:cstheme="minorHAnsi"/>
        </w:rPr>
        <w:t xml:space="preserve">Po zakończeniu realizacji zadania określonego umową </w:t>
      </w:r>
      <w:r w:rsidR="00502ECE" w:rsidRPr="00425BB5">
        <w:rPr>
          <w:rFonts w:asciiTheme="minorHAnsi" w:hAnsiTheme="minorHAnsi" w:cstheme="minorHAnsi"/>
        </w:rPr>
        <w:t xml:space="preserve">Zleceniobiorca </w:t>
      </w:r>
      <w:r w:rsidRPr="00425BB5">
        <w:rPr>
          <w:rFonts w:asciiTheme="minorHAnsi" w:hAnsiTheme="minorHAnsi" w:cstheme="minorHAnsi"/>
        </w:rPr>
        <w:t>zobowiązany jest przekazać do NIW-CRSO wypełnioną ankietę monitoruj</w:t>
      </w:r>
      <w:r w:rsidR="0030242E" w:rsidRPr="00425BB5">
        <w:rPr>
          <w:rFonts w:asciiTheme="minorHAnsi" w:hAnsiTheme="minorHAnsi" w:cstheme="minorHAnsi"/>
        </w:rPr>
        <w:t>ącą realizację Programu. Ankieta</w:t>
      </w:r>
      <w:r w:rsidRPr="00425BB5">
        <w:rPr>
          <w:rFonts w:asciiTheme="minorHAnsi" w:hAnsiTheme="minorHAnsi" w:cstheme="minorHAnsi"/>
        </w:rPr>
        <w:t xml:space="preserve"> </w:t>
      </w:r>
      <w:r w:rsidR="00D262E6" w:rsidRPr="00425BB5">
        <w:rPr>
          <w:rFonts w:asciiTheme="minorHAnsi" w:hAnsiTheme="minorHAnsi" w:cstheme="minorHAnsi"/>
        </w:rPr>
        <w:t xml:space="preserve">przekazywana jest wraz ze sprawozdaniem końcowym lub przesyłana do </w:t>
      </w:r>
      <w:r w:rsidR="00502ECE" w:rsidRPr="00425BB5">
        <w:rPr>
          <w:rFonts w:asciiTheme="minorHAnsi" w:hAnsiTheme="minorHAnsi" w:cstheme="minorHAnsi"/>
        </w:rPr>
        <w:t xml:space="preserve">Zleceniobiorców </w:t>
      </w:r>
      <w:r w:rsidR="0030242E" w:rsidRPr="00425BB5">
        <w:rPr>
          <w:rFonts w:asciiTheme="minorHAnsi" w:hAnsiTheme="minorHAnsi" w:cstheme="minorHAnsi"/>
        </w:rPr>
        <w:t>w inne</w:t>
      </w:r>
      <w:r w:rsidR="00D262E6" w:rsidRPr="00425BB5">
        <w:rPr>
          <w:rFonts w:asciiTheme="minorHAnsi" w:hAnsiTheme="minorHAnsi" w:cstheme="minorHAnsi"/>
        </w:rPr>
        <w:t>j formie.</w:t>
      </w:r>
    </w:p>
    <w:p w14:paraId="71E960B3" w14:textId="486C57BF" w:rsidR="00927CBA" w:rsidRPr="00425BB5" w:rsidRDefault="00CC7CD9" w:rsidP="004711B3">
      <w:pPr>
        <w:spacing w:after="120" w:line="276" w:lineRule="auto"/>
        <w:rPr>
          <w:rFonts w:asciiTheme="minorHAnsi" w:hAnsiTheme="minorHAnsi" w:cstheme="minorHAnsi"/>
        </w:rPr>
      </w:pPr>
      <w:r w:rsidRPr="00425BB5">
        <w:rPr>
          <w:rFonts w:asciiTheme="minorHAnsi" w:hAnsiTheme="minorHAnsi" w:cstheme="minorHAnsi"/>
        </w:rPr>
        <w:t xml:space="preserve">NIW-CRSO zastrzega sobie prawo do monitoringu </w:t>
      </w:r>
      <w:r w:rsidR="00893553" w:rsidRPr="00425BB5">
        <w:rPr>
          <w:rFonts w:asciiTheme="minorHAnsi" w:hAnsiTheme="minorHAnsi" w:cstheme="minorHAnsi"/>
        </w:rPr>
        <w:t xml:space="preserve">zadania publicznego </w:t>
      </w:r>
      <w:r w:rsidRPr="00425BB5">
        <w:rPr>
          <w:rFonts w:asciiTheme="minorHAnsi" w:hAnsiTheme="minorHAnsi" w:cstheme="minorHAnsi"/>
        </w:rPr>
        <w:t>w trakcie jego trwania – w postaci wizyty monitorującej</w:t>
      </w:r>
      <w:r w:rsidR="0020665A" w:rsidRPr="00425BB5">
        <w:rPr>
          <w:rFonts w:asciiTheme="minorHAnsi" w:hAnsiTheme="minorHAnsi" w:cstheme="minorHAnsi"/>
        </w:rPr>
        <w:t>.</w:t>
      </w:r>
      <w:bookmarkStart w:id="259" w:name="_Toc517856905"/>
    </w:p>
    <w:bookmarkEnd w:id="37"/>
    <w:bookmarkEnd w:id="169"/>
    <w:bookmarkEnd w:id="259"/>
    <w:p w14:paraId="331677A7" w14:textId="69F915A4" w:rsidR="00855684" w:rsidRPr="00425BB5" w:rsidRDefault="00855684" w:rsidP="004711B3">
      <w:pPr>
        <w:spacing w:after="120" w:line="276" w:lineRule="auto"/>
        <w:rPr>
          <w:rFonts w:asciiTheme="minorHAnsi" w:hAnsiTheme="minorHAnsi" w:cstheme="minorHAnsi"/>
        </w:rPr>
      </w:pPr>
    </w:p>
    <w:p w14:paraId="3DA723FB" w14:textId="77777777" w:rsidR="00855684" w:rsidRPr="00425BB5" w:rsidRDefault="66459B27" w:rsidP="00D83DD1">
      <w:pPr>
        <w:pStyle w:val="rozdzial"/>
        <w:rPr>
          <w:color w:val="000000"/>
        </w:rPr>
      </w:pPr>
      <w:bookmarkStart w:id="260" w:name="_Toc141689277"/>
      <w:bookmarkStart w:id="261" w:name="_Toc23405174"/>
      <w:bookmarkStart w:id="262" w:name="_Toc339975401"/>
      <w:bookmarkStart w:id="263" w:name="_Toc276589863"/>
      <w:bookmarkStart w:id="264" w:name="_Toc248197305"/>
      <w:bookmarkStart w:id="265" w:name="_Toc230955381"/>
      <w:r w:rsidRPr="42DF4AF4">
        <w:lastRenderedPageBreak/>
        <w:t>Kontrola realizacji zadania</w:t>
      </w:r>
      <w:bookmarkEnd w:id="260"/>
      <w:bookmarkEnd w:id="261"/>
      <w:bookmarkEnd w:id="262"/>
      <w:bookmarkEnd w:id="263"/>
      <w:bookmarkEnd w:id="264"/>
      <w:bookmarkEnd w:id="265"/>
    </w:p>
    <w:p w14:paraId="501C281A" w14:textId="77777777" w:rsidR="00855684" w:rsidRPr="00D83DD1" w:rsidRDefault="66459B27">
      <w:pPr>
        <w:pStyle w:val="Nagwek1"/>
        <w:numPr>
          <w:ilvl w:val="0"/>
          <w:numId w:val="56"/>
        </w:numPr>
        <w:rPr>
          <w:rStyle w:val="Nagwek1Znak"/>
          <w:b/>
          <w:bCs/>
        </w:rPr>
      </w:pPr>
      <w:bookmarkStart w:id="266" w:name="_Toc141689278"/>
      <w:bookmarkStart w:id="267" w:name="_Toc23405175"/>
      <w:bookmarkStart w:id="268" w:name="_Toc339975402"/>
      <w:bookmarkStart w:id="269" w:name="_Toc276589864"/>
      <w:bookmarkStart w:id="270" w:name="_Toc248197306"/>
      <w:bookmarkStart w:id="271" w:name="_Toc230955382"/>
      <w:r w:rsidRPr="00D83DD1">
        <w:rPr>
          <w:rStyle w:val="Nagwek1Znak"/>
          <w:b/>
          <w:bCs/>
        </w:rPr>
        <w:t>Zatwierdzenie sprawozdania wraz z poinformowaniem organizacji</w:t>
      </w:r>
      <w:bookmarkEnd w:id="266"/>
      <w:bookmarkEnd w:id="267"/>
      <w:bookmarkEnd w:id="268"/>
      <w:bookmarkEnd w:id="269"/>
      <w:bookmarkEnd w:id="270"/>
      <w:bookmarkEnd w:id="271"/>
    </w:p>
    <w:p w14:paraId="633B5811" w14:textId="28F73A39"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Przesłane do NIW-CRSO sprawozdania są poddawane analizie, której wynik zostaje przesłany do Zleceniobiorcy. W przypadku braku uchybień Zleceniobiorca zostaje pisemnie poinformowany o zaakceptowaniu sprawozdania.</w:t>
      </w:r>
    </w:p>
    <w:p w14:paraId="2F816577" w14:textId="77777777" w:rsidR="00855684" w:rsidRPr="00425BB5" w:rsidRDefault="00855684" w:rsidP="004711B3">
      <w:pPr>
        <w:spacing w:after="120" w:line="276" w:lineRule="auto"/>
        <w:rPr>
          <w:rFonts w:asciiTheme="minorHAnsi" w:hAnsiTheme="minorHAnsi" w:cstheme="minorHAnsi"/>
        </w:rPr>
      </w:pPr>
    </w:p>
    <w:p w14:paraId="76AE7038" w14:textId="77777777" w:rsidR="00855684" w:rsidRPr="00425BB5" w:rsidRDefault="66459B27" w:rsidP="00D83DD1">
      <w:pPr>
        <w:pStyle w:val="Nagwek1"/>
        <w:rPr>
          <w:rStyle w:val="Nagwek1Znak"/>
          <w:b/>
          <w:bCs/>
        </w:rPr>
      </w:pPr>
      <w:bookmarkStart w:id="272" w:name="_Toc141689279"/>
      <w:bookmarkStart w:id="273" w:name="_Toc23405176"/>
      <w:bookmarkStart w:id="274" w:name="_Toc276589865"/>
      <w:bookmarkStart w:id="275" w:name="_Toc248197307"/>
      <w:bookmarkStart w:id="276" w:name="_Toc339975403"/>
      <w:bookmarkStart w:id="277" w:name="_Toc230955383"/>
      <w:r w:rsidRPr="42DF4AF4">
        <w:rPr>
          <w:rStyle w:val="Nagwek1Znak"/>
          <w:b/>
          <w:bCs/>
        </w:rPr>
        <w:t>Konsekwencje uchybień</w:t>
      </w:r>
      <w:bookmarkEnd w:id="272"/>
      <w:bookmarkEnd w:id="273"/>
      <w:bookmarkEnd w:id="274"/>
      <w:bookmarkEnd w:id="275"/>
      <w:bookmarkEnd w:id="276"/>
      <w:bookmarkEnd w:id="277"/>
    </w:p>
    <w:p w14:paraId="1D1411B4" w14:textId="121E4805"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Konsekwencją rażących uchybień w rozliczaniu dotacji może być zwrot części lub całości przyznanej dotacji (na podstawie przepisów o finansach publicznych). Każde uchybienie w wykorzystaniu i pobraniu dotacji skutkuje obowiązkiem zwrotu tej części dotacji wraz z odsetkami w wysokości określonej jak dla zaległości podatkowych, a w przypadku braku zwrotu obowiązkiem wydania decyzji administracyjnej zobowiązującej do zwrotu dotacji oraz wszczęcia postępowania egzekucyjnego w celu wyegzekwowania należności.</w:t>
      </w:r>
    </w:p>
    <w:p w14:paraId="2EBDADBA" w14:textId="77777777" w:rsidR="00855684" w:rsidRPr="00425BB5" w:rsidRDefault="00855684" w:rsidP="004711B3">
      <w:pPr>
        <w:spacing w:after="120" w:line="276" w:lineRule="auto"/>
        <w:rPr>
          <w:rFonts w:asciiTheme="minorHAnsi" w:hAnsiTheme="minorHAnsi" w:cstheme="minorHAnsi"/>
        </w:rPr>
      </w:pPr>
    </w:p>
    <w:p w14:paraId="25F7D586" w14:textId="77777777" w:rsidR="00855684" w:rsidRPr="00425BB5" w:rsidRDefault="66459B27" w:rsidP="00D83DD1">
      <w:pPr>
        <w:pStyle w:val="Nagwek1"/>
        <w:rPr>
          <w:rStyle w:val="Nagwek1Znak"/>
          <w:b/>
          <w:bCs/>
        </w:rPr>
      </w:pPr>
      <w:bookmarkStart w:id="278" w:name="_Toc141689280"/>
      <w:bookmarkStart w:id="279" w:name="_Toc23405177"/>
      <w:bookmarkStart w:id="280" w:name="_Toc276589866"/>
      <w:bookmarkStart w:id="281" w:name="_Toc248197308"/>
      <w:bookmarkStart w:id="282" w:name="_Toc339975404"/>
      <w:bookmarkStart w:id="283" w:name="_Toc230955384"/>
      <w:r w:rsidRPr="42DF4AF4">
        <w:rPr>
          <w:rStyle w:val="Nagwek1Znak"/>
          <w:b/>
          <w:bCs/>
        </w:rPr>
        <w:t>Rodzaje kontroli</w:t>
      </w:r>
      <w:bookmarkEnd w:id="278"/>
      <w:bookmarkEnd w:id="279"/>
      <w:bookmarkEnd w:id="280"/>
      <w:bookmarkEnd w:id="281"/>
      <w:bookmarkEnd w:id="282"/>
      <w:bookmarkEnd w:id="283"/>
    </w:p>
    <w:p w14:paraId="2FC732D3" w14:textId="77777777"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Kontrola obejmuje prawidłowość wykonania zadania przez Zleceniobiorcę oraz prawidłowość wydatkowania przekazanych środków finansowych. W związku z tym, kontrola może być prowadzona zarówno w trakcie, jak i po zakończeniu realizacji zadania.</w:t>
      </w:r>
    </w:p>
    <w:p w14:paraId="07F58486" w14:textId="3DBE7E1B" w:rsidR="00855684" w:rsidRPr="00425BB5" w:rsidRDefault="00855684" w:rsidP="004711B3">
      <w:pPr>
        <w:spacing w:after="120" w:line="276" w:lineRule="auto"/>
        <w:rPr>
          <w:rFonts w:asciiTheme="minorHAnsi" w:hAnsiTheme="minorHAnsi" w:cstheme="minorHAnsi"/>
        </w:rPr>
      </w:pPr>
      <w:r w:rsidRPr="00425BB5">
        <w:rPr>
          <w:rFonts w:asciiTheme="minorHAnsi" w:hAnsiTheme="minorHAnsi" w:cstheme="minorHAnsi"/>
        </w:rPr>
        <w:t>Prawo kontroli przysługuje Zleceniodawcy zarówno w siedzibie Zleceniobiorcy, jak i w miejscu realizacji zadania.</w:t>
      </w:r>
    </w:p>
    <w:p w14:paraId="4FF89ADD" w14:textId="77777777" w:rsidR="00855684" w:rsidRPr="00425BB5" w:rsidRDefault="00855684" w:rsidP="004711B3">
      <w:pPr>
        <w:spacing w:after="120" w:line="276" w:lineRule="auto"/>
        <w:rPr>
          <w:rFonts w:asciiTheme="minorHAnsi" w:hAnsiTheme="minorHAnsi" w:cstheme="minorHAnsi"/>
        </w:rPr>
      </w:pPr>
    </w:p>
    <w:p w14:paraId="70E9C12C" w14:textId="77777777" w:rsidR="00855684" w:rsidRPr="00425BB5" w:rsidRDefault="66459B27" w:rsidP="00D83DD1">
      <w:pPr>
        <w:pStyle w:val="Nagwek1"/>
        <w:rPr>
          <w:rStyle w:val="Nagwek1Znak"/>
          <w:b/>
          <w:bCs/>
        </w:rPr>
      </w:pPr>
      <w:bookmarkStart w:id="284" w:name="_Toc141689281"/>
      <w:bookmarkStart w:id="285" w:name="_Toc23405178"/>
      <w:bookmarkStart w:id="286" w:name="_Toc230955385"/>
      <w:r w:rsidRPr="42DF4AF4">
        <w:rPr>
          <w:rStyle w:val="Nagwek1Znak"/>
          <w:b/>
          <w:bCs/>
        </w:rPr>
        <w:t>Okres kontroli przyznanej dotacji</w:t>
      </w:r>
      <w:bookmarkEnd w:id="284"/>
      <w:bookmarkEnd w:id="285"/>
      <w:bookmarkEnd w:id="286"/>
    </w:p>
    <w:p w14:paraId="5C324702" w14:textId="48EBC656" w:rsidR="00B34976" w:rsidRPr="00425BB5" w:rsidRDefault="00855684" w:rsidP="004711B3">
      <w:pPr>
        <w:spacing w:after="120" w:line="276" w:lineRule="auto"/>
        <w:rPr>
          <w:rFonts w:asciiTheme="minorHAnsi" w:hAnsiTheme="minorHAnsi" w:cstheme="minorHAnsi"/>
        </w:rPr>
      </w:pPr>
      <w:bookmarkStart w:id="287" w:name="_Toc276589868"/>
      <w:r w:rsidRPr="00425BB5">
        <w:rPr>
          <w:rFonts w:asciiTheme="minorHAnsi" w:hAnsiTheme="minorHAnsi" w:cstheme="minorHAnsi"/>
        </w:rPr>
        <w:t xml:space="preserve">Stosownie do art. 70 §1 ustawy z dnia 29 sierpnia 1997 r. - </w:t>
      </w:r>
      <w:r w:rsidR="00D45665" w:rsidRPr="00425BB5">
        <w:rPr>
          <w:rFonts w:asciiTheme="minorHAnsi" w:hAnsiTheme="minorHAnsi" w:cstheme="minorHAnsi"/>
        </w:rPr>
        <w:t xml:space="preserve">Ordynacja podatkowa (Dz. U. z 2023 r. poz. 2383 z </w:t>
      </w:r>
      <w:proofErr w:type="spellStart"/>
      <w:r w:rsidR="00D45665" w:rsidRPr="00425BB5">
        <w:rPr>
          <w:rFonts w:asciiTheme="minorHAnsi" w:hAnsiTheme="minorHAnsi" w:cstheme="minorHAnsi"/>
        </w:rPr>
        <w:t>późn</w:t>
      </w:r>
      <w:proofErr w:type="spellEnd"/>
      <w:r w:rsidR="00D45665" w:rsidRPr="00425BB5">
        <w:rPr>
          <w:rFonts w:asciiTheme="minorHAnsi" w:hAnsiTheme="minorHAnsi" w:cstheme="minorHAnsi"/>
        </w:rPr>
        <w:t>. zm.</w:t>
      </w:r>
      <w:r w:rsidR="007162B8" w:rsidRPr="00425BB5">
        <w:rPr>
          <w:rFonts w:asciiTheme="minorHAnsi" w:hAnsiTheme="minorHAnsi" w:cstheme="minorHAnsi"/>
        </w:rPr>
        <w:t>), do</w:t>
      </w:r>
      <w:r w:rsidRPr="00425BB5">
        <w:rPr>
          <w:rFonts w:asciiTheme="minorHAnsi" w:hAnsiTheme="minorHAnsi" w:cstheme="minorHAnsi"/>
        </w:rPr>
        <w:t xml:space="preserve"> której ustawa o finansach publicznych w przypadku należności publicznoprawnych odsyła w sprawach nieuregulowanych tą ustawą, zobowiązanie podatkowe przedawnia się z upływem pięciu lat, licząc od końca roku kalendarzowego w którym upłynął termin płatności podatku. Tym samym uprawnienia organu do sprawowania kontroli prawidłowości wykonania zadania publicznego przysługują mu przez okres 5 lat licząc od końca roku kalendarzowego, w którym realizowano zadanie publiczne.</w:t>
      </w:r>
      <w:bookmarkEnd w:id="287"/>
    </w:p>
    <w:sectPr w:rsidR="00B34976" w:rsidRPr="00425BB5" w:rsidSect="00696ACD">
      <w:headerReference w:type="default" r:id="rId31"/>
      <w:footerReference w:type="default" r:id="rId32"/>
      <w:headerReference w:type="first" r:id="rId33"/>
      <w:foot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C029" w14:textId="77777777" w:rsidR="00291B02" w:rsidRDefault="00291B02" w:rsidP="00F94BF1">
      <w:pPr>
        <w:spacing w:line="240" w:lineRule="auto"/>
      </w:pPr>
      <w:r>
        <w:separator/>
      </w:r>
    </w:p>
    <w:p w14:paraId="30B9D7D6" w14:textId="77777777" w:rsidR="00291B02" w:rsidRDefault="00291B02"/>
  </w:endnote>
  <w:endnote w:type="continuationSeparator" w:id="0">
    <w:p w14:paraId="01EA6B9A" w14:textId="77777777" w:rsidR="00291B02" w:rsidRDefault="00291B02" w:rsidP="00F94BF1">
      <w:pPr>
        <w:spacing w:line="240" w:lineRule="auto"/>
      </w:pPr>
      <w:r>
        <w:continuationSeparator/>
      </w:r>
    </w:p>
    <w:p w14:paraId="192E9CFC" w14:textId="77777777" w:rsidR="00291B02" w:rsidRDefault="00291B02"/>
  </w:endnote>
  <w:endnote w:type="continuationNotice" w:id="1">
    <w:p w14:paraId="0C3EEC74" w14:textId="77777777" w:rsidR="00291B02" w:rsidRDefault="00291B02">
      <w:pPr>
        <w:spacing w:line="240" w:lineRule="auto"/>
      </w:pPr>
    </w:p>
    <w:p w14:paraId="6501DA75" w14:textId="77777777" w:rsidR="00291B02" w:rsidRDefault="0029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randon Text 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sz w:val="28"/>
        <w:szCs w:val="28"/>
      </w:rPr>
      <w:id w:val="-685365095"/>
      <w:docPartObj>
        <w:docPartGallery w:val="Page Numbers (Bottom of Page)"/>
        <w:docPartUnique/>
      </w:docPartObj>
    </w:sdtPr>
    <w:sdtEndPr>
      <w:rPr>
        <w:sz w:val="24"/>
        <w:szCs w:val="24"/>
      </w:rPr>
    </w:sdtEndPr>
    <w:sdtContent>
      <w:p w14:paraId="42A60C20" w14:textId="2B8D76D2" w:rsidR="00455CE8" w:rsidRPr="00E375EE" w:rsidRDefault="00000000" w:rsidP="006921E8">
        <w:pPr>
          <w:jc w:val="center"/>
          <w:rPr>
            <w:rFonts w:asciiTheme="minorHAnsi" w:eastAsiaTheme="majorEastAsia" w:hAnsiTheme="minorHAnsi" w:cstheme="minorHAnsi"/>
          </w:rPr>
        </w:pPr>
        <w:sdt>
          <w:sdtPr>
            <w:rPr>
              <w:rFonts w:asciiTheme="minorHAnsi" w:eastAsiaTheme="majorEastAsia" w:hAnsiTheme="minorHAnsi" w:cstheme="minorHAnsi"/>
              <w:sz w:val="32"/>
              <w:szCs w:val="28"/>
            </w:rPr>
            <w:id w:val="-699402227"/>
            <w:docPartObj>
              <w:docPartGallery w:val="Page Numbers (Bottom of Page)"/>
              <w:docPartUnique/>
            </w:docPartObj>
          </w:sdtPr>
          <w:sdtEndPr>
            <w:rPr>
              <w:sz w:val="24"/>
              <w:szCs w:val="22"/>
            </w:rPr>
          </w:sdtEndPr>
          <w:sdtContent>
            <w:r w:rsidR="00455CE8" w:rsidRPr="00E375EE">
              <w:rPr>
                <w:rFonts w:asciiTheme="minorHAnsi" w:eastAsiaTheme="majorEastAsia" w:hAnsiTheme="minorHAnsi" w:cstheme="minorHAnsi"/>
              </w:rPr>
              <w:t xml:space="preserve"> – </w:t>
            </w:r>
            <w:r w:rsidR="00455CE8" w:rsidRPr="00E375EE">
              <w:rPr>
                <w:rFonts w:asciiTheme="minorHAnsi" w:eastAsiaTheme="minorEastAsia" w:hAnsiTheme="minorHAnsi" w:cstheme="minorHAnsi"/>
              </w:rPr>
              <w:fldChar w:fldCharType="begin"/>
            </w:r>
            <w:r w:rsidR="00455CE8" w:rsidRPr="00E375EE">
              <w:rPr>
                <w:rFonts w:asciiTheme="minorHAnsi" w:hAnsiTheme="minorHAnsi" w:cstheme="minorHAnsi"/>
              </w:rPr>
              <w:instrText>PAGE    \* MERGEFORMAT</w:instrText>
            </w:r>
            <w:r w:rsidR="00455CE8" w:rsidRPr="00E375EE">
              <w:rPr>
                <w:rFonts w:asciiTheme="minorHAnsi" w:eastAsiaTheme="minorEastAsia" w:hAnsiTheme="minorHAnsi" w:cstheme="minorHAnsi"/>
              </w:rPr>
              <w:fldChar w:fldCharType="separate"/>
            </w:r>
            <w:r w:rsidR="00BD4AF9" w:rsidRPr="00BD4AF9">
              <w:rPr>
                <w:rFonts w:asciiTheme="minorHAnsi" w:eastAsiaTheme="majorEastAsia" w:hAnsiTheme="minorHAnsi" w:cstheme="minorHAnsi"/>
                <w:noProof/>
              </w:rPr>
              <w:t>6</w:t>
            </w:r>
            <w:r w:rsidR="00455CE8" w:rsidRPr="00E375EE">
              <w:rPr>
                <w:rFonts w:asciiTheme="minorHAnsi" w:eastAsiaTheme="majorEastAsia" w:hAnsiTheme="minorHAnsi" w:cstheme="minorHAnsi"/>
              </w:rPr>
              <w:fldChar w:fldCharType="end"/>
            </w:r>
            <w:r w:rsidR="00455CE8" w:rsidRPr="00E375EE">
              <w:rPr>
                <w:rFonts w:asciiTheme="minorHAnsi" w:eastAsiaTheme="majorEastAsia" w:hAnsiTheme="minorHAnsi" w:cstheme="minorHAnsi"/>
              </w:rPr>
              <w:t xml:space="preserve"> –</w:t>
            </w:r>
          </w:sdtContent>
        </w:sdt>
        <w:r w:rsidR="00455CE8" w:rsidRPr="00E375EE">
          <w:rPr>
            <w:rFonts w:asciiTheme="minorHAnsi" w:eastAsiaTheme="majorEastAsia" w:hAnsiTheme="minorHAnsi" w:cstheme="minorHAnsi"/>
          </w:rPr>
          <w:t xml:space="preserve"> </w:t>
        </w:r>
      </w:p>
    </w:sdtContent>
  </w:sdt>
  <w:p w14:paraId="56286557" w14:textId="77777777" w:rsidR="00455CE8" w:rsidRDefault="00455C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2DF4AF4" w14:paraId="1A0BF5EE" w14:textId="77777777" w:rsidTr="42DF4AF4">
      <w:trPr>
        <w:trHeight w:val="300"/>
      </w:trPr>
      <w:tc>
        <w:tcPr>
          <w:tcW w:w="3020" w:type="dxa"/>
        </w:tcPr>
        <w:p w14:paraId="1B1A2601" w14:textId="15135E58" w:rsidR="42DF4AF4" w:rsidRDefault="42DF4AF4" w:rsidP="42DF4AF4">
          <w:pPr>
            <w:pStyle w:val="Nagwek"/>
            <w:ind w:left="-115"/>
            <w:jc w:val="left"/>
          </w:pPr>
        </w:p>
      </w:tc>
      <w:tc>
        <w:tcPr>
          <w:tcW w:w="3020" w:type="dxa"/>
        </w:tcPr>
        <w:p w14:paraId="0451313B" w14:textId="09AB5382" w:rsidR="42DF4AF4" w:rsidRDefault="42DF4AF4" w:rsidP="42DF4AF4">
          <w:pPr>
            <w:pStyle w:val="Nagwek"/>
            <w:jc w:val="center"/>
          </w:pPr>
        </w:p>
      </w:tc>
      <w:tc>
        <w:tcPr>
          <w:tcW w:w="3020" w:type="dxa"/>
        </w:tcPr>
        <w:p w14:paraId="576E235C" w14:textId="5CE9D530" w:rsidR="42DF4AF4" w:rsidRDefault="42DF4AF4" w:rsidP="42DF4AF4">
          <w:pPr>
            <w:pStyle w:val="Nagwek"/>
            <w:ind w:right="-115"/>
            <w:jc w:val="right"/>
          </w:pPr>
        </w:p>
      </w:tc>
    </w:tr>
  </w:tbl>
  <w:p w14:paraId="07A3CE46" w14:textId="2286F05B" w:rsidR="42DF4AF4" w:rsidRDefault="42DF4AF4" w:rsidP="42DF4A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DCC6" w14:textId="77777777" w:rsidR="00291B02" w:rsidRDefault="00291B02" w:rsidP="00F94BF1">
      <w:pPr>
        <w:spacing w:line="240" w:lineRule="auto"/>
      </w:pPr>
      <w:r>
        <w:separator/>
      </w:r>
    </w:p>
    <w:p w14:paraId="12E57E0F" w14:textId="77777777" w:rsidR="00291B02" w:rsidRDefault="00291B02"/>
  </w:footnote>
  <w:footnote w:type="continuationSeparator" w:id="0">
    <w:p w14:paraId="7110279E" w14:textId="77777777" w:rsidR="00291B02" w:rsidRDefault="00291B02" w:rsidP="00F94BF1">
      <w:pPr>
        <w:spacing w:line="240" w:lineRule="auto"/>
      </w:pPr>
      <w:r>
        <w:continuationSeparator/>
      </w:r>
    </w:p>
    <w:p w14:paraId="13CCBDB4" w14:textId="77777777" w:rsidR="00291B02" w:rsidRDefault="00291B02"/>
  </w:footnote>
  <w:footnote w:type="continuationNotice" w:id="1">
    <w:p w14:paraId="15BBD10B" w14:textId="77777777" w:rsidR="00291B02" w:rsidRDefault="00291B02">
      <w:pPr>
        <w:spacing w:line="240" w:lineRule="auto"/>
      </w:pPr>
    </w:p>
    <w:p w14:paraId="614F4DD0" w14:textId="77777777" w:rsidR="00291B02" w:rsidRDefault="00291B02"/>
  </w:footnote>
  <w:footnote w:id="2">
    <w:p w14:paraId="26FB7B89" w14:textId="3E89C87A" w:rsidR="00455CE8" w:rsidRPr="0017124E" w:rsidRDefault="00455CE8" w:rsidP="003A4C9B">
      <w:pPr>
        <w:pStyle w:val="Tekstprzypisudolnego"/>
        <w:rPr>
          <w:rFonts w:asciiTheme="minorHAnsi" w:hAnsiTheme="minorHAnsi" w:cstheme="minorHAnsi"/>
        </w:rPr>
      </w:pPr>
      <w:r w:rsidRPr="0017124E">
        <w:rPr>
          <w:rStyle w:val="Odwoanieprzypisudolnego"/>
          <w:rFonts w:asciiTheme="minorHAnsi" w:hAnsiTheme="minorHAnsi" w:cstheme="minorHAnsi"/>
        </w:rPr>
        <w:footnoteRef/>
      </w:r>
      <w:r w:rsidRPr="0017124E">
        <w:rPr>
          <w:rFonts w:asciiTheme="minorHAnsi" w:hAnsiTheme="minorHAnsi" w:cstheme="minorHAnsi"/>
        </w:rPr>
        <w:t xml:space="preserve"> Szczegółowy opis priorytetów znajduje się w Programie.</w:t>
      </w:r>
    </w:p>
  </w:footnote>
  <w:footnote w:id="3">
    <w:p w14:paraId="3EF5997D" w14:textId="6BA5DFC6" w:rsidR="00454517" w:rsidRDefault="00454517" w:rsidP="00454517">
      <w:pPr>
        <w:pStyle w:val="Tekstprzypisudolnego"/>
        <w:jc w:val="both"/>
      </w:pPr>
      <w:r>
        <w:rPr>
          <w:rStyle w:val="Odwoanieprzypisudolnego"/>
        </w:rPr>
        <w:footnoteRef/>
      </w:r>
      <w:r>
        <w:t xml:space="preserve"> </w:t>
      </w:r>
      <w:r w:rsidRPr="00454517">
        <w:t>Przy czym do przychodu nie wlicza się wartości pozyskanych przez organizację darowizn rzeczowych przeznaczonych na prowadzenie działalności statutowej</w:t>
      </w:r>
    </w:p>
  </w:footnote>
  <w:footnote w:id="4">
    <w:p w14:paraId="6C999EF1" w14:textId="677C1A42" w:rsidR="00455CE8" w:rsidRDefault="00455CE8">
      <w:pPr>
        <w:pStyle w:val="Tekstprzypisudolnego"/>
      </w:pPr>
      <w:r>
        <w:rPr>
          <w:rStyle w:val="Odwoanieprzypisudolnego"/>
        </w:rPr>
        <w:footnoteRef/>
      </w:r>
      <w:r>
        <w:t xml:space="preserve"> Do średniej wliczane są wyłącznie zamknięte lata budżetowe.</w:t>
      </w:r>
    </w:p>
  </w:footnote>
  <w:footnote w:id="5">
    <w:p w14:paraId="4746317F" w14:textId="5631722B" w:rsidR="00455CE8" w:rsidRDefault="00455CE8">
      <w:pPr>
        <w:pStyle w:val="Tekstprzypisudolnego"/>
      </w:pPr>
      <w:r>
        <w:rPr>
          <w:rStyle w:val="Odwoanieprzypisudolnego"/>
        </w:rPr>
        <w:footnoteRef/>
      </w:r>
      <w:r>
        <w:t xml:space="preserve"> Wyłącznie w Priorytecie </w:t>
      </w:r>
      <w:r w:rsidR="00557919">
        <w:t>2</w:t>
      </w:r>
      <w:r>
        <w:t>.</w:t>
      </w:r>
    </w:p>
  </w:footnote>
  <w:footnote w:id="6">
    <w:p w14:paraId="06652BC1" w14:textId="77777777" w:rsidR="00455CE8" w:rsidRPr="0022004E" w:rsidRDefault="00455CE8" w:rsidP="00970781">
      <w:pPr>
        <w:pStyle w:val="Tekstprzypisudolnego"/>
        <w:jc w:val="both"/>
        <w:rPr>
          <w:rFonts w:ascii="Calibri Light" w:hAnsi="Calibri Light" w:cs="Calibri Light"/>
        </w:rPr>
      </w:pPr>
      <w:r w:rsidRPr="0022004E">
        <w:rPr>
          <w:rStyle w:val="Odwoanieprzypisudolnego"/>
          <w:rFonts w:cs="Calibri Light"/>
        </w:rPr>
        <w:footnoteRef/>
      </w:r>
      <w:r w:rsidRPr="0022004E">
        <w:rPr>
          <w:rFonts w:ascii="Calibri Light" w:hAnsi="Calibri Light" w:cs="Calibri Light"/>
        </w:rPr>
        <w:t xml:space="preserve"> </w:t>
      </w:r>
      <w:r w:rsidRPr="00D83DD1">
        <w:rPr>
          <w:rFonts w:asciiTheme="minorHAnsi" w:hAnsiTheme="minorHAnsi" w:cstheme="minorHAnsi"/>
        </w:rPr>
        <w:t>Oznacza to, iż jeden Oferent otrzymując wskazaną w umowie kwotę dotacji nie może przekazać jej drugiemu Oferentowi.</w:t>
      </w:r>
    </w:p>
  </w:footnote>
  <w:footnote w:id="7">
    <w:p w14:paraId="63B069C7" w14:textId="77777777" w:rsidR="00455CE8" w:rsidRDefault="00455CE8" w:rsidP="00BE0CA8">
      <w:pPr>
        <w:pStyle w:val="Tekstprzypisudolnego"/>
        <w:rPr>
          <w:rFonts w:ascii="Calibri Light" w:hAnsi="Calibri Light"/>
        </w:rPr>
      </w:pPr>
      <w:r>
        <w:rPr>
          <w:rStyle w:val="Odwoanieprzypisudolnego"/>
          <w:rFonts w:ascii="Calibri Light" w:hAnsi="Calibri Light"/>
        </w:rPr>
        <w:footnoteRef/>
      </w:r>
      <w:r>
        <w:rPr>
          <w:rFonts w:ascii="Calibri Light" w:hAnsi="Calibri Light"/>
        </w:rPr>
        <w:t xml:space="preserve"> </w:t>
      </w:r>
      <w:bookmarkStart w:id="117" w:name="_Hlk198891248"/>
      <w:r>
        <w:rPr>
          <w:rFonts w:ascii="Calibri Light" w:hAnsi="Calibri Light"/>
        </w:rPr>
        <w:t xml:space="preserve">Dane na podstawie </w:t>
      </w:r>
      <w:r w:rsidRPr="00F52DD7">
        <w:rPr>
          <w:rFonts w:ascii="Calibri Light" w:hAnsi="Calibri Light"/>
          <w:i/>
        </w:rPr>
        <w:t>Ludność. Stan i struktura ludności oraz ruch naturalny w przekroju terytorialnym w 2024 r. (stan w dniu 30.06)</w:t>
      </w:r>
      <w:r>
        <w:rPr>
          <w:rFonts w:ascii="Calibri Light" w:hAnsi="Calibri Light"/>
        </w:rPr>
        <w:t>, GUS 2024, pomniejszona o miasta powyżej 100 tysięcy</w:t>
      </w:r>
      <w:bookmarkEnd w:id="117"/>
      <w:r>
        <w:rPr>
          <w:rFonts w:ascii="Calibri Light" w:hAnsi="Calibri Light"/>
        </w:rPr>
        <w:t xml:space="preserve">. </w:t>
      </w:r>
    </w:p>
  </w:footnote>
  <w:footnote w:id="8">
    <w:p w14:paraId="01D6F254" w14:textId="77777777" w:rsidR="00455CE8" w:rsidRDefault="00455CE8" w:rsidP="00BE0CA8">
      <w:pPr>
        <w:pStyle w:val="Tekstprzypisudolnego"/>
        <w:rPr>
          <w:rFonts w:ascii="Calibri Light" w:hAnsi="Calibri Light"/>
        </w:rPr>
      </w:pPr>
      <w:r>
        <w:rPr>
          <w:rStyle w:val="Odwoanieprzypisudolnego"/>
          <w:rFonts w:ascii="Calibri Light" w:hAnsi="Calibri Light"/>
        </w:rPr>
        <w:footnoteRef/>
      </w:r>
      <w:r>
        <w:rPr>
          <w:rFonts w:ascii="Calibri Light" w:hAnsi="Calibri Light"/>
        </w:rPr>
        <w:t xml:space="preserve"> Wartości zostały zaokrąglone tak, aby sumowały się do 45,8 mln zł.</w:t>
      </w:r>
    </w:p>
  </w:footnote>
  <w:footnote w:id="9">
    <w:p w14:paraId="3B4C7B50" w14:textId="3B64F2A8" w:rsidR="00CD08C8" w:rsidRDefault="00CD08C8">
      <w:pPr>
        <w:pStyle w:val="Tekstprzypisudolnego"/>
      </w:pPr>
      <w:r>
        <w:rPr>
          <w:rStyle w:val="Odwoanieprzypisudolnego"/>
        </w:rPr>
        <w:footnoteRef/>
      </w:r>
      <w:r>
        <w:t xml:space="preserve"> </w:t>
      </w:r>
      <w:r w:rsidRPr="00D83DD1">
        <w:rPr>
          <w:rFonts w:asciiTheme="minorHAnsi" w:hAnsiTheme="minorHAnsi" w:cstheme="minorHAnsi"/>
        </w:rPr>
        <w:t xml:space="preserve">W przypadku podpisania więcej niż jednej umowy Oferent może przeznaczyć na rozwój instytucjonalny </w:t>
      </w:r>
      <w:r w:rsidR="0024282E" w:rsidRPr="00D83DD1">
        <w:rPr>
          <w:rFonts w:asciiTheme="minorHAnsi" w:hAnsiTheme="minorHAnsi" w:cstheme="minorHAnsi"/>
        </w:rPr>
        <w:t>5</w:t>
      </w:r>
      <w:r w:rsidRPr="00D83DD1">
        <w:rPr>
          <w:rFonts w:asciiTheme="minorHAnsi" w:hAnsiTheme="minorHAnsi" w:cstheme="minorHAnsi"/>
        </w:rPr>
        <w:t>% tylko jednej z przyznanych dotacji, wybranej przez Oferenta.</w:t>
      </w:r>
    </w:p>
  </w:footnote>
  <w:footnote w:id="10">
    <w:p w14:paraId="132979DD" w14:textId="7A957F8D" w:rsidR="0020110B" w:rsidRDefault="0020110B">
      <w:pPr>
        <w:pStyle w:val="Tekstprzypisudolnego"/>
      </w:pPr>
      <w:r>
        <w:rPr>
          <w:rStyle w:val="Odwoanieprzypisudolnego"/>
        </w:rPr>
        <w:footnoteRef/>
      </w:r>
      <w:r>
        <w:t xml:space="preserve"> </w:t>
      </w:r>
      <w:r w:rsidRPr="00D83DD1">
        <w:rPr>
          <w:rFonts w:ascii="Calibri" w:hAnsi="Calibri" w:cs="Calibri"/>
        </w:rPr>
        <w:t>Część III i IV oferty</w:t>
      </w:r>
    </w:p>
  </w:footnote>
  <w:footnote w:id="11">
    <w:p w14:paraId="59156B00" w14:textId="1207E6C2" w:rsidR="003B4A92" w:rsidRPr="003B4A92" w:rsidRDefault="003B4A92">
      <w:pPr>
        <w:pStyle w:val="Tekstprzypisudolnego"/>
        <w:rPr>
          <w:rFonts w:asciiTheme="majorHAnsi" w:hAnsiTheme="majorHAnsi" w:cstheme="majorHAnsi"/>
        </w:rPr>
      </w:pPr>
      <w:r>
        <w:rPr>
          <w:rStyle w:val="Odwoanieprzypisudolnego"/>
        </w:rPr>
        <w:footnoteRef/>
      </w:r>
      <w:r>
        <w:t xml:space="preserve"> </w:t>
      </w:r>
      <w:r w:rsidRPr="00D83DD1">
        <w:rPr>
          <w:rFonts w:asciiTheme="minorHAnsi" w:hAnsiTheme="minorHAnsi" w:cstheme="minorHAnsi"/>
        </w:rPr>
        <w:t>W przypadku braku możliwości ustalenia dwóch najbliższych ocen, brane pod uwagę są dwie najwyższe oceny</w:t>
      </w:r>
    </w:p>
  </w:footnote>
  <w:footnote w:id="12">
    <w:p w14:paraId="4D6B45F3" w14:textId="77777777" w:rsidR="00455CE8" w:rsidRPr="00B16F7E" w:rsidRDefault="00455CE8" w:rsidP="009D2BD0">
      <w:pPr>
        <w:pStyle w:val="Tekstprzypisudolnego"/>
        <w:jc w:val="both"/>
        <w:rPr>
          <w:rFonts w:ascii="Calibri Light" w:hAnsi="Calibri Light" w:cs="Calibri Light"/>
        </w:rPr>
      </w:pPr>
      <w:r w:rsidRPr="00B16F7E">
        <w:rPr>
          <w:rStyle w:val="Odwoanieprzypisudolnego"/>
          <w:rFonts w:cs="Calibri Light"/>
        </w:rPr>
        <w:footnoteRef/>
      </w:r>
      <w:r w:rsidRPr="00B16F7E">
        <w:rPr>
          <w:rFonts w:ascii="Calibri Light" w:hAnsi="Calibri Light" w:cs="Calibri Light"/>
        </w:rPr>
        <w:t xml:space="preserve"> </w:t>
      </w:r>
      <w:r w:rsidRPr="00D83DD1">
        <w:rPr>
          <w:rFonts w:ascii="Calibri" w:hAnsi="Calibri" w:cs="Calibri"/>
        </w:rPr>
        <w:t>Rozporządzenie Przewodniczącego Komitetu do Spraw Pożytku Publicznego z dnia 24 października 2018 r. w sprawie wzorów ofert i ramowych wzorów umów dotyczących realizacji zadań publicznych oraz wzorów sprawozdań z wykonania tych zadań (Dz. U. poz. 2057).</w:t>
      </w:r>
    </w:p>
  </w:footnote>
  <w:footnote w:id="13">
    <w:p w14:paraId="350219B8" w14:textId="4A0F6553" w:rsidR="00455CE8" w:rsidRDefault="00455CE8">
      <w:pPr>
        <w:pStyle w:val="Tekstprzypisudolnego"/>
      </w:pPr>
      <w:r>
        <w:rPr>
          <w:rStyle w:val="Odwoanieprzypisudolnego"/>
        </w:rPr>
        <w:footnoteRef/>
      </w:r>
      <w:r>
        <w:t xml:space="preserve"> </w:t>
      </w:r>
      <w:r w:rsidRPr="00D83DD1">
        <w:rPr>
          <w:rFonts w:ascii="Calibri" w:hAnsi="Calibri" w:cs="Calibri"/>
        </w:rPr>
        <w:t>https://isap.sejm.gov.pl/isap.nsf/DocDetails.xsp?id=WDU20210000953</w:t>
      </w:r>
    </w:p>
  </w:footnote>
  <w:footnote w:id="14">
    <w:p w14:paraId="0E578427" w14:textId="62D09609" w:rsidR="00455CE8" w:rsidRDefault="00455CE8">
      <w:pPr>
        <w:pStyle w:val="Tekstprzypisudolnego"/>
      </w:pPr>
      <w:r>
        <w:rPr>
          <w:rStyle w:val="Odwoanieprzypisudolnego"/>
        </w:rPr>
        <w:footnoteRef/>
      </w:r>
      <w:r>
        <w:t xml:space="preserve"> </w:t>
      </w:r>
      <w:r w:rsidRPr="00A6011C">
        <w:t>Zgodnie z Kodeksem karnym (art. 115 § 11 k.k.): Osobą najbliższą jest małżonek, wstępny, zstępny, rodzeństwo, powinowaty w tej samej linii lub stopniu, osoba pozostająca w stosunku przysposobienia oraz jej małżonek, a także osoba pozostająca we wspólnym pożyciu.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2DF4AF4" w14:paraId="6AC8D6EF" w14:textId="77777777" w:rsidTr="42DF4AF4">
      <w:trPr>
        <w:trHeight w:val="300"/>
      </w:trPr>
      <w:tc>
        <w:tcPr>
          <w:tcW w:w="3020" w:type="dxa"/>
        </w:tcPr>
        <w:p w14:paraId="66187F11" w14:textId="2796A847" w:rsidR="42DF4AF4" w:rsidRDefault="42DF4AF4" w:rsidP="42DF4AF4">
          <w:pPr>
            <w:pStyle w:val="Nagwek"/>
            <w:ind w:left="-115"/>
            <w:jc w:val="left"/>
          </w:pPr>
        </w:p>
      </w:tc>
      <w:tc>
        <w:tcPr>
          <w:tcW w:w="3020" w:type="dxa"/>
        </w:tcPr>
        <w:p w14:paraId="2FAB8225" w14:textId="08051E42" w:rsidR="42DF4AF4" w:rsidRDefault="42DF4AF4" w:rsidP="42DF4AF4">
          <w:pPr>
            <w:pStyle w:val="Nagwek"/>
            <w:jc w:val="center"/>
          </w:pPr>
        </w:p>
      </w:tc>
      <w:tc>
        <w:tcPr>
          <w:tcW w:w="3020" w:type="dxa"/>
        </w:tcPr>
        <w:p w14:paraId="0277F440" w14:textId="51CCAE93" w:rsidR="42DF4AF4" w:rsidRDefault="42DF4AF4" w:rsidP="42DF4AF4">
          <w:pPr>
            <w:pStyle w:val="Nagwek"/>
            <w:ind w:right="-115"/>
            <w:jc w:val="right"/>
          </w:pPr>
        </w:p>
      </w:tc>
    </w:tr>
  </w:tbl>
  <w:p w14:paraId="6BD9F960" w14:textId="2D535F37" w:rsidR="42DF4AF4" w:rsidRDefault="42DF4AF4" w:rsidP="42DF4A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2DF4AF4" w14:paraId="36FA2297" w14:textId="77777777" w:rsidTr="42DF4AF4">
      <w:trPr>
        <w:trHeight w:val="300"/>
      </w:trPr>
      <w:tc>
        <w:tcPr>
          <w:tcW w:w="3020" w:type="dxa"/>
        </w:tcPr>
        <w:p w14:paraId="067DD540" w14:textId="64848BF2" w:rsidR="42DF4AF4" w:rsidRDefault="42DF4AF4" w:rsidP="42DF4AF4">
          <w:pPr>
            <w:pStyle w:val="Nagwek"/>
            <w:ind w:left="-115"/>
            <w:jc w:val="left"/>
          </w:pPr>
        </w:p>
      </w:tc>
      <w:tc>
        <w:tcPr>
          <w:tcW w:w="3020" w:type="dxa"/>
        </w:tcPr>
        <w:p w14:paraId="0EB85225" w14:textId="7C86BC7D" w:rsidR="42DF4AF4" w:rsidRDefault="42DF4AF4" w:rsidP="42DF4AF4">
          <w:pPr>
            <w:pStyle w:val="Nagwek"/>
            <w:jc w:val="center"/>
          </w:pPr>
        </w:p>
      </w:tc>
      <w:tc>
        <w:tcPr>
          <w:tcW w:w="3020" w:type="dxa"/>
        </w:tcPr>
        <w:p w14:paraId="3CAF13FA" w14:textId="339A2087" w:rsidR="42DF4AF4" w:rsidRDefault="42DF4AF4" w:rsidP="42DF4AF4">
          <w:pPr>
            <w:pStyle w:val="Nagwek"/>
            <w:ind w:right="-115"/>
            <w:jc w:val="right"/>
          </w:pPr>
        </w:p>
      </w:tc>
    </w:tr>
  </w:tbl>
  <w:p w14:paraId="2690056C" w14:textId="6F6EDB71" w:rsidR="42DF4AF4" w:rsidRDefault="42DF4AF4" w:rsidP="42DF4A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FB4"/>
    <w:multiLevelType w:val="hybridMultilevel"/>
    <w:tmpl w:val="FD380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9138AE"/>
    <w:multiLevelType w:val="hybridMultilevel"/>
    <w:tmpl w:val="484E6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2B7C"/>
    <w:multiLevelType w:val="hybridMultilevel"/>
    <w:tmpl w:val="D4462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4A5B54"/>
    <w:multiLevelType w:val="hybridMultilevel"/>
    <w:tmpl w:val="E34C9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C4B90"/>
    <w:multiLevelType w:val="hybridMultilevel"/>
    <w:tmpl w:val="2F10FA5A"/>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2A5501"/>
    <w:multiLevelType w:val="hybridMultilevel"/>
    <w:tmpl w:val="A89A9006"/>
    <w:lvl w:ilvl="0" w:tplc="DED4F4BE">
      <w:start w:val="1"/>
      <w:numFmt w:val="bullet"/>
      <w:lvlText w:val=""/>
      <w:lvlJc w:val="left"/>
      <w:pPr>
        <w:ind w:left="720" w:hanging="360"/>
      </w:pPr>
      <w:rPr>
        <w:rFonts w:ascii="Symbol" w:hAnsi="Symbol" w:hint="default"/>
      </w:rPr>
    </w:lvl>
    <w:lvl w:ilvl="1" w:tplc="D4A208D4">
      <w:start w:val="1"/>
      <w:numFmt w:val="bullet"/>
      <w:lvlText w:val="o"/>
      <w:lvlJc w:val="left"/>
      <w:pPr>
        <w:ind w:left="1440" w:hanging="360"/>
      </w:pPr>
      <w:rPr>
        <w:rFonts w:ascii="Courier New" w:hAnsi="Courier New" w:hint="default"/>
      </w:rPr>
    </w:lvl>
    <w:lvl w:ilvl="2" w:tplc="1B4A35F8">
      <w:start w:val="1"/>
      <w:numFmt w:val="bullet"/>
      <w:lvlText w:val=""/>
      <w:lvlJc w:val="left"/>
      <w:pPr>
        <w:ind w:left="2160" w:hanging="360"/>
      </w:pPr>
      <w:rPr>
        <w:rFonts w:ascii="Wingdings" w:hAnsi="Wingdings" w:hint="default"/>
      </w:rPr>
    </w:lvl>
    <w:lvl w:ilvl="3" w:tplc="B4243ABA">
      <w:start w:val="1"/>
      <w:numFmt w:val="bullet"/>
      <w:lvlText w:val=""/>
      <w:lvlJc w:val="left"/>
      <w:pPr>
        <w:ind w:left="2880" w:hanging="360"/>
      </w:pPr>
      <w:rPr>
        <w:rFonts w:ascii="Symbol" w:hAnsi="Symbol" w:hint="default"/>
      </w:rPr>
    </w:lvl>
    <w:lvl w:ilvl="4" w:tplc="56708B62">
      <w:start w:val="1"/>
      <w:numFmt w:val="bullet"/>
      <w:lvlText w:val="o"/>
      <w:lvlJc w:val="left"/>
      <w:pPr>
        <w:ind w:left="3600" w:hanging="360"/>
      </w:pPr>
      <w:rPr>
        <w:rFonts w:ascii="Courier New" w:hAnsi="Courier New" w:hint="default"/>
      </w:rPr>
    </w:lvl>
    <w:lvl w:ilvl="5" w:tplc="977A8FB6">
      <w:start w:val="1"/>
      <w:numFmt w:val="bullet"/>
      <w:lvlText w:val=""/>
      <w:lvlJc w:val="left"/>
      <w:pPr>
        <w:ind w:left="4320" w:hanging="360"/>
      </w:pPr>
      <w:rPr>
        <w:rFonts w:ascii="Wingdings" w:hAnsi="Wingdings" w:hint="default"/>
      </w:rPr>
    </w:lvl>
    <w:lvl w:ilvl="6" w:tplc="E40C4CDA">
      <w:start w:val="1"/>
      <w:numFmt w:val="bullet"/>
      <w:lvlText w:val=""/>
      <w:lvlJc w:val="left"/>
      <w:pPr>
        <w:ind w:left="5040" w:hanging="360"/>
      </w:pPr>
      <w:rPr>
        <w:rFonts w:ascii="Symbol" w:hAnsi="Symbol" w:hint="default"/>
      </w:rPr>
    </w:lvl>
    <w:lvl w:ilvl="7" w:tplc="A6C43F26">
      <w:start w:val="1"/>
      <w:numFmt w:val="bullet"/>
      <w:lvlText w:val="o"/>
      <w:lvlJc w:val="left"/>
      <w:pPr>
        <w:ind w:left="5760" w:hanging="360"/>
      </w:pPr>
      <w:rPr>
        <w:rFonts w:ascii="Courier New" w:hAnsi="Courier New" w:hint="default"/>
      </w:rPr>
    </w:lvl>
    <w:lvl w:ilvl="8" w:tplc="01A6BCB2">
      <w:start w:val="1"/>
      <w:numFmt w:val="bullet"/>
      <w:lvlText w:val=""/>
      <w:lvlJc w:val="left"/>
      <w:pPr>
        <w:ind w:left="6480" w:hanging="360"/>
      </w:pPr>
      <w:rPr>
        <w:rFonts w:ascii="Wingdings" w:hAnsi="Wingdings" w:hint="default"/>
      </w:rPr>
    </w:lvl>
  </w:abstractNum>
  <w:abstractNum w:abstractNumId="6" w15:restartNumberingAfterBreak="0">
    <w:nsid w:val="0FF26E9F"/>
    <w:multiLevelType w:val="multilevel"/>
    <w:tmpl w:val="BC2C732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275479E"/>
    <w:multiLevelType w:val="multilevel"/>
    <w:tmpl w:val="8FAE7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40947EE"/>
    <w:multiLevelType w:val="hybridMultilevel"/>
    <w:tmpl w:val="6B5E50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37EB9"/>
    <w:multiLevelType w:val="hybridMultilevel"/>
    <w:tmpl w:val="C902F29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07644"/>
    <w:multiLevelType w:val="hybridMultilevel"/>
    <w:tmpl w:val="E61E9E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06503E"/>
    <w:multiLevelType w:val="hybridMultilevel"/>
    <w:tmpl w:val="03727B2E"/>
    <w:lvl w:ilvl="0" w:tplc="FE5CBD98">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233E31A2"/>
    <w:multiLevelType w:val="hybridMultilevel"/>
    <w:tmpl w:val="C764E8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67C8E4"/>
    <w:multiLevelType w:val="hybridMultilevel"/>
    <w:tmpl w:val="C39CB718"/>
    <w:lvl w:ilvl="0" w:tplc="C5222C00">
      <w:start w:val="1"/>
      <w:numFmt w:val="bullet"/>
      <w:lvlText w:val=""/>
      <w:lvlJc w:val="left"/>
      <w:pPr>
        <w:ind w:left="720" w:hanging="360"/>
      </w:pPr>
      <w:rPr>
        <w:rFonts w:ascii="Symbol" w:hAnsi="Symbol" w:hint="default"/>
      </w:rPr>
    </w:lvl>
    <w:lvl w:ilvl="1" w:tplc="5AD29B70">
      <w:start w:val="1"/>
      <w:numFmt w:val="bullet"/>
      <w:lvlText w:val="o"/>
      <w:lvlJc w:val="left"/>
      <w:pPr>
        <w:ind w:left="1440" w:hanging="360"/>
      </w:pPr>
      <w:rPr>
        <w:rFonts w:ascii="Courier New" w:hAnsi="Courier New" w:hint="default"/>
      </w:rPr>
    </w:lvl>
    <w:lvl w:ilvl="2" w:tplc="92985D0A">
      <w:start w:val="1"/>
      <w:numFmt w:val="bullet"/>
      <w:lvlText w:val=""/>
      <w:lvlJc w:val="left"/>
      <w:pPr>
        <w:ind w:left="2160" w:hanging="360"/>
      </w:pPr>
      <w:rPr>
        <w:rFonts w:ascii="Wingdings" w:hAnsi="Wingdings" w:hint="default"/>
      </w:rPr>
    </w:lvl>
    <w:lvl w:ilvl="3" w:tplc="D2A45ED6">
      <w:start w:val="1"/>
      <w:numFmt w:val="bullet"/>
      <w:lvlText w:val=""/>
      <w:lvlJc w:val="left"/>
      <w:pPr>
        <w:ind w:left="2880" w:hanging="360"/>
      </w:pPr>
      <w:rPr>
        <w:rFonts w:ascii="Symbol" w:hAnsi="Symbol" w:hint="default"/>
      </w:rPr>
    </w:lvl>
    <w:lvl w:ilvl="4" w:tplc="A608FBF6">
      <w:start w:val="1"/>
      <w:numFmt w:val="bullet"/>
      <w:lvlText w:val="o"/>
      <w:lvlJc w:val="left"/>
      <w:pPr>
        <w:ind w:left="3600" w:hanging="360"/>
      </w:pPr>
      <w:rPr>
        <w:rFonts w:ascii="Courier New" w:hAnsi="Courier New" w:hint="default"/>
      </w:rPr>
    </w:lvl>
    <w:lvl w:ilvl="5" w:tplc="B1F6A14C">
      <w:start w:val="1"/>
      <w:numFmt w:val="bullet"/>
      <w:lvlText w:val=""/>
      <w:lvlJc w:val="left"/>
      <w:pPr>
        <w:ind w:left="4320" w:hanging="360"/>
      </w:pPr>
      <w:rPr>
        <w:rFonts w:ascii="Wingdings" w:hAnsi="Wingdings" w:hint="default"/>
      </w:rPr>
    </w:lvl>
    <w:lvl w:ilvl="6" w:tplc="618EEA40">
      <w:start w:val="1"/>
      <w:numFmt w:val="bullet"/>
      <w:lvlText w:val=""/>
      <w:lvlJc w:val="left"/>
      <w:pPr>
        <w:ind w:left="5040" w:hanging="360"/>
      </w:pPr>
      <w:rPr>
        <w:rFonts w:ascii="Symbol" w:hAnsi="Symbol" w:hint="default"/>
      </w:rPr>
    </w:lvl>
    <w:lvl w:ilvl="7" w:tplc="2640C56E">
      <w:start w:val="1"/>
      <w:numFmt w:val="bullet"/>
      <w:lvlText w:val="o"/>
      <w:lvlJc w:val="left"/>
      <w:pPr>
        <w:ind w:left="5760" w:hanging="360"/>
      </w:pPr>
      <w:rPr>
        <w:rFonts w:ascii="Courier New" w:hAnsi="Courier New" w:hint="default"/>
      </w:rPr>
    </w:lvl>
    <w:lvl w:ilvl="8" w:tplc="8014DDFA">
      <w:start w:val="1"/>
      <w:numFmt w:val="bullet"/>
      <w:lvlText w:val=""/>
      <w:lvlJc w:val="left"/>
      <w:pPr>
        <w:ind w:left="6480" w:hanging="360"/>
      </w:pPr>
      <w:rPr>
        <w:rFonts w:ascii="Wingdings" w:hAnsi="Wingdings" w:hint="default"/>
      </w:rPr>
    </w:lvl>
  </w:abstractNum>
  <w:abstractNum w:abstractNumId="14" w15:restartNumberingAfterBreak="0">
    <w:nsid w:val="288A6D0C"/>
    <w:multiLevelType w:val="hybridMultilevel"/>
    <w:tmpl w:val="65246F32"/>
    <w:lvl w:ilvl="0" w:tplc="04150001">
      <w:start w:val="1"/>
      <w:numFmt w:val="bullet"/>
      <w:lvlText w:val=""/>
      <w:lvlJc w:val="left"/>
      <w:pPr>
        <w:ind w:left="578" w:hanging="360"/>
      </w:pPr>
      <w:rPr>
        <w:rFonts w:ascii="Symbol" w:hAnsi="Symbol"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hint="default"/>
      </w:rPr>
    </w:lvl>
    <w:lvl w:ilvl="3" w:tplc="04150001">
      <w:start w:val="1"/>
      <w:numFmt w:val="bullet"/>
      <w:lvlText w:val=""/>
      <w:lvlJc w:val="left"/>
      <w:pPr>
        <w:ind w:left="2738" w:hanging="360"/>
      </w:pPr>
      <w:rPr>
        <w:rFonts w:ascii="Symbol" w:hAnsi="Symbol"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hint="default"/>
      </w:rPr>
    </w:lvl>
    <w:lvl w:ilvl="6" w:tplc="04150001">
      <w:start w:val="1"/>
      <w:numFmt w:val="bullet"/>
      <w:lvlText w:val=""/>
      <w:lvlJc w:val="left"/>
      <w:pPr>
        <w:ind w:left="4898" w:hanging="360"/>
      </w:pPr>
      <w:rPr>
        <w:rFonts w:ascii="Symbol" w:hAnsi="Symbol"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hint="default"/>
      </w:rPr>
    </w:lvl>
  </w:abstractNum>
  <w:abstractNum w:abstractNumId="15" w15:restartNumberingAfterBreak="0">
    <w:nsid w:val="322612B0"/>
    <w:multiLevelType w:val="hybridMultilevel"/>
    <w:tmpl w:val="E86E61B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0E41CA"/>
    <w:multiLevelType w:val="hybridMultilevel"/>
    <w:tmpl w:val="165411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6755BE3"/>
    <w:multiLevelType w:val="hybridMultilevel"/>
    <w:tmpl w:val="D6F28858"/>
    <w:lvl w:ilvl="0" w:tplc="37BEFAD6">
      <w:start w:val="1"/>
      <w:numFmt w:val="bullet"/>
      <w:lvlText w:val=""/>
      <w:lvlJc w:val="left"/>
      <w:pPr>
        <w:ind w:left="721" w:hanging="360"/>
      </w:pPr>
      <w:rPr>
        <w:rFonts w:ascii="Symbol" w:hAnsi="Symbol" w:hint="default"/>
        <w:color w:val="auto"/>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8" w15:restartNumberingAfterBreak="0">
    <w:nsid w:val="37ECAA8B"/>
    <w:multiLevelType w:val="hybridMultilevel"/>
    <w:tmpl w:val="C018DA2C"/>
    <w:lvl w:ilvl="0" w:tplc="7EFE3EDE">
      <w:start w:val="1"/>
      <w:numFmt w:val="bullet"/>
      <w:lvlText w:val="·"/>
      <w:lvlJc w:val="left"/>
      <w:pPr>
        <w:ind w:left="720" w:hanging="360"/>
      </w:pPr>
      <w:rPr>
        <w:rFonts w:ascii="Symbol" w:hAnsi="Symbol" w:hint="default"/>
      </w:rPr>
    </w:lvl>
    <w:lvl w:ilvl="1" w:tplc="3354A954">
      <w:start w:val="1"/>
      <w:numFmt w:val="bullet"/>
      <w:lvlText w:val="o"/>
      <w:lvlJc w:val="left"/>
      <w:pPr>
        <w:ind w:left="1440" w:hanging="360"/>
      </w:pPr>
      <w:rPr>
        <w:rFonts w:ascii="Courier New" w:hAnsi="Courier New" w:hint="default"/>
      </w:rPr>
    </w:lvl>
    <w:lvl w:ilvl="2" w:tplc="7BBAEEF2">
      <w:start w:val="1"/>
      <w:numFmt w:val="bullet"/>
      <w:lvlText w:val=""/>
      <w:lvlJc w:val="left"/>
      <w:pPr>
        <w:ind w:left="2160" w:hanging="360"/>
      </w:pPr>
      <w:rPr>
        <w:rFonts w:ascii="Wingdings" w:hAnsi="Wingdings" w:hint="default"/>
      </w:rPr>
    </w:lvl>
    <w:lvl w:ilvl="3" w:tplc="3C5E5470">
      <w:start w:val="1"/>
      <w:numFmt w:val="bullet"/>
      <w:lvlText w:val=""/>
      <w:lvlJc w:val="left"/>
      <w:pPr>
        <w:ind w:left="2880" w:hanging="360"/>
      </w:pPr>
      <w:rPr>
        <w:rFonts w:ascii="Symbol" w:hAnsi="Symbol" w:hint="default"/>
      </w:rPr>
    </w:lvl>
    <w:lvl w:ilvl="4" w:tplc="CE18E618">
      <w:start w:val="1"/>
      <w:numFmt w:val="bullet"/>
      <w:lvlText w:val="o"/>
      <w:lvlJc w:val="left"/>
      <w:pPr>
        <w:ind w:left="3600" w:hanging="360"/>
      </w:pPr>
      <w:rPr>
        <w:rFonts w:ascii="Courier New" w:hAnsi="Courier New" w:hint="default"/>
      </w:rPr>
    </w:lvl>
    <w:lvl w:ilvl="5" w:tplc="A1E8CD22">
      <w:start w:val="1"/>
      <w:numFmt w:val="bullet"/>
      <w:lvlText w:val=""/>
      <w:lvlJc w:val="left"/>
      <w:pPr>
        <w:ind w:left="4320" w:hanging="360"/>
      </w:pPr>
      <w:rPr>
        <w:rFonts w:ascii="Wingdings" w:hAnsi="Wingdings" w:hint="default"/>
      </w:rPr>
    </w:lvl>
    <w:lvl w:ilvl="6" w:tplc="1A7A27B4">
      <w:start w:val="1"/>
      <w:numFmt w:val="bullet"/>
      <w:lvlText w:val=""/>
      <w:lvlJc w:val="left"/>
      <w:pPr>
        <w:ind w:left="5040" w:hanging="360"/>
      </w:pPr>
      <w:rPr>
        <w:rFonts w:ascii="Symbol" w:hAnsi="Symbol" w:hint="default"/>
      </w:rPr>
    </w:lvl>
    <w:lvl w:ilvl="7" w:tplc="74BA9058">
      <w:start w:val="1"/>
      <w:numFmt w:val="bullet"/>
      <w:lvlText w:val="o"/>
      <w:lvlJc w:val="left"/>
      <w:pPr>
        <w:ind w:left="5760" w:hanging="360"/>
      </w:pPr>
      <w:rPr>
        <w:rFonts w:ascii="Courier New" w:hAnsi="Courier New" w:hint="default"/>
      </w:rPr>
    </w:lvl>
    <w:lvl w:ilvl="8" w:tplc="E79CE5FC">
      <w:start w:val="1"/>
      <w:numFmt w:val="bullet"/>
      <w:lvlText w:val=""/>
      <w:lvlJc w:val="left"/>
      <w:pPr>
        <w:ind w:left="6480" w:hanging="360"/>
      </w:pPr>
      <w:rPr>
        <w:rFonts w:ascii="Wingdings" w:hAnsi="Wingdings" w:hint="default"/>
      </w:rPr>
    </w:lvl>
  </w:abstractNum>
  <w:abstractNum w:abstractNumId="19" w15:restartNumberingAfterBreak="0">
    <w:nsid w:val="42FF675C"/>
    <w:multiLevelType w:val="hybridMultilevel"/>
    <w:tmpl w:val="1304EA68"/>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F38B4"/>
    <w:multiLevelType w:val="hybridMultilevel"/>
    <w:tmpl w:val="185AA6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326E5F"/>
    <w:multiLevelType w:val="hybridMultilevel"/>
    <w:tmpl w:val="6F081DB2"/>
    <w:lvl w:ilvl="0" w:tplc="4B8E168C">
      <w:start w:val="1"/>
      <w:numFmt w:val="decimal"/>
      <w:lvlText w:val="%1)"/>
      <w:lvlJc w:val="left"/>
      <w:pPr>
        <w:ind w:left="720" w:hanging="360"/>
      </w:pPr>
      <w:rPr>
        <w:rFonts w:ascii="Calibri Light" w:hAnsi="Calibri Light"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5B1828"/>
    <w:multiLevelType w:val="hybridMultilevel"/>
    <w:tmpl w:val="CDD4DA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7F58C5"/>
    <w:multiLevelType w:val="hybridMultilevel"/>
    <w:tmpl w:val="685E64E8"/>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EC259F"/>
    <w:multiLevelType w:val="hybridMultilevel"/>
    <w:tmpl w:val="FD94C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02361A"/>
    <w:multiLevelType w:val="hybridMultilevel"/>
    <w:tmpl w:val="C85E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BD317A"/>
    <w:multiLevelType w:val="hybridMultilevel"/>
    <w:tmpl w:val="0D6ADE20"/>
    <w:lvl w:ilvl="0" w:tplc="1B7017D8">
      <w:start w:val="1"/>
      <w:numFmt w:val="decimal"/>
      <w:pStyle w:val="Nagwek1"/>
      <w:lvlText w:val="%1."/>
      <w:lvlJc w:val="left"/>
      <w:rPr>
        <w:rFonts w:hint="default"/>
        <w:b/>
        <w:bCs w:val="0"/>
        <w:i w:val="0"/>
        <w:iCs w:val="0"/>
        <w:caps w:val="0"/>
        <w:smallCaps w:val="0"/>
        <w:strike w:val="0"/>
        <w:dstrike w:val="0"/>
        <w:noProof w:val="0"/>
        <w:vanish w:val="0"/>
        <w:color w:val="auto"/>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E94C4D"/>
    <w:multiLevelType w:val="hybridMultilevel"/>
    <w:tmpl w:val="F82C6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943244"/>
    <w:multiLevelType w:val="hybridMultilevel"/>
    <w:tmpl w:val="51662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0424D6"/>
    <w:multiLevelType w:val="hybridMultilevel"/>
    <w:tmpl w:val="F67C73B8"/>
    <w:lvl w:ilvl="0" w:tplc="BF1AEC04">
      <w:start w:val="1"/>
      <w:numFmt w:val="upperRoman"/>
      <w:lvlText w:val="%1)"/>
      <w:lvlJc w:val="right"/>
      <w:pPr>
        <w:ind w:left="720" w:hanging="360"/>
      </w:pPr>
    </w:lvl>
    <w:lvl w:ilvl="1" w:tplc="DB86634A">
      <w:start w:val="1"/>
      <w:numFmt w:val="bullet"/>
      <w:lvlText w:val="o"/>
      <w:lvlJc w:val="left"/>
      <w:pPr>
        <w:ind w:left="1440" w:hanging="360"/>
      </w:pPr>
      <w:rPr>
        <w:rFonts w:ascii="Courier New" w:hAnsi="Courier New" w:hint="default"/>
      </w:rPr>
    </w:lvl>
    <w:lvl w:ilvl="2" w:tplc="8F4CD3B2">
      <w:start w:val="1"/>
      <w:numFmt w:val="bullet"/>
      <w:lvlText w:val=""/>
      <w:lvlJc w:val="left"/>
      <w:pPr>
        <w:ind w:left="2160" w:hanging="360"/>
      </w:pPr>
      <w:rPr>
        <w:rFonts w:ascii="Wingdings" w:hAnsi="Wingdings" w:hint="default"/>
      </w:rPr>
    </w:lvl>
    <w:lvl w:ilvl="3" w:tplc="E39A39C0">
      <w:start w:val="1"/>
      <w:numFmt w:val="bullet"/>
      <w:lvlText w:val=""/>
      <w:lvlJc w:val="left"/>
      <w:pPr>
        <w:ind w:left="2880" w:hanging="360"/>
      </w:pPr>
      <w:rPr>
        <w:rFonts w:ascii="Symbol" w:hAnsi="Symbol" w:hint="default"/>
      </w:rPr>
    </w:lvl>
    <w:lvl w:ilvl="4" w:tplc="0B2E1FDC">
      <w:start w:val="1"/>
      <w:numFmt w:val="bullet"/>
      <w:lvlText w:val="o"/>
      <w:lvlJc w:val="left"/>
      <w:pPr>
        <w:ind w:left="3600" w:hanging="360"/>
      </w:pPr>
      <w:rPr>
        <w:rFonts w:ascii="Courier New" w:hAnsi="Courier New" w:hint="default"/>
      </w:rPr>
    </w:lvl>
    <w:lvl w:ilvl="5" w:tplc="98D4A034">
      <w:start w:val="1"/>
      <w:numFmt w:val="bullet"/>
      <w:lvlText w:val=""/>
      <w:lvlJc w:val="left"/>
      <w:pPr>
        <w:ind w:left="4320" w:hanging="360"/>
      </w:pPr>
      <w:rPr>
        <w:rFonts w:ascii="Wingdings" w:hAnsi="Wingdings" w:hint="default"/>
      </w:rPr>
    </w:lvl>
    <w:lvl w:ilvl="6" w:tplc="6AD876C2">
      <w:start w:val="1"/>
      <w:numFmt w:val="bullet"/>
      <w:lvlText w:val=""/>
      <w:lvlJc w:val="left"/>
      <w:pPr>
        <w:ind w:left="5040" w:hanging="360"/>
      </w:pPr>
      <w:rPr>
        <w:rFonts w:ascii="Symbol" w:hAnsi="Symbol" w:hint="default"/>
      </w:rPr>
    </w:lvl>
    <w:lvl w:ilvl="7" w:tplc="7C22C2B2">
      <w:start w:val="1"/>
      <w:numFmt w:val="bullet"/>
      <w:lvlText w:val="o"/>
      <w:lvlJc w:val="left"/>
      <w:pPr>
        <w:ind w:left="5760" w:hanging="360"/>
      </w:pPr>
      <w:rPr>
        <w:rFonts w:ascii="Courier New" w:hAnsi="Courier New" w:hint="default"/>
      </w:rPr>
    </w:lvl>
    <w:lvl w:ilvl="8" w:tplc="B47473E4">
      <w:start w:val="1"/>
      <w:numFmt w:val="bullet"/>
      <w:lvlText w:val=""/>
      <w:lvlJc w:val="left"/>
      <w:pPr>
        <w:ind w:left="6480" w:hanging="360"/>
      </w:pPr>
      <w:rPr>
        <w:rFonts w:ascii="Wingdings" w:hAnsi="Wingdings" w:hint="default"/>
      </w:rPr>
    </w:lvl>
  </w:abstractNum>
  <w:abstractNum w:abstractNumId="30" w15:restartNumberingAfterBreak="0">
    <w:nsid w:val="54197987"/>
    <w:multiLevelType w:val="hybridMultilevel"/>
    <w:tmpl w:val="02D27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655D86"/>
    <w:multiLevelType w:val="hybridMultilevel"/>
    <w:tmpl w:val="17B2486A"/>
    <w:lvl w:ilvl="0" w:tplc="8A50AF2A">
      <w:start w:val="1"/>
      <w:numFmt w:val="upperRoman"/>
      <w:pStyle w:val="rozdzial"/>
      <w:lvlText w:val="%1."/>
      <w:lvlJc w:val="right"/>
      <w:pPr>
        <w:ind w:left="720" w:hanging="360"/>
      </w:pPr>
      <w:rPr>
        <w:rFonts w:ascii="Calibri" w:hAnsi="Calibri" w:cs="Calibri" w:hint="default"/>
        <w:b/>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FD06EB"/>
    <w:multiLevelType w:val="hybridMultilevel"/>
    <w:tmpl w:val="27EAA1C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81327A"/>
    <w:multiLevelType w:val="hybridMultilevel"/>
    <w:tmpl w:val="3A042904"/>
    <w:lvl w:ilvl="0" w:tplc="0415000F">
      <w:start w:val="1"/>
      <w:numFmt w:val="decimal"/>
      <w:lvlText w:val="%1."/>
      <w:lvlJc w:val="left"/>
      <w:pPr>
        <w:ind w:left="360" w:hanging="360"/>
      </w:pPr>
    </w:lvl>
    <w:lvl w:ilvl="1" w:tplc="0415000B">
      <w:start w:val="1"/>
      <w:numFmt w:val="bullet"/>
      <w:lvlText w:val=""/>
      <w:lvlJc w:val="left"/>
      <w:pPr>
        <w:ind w:left="1080" w:hanging="360"/>
      </w:pPr>
      <w:rPr>
        <w:rFonts w:ascii="Wingdings" w:hAnsi="Wingding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F0336A"/>
    <w:multiLevelType w:val="hybridMultilevel"/>
    <w:tmpl w:val="6F081DB2"/>
    <w:lvl w:ilvl="0" w:tplc="4B8E168C">
      <w:start w:val="1"/>
      <w:numFmt w:val="decimal"/>
      <w:lvlText w:val="%1)"/>
      <w:lvlJc w:val="left"/>
      <w:pPr>
        <w:ind w:left="720" w:hanging="360"/>
      </w:pPr>
      <w:rPr>
        <w:rFonts w:ascii="Calibri Light" w:hAnsi="Calibri Light"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55375D"/>
    <w:multiLevelType w:val="hybridMultilevel"/>
    <w:tmpl w:val="BB6EE2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1B47594">
      <w:numFmt w:val="bullet"/>
      <w:lvlText w:val="•"/>
      <w:lvlJc w:val="left"/>
      <w:pPr>
        <w:ind w:left="2340" w:hanging="360"/>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BE29AF"/>
    <w:multiLevelType w:val="hybridMultilevel"/>
    <w:tmpl w:val="B448D7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6E935F8"/>
    <w:multiLevelType w:val="hybridMultilevel"/>
    <w:tmpl w:val="47B66E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1E3001"/>
    <w:multiLevelType w:val="hybridMultilevel"/>
    <w:tmpl w:val="B7B8A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E2259F9"/>
    <w:multiLevelType w:val="hybridMultilevel"/>
    <w:tmpl w:val="BE4853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F6424B5"/>
    <w:multiLevelType w:val="multilevel"/>
    <w:tmpl w:val="B3A8E16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15:restartNumberingAfterBreak="0">
    <w:nsid w:val="722C50DF"/>
    <w:multiLevelType w:val="hybridMultilevel"/>
    <w:tmpl w:val="B330D7DE"/>
    <w:lvl w:ilvl="0" w:tplc="0415000B">
      <w:start w:val="1"/>
      <w:numFmt w:val="bullet"/>
      <w:lvlText w:val=""/>
      <w:lvlJc w:val="left"/>
      <w:pPr>
        <w:ind w:left="720" w:hanging="360"/>
      </w:pPr>
      <w:rPr>
        <w:rFonts w:ascii="Wingdings" w:hAnsi="Wingdings" w:hint="default"/>
      </w:rPr>
    </w:lvl>
    <w:lvl w:ilvl="1" w:tplc="1F344FA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EE5AAD"/>
    <w:multiLevelType w:val="hybridMultilevel"/>
    <w:tmpl w:val="5C3244B2"/>
    <w:lvl w:ilvl="0" w:tplc="BCDA6B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F97CF4"/>
    <w:multiLevelType w:val="hybridMultilevel"/>
    <w:tmpl w:val="CF964B06"/>
    <w:lvl w:ilvl="0" w:tplc="0415000B">
      <w:start w:val="1"/>
      <w:numFmt w:val="bullet"/>
      <w:lvlText w:val=""/>
      <w:lvlJc w:val="left"/>
      <w:pPr>
        <w:ind w:left="1287" w:hanging="360"/>
      </w:pPr>
      <w:rPr>
        <w:rFonts w:ascii="Wingdings" w:hAnsi="Wingding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758D6912"/>
    <w:multiLevelType w:val="multilevel"/>
    <w:tmpl w:val="435E03EC"/>
    <w:lvl w:ilvl="0">
      <w:start w:val="1"/>
      <w:numFmt w:val="bullet"/>
      <w:lvlText w:val=""/>
      <w:lvlJc w:val="left"/>
      <w:pPr>
        <w:ind w:left="840" w:hanging="420"/>
      </w:pPr>
      <w:rPr>
        <w:rFonts w:ascii="Symbol" w:hAnsi="Symbol" w:hint="default"/>
      </w:rPr>
    </w:lvl>
    <w:lvl w:ilvl="1">
      <w:start w:val="1"/>
      <w:numFmt w:val="decimal"/>
      <w:lvlText w:val="%1.%2."/>
      <w:lvlJc w:val="left"/>
      <w:pPr>
        <w:ind w:left="120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00" w:hanging="1800"/>
      </w:pPr>
      <w:rPr>
        <w:rFonts w:hint="default"/>
      </w:rPr>
    </w:lvl>
  </w:abstractNum>
  <w:abstractNum w:abstractNumId="45" w15:restartNumberingAfterBreak="0">
    <w:nsid w:val="76B44E66"/>
    <w:multiLevelType w:val="hybridMultilevel"/>
    <w:tmpl w:val="23642D02"/>
    <w:lvl w:ilvl="0" w:tplc="F9969F1A">
      <w:start w:val="1"/>
      <w:numFmt w:val="bullet"/>
      <w:lvlText w:val=""/>
      <w:lvlJc w:val="left"/>
      <w:pPr>
        <w:ind w:left="720" w:hanging="360"/>
      </w:pPr>
      <w:rPr>
        <w:rFonts w:ascii="Symbol" w:hAnsi="Symbol" w:hint="default"/>
      </w:rPr>
    </w:lvl>
    <w:lvl w:ilvl="1" w:tplc="135AAE84">
      <w:start w:val="1"/>
      <w:numFmt w:val="bullet"/>
      <w:lvlText w:val="o"/>
      <w:lvlJc w:val="left"/>
      <w:pPr>
        <w:ind w:left="1440" w:hanging="360"/>
      </w:pPr>
      <w:rPr>
        <w:rFonts w:ascii="Courier New" w:hAnsi="Courier New" w:hint="default"/>
      </w:rPr>
    </w:lvl>
    <w:lvl w:ilvl="2" w:tplc="78AA9C9C">
      <w:start w:val="1"/>
      <w:numFmt w:val="bullet"/>
      <w:lvlText w:val=""/>
      <w:lvlJc w:val="left"/>
      <w:pPr>
        <w:ind w:left="2160" w:hanging="360"/>
      </w:pPr>
      <w:rPr>
        <w:rFonts w:ascii="Wingdings" w:hAnsi="Wingdings" w:hint="default"/>
      </w:rPr>
    </w:lvl>
    <w:lvl w:ilvl="3" w:tplc="B7060C50">
      <w:start w:val="1"/>
      <w:numFmt w:val="bullet"/>
      <w:lvlText w:val=""/>
      <w:lvlJc w:val="left"/>
      <w:pPr>
        <w:ind w:left="2880" w:hanging="360"/>
      </w:pPr>
      <w:rPr>
        <w:rFonts w:ascii="Symbol" w:hAnsi="Symbol" w:hint="default"/>
      </w:rPr>
    </w:lvl>
    <w:lvl w:ilvl="4" w:tplc="AF5E4716">
      <w:start w:val="1"/>
      <w:numFmt w:val="bullet"/>
      <w:lvlText w:val="o"/>
      <w:lvlJc w:val="left"/>
      <w:pPr>
        <w:ind w:left="3600" w:hanging="360"/>
      </w:pPr>
      <w:rPr>
        <w:rFonts w:ascii="Courier New" w:hAnsi="Courier New" w:hint="default"/>
      </w:rPr>
    </w:lvl>
    <w:lvl w:ilvl="5" w:tplc="84A8934A">
      <w:start w:val="1"/>
      <w:numFmt w:val="bullet"/>
      <w:lvlText w:val=""/>
      <w:lvlJc w:val="left"/>
      <w:pPr>
        <w:ind w:left="4320" w:hanging="360"/>
      </w:pPr>
      <w:rPr>
        <w:rFonts w:ascii="Wingdings" w:hAnsi="Wingdings" w:hint="default"/>
      </w:rPr>
    </w:lvl>
    <w:lvl w:ilvl="6" w:tplc="EC0C3658">
      <w:start w:val="1"/>
      <w:numFmt w:val="bullet"/>
      <w:lvlText w:val=""/>
      <w:lvlJc w:val="left"/>
      <w:pPr>
        <w:ind w:left="5040" w:hanging="360"/>
      </w:pPr>
      <w:rPr>
        <w:rFonts w:ascii="Symbol" w:hAnsi="Symbol" w:hint="default"/>
      </w:rPr>
    </w:lvl>
    <w:lvl w:ilvl="7" w:tplc="37BE047C">
      <w:start w:val="1"/>
      <w:numFmt w:val="bullet"/>
      <w:lvlText w:val="o"/>
      <w:lvlJc w:val="left"/>
      <w:pPr>
        <w:ind w:left="5760" w:hanging="360"/>
      </w:pPr>
      <w:rPr>
        <w:rFonts w:ascii="Courier New" w:hAnsi="Courier New" w:hint="default"/>
      </w:rPr>
    </w:lvl>
    <w:lvl w:ilvl="8" w:tplc="80221494">
      <w:start w:val="1"/>
      <w:numFmt w:val="bullet"/>
      <w:lvlText w:val=""/>
      <w:lvlJc w:val="left"/>
      <w:pPr>
        <w:ind w:left="6480" w:hanging="360"/>
      </w:pPr>
      <w:rPr>
        <w:rFonts w:ascii="Wingdings" w:hAnsi="Wingdings" w:hint="default"/>
      </w:rPr>
    </w:lvl>
  </w:abstractNum>
  <w:abstractNum w:abstractNumId="46" w15:restartNumberingAfterBreak="0">
    <w:nsid w:val="76ED3CA9"/>
    <w:multiLevelType w:val="hybridMultilevel"/>
    <w:tmpl w:val="A3A6BE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D977025"/>
    <w:multiLevelType w:val="multilevel"/>
    <w:tmpl w:val="D722E60A"/>
    <w:lvl w:ilvl="0">
      <w:start w:val="1"/>
      <w:numFmt w:val="upperRoman"/>
      <w:pStyle w:val="Rozdz1"/>
      <w:lvlText w:val="%1."/>
      <w:lvlJc w:val="left"/>
      <w:pPr>
        <w:tabs>
          <w:tab w:val="num" w:pos="720"/>
        </w:tabs>
        <w:ind w:left="360" w:hanging="360"/>
      </w:pPr>
      <w:rPr>
        <w:rFonts w:hint="default"/>
      </w:rPr>
    </w:lvl>
    <w:lvl w:ilvl="1">
      <w:start w:val="1"/>
      <w:numFmt w:val="decimal"/>
      <w:pStyle w:val="Rozdz2"/>
      <w:isLgl/>
      <w:lvlText w:val="%1.%2."/>
      <w:lvlJc w:val="left"/>
      <w:pPr>
        <w:tabs>
          <w:tab w:val="num" w:pos="1080"/>
        </w:tabs>
        <w:ind w:left="792" w:hanging="432"/>
      </w:pPr>
      <w:rPr>
        <w:rFonts w:hint="default"/>
      </w:rPr>
    </w:lvl>
    <w:lvl w:ilvl="2">
      <w:start w:val="1"/>
      <w:numFmt w:val="decimal"/>
      <w:pStyle w:val="Rozdz3"/>
      <w:isLgl/>
      <w:lvlText w:val="%1.%2.%3."/>
      <w:lvlJc w:val="left"/>
      <w:pPr>
        <w:tabs>
          <w:tab w:val="num" w:pos="2924"/>
        </w:tabs>
        <w:ind w:left="2348" w:hanging="504"/>
      </w:pPr>
      <w:rPr>
        <w:rFonts w:hint="default"/>
      </w:rPr>
    </w:lvl>
    <w:lvl w:ilvl="3">
      <w:start w:val="1"/>
      <w:numFmt w:val="decimal"/>
      <w:pStyle w:val="Rozdz4"/>
      <w:isLgl/>
      <w:lvlText w:val="%1.%2.%3.%4."/>
      <w:lvlJc w:val="left"/>
      <w:pPr>
        <w:tabs>
          <w:tab w:val="num" w:pos="180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E571D0E"/>
    <w:multiLevelType w:val="hybridMultilevel"/>
    <w:tmpl w:val="A93297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C05A02"/>
    <w:multiLevelType w:val="hybridMultilevel"/>
    <w:tmpl w:val="82AEC744"/>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4788156">
    <w:abstractNumId w:val="45"/>
  </w:num>
  <w:num w:numId="2" w16cid:durableId="1059742762">
    <w:abstractNumId w:val="5"/>
  </w:num>
  <w:num w:numId="3" w16cid:durableId="360670929">
    <w:abstractNumId w:val="29"/>
  </w:num>
  <w:num w:numId="4" w16cid:durableId="751245062">
    <w:abstractNumId w:val="18"/>
  </w:num>
  <w:num w:numId="5" w16cid:durableId="515195817">
    <w:abstractNumId w:val="13"/>
  </w:num>
  <w:num w:numId="6" w16cid:durableId="557397181">
    <w:abstractNumId w:val="15"/>
  </w:num>
  <w:num w:numId="7" w16cid:durableId="1944678472">
    <w:abstractNumId w:val="44"/>
  </w:num>
  <w:num w:numId="8" w16cid:durableId="573976812">
    <w:abstractNumId w:val="19"/>
  </w:num>
  <w:num w:numId="9" w16cid:durableId="1784953659">
    <w:abstractNumId w:val="4"/>
  </w:num>
  <w:num w:numId="10" w16cid:durableId="1444306327">
    <w:abstractNumId w:val="23"/>
  </w:num>
  <w:num w:numId="11" w16cid:durableId="1132208906">
    <w:abstractNumId w:val="49"/>
  </w:num>
  <w:num w:numId="12" w16cid:durableId="675689927">
    <w:abstractNumId w:val="43"/>
  </w:num>
  <w:num w:numId="13" w16cid:durableId="1765804952">
    <w:abstractNumId w:val="41"/>
  </w:num>
  <w:num w:numId="14" w16cid:durableId="188639695">
    <w:abstractNumId w:val="33"/>
  </w:num>
  <w:num w:numId="15" w16cid:durableId="1406684932">
    <w:abstractNumId w:val="8"/>
  </w:num>
  <w:num w:numId="16" w16cid:durableId="1386566065">
    <w:abstractNumId w:val="47"/>
  </w:num>
  <w:num w:numId="17" w16cid:durableId="937561182">
    <w:abstractNumId w:val="31"/>
  </w:num>
  <w:num w:numId="18" w16cid:durableId="18969192">
    <w:abstractNumId w:val="35"/>
  </w:num>
  <w:num w:numId="19" w16cid:durableId="1659963989">
    <w:abstractNumId w:val="26"/>
  </w:num>
  <w:num w:numId="20" w16cid:durableId="2124573606">
    <w:abstractNumId w:val="3"/>
  </w:num>
  <w:num w:numId="21" w16cid:durableId="1388189421">
    <w:abstractNumId w:val="2"/>
  </w:num>
  <w:num w:numId="22" w16cid:durableId="246380130">
    <w:abstractNumId w:val="30"/>
  </w:num>
  <w:num w:numId="23" w16cid:durableId="1940795280">
    <w:abstractNumId w:val="21"/>
  </w:num>
  <w:num w:numId="24" w16cid:durableId="717047913">
    <w:abstractNumId w:val="34"/>
  </w:num>
  <w:num w:numId="25" w16cid:durableId="487599027">
    <w:abstractNumId w:val="27"/>
  </w:num>
  <w:num w:numId="26" w16cid:durableId="1202860335">
    <w:abstractNumId w:val="0"/>
  </w:num>
  <w:num w:numId="27" w16cid:durableId="1966037828">
    <w:abstractNumId w:val="42"/>
  </w:num>
  <w:num w:numId="28" w16cid:durableId="1231115591">
    <w:abstractNumId w:val="17"/>
  </w:num>
  <w:num w:numId="29" w16cid:durableId="726342914">
    <w:abstractNumId w:val="24"/>
  </w:num>
  <w:num w:numId="30" w16cid:durableId="458495266">
    <w:abstractNumId w:val="37"/>
  </w:num>
  <w:num w:numId="31" w16cid:durableId="1280800852">
    <w:abstractNumId w:val="28"/>
  </w:num>
  <w:num w:numId="32" w16cid:durableId="330913964">
    <w:abstractNumId w:val="36"/>
  </w:num>
  <w:num w:numId="33" w16cid:durableId="647823777">
    <w:abstractNumId w:val="39"/>
  </w:num>
  <w:num w:numId="34" w16cid:durableId="2109496819">
    <w:abstractNumId w:val="16"/>
  </w:num>
  <w:num w:numId="35" w16cid:durableId="1573082451">
    <w:abstractNumId w:val="14"/>
  </w:num>
  <w:num w:numId="36" w16cid:durableId="1823965167">
    <w:abstractNumId w:val="46"/>
  </w:num>
  <w:num w:numId="37" w16cid:durableId="534541966">
    <w:abstractNumId w:val="22"/>
  </w:num>
  <w:num w:numId="38" w16cid:durableId="1602568358">
    <w:abstractNumId w:val="25"/>
  </w:num>
  <w:num w:numId="39" w16cid:durableId="421727383">
    <w:abstractNumId w:val="12"/>
  </w:num>
  <w:num w:numId="40" w16cid:durableId="235634064">
    <w:abstractNumId w:val="9"/>
  </w:num>
  <w:num w:numId="41" w16cid:durableId="284311077">
    <w:abstractNumId w:val="10"/>
  </w:num>
  <w:num w:numId="42" w16cid:durableId="1609772632">
    <w:abstractNumId w:val="48"/>
  </w:num>
  <w:num w:numId="43" w16cid:durableId="1345283654">
    <w:abstractNumId w:val="32"/>
  </w:num>
  <w:num w:numId="44" w16cid:durableId="1342124446">
    <w:abstractNumId w:val="20"/>
  </w:num>
  <w:num w:numId="45" w16cid:durableId="1969430785">
    <w:abstractNumId w:val="38"/>
  </w:num>
  <w:num w:numId="46" w16cid:durableId="522404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7381682">
    <w:abstractNumId w:val="1"/>
  </w:num>
  <w:num w:numId="48" w16cid:durableId="1471900808">
    <w:abstractNumId w:val="7"/>
  </w:num>
  <w:num w:numId="49" w16cid:durableId="1362825918">
    <w:abstractNumId w:val="40"/>
  </w:num>
  <w:num w:numId="50" w16cid:durableId="844200297">
    <w:abstractNumId w:val="6"/>
  </w:num>
  <w:num w:numId="51" w16cid:durableId="1074087813">
    <w:abstractNumId w:val="26"/>
    <w:lvlOverride w:ilvl="0">
      <w:startOverride w:val="1"/>
    </w:lvlOverride>
  </w:num>
  <w:num w:numId="52" w16cid:durableId="780148153">
    <w:abstractNumId w:val="26"/>
    <w:lvlOverride w:ilvl="0">
      <w:startOverride w:val="1"/>
    </w:lvlOverride>
  </w:num>
  <w:num w:numId="53" w16cid:durableId="838151780">
    <w:abstractNumId w:val="26"/>
    <w:lvlOverride w:ilvl="0">
      <w:startOverride w:val="1"/>
    </w:lvlOverride>
  </w:num>
  <w:num w:numId="54" w16cid:durableId="1759210359">
    <w:abstractNumId w:val="26"/>
    <w:lvlOverride w:ilvl="0">
      <w:startOverride w:val="1"/>
    </w:lvlOverride>
  </w:num>
  <w:num w:numId="55" w16cid:durableId="101390079">
    <w:abstractNumId w:val="26"/>
    <w:lvlOverride w:ilvl="0">
      <w:startOverride w:val="1"/>
    </w:lvlOverride>
  </w:num>
  <w:num w:numId="56" w16cid:durableId="1293562329">
    <w:abstractNumId w:val="26"/>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35"/>
    <w:rsid w:val="00000D94"/>
    <w:rsid w:val="00001478"/>
    <w:rsid w:val="0000202D"/>
    <w:rsid w:val="00002AD9"/>
    <w:rsid w:val="00003048"/>
    <w:rsid w:val="00003291"/>
    <w:rsid w:val="000039E0"/>
    <w:rsid w:val="0000408C"/>
    <w:rsid w:val="00004415"/>
    <w:rsid w:val="00004B99"/>
    <w:rsid w:val="0000620D"/>
    <w:rsid w:val="00006A17"/>
    <w:rsid w:val="00006F07"/>
    <w:rsid w:val="00007F68"/>
    <w:rsid w:val="00010F78"/>
    <w:rsid w:val="00012BBB"/>
    <w:rsid w:val="00012EAB"/>
    <w:rsid w:val="00012F68"/>
    <w:rsid w:val="000134D5"/>
    <w:rsid w:val="0001441E"/>
    <w:rsid w:val="00014C91"/>
    <w:rsid w:val="00014D56"/>
    <w:rsid w:val="00016E0D"/>
    <w:rsid w:val="00017E4E"/>
    <w:rsid w:val="000207AF"/>
    <w:rsid w:val="00023D5E"/>
    <w:rsid w:val="000249EA"/>
    <w:rsid w:val="00024C27"/>
    <w:rsid w:val="000260EB"/>
    <w:rsid w:val="00026771"/>
    <w:rsid w:val="000268CB"/>
    <w:rsid w:val="000268F2"/>
    <w:rsid w:val="0002762F"/>
    <w:rsid w:val="00027AAE"/>
    <w:rsid w:val="00027CE1"/>
    <w:rsid w:val="0003069E"/>
    <w:rsid w:val="00030C27"/>
    <w:rsid w:val="00031F85"/>
    <w:rsid w:val="000325C0"/>
    <w:rsid w:val="000329A2"/>
    <w:rsid w:val="00032E75"/>
    <w:rsid w:val="0003310C"/>
    <w:rsid w:val="000343E0"/>
    <w:rsid w:val="00034F88"/>
    <w:rsid w:val="00035759"/>
    <w:rsid w:val="0003588D"/>
    <w:rsid w:val="000367ED"/>
    <w:rsid w:val="000370E3"/>
    <w:rsid w:val="00037A94"/>
    <w:rsid w:val="00037E5D"/>
    <w:rsid w:val="000427DA"/>
    <w:rsid w:val="00043012"/>
    <w:rsid w:val="000438F1"/>
    <w:rsid w:val="00043CC2"/>
    <w:rsid w:val="00044EF7"/>
    <w:rsid w:val="00045877"/>
    <w:rsid w:val="000460D4"/>
    <w:rsid w:val="0004677F"/>
    <w:rsid w:val="00046A4E"/>
    <w:rsid w:val="00047865"/>
    <w:rsid w:val="00050E7D"/>
    <w:rsid w:val="0005205A"/>
    <w:rsid w:val="0005315E"/>
    <w:rsid w:val="00053DD9"/>
    <w:rsid w:val="00054831"/>
    <w:rsid w:val="00054ACE"/>
    <w:rsid w:val="000554D3"/>
    <w:rsid w:val="00057564"/>
    <w:rsid w:val="00057821"/>
    <w:rsid w:val="0005785A"/>
    <w:rsid w:val="00060590"/>
    <w:rsid w:val="00060DB4"/>
    <w:rsid w:val="00061F88"/>
    <w:rsid w:val="00062E59"/>
    <w:rsid w:val="000636B5"/>
    <w:rsid w:val="000638B9"/>
    <w:rsid w:val="00065085"/>
    <w:rsid w:val="0006540C"/>
    <w:rsid w:val="00065C15"/>
    <w:rsid w:val="00065E8C"/>
    <w:rsid w:val="00066884"/>
    <w:rsid w:val="00067EAE"/>
    <w:rsid w:val="00067F96"/>
    <w:rsid w:val="000709CB"/>
    <w:rsid w:val="00071007"/>
    <w:rsid w:val="000721EE"/>
    <w:rsid w:val="000731DC"/>
    <w:rsid w:val="00073696"/>
    <w:rsid w:val="00074135"/>
    <w:rsid w:val="00076A95"/>
    <w:rsid w:val="00076ED6"/>
    <w:rsid w:val="00077818"/>
    <w:rsid w:val="00077D74"/>
    <w:rsid w:val="0008036E"/>
    <w:rsid w:val="00082E67"/>
    <w:rsid w:val="000832E2"/>
    <w:rsid w:val="0008389C"/>
    <w:rsid w:val="0008428C"/>
    <w:rsid w:val="00086821"/>
    <w:rsid w:val="00086CED"/>
    <w:rsid w:val="000874B3"/>
    <w:rsid w:val="00087B6D"/>
    <w:rsid w:val="00091329"/>
    <w:rsid w:val="00091A19"/>
    <w:rsid w:val="00092741"/>
    <w:rsid w:val="00093709"/>
    <w:rsid w:val="00094287"/>
    <w:rsid w:val="000951D6"/>
    <w:rsid w:val="00095B1F"/>
    <w:rsid w:val="00096231"/>
    <w:rsid w:val="0009761B"/>
    <w:rsid w:val="00097F10"/>
    <w:rsid w:val="000A054B"/>
    <w:rsid w:val="000A098B"/>
    <w:rsid w:val="000A1D8E"/>
    <w:rsid w:val="000A1DE7"/>
    <w:rsid w:val="000A1EFC"/>
    <w:rsid w:val="000A23D8"/>
    <w:rsid w:val="000A2DDA"/>
    <w:rsid w:val="000A3250"/>
    <w:rsid w:val="000A368C"/>
    <w:rsid w:val="000A39E6"/>
    <w:rsid w:val="000A3BF2"/>
    <w:rsid w:val="000A46A4"/>
    <w:rsid w:val="000A5800"/>
    <w:rsid w:val="000A5D05"/>
    <w:rsid w:val="000B01AD"/>
    <w:rsid w:val="000B2356"/>
    <w:rsid w:val="000B4F37"/>
    <w:rsid w:val="000B5305"/>
    <w:rsid w:val="000B738E"/>
    <w:rsid w:val="000B7CDD"/>
    <w:rsid w:val="000C1E66"/>
    <w:rsid w:val="000C2437"/>
    <w:rsid w:val="000C2F24"/>
    <w:rsid w:val="000C3A1C"/>
    <w:rsid w:val="000C3F04"/>
    <w:rsid w:val="000C5560"/>
    <w:rsid w:val="000C5F2F"/>
    <w:rsid w:val="000C693F"/>
    <w:rsid w:val="000C6B7E"/>
    <w:rsid w:val="000C7F17"/>
    <w:rsid w:val="000D0306"/>
    <w:rsid w:val="000D2370"/>
    <w:rsid w:val="000D2DEF"/>
    <w:rsid w:val="000D584F"/>
    <w:rsid w:val="000D5B20"/>
    <w:rsid w:val="000E0526"/>
    <w:rsid w:val="000E1B0A"/>
    <w:rsid w:val="000E2219"/>
    <w:rsid w:val="000E2953"/>
    <w:rsid w:val="000E2A06"/>
    <w:rsid w:val="000E2B01"/>
    <w:rsid w:val="000E2BC6"/>
    <w:rsid w:val="000E2C99"/>
    <w:rsid w:val="000E2D8B"/>
    <w:rsid w:val="000E3F08"/>
    <w:rsid w:val="000E409A"/>
    <w:rsid w:val="000E4456"/>
    <w:rsid w:val="000E5DCB"/>
    <w:rsid w:val="000E63AB"/>
    <w:rsid w:val="000E6ACF"/>
    <w:rsid w:val="000E6E2D"/>
    <w:rsid w:val="000E7456"/>
    <w:rsid w:val="000F0AA7"/>
    <w:rsid w:val="000F0AFF"/>
    <w:rsid w:val="000F1C58"/>
    <w:rsid w:val="000F3B4F"/>
    <w:rsid w:val="000F4D49"/>
    <w:rsid w:val="000F5C8C"/>
    <w:rsid w:val="000F7809"/>
    <w:rsid w:val="001001AC"/>
    <w:rsid w:val="0010040C"/>
    <w:rsid w:val="001006CD"/>
    <w:rsid w:val="00100A90"/>
    <w:rsid w:val="00100F44"/>
    <w:rsid w:val="00106D51"/>
    <w:rsid w:val="00107173"/>
    <w:rsid w:val="00107868"/>
    <w:rsid w:val="001101E3"/>
    <w:rsid w:val="00110D2A"/>
    <w:rsid w:val="001125E4"/>
    <w:rsid w:val="00113D49"/>
    <w:rsid w:val="00113D6D"/>
    <w:rsid w:val="001155E9"/>
    <w:rsid w:val="001162D1"/>
    <w:rsid w:val="00116D12"/>
    <w:rsid w:val="00120AEF"/>
    <w:rsid w:val="00121416"/>
    <w:rsid w:val="00121B5D"/>
    <w:rsid w:val="001233F1"/>
    <w:rsid w:val="0012385A"/>
    <w:rsid w:val="00123910"/>
    <w:rsid w:val="00123FA9"/>
    <w:rsid w:val="00124044"/>
    <w:rsid w:val="00124C5C"/>
    <w:rsid w:val="001254EA"/>
    <w:rsid w:val="00125A0F"/>
    <w:rsid w:val="00125BF3"/>
    <w:rsid w:val="00126077"/>
    <w:rsid w:val="00130110"/>
    <w:rsid w:val="00130DAC"/>
    <w:rsid w:val="00133BE2"/>
    <w:rsid w:val="00133CF4"/>
    <w:rsid w:val="001344ED"/>
    <w:rsid w:val="00135D97"/>
    <w:rsid w:val="0013651A"/>
    <w:rsid w:val="0014313E"/>
    <w:rsid w:val="001431DB"/>
    <w:rsid w:val="0014591D"/>
    <w:rsid w:val="001465EB"/>
    <w:rsid w:val="00146B51"/>
    <w:rsid w:val="001472B4"/>
    <w:rsid w:val="00147669"/>
    <w:rsid w:val="001479E4"/>
    <w:rsid w:val="00147F86"/>
    <w:rsid w:val="00150F07"/>
    <w:rsid w:val="00151E39"/>
    <w:rsid w:val="001522DF"/>
    <w:rsid w:val="00152426"/>
    <w:rsid w:val="001541B4"/>
    <w:rsid w:val="00154757"/>
    <w:rsid w:val="00154C15"/>
    <w:rsid w:val="00155962"/>
    <w:rsid w:val="00157AAA"/>
    <w:rsid w:val="001618DB"/>
    <w:rsid w:val="00162333"/>
    <w:rsid w:val="00162B7C"/>
    <w:rsid w:val="00163933"/>
    <w:rsid w:val="00164310"/>
    <w:rsid w:val="00164F12"/>
    <w:rsid w:val="00165A5A"/>
    <w:rsid w:val="001661B3"/>
    <w:rsid w:val="0016713A"/>
    <w:rsid w:val="00167BC3"/>
    <w:rsid w:val="0017124E"/>
    <w:rsid w:val="001725A8"/>
    <w:rsid w:val="00172821"/>
    <w:rsid w:val="00172DBD"/>
    <w:rsid w:val="00173157"/>
    <w:rsid w:val="001738EC"/>
    <w:rsid w:val="00174711"/>
    <w:rsid w:val="00174CC9"/>
    <w:rsid w:val="00175E77"/>
    <w:rsid w:val="00175F5F"/>
    <w:rsid w:val="0017631A"/>
    <w:rsid w:val="00176BC8"/>
    <w:rsid w:val="00177919"/>
    <w:rsid w:val="00177D0A"/>
    <w:rsid w:val="00180C6B"/>
    <w:rsid w:val="0018146F"/>
    <w:rsid w:val="00183821"/>
    <w:rsid w:val="00184244"/>
    <w:rsid w:val="00184FE2"/>
    <w:rsid w:val="001851CD"/>
    <w:rsid w:val="00185867"/>
    <w:rsid w:val="00185F4E"/>
    <w:rsid w:val="001860B0"/>
    <w:rsid w:val="00186299"/>
    <w:rsid w:val="001869B2"/>
    <w:rsid w:val="001870B5"/>
    <w:rsid w:val="001871C3"/>
    <w:rsid w:val="00187738"/>
    <w:rsid w:val="00187A26"/>
    <w:rsid w:val="0019069A"/>
    <w:rsid w:val="00190BD7"/>
    <w:rsid w:val="00190ECE"/>
    <w:rsid w:val="00191A64"/>
    <w:rsid w:val="00191F0C"/>
    <w:rsid w:val="0019425E"/>
    <w:rsid w:val="001942E3"/>
    <w:rsid w:val="0019465D"/>
    <w:rsid w:val="00194ED9"/>
    <w:rsid w:val="001950D4"/>
    <w:rsid w:val="0019564E"/>
    <w:rsid w:val="001A0392"/>
    <w:rsid w:val="001A09CA"/>
    <w:rsid w:val="001A16A8"/>
    <w:rsid w:val="001A3752"/>
    <w:rsid w:val="001A563E"/>
    <w:rsid w:val="001A63B2"/>
    <w:rsid w:val="001A6B64"/>
    <w:rsid w:val="001A6B70"/>
    <w:rsid w:val="001B0E5D"/>
    <w:rsid w:val="001B1985"/>
    <w:rsid w:val="001B19C9"/>
    <w:rsid w:val="001B2EA2"/>
    <w:rsid w:val="001B2F7C"/>
    <w:rsid w:val="001B33AD"/>
    <w:rsid w:val="001B3F7C"/>
    <w:rsid w:val="001B49FE"/>
    <w:rsid w:val="001B52B1"/>
    <w:rsid w:val="001B5B81"/>
    <w:rsid w:val="001B658C"/>
    <w:rsid w:val="001B694F"/>
    <w:rsid w:val="001B6A39"/>
    <w:rsid w:val="001B7BCF"/>
    <w:rsid w:val="001B7D88"/>
    <w:rsid w:val="001B7E7C"/>
    <w:rsid w:val="001C06F6"/>
    <w:rsid w:val="001C0F14"/>
    <w:rsid w:val="001C109A"/>
    <w:rsid w:val="001C1536"/>
    <w:rsid w:val="001C2E67"/>
    <w:rsid w:val="001C307D"/>
    <w:rsid w:val="001C36CD"/>
    <w:rsid w:val="001C3C6B"/>
    <w:rsid w:val="001C4D96"/>
    <w:rsid w:val="001C5258"/>
    <w:rsid w:val="001C6892"/>
    <w:rsid w:val="001D0152"/>
    <w:rsid w:val="001D19B8"/>
    <w:rsid w:val="001D2F08"/>
    <w:rsid w:val="001D3D47"/>
    <w:rsid w:val="001D4C22"/>
    <w:rsid w:val="001D4FF7"/>
    <w:rsid w:val="001D6913"/>
    <w:rsid w:val="001E06EA"/>
    <w:rsid w:val="001E156B"/>
    <w:rsid w:val="001E1FF3"/>
    <w:rsid w:val="001E29C4"/>
    <w:rsid w:val="001E3C98"/>
    <w:rsid w:val="001E49A9"/>
    <w:rsid w:val="001E4EDC"/>
    <w:rsid w:val="001E5219"/>
    <w:rsid w:val="001E566A"/>
    <w:rsid w:val="001E64FD"/>
    <w:rsid w:val="001E6DBD"/>
    <w:rsid w:val="001E7396"/>
    <w:rsid w:val="001E75D3"/>
    <w:rsid w:val="001F0294"/>
    <w:rsid w:val="001F09A8"/>
    <w:rsid w:val="001F163D"/>
    <w:rsid w:val="001F36A4"/>
    <w:rsid w:val="001F3BE1"/>
    <w:rsid w:val="001F3DEE"/>
    <w:rsid w:val="001F4E43"/>
    <w:rsid w:val="001F5ECE"/>
    <w:rsid w:val="001F74CF"/>
    <w:rsid w:val="001F78BA"/>
    <w:rsid w:val="001F7A0A"/>
    <w:rsid w:val="001F7EAA"/>
    <w:rsid w:val="00200D9D"/>
    <w:rsid w:val="0020110B"/>
    <w:rsid w:val="002029B3"/>
    <w:rsid w:val="00204100"/>
    <w:rsid w:val="00204801"/>
    <w:rsid w:val="002055F9"/>
    <w:rsid w:val="00205C58"/>
    <w:rsid w:val="00205C84"/>
    <w:rsid w:val="00205FDA"/>
    <w:rsid w:val="0020665A"/>
    <w:rsid w:val="002066B0"/>
    <w:rsid w:val="00206771"/>
    <w:rsid w:val="00206C93"/>
    <w:rsid w:val="00207CBB"/>
    <w:rsid w:val="002103C7"/>
    <w:rsid w:val="00211377"/>
    <w:rsid w:val="0021185E"/>
    <w:rsid w:val="002128A1"/>
    <w:rsid w:val="002135DD"/>
    <w:rsid w:val="00214181"/>
    <w:rsid w:val="00214FE2"/>
    <w:rsid w:val="00215E6E"/>
    <w:rsid w:val="00217DE1"/>
    <w:rsid w:val="002208A1"/>
    <w:rsid w:val="00220BA5"/>
    <w:rsid w:val="00223F7A"/>
    <w:rsid w:val="00225AF3"/>
    <w:rsid w:val="002315BB"/>
    <w:rsid w:val="002321AD"/>
    <w:rsid w:val="00232E46"/>
    <w:rsid w:val="00233CBB"/>
    <w:rsid w:val="002348A5"/>
    <w:rsid w:val="002357C5"/>
    <w:rsid w:val="0023595F"/>
    <w:rsid w:val="00235B2C"/>
    <w:rsid w:val="00236082"/>
    <w:rsid w:val="00236EE1"/>
    <w:rsid w:val="00237C2C"/>
    <w:rsid w:val="00240736"/>
    <w:rsid w:val="00240C10"/>
    <w:rsid w:val="00241491"/>
    <w:rsid w:val="00241C80"/>
    <w:rsid w:val="0024282E"/>
    <w:rsid w:val="00243435"/>
    <w:rsid w:val="00244691"/>
    <w:rsid w:val="002457AC"/>
    <w:rsid w:val="00245C68"/>
    <w:rsid w:val="00245F12"/>
    <w:rsid w:val="00246382"/>
    <w:rsid w:val="00246E10"/>
    <w:rsid w:val="00251278"/>
    <w:rsid w:val="002533EF"/>
    <w:rsid w:val="00254A2E"/>
    <w:rsid w:val="00255930"/>
    <w:rsid w:val="00256414"/>
    <w:rsid w:val="00257686"/>
    <w:rsid w:val="002603C6"/>
    <w:rsid w:val="00260B50"/>
    <w:rsid w:val="00260E3C"/>
    <w:rsid w:val="0026111B"/>
    <w:rsid w:val="00261A9F"/>
    <w:rsid w:val="00262E13"/>
    <w:rsid w:val="00263588"/>
    <w:rsid w:val="00263BB0"/>
    <w:rsid w:val="00263CA8"/>
    <w:rsid w:val="00263FAF"/>
    <w:rsid w:val="00264D3A"/>
    <w:rsid w:val="002666A4"/>
    <w:rsid w:val="00267F3C"/>
    <w:rsid w:val="0027012E"/>
    <w:rsid w:val="00271054"/>
    <w:rsid w:val="00273521"/>
    <w:rsid w:val="002737D6"/>
    <w:rsid w:val="002753B3"/>
    <w:rsid w:val="00276FD8"/>
    <w:rsid w:val="0027DA00"/>
    <w:rsid w:val="00280718"/>
    <w:rsid w:val="00280E34"/>
    <w:rsid w:val="002815D7"/>
    <w:rsid w:val="002815FD"/>
    <w:rsid w:val="00281AFE"/>
    <w:rsid w:val="00282222"/>
    <w:rsid w:val="00283773"/>
    <w:rsid w:val="00283CF2"/>
    <w:rsid w:val="00285BB1"/>
    <w:rsid w:val="00285DA4"/>
    <w:rsid w:val="00285F47"/>
    <w:rsid w:val="0028684E"/>
    <w:rsid w:val="00290BC5"/>
    <w:rsid w:val="00291523"/>
    <w:rsid w:val="00291B02"/>
    <w:rsid w:val="00292859"/>
    <w:rsid w:val="002931BC"/>
    <w:rsid w:val="002962FE"/>
    <w:rsid w:val="002968E7"/>
    <w:rsid w:val="002973DD"/>
    <w:rsid w:val="00297D7F"/>
    <w:rsid w:val="00297E62"/>
    <w:rsid w:val="002A0142"/>
    <w:rsid w:val="002A0E6B"/>
    <w:rsid w:val="002A1D7F"/>
    <w:rsid w:val="002A23FB"/>
    <w:rsid w:val="002A4150"/>
    <w:rsid w:val="002A741B"/>
    <w:rsid w:val="002A7C53"/>
    <w:rsid w:val="002A7F60"/>
    <w:rsid w:val="002B098D"/>
    <w:rsid w:val="002B1284"/>
    <w:rsid w:val="002B1A18"/>
    <w:rsid w:val="002B1A1C"/>
    <w:rsid w:val="002B1DFB"/>
    <w:rsid w:val="002B20AE"/>
    <w:rsid w:val="002B2264"/>
    <w:rsid w:val="002B236C"/>
    <w:rsid w:val="002B26C9"/>
    <w:rsid w:val="002B3BD6"/>
    <w:rsid w:val="002B58CD"/>
    <w:rsid w:val="002B60F7"/>
    <w:rsid w:val="002B6466"/>
    <w:rsid w:val="002B6717"/>
    <w:rsid w:val="002B6E24"/>
    <w:rsid w:val="002B7D55"/>
    <w:rsid w:val="002C1590"/>
    <w:rsid w:val="002C1887"/>
    <w:rsid w:val="002C343C"/>
    <w:rsid w:val="002C36FC"/>
    <w:rsid w:val="002C4463"/>
    <w:rsid w:val="002C5C5B"/>
    <w:rsid w:val="002C7C80"/>
    <w:rsid w:val="002D00B0"/>
    <w:rsid w:val="002D5878"/>
    <w:rsid w:val="002D5942"/>
    <w:rsid w:val="002D6F36"/>
    <w:rsid w:val="002D7574"/>
    <w:rsid w:val="002D7CFA"/>
    <w:rsid w:val="002E1AE7"/>
    <w:rsid w:val="002E1E2A"/>
    <w:rsid w:val="002E2057"/>
    <w:rsid w:val="002E26CF"/>
    <w:rsid w:val="002E4DA5"/>
    <w:rsid w:val="002E4E7F"/>
    <w:rsid w:val="002E5AE2"/>
    <w:rsid w:val="002E635A"/>
    <w:rsid w:val="002E6A9D"/>
    <w:rsid w:val="002E7361"/>
    <w:rsid w:val="002E7493"/>
    <w:rsid w:val="002F075F"/>
    <w:rsid w:val="002F1169"/>
    <w:rsid w:val="002F1F46"/>
    <w:rsid w:val="002F2EF5"/>
    <w:rsid w:val="002F3B54"/>
    <w:rsid w:val="002F75BD"/>
    <w:rsid w:val="002F7D50"/>
    <w:rsid w:val="003000E3"/>
    <w:rsid w:val="003007B4"/>
    <w:rsid w:val="00300C4A"/>
    <w:rsid w:val="003017C1"/>
    <w:rsid w:val="0030232B"/>
    <w:rsid w:val="0030242E"/>
    <w:rsid w:val="00302948"/>
    <w:rsid w:val="00302E87"/>
    <w:rsid w:val="00302F74"/>
    <w:rsid w:val="00303212"/>
    <w:rsid w:val="00303527"/>
    <w:rsid w:val="0030461B"/>
    <w:rsid w:val="0030583F"/>
    <w:rsid w:val="00305E77"/>
    <w:rsid w:val="00306AFE"/>
    <w:rsid w:val="00306DB6"/>
    <w:rsid w:val="00307372"/>
    <w:rsid w:val="00313644"/>
    <w:rsid w:val="003152B4"/>
    <w:rsid w:val="003157FA"/>
    <w:rsid w:val="00316838"/>
    <w:rsid w:val="0031724A"/>
    <w:rsid w:val="00317291"/>
    <w:rsid w:val="003209EC"/>
    <w:rsid w:val="00321530"/>
    <w:rsid w:val="00321B82"/>
    <w:rsid w:val="0032269A"/>
    <w:rsid w:val="00323CC3"/>
    <w:rsid w:val="00323D90"/>
    <w:rsid w:val="00324D09"/>
    <w:rsid w:val="003257B4"/>
    <w:rsid w:val="00325D4E"/>
    <w:rsid w:val="00332426"/>
    <w:rsid w:val="00333150"/>
    <w:rsid w:val="00333ECB"/>
    <w:rsid w:val="00333F82"/>
    <w:rsid w:val="00334494"/>
    <w:rsid w:val="003347F2"/>
    <w:rsid w:val="003353DD"/>
    <w:rsid w:val="003362C2"/>
    <w:rsid w:val="00336B85"/>
    <w:rsid w:val="00336FD8"/>
    <w:rsid w:val="00337CC1"/>
    <w:rsid w:val="00337E66"/>
    <w:rsid w:val="00341BBD"/>
    <w:rsid w:val="003426C2"/>
    <w:rsid w:val="00343C34"/>
    <w:rsid w:val="00344B8F"/>
    <w:rsid w:val="00345129"/>
    <w:rsid w:val="00345181"/>
    <w:rsid w:val="003456EB"/>
    <w:rsid w:val="00346362"/>
    <w:rsid w:val="00347C91"/>
    <w:rsid w:val="00347CD5"/>
    <w:rsid w:val="00347E88"/>
    <w:rsid w:val="00351769"/>
    <w:rsid w:val="003522C7"/>
    <w:rsid w:val="003533C3"/>
    <w:rsid w:val="00353895"/>
    <w:rsid w:val="00353E5F"/>
    <w:rsid w:val="00354196"/>
    <w:rsid w:val="00354B47"/>
    <w:rsid w:val="00354E80"/>
    <w:rsid w:val="00355612"/>
    <w:rsid w:val="00355C58"/>
    <w:rsid w:val="00356F23"/>
    <w:rsid w:val="00357431"/>
    <w:rsid w:val="003608B1"/>
    <w:rsid w:val="00360946"/>
    <w:rsid w:val="00360BA4"/>
    <w:rsid w:val="00360DCE"/>
    <w:rsid w:val="0036191D"/>
    <w:rsid w:val="0036453E"/>
    <w:rsid w:val="0036458D"/>
    <w:rsid w:val="003646C1"/>
    <w:rsid w:val="003652FC"/>
    <w:rsid w:val="00370C1D"/>
    <w:rsid w:val="00371496"/>
    <w:rsid w:val="00373409"/>
    <w:rsid w:val="00374176"/>
    <w:rsid w:val="0037425A"/>
    <w:rsid w:val="003749D8"/>
    <w:rsid w:val="00375965"/>
    <w:rsid w:val="003759D1"/>
    <w:rsid w:val="00375EB9"/>
    <w:rsid w:val="0037650D"/>
    <w:rsid w:val="00376AFE"/>
    <w:rsid w:val="00376CB6"/>
    <w:rsid w:val="00376DD7"/>
    <w:rsid w:val="00380DCD"/>
    <w:rsid w:val="00381B04"/>
    <w:rsid w:val="00383107"/>
    <w:rsid w:val="003832DB"/>
    <w:rsid w:val="00383DC7"/>
    <w:rsid w:val="00383F92"/>
    <w:rsid w:val="00385399"/>
    <w:rsid w:val="00385A65"/>
    <w:rsid w:val="00386B7F"/>
    <w:rsid w:val="003872AC"/>
    <w:rsid w:val="003875B6"/>
    <w:rsid w:val="00390B13"/>
    <w:rsid w:val="00391575"/>
    <w:rsid w:val="00392CE7"/>
    <w:rsid w:val="00396160"/>
    <w:rsid w:val="003961A4"/>
    <w:rsid w:val="00396478"/>
    <w:rsid w:val="00396941"/>
    <w:rsid w:val="00396E7A"/>
    <w:rsid w:val="00397339"/>
    <w:rsid w:val="003A05C5"/>
    <w:rsid w:val="003A06FF"/>
    <w:rsid w:val="003A39D8"/>
    <w:rsid w:val="003A3BFF"/>
    <w:rsid w:val="003A3C25"/>
    <w:rsid w:val="003A45F7"/>
    <w:rsid w:val="003A49A5"/>
    <w:rsid w:val="003A4C9B"/>
    <w:rsid w:val="003A5239"/>
    <w:rsid w:val="003A6B32"/>
    <w:rsid w:val="003A6D7D"/>
    <w:rsid w:val="003A7D97"/>
    <w:rsid w:val="003B141F"/>
    <w:rsid w:val="003B1911"/>
    <w:rsid w:val="003B3F7C"/>
    <w:rsid w:val="003B4A92"/>
    <w:rsid w:val="003B4AE4"/>
    <w:rsid w:val="003B5586"/>
    <w:rsid w:val="003B5720"/>
    <w:rsid w:val="003B60EA"/>
    <w:rsid w:val="003B702E"/>
    <w:rsid w:val="003B73ED"/>
    <w:rsid w:val="003C1016"/>
    <w:rsid w:val="003C24A5"/>
    <w:rsid w:val="003C2D87"/>
    <w:rsid w:val="003C316B"/>
    <w:rsid w:val="003C3D93"/>
    <w:rsid w:val="003C4027"/>
    <w:rsid w:val="003C52C6"/>
    <w:rsid w:val="003C56DF"/>
    <w:rsid w:val="003C5CEC"/>
    <w:rsid w:val="003C5D25"/>
    <w:rsid w:val="003C6374"/>
    <w:rsid w:val="003C7C85"/>
    <w:rsid w:val="003D0265"/>
    <w:rsid w:val="003D0A7A"/>
    <w:rsid w:val="003D22FA"/>
    <w:rsid w:val="003D360A"/>
    <w:rsid w:val="003D37CE"/>
    <w:rsid w:val="003D44B8"/>
    <w:rsid w:val="003D5A71"/>
    <w:rsid w:val="003D6E3E"/>
    <w:rsid w:val="003D748F"/>
    <w:rsid w:val="003D7D59"/>
    <w:rsid w:val="003E000E"/>
    <w:rsid w:val="003E04FA"/>
    <w:rsid w:val="003E1699"/>
    <w:rsid w:val="003E2E13"/>
    <w:rsid w:val="003E3979"/>
    <w:rsid w:val="003E3C49"/>
    <w:rsid w:val="003E4F83"/>
    <w:rsid w:val="003E5104"/>
    <w:rsid w:val="003E5763"/>
    <w:rsid w:val="003E57A1"/>
    <w:rsid w:val="003E5BCF"/>
    <w:rsid w:val="003E5FC4"/>
    <w:rsid w:val="003E62D8"/>
    <w:rsid w:val="003E67DA"/>
    <w:rsid w:val="003E67EB"/>
    <w:rsid w:val="003E6F63"/>
    <w:rsid w:val="003E73BA"/>
    <w:rsid w:val="003E7E1C"/>
    <w:rsid w:val="003E7E66"/>
    <w:rsid w:val="003E7F81"/>
    <w:rsid w:val="003F000C"/>
    <w:rsid w:val="003F028A"/>
    <w:rsid w:val="003F0313"/>
    <w:rsid w:val="003F075A"/>
    <w:rsid w:val="003F0E73"/>
    <w:rsid w:val="003F19A0"/>
    <w:rsid w:val="003F19B3"/>
    <w:rsid w:val="003F27A5"/>
    <w:rsid w:val="003F27F5"/>
    <w:rsid w:val="003F2AE6"/>
    <w:rsid w:val="003F3AB7"/>
    <w:rsid w:val="003F4252"/>
    <w:rsid w:val="003F456E"/>
    <w:rsid w:val="003F4CC6"/>
    <w:rsid w:val="003F5EC6"/>
    <w:rsid w:val="003F6BFC"/>
    <w:rsid w:val="003F772D"/>
    <w:rsid w:val="003F7E83"/>
    <w:rsid w:val="0040146A"/>
    <w:rsid w:val="004021B0"/>
    <w:rsid w:val="00402A3B"/>
    <w:rsid w:val="00402CE1"/>
    <w:rsid w:val="00402DD9"/>
    <w:rsid w:val="00404C06"/>
    <w:rsid w:val="00405A63"/>
    <w:rsid w:val="00405DC4"/>
    <w:rsid w:val="00406404"/>
    <w:rsid w:val="004065EB"/>
    <w:rsid w:val="0041173F"/>
    <w:rsid w:val="00412FF1"/>
    <w:rsid w:val="00413872"/>
    <w:rsid w:val="00415C3C"/>
    <w:rsid w:val="004168A0"/>
    <w:rsid w:val="004178C7"/>
    <w:rsid w:val="00421F4C"/>
    <w:rsid w:val="0042259D"/>
    <w:rsid w:val="00422AF4"/>
    <w:rsid w:val="004230DE"/>
    <w:rsid w:val="00423AF1"/>
    <w:rsid w:val="0042487C"/>
    <w:rsid w:val="004249FB"/>
    <w:rsid w:val="004255FC"/>
    <w:rsid w:val="004257A4"/>
    <w:rsid w:val="00425BB5"/>
    <w:rsid w:val="00431277"/>
    <w:rsid w:val="004313E9"/>
    <w:rsid w:val="00432878"/>
    <w:rsid w:val="00433458"/>
    <w:rsid w:val="004337B1"/>
    <w:rsid w:val="00434BDE"/>
    <w:rsid w:val="004367E0"/>
    <w:rsid w:val="00436DFE"/>
    <w:rsid w:val="00440695"/>
    <w:rsid w:val="00440765"/>
    <w:rsid w:val="00440B60"/>
    <w:rsid w:val="004413AD"/>
    <w:rsid w:val="0044256A"/>
    <w:rsid w:val="0044280C"/>
    <w:rsid w:val="00442BA5"/>
    <w:rsid w:val="00442FCA"/>
    <w:rsid w:val="004436CD"/>
    <w:rsid w:val="004441A9"/>
    <w:rsid w:val="0044462E"/>
    <w:rsid w:val="00444653"/>
    <w:rsid w:val="00445518"/>
    <w:rsid w:val="00445787"/>
    <w:rsid w:val="00445836"/>
    <w:rsid w:val="00445BE1"/>
    <w:rsid w:val="00446AE6"/>
    <w:rsid w:val="00447C6E"/>
    <w:rsid w:val="00447ED7"/>
    <w:rsid w:val="00450EC5"/>
    <w:rsid w:val="00452241"/>
    <w:rsid w:val="0045363F"/>
    <w:rsid w:val="00454517"/>
    <w:rsid w:val="00454BA4"/>
    <w:rsid w:val="00455805"/>
    <w:rsid w:val="00455CE8"/>
    <w:rsid w:val="00456387"/>
    <w:rsid w:val="00456A36"/>
    <w:rsid w:val="00457EEA"/>
    <w:rsid w:val="00460209"/>
    <w:rsid w:val="00461922"/>
    <w:rsid w:val="00461F84"/>
    <w:rsid w:val="00462D5B"/>
    <w:rsid w:val="00463367"/>
    <w:rsid w:val="00463431"/>
    <w:rsid w:val="00463B35"/>
    <w:rsid w:val="00463D9E"/>
    <w:rsid w:val="00464072"/>
    <w:rsid w:val="004643F7"/>
    <w:rsid w:val="00466B15"/>
    <w:rsid w:val="004672FC"/>
    <w:rsid w:val="004706E6"/>
    <w:rsid w:val="00470F04"/>
    <w:rsid w:val="00471061"/>
    <w:rsid w:val="004710D0"/>
    <w:rsid w:val="004711B3"/>
    <w:rsid w:val="0047224A"/>
    <w:rsid w:val="00472254"/>
    <w:rsid w:val="004728B8"/>
    <w:rsid w:val="0047359B"/>
    <w:rsid w:val="004755D9"/>
    <w:rsid w:val="00476FF6"/>
    <w:rsid w:val="00477856"/>
    <w:rsid w:val="00477BEE"/>
    <w:rsid w:val="00477D3E"/>
    <w:rsid w:val="004827F7"/>
    <w:rsid w:val="00482A0C"/>
    <w:rsid w:val="00482AFD"/>
    <w:rsid w:val="00482B41"/>
    <w:rsid w:val="004850E1"/>
    <w:rsid w:val="00485CDE"/>
    <w:rsid w:val="00485E49"/>
    <w:rsid w:val="00486359"/>
    <w:rsid w:val="004871B5"/>
    <w:rsid w:val="004872F4"/>
    <w:rsid w:val="00487A1F"/>
    <w:rsid w:val="00487B14"/>
    <w:rsid w:val="00487E1E"/>
    <w:rsid w:val="00487E2C"/>
    <w:rsid w:val="00491E6D"/>
    <w:rsid w:val="00492B34"/>
    <w:rsid w:val="00492C2B"/>
    <w:rsid w:val="0049321B"/>
    <w:rsid w:val="004932D0"/>
    <w:rsid w:val="0049416C"/>
    <w:rsid w:val="00494AC1"/>
    <w:rsid w:val="00494DB2"/>
    <w:rsid w:val="00494E2C"/>
    <w:rsid w:val="00495260"/>
    <w:rsid w:val="00495296"/>
    <w:rsid w:val="00495402"/>
    <w:rsid w:val="004961A4"/>
    <w:rsid w:val="0049684D"/>
    <w:rsid w:val="0049766B"/>
    <w:rsid w:val="00497F88"/>
    <w:rsid w:val="004A0664"/>
    <w:rsid w:val="004A14F2"/>
    <w:rsid w:val="004A1657"/>
    <w:rsid w:val="004A3737"/>
    <w:rsid w:val="004A3F8E"/>
    <w:rsid w:val="004A52A3"/>
    <w:rsid w:val="004A6996"/>
    <w:rsid w:val="004A72CC"/>
    <w:rsid w:val="004A74BB"/>
    <w:rsid w:val="004A794E"/>
    <w:rsid w:val="004B002B"/>
    <w:rsid w:val="004B0655"/>
    <w:rsid w:val="004B15FF"/>
    <w:rsid w:val="004B3468"/>
    <w:rsid w:val="004B4AAC"/>
    <w:rsid w:val="004B5443"/>
    <w:rsid w:val="004B5F1C"/>
    <w:rsid w:val="004B6C48"/>
    <w:rsid w:val="004C10C6"/>
    <w:rsid w:val="004C181A"/>
    <w:rsid w:val="004C1CE6"/>
    <w:rsid w:val="004C20C1"/>
    <w:rsid w:val="004C3BB1"/>
    <w:rsid w:val="004C432A"/>
    <w:rsid w:val="004C5340"/>
    <w:rsid w:val="004C6655"/>
    <w:rsid w:val="004C77A3"/>
    <w:rsid w:val="004C7B52"/>
    <w:rsid w:val="004D1225"/>
    <w:rsid w:val="004D1292"/>
    <w:rsid w:val="004D1599"/>
    <w:rsid w:val="004D195F"/>
    <w:rsid w:val="004D19C9"/>
    <w:rsid w:val="004D1C2D"/>
    <w:rsid w:val="004D1EE4"/>
    <w:rsid w:val="004D223A"/>
    <w:rsid w:val="004D2805"/>
    <w:rsid w:val="004D2D44"/>
    <w:rsid w:val="004D3063"/>
    <w:rsid w:val="004D315A"/>
    <w:rsid w:val="004D3CF5"/>
    <w:rsid w:val="004D4D39"/>
    <w:rsid w:val="004D549B"/>
    <w:rsid w:val="004D65FE"/>
    <w:rsid w:val="004E0271"/>
    <w:rsid w:val="004E2F13"/>
    <w:rsid w:val="004E3549"/>
    <w:rsid w:val="004E3CB0"/>
    <w:rsid w:val="004E3FD0"/>
    <w:rsid w:val="004E5086"/>
    <w:rsid w:val="004E672C"/>
    <w:rsid w:val="004E7940"/>
    <w:rsid w:val="004F084F"/>
    <w:rsid w:val="004F14C5"/>
    <w:rsid w:val="004F1923"/>
    <w:rsid w:val="004F1F01"/>
    <w:rsid w:val="004F319B"/>
    <w:rsid w:val="004F3A00"/>
    <w:rsid w:val="004F3BBD"/>
    <w:rsid w:val="004F3D84"/>
    <w:rsid w:val="004F583A"/>
    <w:rsid w:val="004F5D47"/>
    <w:rsid w:val="004F5F7E"/>
    <w:rsid w:val="004F6330"/>
    <w:rsid w:val="004F79BF"/>
    <w:rsid w:val="004F7E7D"/>
    <w:rsid w:val="0050050D"/>
    <w:rsid w:val="005009FB"/>
    <w:rsid w:val="00501E1B"/>
    <w:rsid w:val="00501E81"/>
    <w:rsid w:val="00502228"/>
    <w:rsid w:val="00502BC1"/>
    <w:rsid w:val="00502DBE"/>
    <w:rsid w:val="00502ECE"/>
    <w:rsid w:val="00503904"/>
    <w:rsid w:val="005039AE"/>
    <w:rsid w:val="00504277"/>
    <w:rsid w:val="00506638"/>
    <w:rsid w:val="00507052"/>
    <w:rsid w:val="00507C2B"/>
    <w:rsid w:val="00510B71"/>
    <w:rsid w:val="00510CB1"/>
    <w:rsid w:val="005133D9"/>
    <w:rsid w:val="005136E2"/>
    <w:rsid w:val="0051450A"/>
    <w:rsid w:val="00515631"/>
    <w:rsid w:val="00515E3B"/>
    <w:rsid w:val="005169D1"/>
    <w:rsid w:val="00517A90"/>
    <w:rsid w:val="00520DF5"/>
    <w:rsid w:val="0052201D"/>
    <w:rsid w:val="00522150"/>
    <w:rsid w:val="0052373B"/>
    <w:rsid w:val="005246F4"/>
    <w:rsid w:val="00524D08"/>
    <w:rsid w:val="00526F2F"/>
    <w:rsid w:val="00530CFC"/>
    <w:rsid w:val="00531A74"/>
    <w:rsid w:val="00531AC2"/>
    <w:rsid w:val="00531B84"/>
    <w:rsid w:val="00531DC7"/>
    <w:rsid w:val="00531E74"/>
    <w:rsid w:val="00531EB7"/>
    <w:rsid w:val="00532923"/>
    <w:rsid w:val="00532984"/>
    <w:rsid w:val="00533B30"/>
    <w:rsid w:val="00533EA9"/>
    <w:rsid w:val="005346A6"/>
    <w:rsid w:val="005347FF"/>
    <w:rsid w:val="00534C86"/>
    <w:rsid w:val="00534C92"/>
    <w:rsid w:val="00534E72"/>
    <w:rsid w:val="00535F5A"/>
    <w:rsid w:val="0053600A"/>
    <w:rsid w:val="00537907"/>
    <w:rsid w:val="005402AB"/>
    <w:rsid w:val="00540F10"/>
    <w:rsid w:val="00541FC4"/>
    <w:rsid w:val="00544146"/>
    <w:rsid w:val="005449CA"/>
    <w:rsid w:val="00545452"/>
    <w:rsid w:val="0054657B"/>
    <w:rsid w:val="00546A83"/>
    <w:rsid w:val="00546B56"/>
    <w:rsid w:val="00546DB1"/>
    <w:rsid w:val="00547200"/>
    <w:rsid w:val="00550752"/>
    <w:rsid w:val="00551464"/>
    <w:rsid w:val="005516A8"/>
    <w:rsid w:val="00552957"/>
    <w:rsid w:val="00553AEC"/>
    <w:rsid w:val="005540B6"/>
    <w:rsid w:val="005541A3"/>
    <w:rsid w:val="005550B5"/>
    <w:rsid w:val="005554B1"/>
    <w:rsid w:val="00556864"/>
    <w:rsid w:val="00557919"/>
    <w:rsid w:val="005602C8"/>
    <w:rsid w:val="00562B1D"/>
    <w:rsid w:val="005631A3"/>
    <w:rsid w:val="0056373C"/>
    <w:rsid w:val="00563EDB"/>
    <w:rsid w:val="005667EA"/>
    <w:rsid w:val="00566E3A"/>
    <w:rsid w:val="00567245"/>
    <w:rsid w:val="005672FB"/>
    <w:rsid w:val="005674BF"/>
    <w:rsid w:val="00571565"/>
    <w:rsid w:val="0057159B"/>
    <w:rsid w:val="00571691"/>
    <w:rsid w:val="00571B92"/>
    <w:rsid w:val="00571C94"/>
    <w:rsid w:val="00571D10"/>
    <w:rsid w:val="0057330D"/>
    <w:rsid w:val="00573325"/>
    <w:rsid w:val="00573868"/>
    <w:rsid w:val="00573C62"/>
    <w:rsid w:val="00573E6B"/>
    <w:rsid w:val="005765B8"/>
    <w:rsid w:val="00576B97"/>
    <w:rsid w:val="005801A9"/>
    <w:rsid w:val="00580DF8"/>
    <w:rsid w:val="005819D8"/>
    <w:rsid w:val="00582385"/>
    <w:rsid w:val="00583731"/>
    <w:rsid w:val="00583965"/>
    <w:rsid w:val="005840A1"/>
    <w:rsid w:val="0058453F"/>
    <w:rsid w:val="00584A60"/>
    <w:rsid w:val="005856AE"/>
    <w:rsid w:val="00585CDB"/>
    <w:rsid w:val="00587FD6"/>
    <w:rsid w:val="005901BB"/>
    <w:rsid w:val="0059152D"/>
    <w:rsid w:val="00592384"/>
    <w:rsid w:val="00592E0E"/>
    <w:rsid w:val="00595AAA"/>
    <w:rsid w:val="00596939"/>
    <w:rsid w:val="00596AE0"/>
    <w:rsid w:val="005972D7"/>
    <w:rsid w:val="005978F1"/>
    <w:rsid w:val="00597A8A"/>
    <w:rsid w:val="005A0D3C"/>
    <w:rsid w:val="005A14E3"/>
    <w:rsid w:val="005A1896"/>
    <w:rsid w:val="005A260F"/>
    <w:rsid w:val="005A2B87"/>
    <w:rsid w:val="005A2C1B"/>
    <w:rsid w:val="005A3422"/>
    <w:rsid w:val="005A4B61"/>
    <w:rsid w:val="005A54F3"/>
    <w:rsid w:val="005A5F99"/>
    <w:rsid w:val="005A678E"/>
    <w:rsid w:val="005A7055"/>
    <w:rsid w:val="005A73DD"/>
    <w:rsid w:val="005A75C3"/>
    <w:rsid w:val="005A7AEC"/>
    <w:rsid w:val="005B0375"/>
    <w:rsid w:val="005B07D2"/>
    <w:rsid w:val="005B3021"/>
    <w:rsid w:val="005B6992"/>
    <w:rsid w:val="005B6D64"/>
    <w:rsid w:val="005C2009"/>
    <w:rsid w:val="005C2E95"/>
    <w:rsid w:val="005C2FC4"/>
    <w:rsid w:val="005C33B1"/>
    <w:rsid w:val="005C43AD"/>
    <w:rsid w:val="005C49FC"/>
    <w:rsid w:val="005C5B0D"/>
    <w:rsid w:val="005C5DE9"/>
    <w:rsid w:val="005C76F8"/>
    <w:rsid w:val="005D15E6"/>
    <w:rsid w:val="005D16C1"/>
    <w:rsid w:val="005D2603"/>
    <w:rsid w:val="005D5D60"/>
    <w:rsid w:val="005D6055"/>
    <w:rsid w:val="005D6436"/>
    <w:rsid w:val="005D7D1A"/>
    <w:rsid w:val="005D7FDA"/>
    <w:rsid w:val="005E0534"/>
    <w:rsid w:val="005E0921"/>
    <w:rsid w:val="005E0DE9"/>
    <w:rsid w:val="005E386F"/>
    <w:rsid w:val="005E46D0"/>
    <w:rsid w:val="005F1643"/>
    <w:rsid w:val="005F2212"/>
    <w:rsid w:val="005F60C4"/>
    <w:rsid w:val="005F62AC"/>
    <w:rsid w:val="005F70DD"/>
    <w:rsid w:val="005F78A5"/>
    <w:rsid w:val="005F7E59"/>
    <w:rsid w:val="006016B9"/>
    <w:rsid w:val="00602CF4"/>
    <w:rsid w:val="0060319C"/>
    <w:rsid w:val="00603C5B"/>
    <w:rsid w:val="00603D6F"/>
    <w:rsid w:val="00603DF2"/>
    <w:rsid w:val="006043F1"/>
    <w:rsid w:val="00604727"/>
    <w:rsid w:val="00604BFC"/>
    <w:rsid w:val="00605927"/>
    <w:rsid w:val="00606096"/>
    <w:rsid w:val="0060701D"/>
    <w:rsid w:val="0060787C"/>
    <w:rsid w:val="00610640"/>
    <w:rsid w:val="00612137"/>
    <w:rsid w:val="006127A4"/>
    <w:rsid w:val="006133B6"/>
    <w:rsid w:val="006143CC"/>
    <w:rsid w:val="00614770"/>
    <w:rsid w:val="00614E9C"/>
    <w:rsid w:val="0061576B"/>
    <w:rsid w:val="00615BCE"/>
    <w:rsid w:val="00616375"/>
    <w:rsid w:val="00616587"/>
    <w:rsid w:val="00617A01"/>
    <w:rsid w:val="006203ED"/>
    <w:rsid w:val="006211CD"/>
    <w:rsid w:val="00622597"/>
    <w:rsid w:val="00622D88"/>
    <w:rsid w:val="0062356F"/>
    <w:rsid w:val="00624545"/>
    <w:rsid w:val="006249E1"/>
    <w:rsid w:val="0062556C"/>
    <w:rsid w:val="00625C62"/>
    <w:rsid w:val="006274F4"/>
    <w:rsid w:val="00627705"/>
    <w:rsid w:val="006277BD"/>
    <w:rsid w:val="00627C44"/>
    <w:rsid w:val="00631DA7"/>
    <w:rsid w:val="00632116"/>
    <w:rsid w:val="0063298F"/>
    <w:rsid w:val="006331E8"/>
    <w:rsid w:val="00633288"/>
    <w:rsid w:val="00633A79"/>
    <w:rsid w:val="00634694"/>
    <w:rsid w:val="00634E29"/>
    <w:rsid w:val="00635074"/>
    <w:rsid w:val="00635518"/>
    <w:rsid w:val="00635FE2"/>
    <w:rsid w:val="0063676C"/>
    <w:rsid w:val="006409B7"/>
    <w:rsid w:val="006415C0"/>
    <w:rsid w:val="00641D3E"/>
    <w:rsid w:val="006429BC"/>
    <w:rsid w:val="00643008"/>
    <w:rsid w:val="00643E04"/>
    <w:rsid w:val="00643E76"/>
    <w:rsid w:val="00643F8F"/>
    <w:rsid w:val="00647B45"/>
    <w:rsid w:val="00650445"/>
    <w:rsid w:val="0065055B"/>
    <w:rsid w:val="00650EC4"/>
    <w:rsid w:val="00651CCE"/>
    <w:rsid w:val="00652BC3"/>
    <w:rsid w:val="00653183"/>
    <w:rsid w:val="006538D6"/>
    <w:rsid w:val="00653DAB"/>
    <w:rsid w:val="00654539"/>
    <w:rsid w:val="00654D45"/>
    <w:rsid w:val="006566AE"/>
    <w:rsid w:val="006572F6"/>
    <w:rsid w:val="00660662"/>
    <w:rsid w:val="00660D63"/>
    <w:rsid w:val="00660F65"/>
    <w:rsid w:val="00662FE1"/>
    <w:rsid w:val="006630DB"/>
    <w:rsid w:val="006638C1"/>
    <w:rsid w:val="006659DB"/>
    <w:rsid w:val="006679C0"/>
    <w:rsid w:val="00667A25"/>
    <w:rsid w:val="00667CFA"/>
    <w:rsid w:val="00670E1E"/>
    <w:rsid w:val="00670FDA"/>
    <w:rsid w:val="00673C24"/>
    <w:rsid w:val="00674129"/>
    <w:rsid w:val="00674717"/>
    <w:rsid w:val="00675FA3"/>
    <w:rsid w:val="00676570"/>
    <w:rsid w:val="00676EA7"/>
    <w:rsid w:val="00680871"/>
    <w:rsid w:val="00680F5B"/>
    <w:rsid w:val="00682180"/>
    <w:rsid w:val="006827C0"/>
    <w:rsid w:val="006829C8"/>
    <w:rsid w:val="006838CA"/>
    <w:rsid w:val="00683A5B"/>
    <w:rsid w:val="006843CD"/>
    <w:rsid w:val="00684B86"/>
    <w:rsid w:val="00685801"/>
    <w:rsid w:val="006863AB"/>
    <w:rsid w:val="00686C49"/>
    <w:rsid w:val="00686E13"/>
    <w:rsid w:val="00686F2B"/>
    <w:rsid w:val="0069132C"/>
    <w:rsid w:val="0069146A"/>
    <w:rsid w:val="00691C5B"/>
    <w:rsid w:val="006921E8"/>
    <w:rsid w:val="00692A89"/>
    <w:rsid w:val="00692DC9"/>
    <w:rsid w:val="0069422B"/>
    <w:rsid w:val="006942EC"/>
    <w:rsid w:val="00694393"/>
    <w:rsid w:val="00695083"/>
    <w:rsid w:val="00695F9B"/>
    <w:rsid w:val="00696ACD"/>
    <w:rsid w:val="006A030B"/>
    <w:rsid w:val="006A072A"/>
    <w:rsid w:val="006A0CA5"/>
    <w:rsid w:val="006A0F9F"/>
    <w:rsid w:val="006A3362"/>
    <w:rsid w:val="006A4317"/>
    <w:rsid w:val="006A4E69"/>
    <w:rsid w:val="006A5BFF"/>
    <w:rsid w:val="006A5D83"/>
    <w:rsid w:val="006A6DC8"/>
    <w:rsid w:val="006B09BA"/>
    <w:rsid w:val="006B19A9"/>
    <w:rsid w:val="006B25E3"/>
    <w:rsid w:val="006B2CA1"/>
    <w:rsid w:val="006B34B6"/>
    <w:rsid w:val="006B41BB"/>
    <w:rsid w:val="006B4270"/>
    <w:rsid w:val="006B4FF0"/>
    <w:rsid w:val="006B59A0"/>
    <w:rsid w:val="006B59F3"/>
    <w:rsid w:val="006B5A3E"/>
    <w:rsid w:val="006B7958"/>
    <w:rsid w:val="006B7D20"/>
    <w:rsid w:val="006C202F"/>
    <w:rsid w:val="006C26B5"/>
    <w:rsid w:val="006C28F1"/>
    <w:rsid w:val="006C3313"/>
    <w:rsid w:val="006C3342"/>
    <w:rsid w:val="006C33AF"/>
    <w:rsid w:val="006C40FA"/>
    <w:rsid w:val="006C455A"/>
    <w:rsid w:val="006C5720"/>
    <w:rsid w:val="006C5C00"/>
    <w:rsid w:val="006C79CF"/>
    <w:rsid w:val="006C7E42"/>
    <w:rsid w:val="006D15A5"/>
    <w:rsid w:val="006D2DE4"/>
    <w:rsid w:val="006D2E7A"/>
    <w:rsid w:val="006D3246"/>
    <w:rsid w:val="006D4325"/>
    <w:rsid w:val="006D470C"/>
    <w:rsid w:val="006D496D"/>
    <w:rsid w:val="006D593D"/>
    <w:rsid w:val="006D601B"/>
    <w:rsid w:val="006D639C"/>
    <w:rsid w:val="006D6824"/>
    <w:rsid w:val="006E1166"/>
    <w:rsid w:val="006E1721"/>
    <w:rsid w:val="006E1C58"/>
    <w:rsid w:val="006E29D2"/>
    <w:rsid w:val="006E426E"/>
    <w:rsid w:val="006E4C1F"/>
    <w:rsid w:val="006E5201"/>
    <w:rsid w:val="006E5B12"/>
    <w:rsid w:val="006E67DB"/>
    <w:rsid w:val="006E68B5"/>
    <w:rsid w:val="006E6F1C"/>
    <w:rsid w:val="006E7248"/>
    <w:rsid w:val="006E77CF"/>
    <w:rsid w:val="006E7998"/>
    <w:rsid w:val="006E7A97"/>
    <w:rsid w:val="006F2C73"/>
    <w:rsid w:val="006F2E09"/>
    <w:rsid w:val="006F311C"/>
    <w:rsid w:val="006F4572"/>
    <w:rsid w:val="006F4817"/>
    <w:rsid w:val="006F5F36"/>
    <w:rsid w:val="006F7A9E"/>
    <w:rsid w:val="00700562"/>
    <w:rsid w:val="007028BC"/>
    <w:rsid w:val="00702998"/>
    <w:rsid w:val="00702B77"/>
    <w:rsid w:val="0070320F"/>
    <w:rsid w:val="0070359C"/>
    <w:rsid w:val="00703D12"/>
    <w:rsid w:val="007045D9"/>
    <w:rsid w:val="00707331"/>
    <w:rsid w:val="00707607"/>
    <w:rsid w:val="00707A7F"/>
    <w:rsid w:val="00707B4F"/>
    <w:rsid w:val="00707C9F"/>
    <w:rsid w:val="00710D31"/>
    <w:rsid w:val="00710F8F"/>
    <w:rsid w:val="00711A27"/>
    <w:rsid w:val="00712036"/>
    <w:rsid w:val="0071286D"/>
    <w:rsid w:val="00712928"/>
    <w:rsid w:val="00712DED"/>
    <w:rsid w:val="00712E2E"/>
    <w:rsid w:val="00714BF1"/>
    <w:rsid w:val="007162B8"/>
    <w:rsid w:val="0071686F"/>
    <w:rsid w:val="00716DB1"/>
    <w:rsid w:val="00721D06"/>
    <w:rsid w:val="00721DAB"/>
    <w:rsid w:val="0072201F"/>
    <w:rsid w:val="007244D5"/>
    <w:rsid w:val="00724660"/>
    <w:rsid w:val="00724991"/>
    <w:rsid w:val="00724AAB"/>
    <w:rsid w:val="0072677B"/>
    <w:rsid w:val="0073079A"/>
    <w:rsid w:val="0073087B"/>
    <w:rsid w:val="007323E7"/>
    <w:rsid w:val="00733179"/>
    <w:rsid w:val="0073326E"/>
    <w:rsid w:val="00733996"/>
    <w:rsid w:val="00733AC8"/>
    <w:rsid w:val="00733D3D"/>
    <w:rsid w:val="00734418"/>
    <w:rsid w:val="00734DAF"/>
    <w:rsid w:val="00736109"/>
    <w:rsid w:val="00736D95"/>
    <w:rsid w:val="00736E4A"/>
    <w:rsid w:val="00737BDE"/>
    <w:rsid w:val="007403BE"/>
    <w:rsid w:val="007405E8"/>
    <w:rsid w:val="00742F00"/>
    <w:rsid w:val="00744A75"/>
    <w:rsid w:val="007454C2"/>
    <w:rsid w:val="0074590F"/>
    <w:rsid w:val="00745F66"/>
    <w:rsid w:val="0074696A"/>
    <w:rsid w:val="00747E1D"/>
    <w:rsid w:val="0075189C"/>
    <w:rsid w:val="00751B70"/>
    <w:rsid w:val="00752AB2"/>
    <w:rsid w:val="00752ABB"/>
    <w:rsid w:val="00753360"/>
    <w:rsid w:val="00753613"/>
    <w:rsid w:val="007543B0"/>
    <w:rsid w:val="00754A24"/>
    <w:rsid w:val="00754CA7"/>
    <w:rsid w:val="0075507F"/>
    <w:rsid w:val="00755DF3"/>
    <w:rsid w:val="0075653F"/>
    <w:rsid w:val="00756879"/>
    <w:rsid w:val="00757066"/>
    <w:rsid w:val="00761798"/>
    <w:rsid w:val="00761F6D"/>
    <w:rsid w:val="007623FA"/>
    <w:rsid w:val="0076246F"/>
    <w:rsid w:val="00763285"/>
    <w:rsid w:val="0076446A"/>
    <w:rsid w:val="00764E23"/>
    <w:rsid w:val="00765A3E"/>
    <w:rsid w:val="00766011"/>
    <w:rsid w:val="00766100"/>
    <w:rsid w:val="00766696"/>
    <w:rsid w:val="00766959"/>
    <w:rsid w:val="00766AD2"/>
    <w:rsid w:val="0076779F"/>
    <w:rsid w:val="00767884"/>
    <w:rsid w:val="00771240"/>
    <w:rsid w:val="007724DD"/>
    <w:rsid w:val="00772B9B"/>
    <w:rsid w:val="00775851"/>
    <w:rsid w:val="00775B52"/>
    <w:rsid w:val="007767A4"/>
    <w:rsid w:val="00776F58"/>
    <w:rsid w:val="00777B1A"/>
    <w:rsid w:val="00780189"/>
    <w:rsid w:val="00780D01"/>
    <w:rsid w:val="007811C9"/>
    <w:rsid w:val="0078129A"/>
    <w:rsid w:val="00781396"/>
    <w:rsid w:val="007819DF"/>
    <w:rsid w:val="00781A36"/>
    <w:rsid w:val="00781B3A"/>
    <w:rsid w:val="00781D2C"/>
    <w:rsid w:val="00783710"/>
    <w:rsid w:val="00784AD4"/>
    <w:rsid w:val="00786717"/>
    <w:rsid w:val="00787B25"/>
    <w:rsid w:val="0079084B"/>
    <w:rsid w:val="00790856"/>
    <w:rsid w:val="00790C1E"/>
    <w:rsid w:val="007920F7"/>
    <w:rsid w:val="00792433"/>
    <w:rsid w:val="00792517"/>
    <w:rsid w:val="00793A25"/>
    <w:rsid w:val="0079402D"/>
    <w:rsid w:val="00794DE8"/>
    <w:rsid w:val="00795A2C"/>
    <w:rsid w:val="00795E35"/>
    <w:rsid w:val="00796329"/>
    <w:rsid w:val="00797895"/>
    <w:rsid w:val="007A0D2A"/>
    <w:rsid w:val="007A16A5"/>
    <w:rsid w:val="007A178A"/>
    <w:rsid w:val="007A18C0"/>
    <w:rsid w:val="007A2307"/>
    <w:rsid w:val="007A2548"/>
    <w:rsid w:val="007A2C36"/>
    <w:rsid w:val="007A357B"/>
    <w:rsid w:val="007A3A27"/>
    <w:rsid w:val="007A3D6A"/>
    <w:rsid w:val="007A56E6"/>
    <w:rsid w:val="007A5F67"/>
    <w:rsid w:val="007A666B"/>
    <w:rsid w:val="007A67D8"/>
    <w:rsid w:val="007B01A3"/>
    <w:rsid w:val="007B0789"/>
    <w:rsid w:val="007B0C9F"/>
    <w:rsid w:val="007B1594"/>
    <w:rsid w:val="007B16DC"/>
    <w:rsid w:val="007B251C"/>
    <w:rsid w:val="007B2695"/>
    <w:rsid w:val="007B46D6"/>
    <w:rsid w:val="007B58BB"/>
    <w:rsid w:val="007B678F"/>
    <w:rsid w:val="007B6D50"/>
    <w:rsid w:val="007B77FA"/>
    <w:rsid w:val="007B7E69"/>
    <w:rsid w:val="007C01E7"/>
    <w:rsid w:val="007C0A13"/>
    <w:rsid w:val="007C2089"/>
    <w:rsid w:val="007C2522"/>
    <w:rsid w:val="007C2D38"/>
    <w:rsid w:val="007C2FB8"/>
    <w:rsid w:val="007C3379"/>
    <w:rsid w:val="007C3524"/>
    <w:rsid w:val="007C408F"/>
    <w:rsid w:val="007C4C37"/>
    <w:rsid w:val="007C735E"/>
    <w:rsid w:val="007C7EA1"/>
    <w:rsid w:val="007D039E"/>
    <w:rsid w:val="007D0936"/>
    <w:rsid w:val="007D0AF5"/>
    <w:rsid w:val="007D14A7"/>
    <w:rsid w:val="007D1ABD"/>
    <w:rsid w:val="007D2B1E"/>
    <w:rsid w:val="007D30A1"/>
    <w:rsid w:val="007D4237"/>
    <w:rsid w:val="007D53CB"/>
    <w:rsid w:val="007D5B67"/>
    <w:rsid w:val="007D6153"/>
    <w:rsid w:val="007D61D8"/>
    <w:rsid w:val="007D668A"/>
    <w:rsid w:val="007D6B25"/>
    <w:rsid w:val="007D6BD9"/>
    <w:rsid w:val="007D7414"/>
    <w:rsid w:val="007D7534"/>
    <w:rsid w:val="007D78F8"/>
    <w:rsid w:val="007E0927"/>
    <w:rsid w:val="007E0AB5"/>
    <w:rsid w:val="007E33AB"/>
    <w:rsid w:val="007E380D"/>
    <w:rsid w:val="007E4074"/>
    <w:rsid w:val="007E424C"/>
    <w:rsid w:val="007E55B2"/>
    <w:rsid w:val="007E64F2"/>
    <w:rsid w:val="007E705A"/>
    <w:rsid w:val="007E7322"/>
    <w:rsid w:val="007E7A3D"/>
    <w:rsid w:val="007F1683"/>
    <w:rsid w:val="007F2472"/>
    <w:rsid w:val="007F26DF"/>
    <w:rsid w:val="007F2D4F"/>
    <w:rsid w:val="007F32B2"/>
    <w:rsid w:val="007F406C"/>
    <w:rsid w:val="007F5805"/>
    <w:rsid w:val="007F6368"/>
    <w:rsid w:val="007F6BBE"/>
    <w:rsid w:val="007F6C4E"/>
    <w:rsid w:val="007F7E7F"/>
    <w:rsid w:val="008001DB"/>
    <w:rsid w:val="00800480"/>
    <w:rsid w:val="0080126D"/>
    <w:rsid w:val="0080193E"/>
    <w:rsid w:val="00803FFE"/>
    <w:rsid w:val="00805505"/>
    <w:rsid w:val="00805764"/>
    <w:rsid w:val="00806A24"/>
    <w:rsid w:val="00806D5D"/>
    <w:rsid w:val="008077FA"/>
    <w:rsid w:val="0081035F"/>
    <w:rsid w:val="00810485"/>
    <w:rsid w:val="0081167A"/>
    <w:rsid w:val="008121E5"/>
    <w:rsid w:val="00813BA7"/>
    <w:rsid w:val="00813C19"/>
    <w:rsid w:val="00813D5A"/>
    <w:rsid w:val="00814DAC"/>
    <w:rsid w:val="00815448"/>
    <w:rsid w:val="00815902"/>
    <w:rsid w:val="00815FFE"/>
    <w:rsid w:val="008174DF"/>
    <w:rsid w:val="008207D5"/>
    <w:rsid w:val="0082104E"/>
    <w:rsid w:val="00821287"/>
    <w:rsid w:val="00821D79"/>
    <w:rsid w:val="008223C9"/>
    <w:rsid w:val="008225AD"/>
    <w:rsid w:val="008227C4"/>
    <w:rsid w:val="008248D9"/>
    <w:rsid w:val="00825091"/>
    <w:rsid w:val="008257DD"/>
    <w:rsid w:val="00826672"/>
    <w:rsid w:val="00826E3A"/>
    <w:rsid w:val="00827E48"/>
    <w:rsid w:val="00830A79"/>
    <w:rsid w:val="0083173E"/>
    <w:rsid w:val="008321B2"/>
    <w:rsid w:val="00833011"/>
    <w:rsid w:val="00833069"/>
    <w:rsid w:val="00834A81"/>
    <w:rsid w:val="00834F2D"/>
    <w:rsid w:val="0083584D"/>
    <w:rsid w:val="0083767F"/>
    <w:rsid w:val="00840117"/>
    <w:rsid w:val="00840258"/>
    <w:rsid w:val="00841F19"/>
    <w:rsid w:val="00846991"/>
    <w:rsid w:val="00846BB2"/>
    <w:rsid w:val="00847032"/>
    <w:rsid w:val="00847155"/>
    <w:rsid w:val="0084798F"/>
    <w:rsid w:val="00850F86"/>
    <w:rsid w:val="00851103"/>
    <w:rsid w:val="00851717"/>
    <w:rsid w:val="0085172F"/>
    <w:rsid w:val="00851C41"/>
    <w:rsid w:val="00851D62"/>
    <w:rsid w:val="008537A9"/>
    <w:rsid w:val="008538CB"/>
    <w:rsid w:val="00854583"/>
    <w:rsid w:val="008548BD"/>
    <w:rsid w:val="00855360"/>
    <w:rsid w:val="00855501"/>
    <w:rsid w:val="00855684"/>
    <w:rsid w:val="0085628A"/>
    <w:rsid w:val="00860E86"/>
    <w:rsid w:val="00862B69"/>
    <w:rsid w:val="00864518"/>
    <w:rsid w:val="00865ABC"/>
    <w:rsid w:val="008661A8"/>
    <w:rsid w:val="00867A7A"/>
    <w:rsid w:val="00867E73"/>
    <w:rsid w:val="00871234"/>
    <w:rsid w:val="00871709"/>
    <w:rsid w:val="00872BF9"/>
    <w:rsid w:val="0087327C"/>
    <w:rsid w:val="00873AFF"/>
    <w:rsid w:val="00875610"/>
    <w:rsid w:val="00876BDE"/>
    <w:rsid w:val="008776AC"/>
    <w:rsid w:val="00877AE7"/>
    <w:rsid w:val="00877E9D"/>
    <w:rsid w:val="00880604"/>
    <w:rsid w:val="00880B61"/>
    <w:rsid w:val="00881404"/>
    <w:rsid w:val="0088285E"/>
    <w:rsid w:val="00882A5F"/>
    <w:rsid w:val="008838E5"/>
    <w:rsid w:val="00886DFA"/>
    <w:rsid w:val="00887B30"/>
    <w:rsid w:val="00887DD1"/>
    <w:rsid w:val="008908CE"/>
    <w:rsid w:val="0089121A"/>
    <w:rsid w:val="008916D4"/>
    <w:rsid w:val="008930E6"/>
    <w:rsid w:val="00893553"/>
    <w:rsid w:val="00893A09"/>
    <w:rsid w:val="00895294"/>
    <w:rsid w:val="00896212"/>
    <w:rsid w:val="0089766F"/>
    <w:rsid w:val="008A006C"/>
    <w:rsid w:val="008A086B"/>
    <w:rsid w:val="008A15BF"/>
    <w:rsid w:val="008A1EF2"/>
    <w:rsid w:val="008A2F34"/>
    <w:rsid w:val="008A321D"/>
    <w:rsid w:val="008A35EC"/>
    <w:rsid w:val="008A41B2"/>
    <w:rsid w:val="008A5DB9"/>
    <w:rsid w:val="008A6258"/>
    <w:rsid w:val="008A6F31"/>
    <w:rsid w:val="008B0A81"/>
    <w:rsid w:val="008B1EA0"/>
    <w:rsid w:val="008B4088"/>
    <w:rsid w:val="008B4F50"/>
    <w:rsid w:val="008B6463"/>
    <w:rsid w:val="008B6D87"/>
    <w:rsid w:val="008B7686"/>
    <w:rsid w:val="008B7A0D"/>
    <w:rsid w:val="008C02DC"/>
    <w:rsid w:val="008C2FFD"/>
    <w:rsid w:val="008C31F7"/>
    <w:rsid w:val="008C441C"/>
    <w:rsid w:val="008C5108"/>
    <w:rsid w:val="008C6466"/>
    <w:rsid w:val="008C770D"/>
    <w:rsid w:val="008C7D67"/>
    <w:rsid w:val="008D0A2C"/>
    <w:rsid w:val="008D0CB9"/>
    <w:rsid w:val="008D212F"/>
    <w:rsid w:val="008D2329"/>
    <w:rsid w:val="008D24A7"/>
    <w:rsid w:val="008D2C8D"/>
    <w:rsid w:val="008D3D3A"/>
    <w:rsid w:val="008D4EF1"/>
    <w:rsid w:val="008D714A"/>
    <w:rsid w:val="008D7772"/>
    <w:rsid w:val="008D79BA"/>
    <w:rsid w:val="008E03B5"/>
    <w:rsid w:val="008E1545"/>
    <w:rsid w:val="008E16EE"/>
    <w:rsid w:val="008E1806"/>
    <w:rsid w:val="008E2244"/>
    <w:rsid w:val="008E3493"/>
    <w:rsid w:val="008E34ED"/>
    <w:rsid w:val="008E3639"/>
    <w:rsid w:val="008E3844"/>
    <w:rsid w:val="008E3CC1"/>
    <w:rsid w:val="008E47B0"/>
    <w:rsid w:val="008E519C"/>
    <w:rsid w:val="008E586D"/>
    <w:rsid w:val="008E6672"/>
    <w:rsid w:val="008E6A54"/>
    <w:rsid w:val="008E6A6A"/>
    <w:rsid w:val="008E6A92"/>
    <w:rsid w:val="008E6F9E"/>
    <w:rsid w:val="008F1D2C"/>
    <w:rsid w:val="008F2E99"/>
    <w:rsid w:val="008F333B"/>
    <w:rsid w:val="008F4501"/>
    <w:rsid w:val="008F5B7E"/>
    <w:rsid w:val="008F7042"/>
    <w:rsid w:val="0090052B"/>
    <w:rsid w:val="009021C7"/>
    <w:rsid w:val="00902602"/>
    <w:rsid w:val="00902D6F"/>
    <w:rsid w:val="00902F65"/>
    <w:rsid w:val="00903171"/>
    <w:rsid w:val="00904375"/>
    <w:rsid w:val="00904A84"/>
    <w:rsid w:val="009051FE"/>
    <w:rsid w:val="009058EE"/>
    <w:rsid w:val="00906927"/>
    <w:rsid w:val="00907947"/>
    <w:rsid w:val="00910579"/>
    <w:rsid w:val="0091149E"/>
    <w:rsid w:val="00911AEC"/>
    <w:rsid w:val="00912329"/>
    <w:rsid w:val="00912A32"/>
    <w:rsid w:val="009139E5"/>
    <w:rsid w:val="00913AA5"/>
    <w:rsid w:val="00913CB3"/>
    <w:rsid w:val="009159B0"/>
    <w:rsid w:val="00915CB7"/>
    <w:rsid w:val="00915D12"/>
    <w:rsid w:val="00916331"/>
    <w:rsid w:val="00916DD4"/>
    <w:rsid w:val="0091737D"/>
    <w:rsid w:val="00920A1A"/>
    <w:rsid w:val="00922267"/>
    <w:rsid w:val="009227F9"/>
    <w:rsid w:val="009228F7"/>
    <w:rsid w:val="0092339D"/>
    <w:rsid w:val="00923F9A"/>
    <w:rsid w:val="009244E9"/>
    <w:rsid w:val="00924A6E"/>
    <w:rsid w:val="0092504E"/>
    <w:rsid w:val="0092531F"/>
    <w:rsid w:val="00925972"/>
    <w:rsid w:val="00926FA1"/>
    <w:rsid w:val="009274CF"/>
    <w:rsid w:val="009278F4"/>
    <w:rsid w:val="00927905"/>
    <w:rsid w:val="00927CBA"/>
    <w:rsid w:val="009301DA"/>
    <w:rsid w:val="009302FE"/>
    <w:rsid w:val="00930929"/>
    <w:rsid w:val="00930D4F"/>
    <w:rsid w:val="00930FE5"/>
    <w:rsid w:val="0093176C"/>
    <w:rsid w:val="00933A7B"/>
    <w:rsid w:val="009347EA"/>
    <w:rsid w:val="009352D3"/>
    <w:rsid w:val="009355D4"/>
    <w:rsid w:val="00937CC9"/>
    <w:rsid w:val="00937FFC"/>
    <w:rsid w:val="009407C3"/>
    <w:rsid w:val="00941531"/>
    <w:rsid w:val="00941CF5"/>
    <w:rsid w:val="009421DE"/>
    <w:rsid w:val="009427A0"/>
    <w:rsid w:val="00943B41"/>
    <w:rsid w:val="00944B00"/>
    <w:rsid w:val="00945683"/>
    <w:rsid w:val="00945ABE"/>
    <w:rsid w:val="00945C2B"/>
    <w:rsid w:val="0094616F"/>
    <w:rsid w:val="009502D1"/>
    <w:rsid w:val="0095069C"/>
    <w:rsid w:val="009517B4"/>
    <w:rsid w:val="00951D71"/>
    <w:rsid w:val="009520C6"/>
    <w:rsid w:val="009521DC"/>
    <w:rsid w:val="00952F3F"/>
    <w:rsid w:val="00953989"/>
    <w:rsid w:val="0095481A"/>
    <w:rsid w:val="00954CD3"/>
    <w:rsid w:val="00954E15"/>
    <w:rsid w:val="009568CA"/>
    <w:rsid w:val="009574B8"/>
    <w:rsid w:val="00957B93"/>
    <w:rsid w:val="009603BA"/>
    <w:rsid w:val="00960A31"/>
    <w:rsid w:val="009614CB"/>
    <w:rsid w:val="00962E9E"/>
    <w:rsid w:val="00962EDC"/>
    <w:rsid w:val="00964CCC"/>
    <w:rsid w:val="0096645A"/>
    <w:rsid w:val="00970781"/>
    <w:rsid w:val="00970E11"/>
    <w:rsid w:val="00971E33"/>
    <w:rsid w:val="009726B3"/>
    <w:rsid w:val="00972876"/>
    <w:rsid w:val="0097338A"/>
    <w:rsid w:val="00973E4B"/>
    <w:rsid w:val="009745A5"/>
    <w:rsid w:val="0097495E"/>
    <w:rsid w:val="009778D3"/>
    <w:rsid w:val="00977CF3"/>
    <w:rsid w:val="00980E7E"/>
    <w:rsid w:val="00981628"/>
    <w:rsid w:val="0098190B"/>
    <w:rsid w:val="00983348"/>
    <w:rsid w:val="00983670"/>
    <w:rsid w:val="009863F3"/>
    <w:rsid w:val="0098752E"/>
    <w:rsid w:val="00990CEF"/>
    <w:rsid w:val="00990D4C"/>
    <w:rsid w:val="0099321E"/>
    <w:rsid w:val="00993512"/>
    <w:rsid w:val="00993F8F"/>
    <w:rsid w:val="00995036"/>
    <w:rsid w:val="00995313"/>
    <w:rsid w:val="00995CE4"/>
    <w:rsid w:val="00995D4B"/>
    <w:rsid w:val="009962B0"/>
    <w:rsid w:val="00996804"/>
    <w:rsid w:val="00997759"/>
    <w:rsid w:val="009A0CE4"/>
    <w:rsid w:val="009A0D69"/>
    <w:rsid w:val="009A1658"/>
    <w:rsid w:val="009A3250"/>
    <w:rsid w:val="009A39D6"/>
    <w:rsid w:val="009A4BDD"/>
    <w:rsid w:val="009A4E22"/>
    <w:rsid w:val="009A5459"/>
    <w:rsid w:val="009A6058"/>
    <w:rsid w:val="009A7173"/>
    <w:rsid w:val="009B143E"/>
    <w:rsid w:val="009B1504"/>
    <w:rsid w:val="009B1627"/>
    <w:rsid w:val="009B4146"/>
    <w:rsid w:val="009B4471"/>
    <w:rsid w:val="009B51AD"/>
    <w:rsid w:val="009B5A59"/>
    <w:rsid w:val="009B6320"/>
    <w:rsid w:val="009B6A0C"/>
    <w:rsid w:val="009B7EF0"/>
    <w:rsid w:val="009B7FC1"/>
    <w:rsid w:val="009C0685"/>
    <w:rsid w:val="009C1BA9"/>
    <w:rsid w:val="009C252F"/>
    <w:rsid w:val="009C27F5"/>
    <w:rsid w:val="009C317C"/>
    <w:rsid w:val="009C4BBC"/>
    <w:rsid w:val="009C506B"/>
    <w:rsid w:val="009C6EDE"/>
    <w:rsid w:val="009C753A"/>
    <w:rsid w:val="009D009C"/>
    <w:rsid w:val="009D0AC3"/>
    <w:rsid w:val="009D16FD"/>
    <w:rsid w:val="009D2857"/>
    <w:rsid w:val="009D2AD0"/>
    <w:rsid w:val="009D2BD0"/>
    <w:rsid w:val="009D2CF0"/>
    <w:rsid w:val="009D3C43"/>
    <w:rsid w:val="009D3DF3"/>
    <w:rsid w:val="009D4821"/>
    <w:rsid w:val="009D68C8"/>
    <w:rsid w:val="009D71AF"/>
    <w:rsid w:val="009D7B42"/>
    <w:rsid w:val="009E08C1"/>
    <w:rsid w:val="009E0C47"/>
    <w:rsid w:val="009E0E4A"/>
    <w:rsid w:val="009E115F"/>
    <w:rsid w:val="009E3789"/>
    <w:rsid w:val="009E3F40"/>
    <w:rsid w:val="009E4FA6"/>
    <w:rsid w:val="009E5FF5"/>
    <w:rsid w:val="009E65C7"/>
    <w:rsid w:val="009E6659"/>
    <w:rsid w:val="009E792D"/>
    <w:rsid w:val="009F2CAB"/>
    <w:rsid w:val="009F3D50"/>
    <w:rsid w:val="009F41C1"/>
    <w:rsid w:val="009F46F7"/>
    <w:rsid w:val="009F4A8B"/>
    <w:rsid w:val="009F4C85"/>
    <w:rsid w:val="009F50E0"/>
    <w:rsid w:val="009F5172"/>
    <w:rsid w:val="009F5329"/>
    <w:rsid w:val="009F66A5"/>
    <w:rsid w:val="009F6A16"/>
    <w:rsid w:val="009F72B0"/>
    <w:rsid w:val="00A00699"/>
    <w:rsid w:val="00A014CA"/>
    <w:rsid w:val="00A01D45"/>
    <w:rsid w:val="00A02F5A"/>
    <w:rsid w:val="00A0701F"/>
    <w:rsid w:val="00A071C4"/>
    <w:rsid w:val="00A07824"/>
    <w:rsid w:val="00A10163"/>
    <w:rsid w:val="00A11936"/>
    <w:rsid w:val="00A12091"/>
    <w:rsid w:val="00A1252D"/>
    <w:rsid w:val="00A13141"/>
    <w:rsid w:val="00A136DE"/>
    <w:rsid w:val="00A138B7"/>
    <w:rsid w:val="00A14908"/>
    <w:rsid w:val="00A162E6"/>
    <w:rsid w:val="00A17B6D"/>
    <w:rsid w:val="00A20772"/>
    <w:rsid w:val="00A20D33"/>
    <w:rsid w:val="00A23D8E"/>
    <w:rsid w:val="00A24096"/>
    <w:rsid w:val="00A2420E"/>
    <w:rsid w:val="00A2542A"/>
    <w:rsid w:val="00A25935"/>
    <w:rsid w:val="00A25F42"/>
    <w:rsid w:val="00A265E0"/>
    <w:rsid w:val="00A27093"/>
    <w:rsid w:val="00A271B4"/>
    <w:rsid w:val="00A3016A"/>
    <w:rsid w:val="00A30186"/>
    <w:rsid w:val="00A304D7"/>
    <w:rsid w:val="00A30F63"/>
    <w:rsid w:val="00A317C6"/>
    <w:rsid w:val="00A31A47"/>
    <w:rsid w:val="00A31A65"/>
    <w:rsid w:val="00A32B9B"/>
    <w:rsid w:val="00A35EB2"/>
    <w:rsid w:val="00A3690A"/>
    <w:rsid w:val="00A37397"/>
    <w:rsid w:val="00A37615"/>
    <w:rsid w:val="00A436C2"/>
    <w:rsid w:val="00A4484A"/>
    <w:rsid w:val="00A45F6D"/>
    <w:rsid w:val="00A46FD5"/>
    <w:rsid w:val="00A5007F"/>
    <w:rsid w:val="00A517FD"/>
    <w:rsid w:val="00A529E2"/>
    <w:rsid w:val="00A5462A"/>
    <w:rsid w:val="00A546D9"/>
    <w:rsid w:val="00A54789"/>
    <w:rsid w:val="00A55C89"/>
    <w:rsid w:val="00A6011C"/>
    <w:rsid w:val="00A60E80"/>
    <w:rsid w:val="00A614A0"/>
    <w:rsid w:val="00A61942"/>
    <w:rsid w:val="00A62498"/>
    <w:rsid w:val="00A639A9"/>
    <w:rsid w:val="00A64DFE"/>
    <w:rsid w:val="00A65C06"/>
    <w:rsid w:val="00A6637F"/>
    <w:rsid w:val="00A67285"/>
    <w:rsid w:val="00A67E8A"/>
    <w:rsid w:val="00A7118B"/>
    <w:rsid w:val="00A71338"/>
    <w:rsid w:val="00A71CAA"/>
    <w:rsid w:val="00A72930"/>
    <w:rsid w:val="00A72DB7"/>
    <w:rsid w:val="00A732BB"/>
    <w:rsid w:val="00A7383B"/>
    <w:rsid w:val="00A73BF3"/>
    <w:rsid w:val="00A73F36"/>
    <w:rsid w:val="00A73FCA"/>
    <w:rsid w:val="00A749C8"/>
    <w:rsid w:val="00A74A0A"/>
    <w:rsid w:val="00A75D51"/>
    <w:rsid w:val="00A76196"/>
    <w:rsid w:val="00A76E95"/>
    <w:rsid w:val="00A7765A"/>
    <w:rsid w:val="00A77E75"/>
    <w:rsid w:val="00A802A2"/>
    <w:rsid w:val="00A81105"/>
    <w:rsid w:val="00A81CAE"/>
    <w:rsid w:val="00A825EF"/>
    <w:rsid w:val="00A83F78"/>
    <w:rsid w:val="00A84ECE"/>
    <w:rsid w:val="00A8507C"/>
    <w:rsid w:val="00A85B09"/>
    <w:rsid w:val="00A85B1C"/>
    <w:rsid w:val="00A86155"/>
    <w:rsid w:val="00A86A60"/>
    <w:rsid w:val="00A900F5"/>
    <w:rsid w:val="00A90D26"/>
    <w:rsid w:val="00A91E8D"/>
    <w:rsid w:val="00A93477"/>
    <w:rsid w:val="00A93789"/>
    <w:rsid w:val="00A938B6"/>
    <w:rsid w:val="00A93D4A"/>
    <w:rsid w:val="00A94C59"/>
    <w:rsid w:val="00A952EC"/>
    <w:rsid w:val="00A96001"/>
    <w:rsid w:val="00A966EA"/>
    <w:rsid w:val="00A96DE6"/>
    <w:rsid w:val="00A96F9B"/>
    <w:rsid w:val="00AA05D9"/>
    <w:rsid w:val="00AA0BF8"/>
    <w:rsid w:val="00AA1048"/>
    <w:rsid w:val="00AA14EE"/>
    <w:rsid w:val="00AA183C"/>
    <w:rsid w:val="00AA1A3B"/>
    <w:rsid w:val="00AA1DD5"/>
    <w:rsid w:val="00AA2189"/>
    <w:rsid w:val="00AA309B"/>
    <w:rsid w:val="00AA34E3"/>
    <w:rsid w:val="00AA378E"/>
    <w:rsid w:val="00AA3C2D"/>
    <w:rsid w:val="00AA42ED"/>
    <w:rsid w:val="00AA4E03"/>
    <w:rsid w:val="00AA5E6E"/>
    <w:rsid w:val="00AA79E3"/>
    <w:rsid w:val="00AB06D1"/>
    <w:rsid w:val="00AB0DC4"/>
    <w:rsid w:val="00AB1161"/>
    <w:rsid w:val="00AB2C21"/>
    <w:rsid w:val="00AB2D14"/>
    <w:rsid w:val="00AB3040"/>
    <w:rsid w:val="00AB30D3"/>
    <w:rsid w:val="00AB3949"/>
    <w:rsid w:val="00AB474B"/>
    <w:rsid w:val="00AB4B82"/>
    <w:rsid w:val="00AB574D"/>
    <w:rsid w:val="00AB5CD7"/>
    <w:rsid w:val="00AB6418"/>
    <w:rsid w:val="00AB70D0"/>
    <w:rsid w:val="00AC075D"/>
    <w:rsid w:val="00AC2D0D"/>
    <w:rsid w:val="00AC43F4"/>
    <w:rsid w:val="00AC4479"/>
    <w:rsid w:val="00AC4C49"/>
    <w:rsid w:val="00AC50B0"/>
    <w:rsid w:val="00AC52C2"/>
    <w:rsid w:val="00AC59E1"/>
    <w:rsid w:val="00AC70B6"/>
    <w:rsid w:val="00AC7D90"/>
    <w:rsid w:val="00AC7F09"/>
    <w:rsid w:val="00AD09A7"/>
    <w:rsid w:val="00AD3891"/>
    <w:rsid w:val="00AD4727"/>
    <w:rsid w:val="00AD4CDE"/>
    <w:rsid w:val="00AD5865"/>
    <w:rsid w:val="00AD6E19"/>
    <w:rsid w:val="00AD6EED"/>
    <w:rsid w:val="00AD71B6"/>
    <w:rsid w:val="00AE0471"/>
    <w:rsid w:val="00AE0631"/>
    <w:rsid w:val="00AE0D69"/>
    <w:rsid w:val="00AE1051"/>
    <w:rsid w:val="00AE1D8A"/>
    <w:rsid w:val="00AE22AB"/>
    <w:rsid w:val="00AE2C06"/>
    <w:rsid w:val="00AE2D73"/>
    <w:rsid w:val="00AE3AE3"/>
    <w:rsid w:val="00AE415A"/>
    <w:rsid w:val="00AE52BD"/>
    <w:rsid w:val="00AE5B3E"/>
    <w:rsid w:val="00AE674A"/>
    <w:rsid w:val="00AE6899"/>
    <w:rsid w:val="00AE7711"/>
    <w:rsid w:val="00AF10D2"/>
    <w:rsid w:val="00AF4444"/>
    <w:rsid w:val="00AF6787"/>
    <w:rsid w:val="00AF6AB2"/>
    <w:rsid w:val="00AF7D87"/>
    <w:rsid w:val="00B0033D"/>
    <w:rsid w:val="00B00B79"/>
    <w:rsid w:val="00B01028"/>
    <w:rsid w:val="00B014E7"/>
    <w:rsid w:val="00B02FD2"/>
    <w:rsid w:val="00B03588"/>
    <w:rsid w:val="00B03C69"/>
    <w:rsid w:val="00B041B4"/>
    <w:rsid w:val="00B04AF8"/>
    <w:rsid w:val="00B05447"/>
    <w:rsid w:val="00B0615E"/>
    <w:rsid w:val="00B11A7E"/>
    <w:rsid w:val="00B123C1"/>
    <w:rsid w:val="00B12458"/>
    <w:rsid w:val="00B15CAE"/>
    <w:rsid w:val="00B15CBE"/>
    <w:rsid w:val="00B15EE7"/>
    <w:rsid w:val="00B165B2"/>
    <w:rsid w:val="00B16974"/>
    <w:rsid w:val="00B173DE"/>
    <w:rsid w:val="00B179F4"/>
    <w:rsid w:val="00B17C7B"/>
    <w:rsid w:val="00B211E7"/>
    <w:rsid w:val="00B216C7"/>
    <w:rsid w:val="00B2202D"/>
    <w:rsid w:val="00B221B1"/>
    <w:rsid w:val="00B22DC2"/>
    <w:rsid w:val="00B23B77"/>
    <w:rsid w:val="00B24112"/>
    <w:rsid w:val="00B2428A"/>
    <w:rsid w:val="00B245D9"/>
    <w:rsid w:val="00B2521D"/>
    <w:rsid w:val="00B25634"/>
    <w:rsid w:val="00B271C1"/>
    <w:rsid w:val="00B276BC"/>
    <w:rsid w:val="00B30DF2"/>
    <w:rsid w:val="00B3279D"/>
    <w:rsid w:val="00B32F5C"/>
    <w:rsid w:val="00B338DB"/>
    <w:rsid w:val="00B345F7"/>
    <w:rsid w:val="00B34976"/>
    <w:rsid w:val="00B349CB"/>
    <w:rsid w:val="00B35CF2"/>
    <w:rsid w:val="00B363E1"/>
    <w:rsid w:val="00B373CB"/>
    <w:rsid w:val="00B37666"/>
    <w:rsid w:val="00B3778C"/>
    <w:rsid w:val="00B41DCC"/>
    <w:rsid w:val="00B435CF"/>
    <w:rsid w:val="00B436D3"/>
    <w:rsid w:val="00B43E80"/>
    <w:rsid w:val="00B4478F"/>
    <w:rsid w:val="00B45986"/>
    <w:rsid w:val="00B46C56"/>
    <w:rsid w:val="00B46CE0"/>
    <w:rsid w:val="00B4708B"/>
    <w:rsid w:val="00B476AB"/>
    <w:rsid w:val="00B50017"/>
    <w:rsid w:val="00B50235"/>
    <w:rsid w:val="00B5064E"/>
    <w:rsid w:val="00B51D84"/>
    <w:rsid w:val="00B52B42"/>
    <w:rsid w:val="00B5451D"/>
    <w:rsid w:val="00B57474"/>
    <w:rsid w:val="00B574B2"/>
    <w:rsid w:val="00B60B73"/>
    <w:rsid w:val="00B61F6E"/>
    <w:rsid w:val="00B620E2"/>
    <w:rsid w:val="00B62B99"/>
    <w:rsid w:val="00B63BE5"/>
    <w:rsid w:val="00B645C3"/>
    <w:rsid w:val="00B64F0E"/>
    <w:rsid w:val="00B652ED"/>
    <w:rsid w:val="00B65829"/>
    <w:rsid w:val="00B65A35"/>
    <w:rsid w:val="00B664B4"/>
    <w:rsid w:val="00B66526"/>
    <w:rsid w:val="00B66ADB"/>
    <w:rsid w:val="00B66BE2"/>
    <w:rsid w:val="00B71BFC"/>
    <w:rsid w:val="00B71DF0"/>
    <w:rsid w:val="00B7270D"/>
    <w:rsid w:val="00B73714"/>
    <w:rsid w:val="00B73A2C"/>
    <w:rsid w:val="00B74995"/>
    <w:rsid w:val="00B77CC5"/>
    <w:rsid w:val="00B803F3"/>
    <w:rsid w:val="00B816F2"/>
    <w:rsid w:val="00B81A51"/>
    <w:rsid w:val="00B81C40"/>
    <w:rsid w:val="00B82117"/>
    <w:rsid w:val="00B825E0"/>
    <w:rsid w:val="00B829D9"/>
    <w:rsid w:val="00B84354"/>
    <w:rsid w:val="00B8493E"/>
    <w:rsid w:val="00B84A5F"/>
    <w:rsid w:val="00B84C48"/>
    <w:rsid w:val="00B84D88"/>
    <w:rsid w:val="00B84FA1"/>
    <w:rsid w:val="00B864AE"/>
    <w:rsid w:val="00B86642"/>
    <w:rsid w:val="00B86950"/>
    <w:rsid w:val="00B86DC8"/>
    <w:rsid w:val="00B910BB"/>
    <w:rsid w:val="00B917D4"/>
    <w:rsid w:val="00B919F2"/>
    <w:rsid w:val="00B92059"/>
    <w:rsid w:val="00B92617"/>
    <w:rsid w:val="00B92691"/>
    <w:rsid w:val="00B92E95"/>
    <w:rsid w:val="00B9423F"/>
    <w:rsid w:val="00B94C80"/>
    <w:rsid w:val="00B95584"/>
    <w:rsid w:val="00B97136"/>
    <w:rsid w:val="00B971A6"/>
    <w:rsid w:val="00B97333"/>
    <w:rsid w:val="00B979C1"/>
    <w:rsid w:val="00B97C49"/>
    <w:rsid w:val="00BA08CA"/>
    <w:rsid w:val="00BA0989"/>
    <w:rsid w:val="00BA112C"/>
    <w:rsid w:val="00BA2522"/>
    <w:rsid w:val="00BA3670"/>
    <w:rsid w:val="00BA3BD0"/>
    <w:rsid w:val="00BA4815"/>
    <w:rsid w:val="00BA4885"/>
    <w:rsid w:val="00BA4B1D"/>
    <w:rsid w:val="00BA4D6A"/>
    <w:rsid w:val="00BA50F0"/>
    <w:rsid w:val="00BA52D3"/>
    <w:rsid w:val="00BA5D26"/>
    <w:rsid w:val="00BA609A"/>
    <w:rsid w:val="00BA69E9"/>
    <w:rsid w:val="00BA7191"/>
    <w:rsid w:val="00BB11BC"/>
    <w:rsid w:val="00BB1684"/>
    <w:rsid w:val="00BB2147"/>
    <w:rsid w:val="00BB27D0"/>
    <w:rsid w:val="00BB5B79"/>
    <w:rsid w:val="00BB5D73"/>
    <w:rsid w:val="00BB762F"/>
    <w:rsid w:val="00BC1453"/>
    <w:rsid w:val="00BC14C4"/>
    <w:rsid w:val="00BC36B6"/>
    <w:rsid w:val="00BC7650"/>
    <w:rsid w:val="00BD055C"/>
    <w:rsid w:val="00BD0CE6"/>
    <w:rsid w:val="00BD111F"/>
    <w:rsid w:val="00BD4AF9"/>
    <w:rsid w:val="00BD656B"/>
    <w:rsid w:val="00BD66A8"/>
    <w:rsid w:val="00BE0028"/>
    <w:rsid w:val="00BE02A4"/>
    <w:rsid w:val="00BE0CA8"/>
    <w:rsid w:val="00BE0E22"/>
    <w:rsid w:val="00BE101B"/>
    <w:rsid w:val="00BE2CE7"/>
    <w:rsid w:val="00BE410F"/>
    <w:rsid w:val="00BE4229"/>
    <w:rsid w:val="00BE49DA"/>
    <w:rsid w:val="00BE4D07"/>
    <w:rsid w:val="00BE50CE"/>
    <w:rsid w:val="00BE6805"/>
    <w:rsid w:val="00BE69DA"/>
    <w:rsid w:val="00BE71AB"/>
    <w:rsid w:val="00BE7EBE"/>
    <w:rsid w:val="00BF129D"/>
    <w:rsid w:val="00BF1597"/>
    <w:rsid w:val="00BF1601"/>
    <w:rsid w:val="00BF26C8"/>
    <w:rsid w:val="00BF2E88"/>
    <w:rsid w:val="00BF2EB5"/>
    <w:rsid w:val="00BF49BF"/>
    <w:rsid w:val="00BF4A6C"/>
    <w:rsid w:val="00BF4E76"/>
    <w:rsid w:val="00BF6E99"/>
    <w:rsid w:val="00BF7169"/>
    <w:rsid w:val="00BF7EE5"/>
    <w:rsid w:val="00C001EC"/>
    <w:rsid w:val="00C011A0"/>
    <w:rsid w:val="00C016C6"/>
    <w:rsid w:val="00C01A8E"/>
    <w:rsid w:val="00C01F7E"/>
    <w:rsid w:val="00C02EFE"/>
    <w:rsid w:val="00C03FAF"/>
    <w:rsid w:val="00C0425B"/>
    <w:rsid w:val="00C0441F"/>
    <w:rsid w:val="00C04600"/>
    <w:rsid w:val="00C04814"/>
    <w:rsid w:val="00C04C96"/>
    <w:rsid w:val="00C0514B"/>
    <w:rsid w:val="00C059D8"/>
    <w:rsid w:val="00C05A1B"/>
    <w:rsid w:val="00C05B27"/>
    <w:rsid w:val="00C05F8E"/>
    <w:rsid w:val="00C0611E"/>
    <w:rsid w:val="00C06231"/>
    <w:rsid w:val="00C0705D"/>
    <w:rsid w:val="00C071F4"/>
    <w:rsid w:val="00C10008"/>
    <w:rsid w:val="00C107AF"/>
    <w:rsid w:val="00C1091B"/>
    <w:rsid w:val="00C11831"/>
    <w:rsid w:val="00C11B86"/>
    <w:rsid w:val="00C11C49"/>
    <w:rsid w:val="00C121C6"/>
    <w:rsid w:val="00C14038"/>
    <w:rsid w:val="00C1685C"/>
    <w:rsid w:val="00C177E7"/>
    <w:rsid w:val="00C1780C"/>
    <w:rsid w:val="00C22C36"/>
    <w:rsid w:val="00C22D3B"/>
    <w:rsid w:val="00C233D2"/>
    <w:rsid w:val="00C237CA"/>
    <w:rsid w:val="00C23D2A"/>
    <w:rsid w:val="00C23D38"/>
    <w:rsid w:val="00C2447A"/>
    <w:rsid w:val="00C252AD"/>
    <w:rsid w:val="00C25451"/>
    <w:rsid w:val="00C25A2A"/>
    <w:rsid w:val="00C3033B"/>
    <w:rsid w:val="00C31C63"/>
    <w:rsid w:val="00C33609"/>
    <w:rsid w:val="00C33872"/>
    <w:rsid w:val="00C33900"/>
    <w:rsid w:val="00C36E15"/>
    <w:rsid w:val="00C36F80"/>
    <w:rsid w:val="00C37AEA"/>
    <w:rsid w:val="00C37CC5"/>
    <w:rsid w:val="00C37EA7"/>
    <w:rsid w:val="00C40166"/>
    <w:rsid w:val="00C405C4"/>
    <w:rsid w:val="00C40D35"/>
    <w:rsid w:val="00C42059"/>
    <w:rsid w:val="00C420FE"/>
    <w:rsid w:val="00C4260A"/>
    <w:rsid w:val="00C43AB7"/>
    <w:rsid w:val="00C44C3B"/>
    <w:rsid w:val="00C4544C"/>
    <w:rsid w:val="00C45A6A"/>
    <w:rsid w:val="00C47344"/>
    <w:rsid w:val="00C512C6"/>
    <w:rsid w:val="00C52C9B"/>
    <w:rsid w:val="00C52E5D"/>
    <w:rsid w:val="00C53149"/>
    <w:rsid w:val="00C53316"/>
    <w:rsid w:val="00C537A4"/>
    <w:rsid w:val="00C53C11"/>
    <w:rsid w:val="00C542B5"/>
    <w:rsid w:val="00C54351"/>
    <w:rsid w:val="00C54A6D"/>
    <w:rsid w:val="00C5525E"/>
    <w:rsid w:val="00C5784B"/>
    <w:rsid w:val="00C60DF9"/>
    <w:rsid w:val="00C61495"/>
    <w:rsid w:val="00C62F89"/>
    <w:rsid w:val="00C63C73"/>
    <w:rsid w:val="00C66848"/>
    <w:rsid w:val="00C669DD"/>
    <w:rsid w:val="00C6756D"/>
    <w:rsid w:val="00C6786B"/>
    <w:rsid w:val="00C67C33"/>
    <w:rsid w:val="00C700E4"/>
    <w:rsid w:val="00C70B3F"/>
    <w:rsid w:val="00C710DF"/>
    <w:rsid w:val="00C72BC1"/>
    <w:rsid w:val="00C74046"/>
    <w:rsid w:val="00C7492E"/>
    <w:rsid w:val="00C76F5E"/>
    <w:rsid w:val="00C77112"/>
    <w:rsid w:val="00C80DA6"/>
    <w:rsid w:val="00C80E9E"/>
    <w:rsid w:val="00C81513"/>
    <w:rsid w:val="00C81F9C"/>
    <w:rsid w:val="00C82211"/>
    <w:rsid w:val="00C82D37"/>
    <w:rsid w:val="00C83489"/>
    <w:rsid w:val="00C83BC5"/>
    <w:rsid w:val="00C8568F"/>
    <w:rsid w:val="00C863E3"/>
    <w:rsid w:val="00C879C4"/>
    <w:rsid w:val="00C90A44"/>
    <w:rsid w:val="00C90D10"/>
    <w:rsid w:val="00C91DF0"/>
    <w:rsid w:val="00C9272D"/>
    <w:rsid w:val="00C944AE"/>
    <w:rsid w:val="00C94585"/>
    <w:rsid w:val="00C9734F"/>
    <w:rsid w:val="00C9755E"/>
    <w:rsid w:val="00CA067D"/>
    <w:rsid w:val="00CA1344"/>
    <w:rsid w:val="00CA1406"/>
    <w:rsid w:val="00CA2686"/>
    <w:rsid w:val="00CA2ADB"/>
    <w:rsid w:val="00CA3E75"/>
    <w:rsid w:val="00CA42D0"/>
    <w:rsid w:val="00CA4DD5"/>
    <w:rsid w:val="00CA4EEB"/>
    <w:rsid w:val="00CA5587"/>
    <w:rsid w:val="00CA564E"/>
    <w:rsid w:val="00CA5C81"/>
    <w:rsid w:val="00CB0977"/>
    <w:rsid w:val="00CB1991"/>
    <w:rsid w:val="00CB2106"/>
    <w:rsid w:val="00CB2112"/>
    <w:rsid w:val="00CB2AE0"/>
    <w:rsid w:val="00CB43BE"/>
    <w:rsid w:val="00CB5768"/>
    <w:rsid w:val="00CB5B24"/>
    <w:rsid w:val="00CB5C8B"/>
    <w:rsid w:val="00CB64A6"/>
    <w:rsid w:val="00CB6730"/>
    <w:rsid w:val="00CB6E04"/>
    <w:rsid w:val="00CB7260"/>
    <w:rsid w:val="00CC0F53"/>
    <w:rsid w:val="00CC12E3"/>
    <w:rsid w:val="00CC2287"/>
    <w:rsid w:val="00CC2B23"/>
    <w:rsid w:val="00CC3763"/>
    <w:rsid w:val="00CC5193"/>
    <w:rsid w:val="00CC636C"/>
    <w:rsid w:val="00CC7150"/>
    <w:rsid w:val="00CC7CD9"/>
    <w:rsid w:val="00CD08C8"/>
    <w:rsid w:val="00CD0FC8"/>
    <w:rsid w:val="00CD127B"/>
    <w:rsid w:val="00CD1483"/>
    <w:rsid w:val="00CD2BE6"/>
    <w:rsid w:val="00CD3BCD"/>
    <w:rsid w:val="00CD4209"/>
    <w:rsid w:val="00CD442B"/>
    <w:rsid w:val="00CD4BEC"/>
    <w:rsid w:val="00CD4CFE"/>
    <w:rsid w:val="00CD4D00"/>
    <w:rsid w:val="00CD529B"/>
    <w:rsid w:val="00CD6EF1"/>
    <w:rsid w:val="00CD7604"/>
    <w:rsid w:val="00CE25E3"/>
    <w:rsid w:val="00CE3497"/>
    <w:rsid w:val="00CE3A0A"/>
    <w:rsid w:val="00CE40FD"/>
    <w:rsid w:val="00CE6051"/>
    <w:rsid w:val="00CE75EF"/>
    <w:rsid w:val="00CE7DFB"/>
    <w:rsid w:val="00CF0CA0"/>
    <w:rsid w:val="00CF0CF2"/>
    <w:rsid w:val="00CF0D4B"/>
    <w:rsid w:val="00CF1824"/>
    <w:rsid w:val="00CF43FC"/>
    <w:rsid w:val="00CF5173"/>
    <w:rsid w:val="00CF5A81"/>
    <w:rsid w:val="00CF5D40"/>
    <w:rsid w:val="00CF60FF"/>
    <w:rsid w:val="00CF6570"/>
    <w:rsid w:val="00CF6A22"/>
    <w:rsid w:val="00CF6F83"/>
    <w:rsid w:val="00D03BFC"/>
    <w:rsid w:val="00D05D44"/>
    <w:rsid w:val="00D06326"/>
    <w:rsid w:val="00D06D91"/>
    <w:rsid w:val="00D07CA8"/>
    <w:rsid w:val="00D102A9"/>
    <w:rsid w:val="00D10A69"/>
    <w:rsid w:val="00D11590"/>
    <w:rsid w:val="00D12285"/>
    <w:rsid w:val="00D122AE"/>
    <w:rsid w:val="00D13825"/>
    <w:rsid w:val="00D144CC"/>
    <w:rsid w:val="00D14D78"/>
    <w:rsid w:val="00D1583B"/>
    <w:rsid w:val="00D163B1"/>
    <w:rsid w:val="00D16463"/>
    <w:rsid w:val="00D16CFA"/>
    <w:rsid w:val="00D172FB"/>
    <w:rsid w:val="00D223F0"/>
    <w:rsid w:val="00D23BA2"/>
    <w:rsid w:val="00D23D77"/>
    <w:rsid w:val="00D241FE"/>
    <w:rsid w:val="00D257DC"/>
    <w:rsid w:val="00D2585C"/>
    <w:rsid w:val="00D25A3B"/>
    <w:rsid w:val="00D25CD5"/>
    <w:rsid w:val="00D2608C"/>
    <w:rsid w:val="00D262E6"/>
    <w:rsid w:val="00D269EC"/>
    <w:rsid w:val="00D26CB0"/>
    <w:rsid w:val="00D308DC"/>
    <w:rsid w:val="00D311ED"/>
    <w:rsid w:val="00D31BD5"/>
    <w:rsid w:val="00D329D0"/>
    <w:rsid w:val="00D32A0B"/>
    <w:rsid w:val="00D33797"/>
    <w:rsid w:val="00D338F4"/>
    <w:rsid w:val="00D354E3"/>
    <w:rsid w:val="00D359B6"/>
    <w:rsid w:val="00D363FA"/>
    <w:rsid w:val="00D364A7"/>
    <w:rsid w:val="00D36590"/>
    <w:rsid w:val="00D36B74"/>
    <w:rsid w:val="00D36CE6"/>
    <w:rsid w:val="00D3709D"/>
    <w:rsid w:val="00D379CA"/>
    <w:rsid w:val="00D411A0"/>
    <w:rsid w:val="00D42B45"/>
    <w:rsid w:val="00D43268"/>
    <w:rsid w:val="00D434D5"/>
    <w:rsid w:val="00D43F07"/>
    <w:rsid w:val="00D45665"/>
    <w:rsid w:val="00D47C33"/>
    <w:rsid w:val="00D47FA8"/>
    <w:rsid w:val="00D504F1"/>
    <w:rsid w:val="00D50C6D"/>
    <w:rsid w:val="00D5207E"/>
    <w:rsid w:val="00D52154"/>
    <w:rsid w:val="00D52AA8"/>
    <w:rsid w:val="00D56197"/>
    <w:rsid w:val="00D56226"/>
    <w:rsid w:val="00D579D4"/>
    <w:rsid w:val="00D62B22"/>
    <w:rsid w:val="00D62C82"/>
    <w:rsid w:val="00D632B0"/>
    <w:rsid w:val="00D63307"/>
    <w:rsid w:val="00D64062"/>
    <w:rsid w:val="00D64BC3"/>
    <w:rsid w:val="00D64CA2"/>
    <w:rsid w:val="00D65C5C"/>
    <w:rsid w:val="00D65DAF"/>
    <w:rsid w:val="00D66331"/>
    <w:rsid w:val="00D66AC1"/>
    <w:rsid w:val="00D66B2F"/>
    <w:rsid w:val="00D67079"/>
    <w:rsid w:val="00D7117E"/>
    <w:rsid w:val="00D74C47"/>
    <w:rsid w:val="00D74FC6"/>
    <w:rsid w:val="00D7610E"/>
    <w:rsid w:val="00D761E4"/>
    <w:rsid w:val="00D76CD2"/>
    <w:rsid w:val="00D76FD7"/>
    <w:rsid w:val="00D777F3"/>
    <w:rsid w:val="00D80635"/>
    <w:rsid w:val="00D8077A"/>
    <w:rsid w:val="00D80DC0"/>
    <w:rsid w:val="00D8197C"/>
    <w:rsid w:val="00D82AE9"/>
    <w:rsid w:val="00D8344A"/>
    <w:rsid w:val="00D83887"/>
    <w:rsid w:val="00D83DD1"/>
    <w:rsid w:val="00D855C2"/>
    <w:rsid w:val="00D85C3C"/>
    <w:rsid w:val="00D85FC4"/>
    <w:rsid w:val="00D86137"/>
    <w:rsid w:val="00D86FA9"/>
    <w:rsid w:val="00D87675"/>
    <w:rsid w:val="00D87B2E"/>
    <w:rsid w:val="00D900C7"/>
    <w:rsid w:val="00D90270"/>
    <w:rsid w:val="00D91DEB"/>
    <w:rsid w:val="00D925D0"/>
    <w:rsid w:val="00D94445"/>
    <w:rsid w:val="00D94693"/>
    <w:rsid w:val="00D960BF"/>
    <w:rsid w:val="00D9647B"/>
    <w:rsid w:val="00D97080"/>
    <w:rsid w:val="00DA0399"/>
    <w:rsid w:val="00DA1E8D"/>
    <w:rsid w:val="00DA3A43"/>
    <w:rsid w:val="00DA4367"/>
    <w:rsid w:val="00DA4B32"/>
    <w:rsid w:val="00DA4BAB"/>
    <w:rsid w:val="00DA5326"/>
    <w:rsid w:val="00DA59DE"/>
    <w:rsid w:val="00DA6600"/>
    <w:rsid w:val="00DA6703"/>
    <w:rsid w:val="00DA7274"/>
    <w:rsid w:val="00DB2CC5"/>
    <w:rsid w:val="00DB3028"/>
    <w:rsid w:val="00DB3922"/>
    <w:rsid w:val="00DB39F4"/>
    <w:rsid w:val="00DB5239"/>
    <w:rsid w:val="00DB5903"/>
    <w:rsid w:val="00DB5F45"/>
    <w:rsid w:val="00DB65AF"/>
    <w:rsid w:val="00DB7667"/>
    <w:rsid w:val="00DB7D7E"/>
    <w:rsid w:val="00DC0FF0"/>
    <w:rsid w:val="00DC1799"/>
    <w:rsid w:val="00DC4982"/>
    <w:rsid w:val="00DC5902"/>
    <w:rsid w:val="00DC7408"/>
    <w:rsid w:val="00DD1B3B"/>
    <w:rsid w:val="00DD2558"/>
    <w:rsid w:val="00DD2765"/>
    <w:rsid w:val="00DD41E8"/>
    <w:rsid w:val="00DD4321"/>
    <w:rsid w:val="00DD7972"/>
    <w:rsid w:val="00DD7B35"/>
    <w:rsid w:val="00DE16DE"/>
    <w:rsid w:val="00DE19E3"/>
    <w:rsid w:val="00DE268D"/>
    <w:rsid w:val="00DE38BE"/>
    <w:rsid w:val="00DE4101"/>
    <w:rsid w:val="00DE4D75"/>
    <w:rsid w:val="00DE677B"/>
    <w:rsid w:val="00DE7770"/>
    <w:rsid w:val="00DE7F6C"/>
    <w:rsid w:val="00DF0FD5"/>
    <w:rsid w:val="00DF1D51"/>
    <w:rsid w:val="00DF1F9F"/>
    <w:rsid w:val="00DF21E3"/>
    <w:rsid w:val="00DF25A5"/>
    <w:rsid w:val="00DF285F"/>
    <w:rsid w:val="00DF30A2"/>
    <w:rsid w:val="00DF3350"/>
    <w:rsid w:val="00DF41DA"/>
    <w:rsid w:val="00DF428E"/>
    <w:rsid w:val="00DF45AC"/>
    <w:rsid w:val="00DF46BC"/>
    <w:rsid w:val="00DF5F2F"/>
    <w:rsid w:val="00DF6F64"/>
    <w:rsid w:val="00DF768B"/>
    <w:rsid w:val="00DF786A"/>
    <w:rsid w:val="00E00145"/>
    <w:rsid w:val="00E019DC"/>
    <w:rsid w:val="00E01C7F"/>
    <w:rsid w:val="00E0275E"/>
    <w:rsid w:val="00E02BF9"/>
    <w:rsid w:val="00E034DC"/>
    <w:rsid w:val="00E04700"/>
    <w:rsid w:val="00E05E65"/>
    <w:rsid w:val="00E06A51"/>
    <w:rsid w:val="00E06D08"/>
    <w:rsid w:val="00E07CED"/>
    <w:rsid w:val="00E11440"/>
    <w:rsid w:val="00E11FEB"/>
    <w:rsid w:val="00E14DB2"/>
    <w:rsid w:val="00E15DDE"/>
    <w:rsid w:val="00E164DF"/>
    <w:rsid w:val="00E171D7"/>
    <w:rsid w:val="00E20B37"/>
    <w:rsid w:val="00E20D1A"/>
    <w:rsid w:val="00E21275"/>
    <w:rsid w:val="00E2274A"/>
    <w:rsid w:val="00E22C6D"/>
    <w:rsid w:val="00E25A1C"/>
    <w:rsid w:val="00E25E50"/>
    <w:rsid w:val="00E26524"/>
    <w:rsid w:val="00E26621"/>
    <w:rsid w:val="00E278EE"/>
    <w:rsid w:val="00E27CED"/>
    <w:rsid w:val="00E30341"/>
    <w:rsid w:val="00E313F2"/>
    <w:rsid w:val="00E3205E"/>
    <w:rsid w:val="00E32AB9"/>
    <w:rsid w:val="00E33B36"/>
    <w:rsid w:val="00E34C7E"/>
    <w:rsid w:val="00E3568B"/>
    <w:rsid w:val="00E35DE8"/>
    <w:rsid w:val="00E371ED"/>
    <w:rsid w:val="00E37493"/>
    <w:rsid w:val="00E375EE"/>
    <w:rsid w:val="00E37AB6"/>
    <w:rsid w:val="00E37AE6"/>
    <w:rsid w:val="00E40FBE"/>
    <w:rsid w:val="00E41521"/>
    <w:rsid w:val="00E42A77"/>
    <w:rsid w:val="00E43B36"/>
    <w:rsid w:val="00E44602"/>
    <w:rsid w:val="00E50938"/>
    <w:rsid w:val="00E52AB2"/>
    <w:rsid w:val="00E52EF4"/>
    <w:rsid w:val="00E53A04"/>
    <w:rsid w:val="00E56687"/>
    <w:rsid w:val="00E56E9B"/>
    <w:rsid w:val="00E57090"/>
    <w:rsid w:val="00E57732"/>
    <w:rsid w:val="00E613AE"/>
    <w:rsid w:val="00E61811"/>
    <w:rsid w:val="00E61EB9"/>
    <w:rsid w:val="00E61F2E"/>
    <w:rsid w:val="00E620F2"/>
    <w:rsid w:val="00E6447F"/>
    <w:rsid w:val="00E64BEA"/>
    <w:rsid w:val="00E65A11"/>
    <w:rsid w:val="00E66B6A"/>
    <w:rsid w:val="00E66BA2"/>
    <w:rsid w:val="00E66E96"/>
    <w:rsid w:val="00E6764B"/>
    <w:rsid w:val="00E679DA"/>
    <w:rsid w:val="00E67BB6"/>
    <w:rsid w:val="00E67CBA"/>
    <w:rsid w:val="00E713F9"/>
    <w:rsid w:val="00E71618"/>
    <w:rsid w:val="00E72AF5"/>
    <w:rsid w:val="00E72E3F"/>
    <w:rsid w:val="00E72E9C"/>
    <w:rsid w:val="00E73F7A"/>
    <w:rsid w:val="00E74BA0"/>
    <w:rsid w:val="00E75152"/>
    <w:rsid w:val="00E75B72"/>
    <w:rsid w:val="00E76350"/>
    <w:rsid w:val="00E764C9"/>
    <w:rsid w:val="00E77202"/>
    <w:rsid w:val="00E775A9"/>
    <w:rsid w:val="00E80196"/>
    <w:rsid w:val="00E80677"/>
    <w:rsid w:val="00E80F1D"/>
    <w:rsid w:val="00E81180"/>
    <w:rsid w:val="00E814CC"/>
    <w:rsid w:val="00E81573"/>
    <w:rsid w:val="00E82043"/>
    <w:rsid w:val="00E82558"/>
    <w:rsid w:val="00E84372"/>
    <w:rsid w:val="00E84CC0"/>
    <w:rsid w:val="00E85404"/>
    <w:rsid w:val="00E858B3"/>
    <w:rsid w:val="00E85F72"/>
    <w:rsid w:val="00E86AD3"/>
    <w:rsid w:val="00E87D76"/>
    <w:rsid w:val="00E90040"/>
    <w:rsid w:val="00E90F99"/>
    <w:rsid w:val="00E912C1"/>
    <w:rsid w:val="00E91A6A"/>
    <w:rsid w:val="00E91E0A"/>
    <w:rsid w:val="00E92873"/>
    <w:rsid w:val="00E93CE3"/>
    <w:rsid w:val="00E93E83"/>
    <w:rsid w:val="00E93EF6"/>
    <w:rsid w:val="00E9562C"/>
    <w:rsid w:val="00E95AE2"/>
    <w:rsid w:val="00E96692"/>
    <w:rsid w:val="00E966C0"/>
    <w:rsid w:val="00E9671A"/>
    <w:rsid w:val="00E97EB4"/>
    <w:rsid w:val="00EA1176"/>
    <w:rsid w:val="00EA128B"/>
    <w:rsid w:val="00EA19C7"/>
    <w:rsid w:val="00EA4348"/>
    <w:rsid w:val="00EA6EEE"/>
    <w:rsid w:val="00EB0EC0"/>
    <w:rsid w:val="00EB2B20"/>
    <w:rsid w:val="00EB335C"/>
    <w:rsid w:val="00EB34D3"/>
    <w:rsid w:val="00EB3A82"/>
    <w:rsid w:val="00EB3CC9"/>
    <w:rsid w:val="00EB6C97"/>
    <w:rsid w:val="00EC01AD"/>
    <w:rsid w:val="00EC0948"/>
    <w:rsid w:val="00EC1EC0"/>
    <w:rsid w:val="00EC221E"/>
    <w:rsid w:val="00EC27A7"/>
    <w:rsid w:val="00EC2CC4"/>
    <w:rsid w:val="00EC429F"/>
    <w:rsid w:val="00EC5023"/>
    <w:rsid w:val="00EC560B"/>
    <w:rsid w:val="00EC5F0F"/>
    <w:rsid w:val="00EC6829"/>
    <w:rsid w:val="00ED1B8E"/>
    <w:rsid w:val="00ED3970"/>
    <w:rsid w:val="00ED4C86"/>
    <w:rsid w:val="00ED4D93"/>
    <w:rsid w:val="00ED565D"/>
    <w:rsid w:val="00ED7473"/>
    <w:rsid w:val="00ED7726"/>
    <w:rsid w:val="00EE1EAC"/>
    <w:rsid w:val="00EE2401"/>
    <w:rsid w:val="00EE248F"/>
    <w:rsid w:val="00EE2D37"/>
    <w:rsid w:val="00EE3806"/>
    <w:rsid w:val="00EE3D0B"/>
    <w:rsid w:val="00EE419F"/>
    <w:rsid w:val="00EE447D"/>
    <w:rsid w:val="00EE4891"/>
    <w:rsid w:val="00EE4D0F"/>
    <w:rsid w:val="00EE4FCE"/>
    <w:rsid w:val="00EE50D8"/>
    <w:rsid w:val="00EE602A"/>
    <w:rsid w:val="00EE6032"/>
    <w:rsid w:val="00EF0C19"/>
    <w:rsid w:val="00EF1173"/>
    <w:rsid w:val="00EF23BD"/>
    <w:rsid w:val="00EF2A5C"/>
    <w:rsid w:val="00EF35D1"/>
    <w:rsid w:val="00EF4E51"/>
    <w:rsid w:val="00EF502B"/>
    <w:rsid w:val="00EF5A86"/>
    <w:rsid w:val="00EF5B7B"/>
    <w:rsid w:val="00EF64AC"/>
    <w:rsid w:val="00EF76D8"/>
    <w:rsid w:val="00EF7AFC"/>
    <w:rsid w:val="00F0073A"/>
    <w:rsid w:val="00F01B27"/>
    <w:rsid w:val="00F03C06"/>
    <w:rsid w:val="00F03C2C"/>
    <w:rsid w:val="00F0447D"/>
    <w:rsid w:val="00F059D6"/>
    <w:rsid w:val="00F069C5"/>
    <w:rsid w:val="00F07A56"/>
    <w:rsid w:val="00F100AD"/>
    <w:rsid w:val="00F10293"/>
    <w:rsid w:val="00F12AE8"/>
    <w:rsid w:val="00F13672"/>
    <w:rsid w:val="00F138EB"/>
    <w:rsid w:val="00F13AB8"/>
    <w:rsid w:val="00F15480"/>
    <w:rsid w:val="00F16961"/>
    <w:rsid w:val="00F16D3E"/>
    <w:rsid w:val="00F17512"/>
    <w:rsid w:val="00F2128E"/>
    <w:rsid w:val="00F21C2C"/>
    <w:rsid w:val="00F2202C"/>
    <w:rsid w:val="00F225AF"/>
    <w:rsid w:val="00F228A0"/>
    <w:rsid w:val="00F22955"/>
    <w:rsid w:val="00F22BD5"/>
    <w:rsid w:val="00F24F3B"/>
    <w:rsid w:val="00F274C4"/>
    <w:rsid w:val="00F279A1"/>
    <w:rsid w:val="00F300D7"/>
    <w:rsid w:val="00F30586"/>
    <w:rsid w:val="00F311C2"/>
    <w:rsid w:val="00F317D2"/>
    <w:rsid w:val="00F31BB4"/>
    <w:rsid w:val="00F335DB"/>
    <w:rsid w:val="00F33F6A"/>
    <w:rsid w:val="00F3413C"/>
    <w:rsid w:val="00F34D3A"/>
    <w:rsid w:val="00F35B5A"/>
    <w:rsid w:val="00F4082C"/>
    <w:rsid w:val="00F41442"/>
    <w:rsid w:val="00F41F24"/>
    <w:rsid w:val="00F427BC"/>
    <w:rsid w:val="00F431D5"/>
    <w:rsid w:val="00F44338"/>
    <w:rsid w:val="00F448BD"/>
    <w:rsid w:val="00F44946"/>
    <w:rsid w:val="00F472A0"/>
    <w:rsid w:val="00F47921"/>
    <w:rsid w:val="00F52070"/>
    <w:rsid w:val="00F52BB0"/>
    <w:rsid w:val="00F52C90"/>
    <w:rsid w:val="00F52DD7"/>
    <w:rsid w:val="00F5328D"/>
    <w:rsid w:val="00F532D6"/>
    <w:rsid w:val="00F53A8F"/>
    <w:rsid w:val="00F549D5"/>
    <w:rsid w:val="00F54C01"/>
    <w:rsid w:val="00F55660"/>
    <w:rsid w:val="00F569A3"/>
    <w:rsid w:val="00F56BE0"/>
    <w:rsid w:val="00F60BAB"/>
    <w:rsid w:val="00F60DA2"/>
    <w:rsid w:val="00F60E1A"/>
    <w:rsid w:val="00F62D88"/>
    <w:rsid w:val="00F637BC"/>
    <w:rsid w:val="00F63CD9"/>
    <w:rsid w:val="00F64CAB"/>
    <w:rsid w:val="00F64E3D"/>
    <w:rsid w:val="00F659EA"/>
    <w:rsid w:val="00F67417"/>
    <w:rsid w:val="00F70E46"/>
    <w:rsid w:val="00F72EAF"/>
    <w:rsid w:val="00F735B2"/>
    <w:rsid w:val="00F74042"/>
    <w:rsid w:val="00F74283"/>
    <w:rsid w:val="00F74390"/>
    <w:rsid w:val="00F7450C"/>
    <w:rsid w:val="00F747E4"/>
    <w:rsid w:val="00F75C23"/>
    <w:rsid w:val="00F765DF"/>
    <w:rsid w:val="00F76A5E"/>
    <w:rsid w:val="00F76BC3"/>
    <w:rsid w:val="00F77267"/>
    <w:rsid w:val="00F7784F"/>
    <w:rsid w:val="00F80E07"/>
    <w:rsid w:val="00F81938"/>
    <w:rsid w:val="00F81E71"/>
    <w:rsid w:val="00F8352B"/>
    <w:rsid w:val="00F83D91"/>
    <w:rsid w:val="00F86E91"/>
    <w:rsid w:val="00F86EB1"/>
    <w:rsid w:val="00F873AB"/>
    <w:rsid w:val="00F90C91"/>
    <w:rsid w:val="00F90FC4"/>
    <w:rsid w:val="00F910A6"/>
    <w:rsid w:val="00F91517"/>
    <w:rsid w:val="00F9168C"/>
    <w:rsid w:val="00F91B59"/>
    <w:rsid w:val="00F92EF0"/>
    <w:rsid w:val="00F939B1"/>
    <w:rsid w:val="00F93E61"/>
    <w:rsid w:val="00F94BF1"/>
    <w:rsid w:val="00F95D63"/>
    <w:rsid w:val="00F963AE"/>
    <w:rsid w:val="00F97166"/>
    <w:rsid w:val="00F97EC2"/>
    <w:rsid w:val="00FA1175"/>
    <w:rsid w:val="00FA295E"/>
    <w:rsid w:val="00FA4B0B"/>
    <w:rsid w:val="00FA53E6"/>
    <w:rsid w:val="00FA66BE"/>
    <w:rsid w:val="00FA670F"/>
    <w:rsid w:val="00FA70DE"/>
    <w:rsid w:val="00FA758A"/>
    <w:rsid w:val="00FA7C39"/>
    <w:rsid w:val="00FB00E7"/>
    <w:rsid w:val="00FB1EAF"/>
    <w:rsid w:val="00FB28C8"/>
    <w:rsid w:val="00FB29E6"/>
    <w:rsid w:val="00FB348B"/>
    <w:rsid w:val="00FB55B5"/>
    <w:rsid w:val="00FB5F29"/>
    <w:rsid w:val="00FB5FBD"/>
    <w:rsid w:val="00FB67D6"/>
    <w:rsid w:val="00FB78BF"/>
    <w:rsid w:val="00FC048F"/>
    <w:rsid w:val="00FC0897"/>
    <w:rsid w:val="00FC099B"/>
    <w:rsid w:val="00FC12E1"/>
    <w:rsid w:val="00FC149A"/>
    <w:rsid w:val="00FC1BAD"/>
    <w:rsid w:val="00FC250D"/>
    <w:rsid w:val="00FC2809"/>
    <w:rsid w:val="00FC2C92"/>
    <w:rsid w:val="00FC3488"/>
    <w:rsid w:val="00FC3F29"/>
    <w:rsid w:val="00FC4C78"/>
    <w:rsid w:val="00FC51C8"/>
    <w:rsid w:val="00FC60AE"/>
    <w:rsid w:val="00FC7E62"/>
    <w:rsid w:val="00FD2454"/>
    <w:rsid w:val="00FD2BBD"/>
    <w:rsid w:val="00FD2EC1"/>
    <w:rsid w:val="00FD3533"/>
    <w:rsid w:val="00FD3F5F"/>
    <w:rsid w:val="00FD4A7E"/>
    <w:rsid w:val="00FD5C72"/>
    <w:rsid w:val="00FD5D10"/>
    <w:rsid w:val="00FE0DDC"/>
    <w:rsid w:val="00FE1125"/>
    <w:rsid w:val="00FE11C5"/>
    <w:rsid w:val="00FE1276"/>
    <w:rsid w:val="00FE2F43"/>
    <w:rsid w:val="00FE452B"/>
    <w:rsid w:val="00FE6C58"/>
    <w:rsid w:val="00FE78BB"/>
    <w:rsid w:val="00FF0C84"/>
    <w:rsid w:val="00FF1416"/>
    <w:rsid w:val="00FF14DC"/>
    <w:rsid w:val="00FF2655"/>
    <w:rsid w:val="00FF29EF"/>
    <w:rsid w:val="00FF356A"/>
    <w:rsid w:val="00FF3B1A"/>
    <w:rsid w:val="00FF417F"/>
    <w:rsid w:val="00FF547E"/>
    <w:rsid w:val="00FF59B0"/>
    <w:rsid w:val="00FF5E6B"/>
    <w:rsid w:val="00FF7596"/>
    <w:rsid w:val="01906970"/>
    <w:rsid w:val="021CE316"/>
    <w:rsid w:val="0236709C"/>
    <w:rsid w:val="0283202F"/>
    <w:rsid w:val="028BCBD2"/>
    <w:rsid w:val="02FD81F6"/>
    <w:rsid w:val="0307BC02"/>
    <w:rsid w:val="032718F1"/>
    <w:rsid w:val="0345A690"/>
    <w:rsid w:val="0375FBC2"/>
    <w:rsid w:val="03F78B5D"/>
    <w:rsid w:val="04252E12"/>
    <w:rsid w:val="043A0293"/>
    <w:rsid w:val="059DDF5B"/>
    <w:rsid w:val="059F4567"/>
    <w:rsid w:val="05EE2A89"/>
    <w:rsid w:val="06723C10"/>
    <w:rsid w:val="06840A21"/>
    <w:rsid w:val="0708AAB6"/>
    <w:rsid w:val="075A1FF9"/>
    <w:rsid w:val="076FDB0F"/>
    <w:rsid w:val="079F2FD3"/>
    <w:rsid w:val="07CFF726"/>
    <w:rsid w:val="07F24B82"/>
    <w:rsid w:val="08A97A0E"/>
    <w:rsid w:val="09408515"/>
    <w:rsid w:val="09425CA1"/>
    <w:rsid w:val="0946C5B3"/>
    <w:rsid w:val="097E2B5B"/>
    <w:rsid w:val="09A77598"/>
    <w:rsid w:val="09C5FA21"/>
    <w:rsid w:val="0A1D5684"/>
    <w:rsid w:val="0B4D9983"/>
    <w:rsid w:val="0B86B821"/>
    <w:rsid w:val="0BA97E9B"/>
    <w:rsid w:val="0BEDDDAD"/>
    <w:rsid w:val="0C8A4CD2"/>
    <w:rsid w:val="0CBC8931"/>
    <w:rsid w:val="0CBFBE0A"/>
    <w:rsid w:val="0CD8F140"/>
    <w:rsid w:val="0D677E1B"/>
    <w:rsid w:val="0E11C521"/>
    <w:rsid w:val="0E610E7A"/>
    <w:rsid w:val="0E7D41C8"/>
    <w:rsid w:val="0F468834"/>
    <w:rsid w:val="0FB9E1BE"/>
    <w:rsid w:val="0FC43E26"/>
    <w:rsid w:val="0FEB79D9"/>
    <w:rsid w:val="1019C8EE"/>
    <w:rsid w:val="10221258"/>
    <w:rsid w:val="10284B1F"/>
    <w:rsid w:val="103569AE"/>
    <w:rsid w:val="1060A2BD"/>
    <w:rsid w:val="107BEF33"/>
    <w:rsid w:val="109E6AFD"/>
    <w:rsid w:val="11B05363"/>
    <w:rsid w:val="12423B98"/>
    <w:rsid w:val="12604224"/>
    <w:rsid w:val="12872B42"/>
    <w:rsid w:val="12892ED4"/>
    <w:rsid w:val="128D976D"/>
    <w:rsid w:val="132AD724"/>
    <w:rsid w:val="132F4EB3"/>
    <w:rsid w:val="136721C5"/>
    <w:rsid w:val="13E6BF8A"/>
    <w:rsid w:val="13F3DF4F"/>
    <w:rsid w:val="13FFE5F8"/>
    <w:rsid w:val="14FCCF19"/>
    <w:rsid w:val="150037EA"/>
    <w:rsid w:val="15265128"/>
    <w:rsid w:val="15B6926B"/>
    <w:rsid w:val="15EB0187"/>
    <w:rsid w:val="16EAE3E6"/>
    <w:rsid w:val="170FEA53"/>
    <w:rsid w:val="1714259A"/>
    <w:rsid w:val="1764B08A"/>
    <w:rsid w:val="1802B1A8"/>
    <w:rsid w:val="1819005E"/>
    <w:rsid w:val="184335AD"/>
    <w:rsid w:val="18C50519"/>
    <w:rsid w:val="18CF8089"/>
    <w:rsid w:val="199651A0"/>
    <w:rsid w:val="1A0AA2D0"/>
    <w:rsid w:val="1A290FB5"/>
    <w:rsid w:val="1AE0938E"/>
    <w:rsid w:val="1AF7E5ED"/>
    <w:rsid w:val="1B2EB942"/>
    <w:rsid w:val="1B578F24"/>
    <w:rsid w:val="1B761FC7"/>
    <w:rsid w:val="1C557636"/>
    <w:rsid w:val="1CAA9755"/>
    <w:rsid w:val="1D17FE3F"/>
    <w:rsid w:val="1D2E76BC"/>
    <w:rsid w:val="1D80F4CF"/>
    <w:rsid w:val="1DB6A189"/>
    <w:rsid w:val="1DE0E9CB"/>
    <w:rsid w:val="1E2EEEA3"/>
    <w:rsid w:val="1E36BFF8"/>
    <w:rsid w:val="1E7F32AA"/>
    <w:rsid w:val="1EA6921D"/>
    <w:rsid w:val="1EED0D51"/>
    <w:rsid w:val="1F202151"/>
    <w:rsid w:val="1F25BB9D"/>
    <w:rsid w:val="1FBA19D0"/>
    <w:rsid w:val="20E0BBC0"/>
    <w:rsid w:val="215A751E"/>
    <w:rsid w:val="2160CF4C"/>
    <w:rsid w:val="21EBB283"/>
    <w:rsid w:val="220BC0D7"/>
    <w:rsid w:val="221E60D8"/>
    <w:rsid w:val="2270B942"/>
    <w:rsid w:val="22A990B8"/>
    <w:rsid w:val="2315E854"/>
    <w:rsid w:val="2334D454"/>
    <w:rsid w:val="236AEC7F"/>
    <w:rsid w:val="23E57D43"/>
    <w:rsid w:val="24D350C4"/>
    <w:rsid w:val="25C96BBC"/>
    <w:rsid w:val="25CCC4C7"/>
    <w:rsid w:val="25FA80FE"/>
    <w:rsid w:val="269EB0B3"/>
    <w:rsid w:val="26BEC0FB"/>
    <w:rsid w:val="26EC6B5A"/>
    <w:rsid w:val="274C1E71"/>
    <w:rsid w:val="27A652C5"/>
    <w:rsid w:val="27C496C5"/>
    <w:rsid w:val="27DC36AB"/>
    <w:rsid w:val="28D1446E"/>
    <w:rsid w:val="292809BE"/>
    <w:rsid w:val="2934DC13"/>
    <w:rsid w:val="2994794C"/>
    <w:rsid w:val="2998B7A1"/>
    <w:rsid w:val="29D9C9B3"/>
    <w:rsid w:val="2AB81AF8"/>
    <w:rsid w:val="2AD868FA"/>
    <w:rsid w:val="2ADCF096"/>
    <w:rsid w:val="2AE7B745"/>
    <w:rsid w:val="2AEA2758"/>
    <w:rsid w:val="2AEABA70"/>
    <w:rsid w:val="2BD2DCEC"/>
    <w:rsid w:val="2C45B7FE"/>
    <w:rsid w:val="2C598403"/>
    <w:rsid w:val="2C852A8E"/>
    <w:rsid w:val="2C8B1123"/>
    <w:rsid w:val="2CB5E585"/>
    <w:rsid w:val="2D61EF19"/>
    <w:rsid w:val="2DADF432"/>
    <w:rsid w:val="2DD4A684"/>
    <w:rsid w:val="2DEFD65C"/>
    <w:rsid w:val="2E217D44"/>
    <w:rsid w:val="2F1CE995"/>
    <w:rsid w:val="2F3E88EF"/>
    <w:rsid w:val="2FEA4AA0"/>
    <w:rsid w:val="3007D287"/>
    <w:rsid w:val="301F21F9"/>
    <w:rsid w:val="3026FD91"/>
    <w:rsid w:val="3151B37A"/>
    <w:rsid w:val="316F33EB"/>
    <w:rsid w:val="318FA2F0"/>
    <w:rsid w:val="3241B9DB"/>
    <w:rsid w:val="3251DD36"/>
    <w:rsid w:val="329E2B9D"/>
    <w:rsid w:val="33008EAD"/>
    <w:rsid w:val="3356507E"/>
    <w:rsid w:val="34A72924"/>
    <w:rsid w:val="35903186"/>
    <w:rsid w:val="360054B9"/>
    <w:rsid w:val="365A6CF1"/>
    <w:rsid w:val="3683428C"/>
    <w:rsid w:val="36D56B08"/>
    <w:rsid w:val="36DCE2F2"/>
    <w:rsid w:val="376D79D8"/>
    <w:rsid w:val="379498FD"/>
    <w:rsid w:val="37DE7596"/>
    <w:rsid w:val="37FCD44A"/>
    <w:rsid w:val="3889332B"/>
    <w:rsid w:val="38C14156"/>
    <w:rsid w:val="39299E1F"/>
    <w:rsid w:val="3A9141A5"/>
    <w:rsid w:val="3AE108A7"/>
    <w:rsid w:val="3B026345"/>
    <w:rsid w:val="3B2009F4"/>
    <w:rsid w:val="3B248EDE"/>
    <w:rsid w:val="3B249721"/>
    <w:rsid w:val="3B8EAF15"/>
    <w:rsid w:val="3C3F4FB0"/>
    <w:rsid w:val="3CDF8DC1"/>
    <w:rsid w:val="3D2C5BDC"/>
    <w:rsid w:val="3DD48DA1"/>
    <w:rsid w:val="3EE3C992"/>
    <w:rsid w:val="3EEB269F"/>
    <w:rsid w:val="3F11CAA8"/>
    <w:rsid w:val="3F582890"/>
    <w:rsid w:val="3F888D14"/>
    <w:rsid w:val="3FDEFE72"/>
    <w:rsid w:val="40035B07"/>
    <w:rsid w:val="4062D09C"/>
    <w:rsid w:val="406BD245"/>
    <w:rsid w:val="4081D838"/>
    <w:rsid w:val="408685C7"/>
    <w:rsid w:val="408DAE7F"/>
    <w:rsid w:val="40E8847F"/>
    <w:rsid w:val="40F26215"/>
    <w:rsid w:val="40F7194A"/>
    <w:rsid w:val="41182F48"/>
    <w:rsid w:val="411EF9C0"/>
    <w:rsid w:val="42417D8B"/>
    <w:rsid w:val="424CE1A4"/>
    <w:rsid w:val="42DF4AF4"/>
    <w:rsid w:val="42E787A6"/>
    <w:rsid w:val="4340C267"/>
    <w:rsid w:val="4340FC4C"/>
    <w:rsid w:val="434FE2E6"/>
    <w:rsid w:val="43737FD5"/>
    <w:rsid w:val="43B146D6"/>
    <w:rsid w:val="43DC4343"/>
    <w:rsid w:val="43E37A7F"/>
    <w:rsid w:val="43F0D4EA"/>
    <w:rsid w:val="44270E94"/>
    <w:rsid w:val="447134BF"/>
    <w:rsid w:val="44960E9A"/>
    <w:rsid w:val="4534AB79"/>
    <w:rsid w:val="454096F4"/>
    <w:rsid w:val="45B16E5E"/>
    <w:rsid w:val="460E1DA4"/>
    <w:rsid w:val="470E8319"/>
    <w:rsid w:val="47432518"/>
    <w:rsid w:val="480B0BBE"/>
    <w:rsid w:val="48128D1F"/>
    <w:rsid w:val="48297C52"/>
    <w:rsid w:val="48978BB4"/>
    <w:rsid w:val="48A2B68A"/>
    <w:rsid w:val="48B63265"/>
    <w:rsid w:val="48BE87CA"/>
    <w:rsid w:val="493E0B23"/>
    <w:rsid w:val="4950AD1F"/>
    <w:rsid w:val="49659AFC"/>
    <w:rsid w:val="4A011595"/>
    <w:rsid w:val="4A7961A6"/>
    <w:rsid w:val="4B9E100A"/>
    <w:rsid w:val="4C21C197"/>
    <w:rsid w:val="4C57B2B6"/>
    <w:rsid w:val="4C77FF3B"/>
    <w:rsid w:val="4C8ED840"/>
    <w:rsid w:val="4D5F5FFC"/>
    <w:rsid w:val="4D9BC7BA"/>
    <w:rsid w:val="4DD60024"/>
    <w:rsid w:val="4DF691D3"/>
    <w:rsid w:val="4E152C06"/>
    <w:rsid w:val="4E3EE1F2"/>
    <w:rsid w:val="4E8D2428"/>
    <w:rsid w:val="4EF07FD4"/>
    <w:rsid w:val="4F522256"/>
    <w:rsid w:val="4F9CBA4D"/>
    <w:rsid w:val="4FF5F3E9"/>
    <w:rsid w:val="4FFCB3E2"/>
    <w:rsid w:val="51345D15"/>
    <w:rsid w:val="519C3AEB"/>
    <w:rsid w:val="51E7975F"/>
    <w:rsid w:val="521973C3"/>
    <w:rsid w:val="5223670A"/>
    <w:rsid w:val="529CBE73"/>
    <w:rsid w:val="52D66ED2"/>
    <w:rsid w:val="5302E301"/>
    <w:rsid w:val="53471271"/>
    <w:rsid w:val="53D09D6C"/>
    <w:rsid w:val="544DD161"/>
    <w:rsid w:val="54ABDEC3"/>
    <w:rsid w:val="54BBDA27"/>
    <w:rsid w:val="5573E8AF"/>
    <w:rsid w:val="55BBE1AE"/>
    <w:rsid w:val="55C45AC7"/>
    <w:rsid w:val="561179A9"/>
    <w:rsid w:val="58145BCC"/>
    <w:rsid w:val="5851B36C"/>
    <w:rsid w:val="58881626"/>
    <w:rsid w:val="588A69C8"/>
    <w:rsid w:val="58E972D6"/>
    <w:rsid w:val="59138C6E"/>
    <w:rsid w:val="592353B7"/>
    <w:rsid w:val="59D73675"/>
    <w:rsid w:val="5A4183E4"/>
    <w:rsid w:val="5A4D64BB"/>
    <w:rsid w:val="5AD41B3D"/>
    <w:rsid w:val="5AF57DA0"/>
    <w:rsid w:val="5B2EC7D2"/>
    <w:rsid w:val="5B509133"/>
    <w:rsid w:val="5B9B2C10"/>
    <w:rsid w:val="5BDE57F5"/>
    <w:rsid w:val="5C281000"/>
    <w:rsid w:val="5C28194D"/>
    <w:rsid w:val="5CAA95C7"/>
    <w:rsid w:val="5CBCED93"/>
    <w:rsid w:val="5CE9CC97"/>
    <w:rsid w:val="5D1FAB1B"/>
    <w:rsid w:val="5D39E73E"/>
    <w:rsid w:val="5DB440C3"/>
    <w:rsid w:val="5DE49DE7"/>
    <w:rsid w:val="5E1E089C"/>
    <w:rsid w:val="5F171D1A"/>
    <w:rsid w:val="5F699023"/>
    <w:rsid w:val="5FA18F77"/>
    <w:rsid w:val="5FB720BB"/>
    <w:rsid w:val="60474215"/>
    <w:rsid w:val="606CE34F"/>
    <w:rsid w:val="60A4842A"/>
    <w:rsid w:val="60E1D7C7"/>
    <w:rsid w:val="616FA89A"/>
    <w:rsid w:val="61ACC395"/>
    <w:rsid w:val="61EF7C8A"/>
    <w:rsid w:val="627F171D"/>
    <w:rsid w:val="62DA4E0F"/>
    <w:rsid w:val="62F13721"/>
    <w:rsid w:val="6360B8ED"/>
    <w:rsid w:val="63647CDB"/>
    <w:rsid w:val="653EF434"/>
    <w:rsid w:val="6596EA65"/>
    <w:rsid w:val="65CFC40D"/>
    <w:rsid w:val="66459B27"/>
    <w:rsid w:val="66940A1B"/>
    <w:rsid w:val="66A20C6B"/>
    <w:rsid w:val="66BBD736"/>
    <w:rsid w:val="672FAF23"/>
    <w:rsid w:val="673DDCF9"/>
    <w:rsid w:val="679CEE5E"/>
    <w:rsid w:val="679DB188"/>
    <w:rsid w:val="683609E4"/>
    <w:rsid w:val="68622560"/>
    <w:rsid w:val="686FA5F3"/>
    <w:rsid w:val="6870D415"/>
    <w:rsid w:val="68EC97B4"/>
    <w:rsid w:val="691C74DF"/>
    <w:rsid w:val="692EACD4"/>
    <w:rsid w:val="69B0AC10"/>
    <w:rsid w:val="69CE6F25"/>
    <w:rsid w:val="69FB6AF3"/>
    <w:rsid w:val="6A454E21"/>
    <w:rsid w:val="6AC8BE92"/>
    <w:rsid w:val="6AE4DE72"/>
    <w:rsid w:val="6AE5C614"/>
    <w:rsid w:val="6B96F2ED"/>
    <w:rsid w:val="6C060884"/>
    <w:rsid w:val="6C8D9965"/>
    <w:rsid w:val="6CC01BA3"/>
    <w:rsid w:val="6CF2ED75"/>
    <w:rsid w:val="6D4D4DE2"/>
    <w:rsid w:val="6E0D1D92"/>
    <w:rsid w:val="6E560D3C"/>
    <w:rsid w:val="6E821BCB"/>
    <w:rsid w:val="6E93BD2F"/>
    <w:rsid w:val="6EBB71AB"/>
    <w:rsid w:val="6F09C5B5"/>
    <w:rsid w:val="6F2ACE87"/>
    <w:rsid w:val="700F3A45"/>
    <w:rsid w:val="7017910F"/>
    <w:rsid w:val="702A5782"/>
    <w:rsid w:val="702CA3E3"/>
    <w:rsid w:val="703B6ECD"/>
    <w:rsid w:val="703E0BCC"/>
    <w:rsid w:val="70577AEE"/>
    <w:rsid w:val="707DF49D"/>
    <w:rsid w:val="70AFCD4D"/>
    <w:rsid w:val="70C6455F"/>
    <w:rsid w:val="70D04E49"/>
    <w:rsid w:val="70E4A278"/>
    <w:rsid w:val="70F48E45"/>
    <w:rsid w:val="71330E81"/>
    <w:rsid w:val="713C1C29"/>
    <w:rsid w:val="71DF1D5D"/>
    <w:rsid w:val="71EBDEF9"/>
    <w:rsid w:val="722BB54D"/>
    <w:rsid w:val="7297EB03"/>
    <w:rsid w:val="72D9FAD3"/>
    <w:rsid w:val="72E4973B"/>
    <w:rsid w:val="731E637C"/>
    <w:rsid w:val="733B4B5F"/>
    <w:rsid w:val="7382BF67"/>
    <w:rsid w:val="739C5561"/>
    <w:rsid w:val="73A68B5D"/>
    <w:rsid w:val="73BDD9A7"/>
    <w:rsid w:val="74280708"/>
    <w:rsid w:val="744642D9"/>
    <w:rsid w:val="747BD8F4"/>
    <w:rsid w:val="748ABABE"/>
    <w:rsid w:val="74AB3550"/>
    <w:rsid w:val="74D483DD"/>
    <w:rsid w:val="74EB0323"/>
    <w:rsid w:val="75379EB0"/>
    <w:rsid w:val="757E7BAF"/>
    <w:rsid w:val="7591F795"/>
    <w:rsid w:val="75B02EF0"/>
    <w:rsid w:val="75DF37EA"/>
    <w:rsid w:val="7659E67C"/>
    <w:rsid w:val="76EAA414"/>
    <w:rsid w:val="774B5B93"/>
    <w:rsid w:val="77BCA889"/>
    <w:rsid w:val="77BCAF42"/>
    <w:rsid w:val="77EB14F5"/>
    <w:rsid w:val="781C07CE"/>
    <w:rsid w:val="782E7033"/>
    <w:rsid w:val="7885BF0B"/>
    <w:rsid w:val="78AC088F"/>
    <w:rsid w:val="78EF9114"/>
    <w:rsid w:val="79BEC804"/>
    <w:rsid w:val="7A052D27"/>
    <w:rsid w:val="7A218F05"/>
    <w:rsid w:val="7AAEE2E5"/>
    <w:rsid w:val="7AF9D1AC"/>
    <w:rsid w:val="7B1E5E18"/>
    <w:rsid w:val="7BC898DF"/>
    <w:rsid w:val="7C1B5BF2"/>
    <w:rsid w:val="7C88C937"/>
    <w:rsid w:val="7CBF6177"/>
    <w:rsid w:val="7CCD3C48"/>
    <w:rsid w:val="7CE22F92"/>
    <w:rsid w:val="7D4AAD81"/>
    <w:rsid w:val="7D6EA633"/>
    <w:rsid w:val="7DE61F76"/>
    <w:rsid w:val="7E664D9E"/>
    <w:rsid w:val="7F20B044"/>
    <w:rsid w:val="7F22BE5E"/>
    <w:rsid w:val="7F30425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54CD"/>
  <w15:docId w15:val="{F979DEC5-888E-4FB2-B5A6-90D609B1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519C"/>
    <w:pPr>
      <w:spacing w:after="0" w:line="360" w:lineRule="auto"/>
      <w:jc w:val="both"/>
    </w:pPr>
    <w:rPr>
      <w:rFonts w:ascii="Calibri Light" w:hAnsi="Calibri Light"/>
      <w:sz w:val="24"/>
    </w:rPr>
  </w:style>
  <w:style w:type="paragraph" w:styleId="Nagwek1">
    <w:name w:val="heading 1"/>
    <w:basedOn w:val="Normalny"/>
    <w:next w:val="Normalny"/>
    <w:link w:val="Nagwek1Znak"/>
    <w:autoRedefine/>
    <w:uiPriority w:val="9"/>
    <w:qFormat/>
    <w:rsid w:val="00D83DD1"/>
    <w:pPr>
      <w:keepNext/>
      <w:keepLines/>
      <w:numPr>
        <w:numId w:val="19"/>
      </w:numPr>
      <w:spacing w:after="120" w:line="276" w:lineRule="auto"/>
      <w:jc w:val="left"/>
      <w:outlineLvl w:val="0"/>
    </w:pPr>
    <w:rPr>
      <w:rFonts w:asciiTheme="minorHAnsi" w:eastAsia="Calibri" w:hAnsiTheme="minorHAnsi" w:cstheme="minorHAnsi"/>
      <w:b/>
      <w:sz w:val="32"/>
      <w:szCs w:val="32"/>
    </w:rPr>
  </w:style>
  <w:style w:type="paragraph" w:styleId="Nagwek2">
    <w:name w:val="heading 2"/>
    <w:basedOn w:val="Normalny"/>
    <w:next w:val="Normalny"/>
    <w:link w:val="Nagwek2Znak"/>
    <w:autoRedefine/>
    <w:uiPriority w:val="9"/>
    <w:unhideWhenUsed/>
    <w:qFormat/>
    <w:rsid w:val="001E29C4"/>
    <w:pPr>
      <w:keepNext/>
      <w:keepLines/>
      <w:jc w:val="left"/>
      <w:outlineLvl w:val="1"/>
    </w:pPr>
    <w:rPr>
      <w:rFonts w:asciiTheme="majorHAnsi" w:eastAsiaTheme="majorEastAsia" w:hAnsiTheme="majorHAnsi" w:cstheme="majorHAnsi"/>
      <w:b/>
      <w:color w:val="385623" w:themeColor="accent6" w:themeShade="80"/>
      <w:szCs w:val="24"/>
    </w:rPr>
  </w:style>
  <w:style w:type="paragraph" w:styleId="Nagwek3">
    <w:name w:val="heading 3"/>
    <w:basedOn w:val="Normalny"/>
    <w:next w:val="Normalny"/>
    <w:link w:val="Nagwek3Znak"/>
    <w:uiPriority w:val="9"/>
    <w:unhideWhenUsed/>
    <w:qFormat/>
    <w:rsid w:val="00DD7B35"/>
    <w:pPr>
      <w:keepNext/>
      <w:keepLines/>
      <w:spacing w:before="40"/>
      <w:jc w:val="left"/>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D7B35"/>
    <w:rPr>
      <w:rFonts w:asciiTheme="majorHAnsi" w:eastAsiaTheme="majorEastAsia" w:hAnsiTheme="majorHAnsi" w:cstheme="majorBidi"/>
      <w:color w:val="1F4D78" w:themeColor="accent1" w:themeShade="7F"/>
      <w:sz w:val="24"/>
      <w:szCs w:val="24"/>
    </w:rPr>
  </w:style>
  <w:style w:type="character" w:customStyle="1" w:styleId="Nagwek2Znak">
    <w:name w:val="Nagłówek 2 Znak"/>
    <w:basedOn w:val="Domylnaczcionkaakapitu"/>
    <w:link w:val="Nagwek2"/>
    <w:uiPriority w:val="9"/>
    <w:rsid w:val="001E29C4"/>
    <w:rPr>
      <w:rFonts w:asciiTheme="majorHAnsi" w:eastAsiaTheme="majorEastAsia" w:hAnsiTheme="majorHAnsi" w:cstheme="majorHAnsi"/>
      <w:b/>
      <w:color w:val="385623" w:themeColor="accent6" w:themeShade="80"/>
      <w:sz w:val="24"/>
      <w:szCs w:val="24"/>
    </w:rPr>
  </w:style>
  <w:style w:type="paragraph" w:styleId="Akapitzlist">
    <w:name w:val="List Paragraph"/>
    <w:basedOn w:val="Normalny"/>
    <w:link w:val="AkapitzlistZnak"/>
    <w:qFormat/>
    <w:rsid w:val="00573325"/>
    <w:pPr>
      <w:ind w:left="720"/>
      <w:contextualSpacing/>
    </w:pPr>
  </w:style>
  <w:style w:type="character" w:customStyle="1" w:styleId="Nagwek1Znak">
    <w:name w:val="Nagłówek 1 Znak"/>
    <w:basedOn w:val="Domylnaczcionkaakapitu"/>
    <w:link w:val="Nagwek1"/>
    <w:uiPriority w:val="9"/>
    <w:rsid w:val="00D83DD1"/>
    <w:rPr>
      <w:rFonts w:eastAsia="Calibri" w:cstheme="minorHAnsi"/>
      <w:b/>
      <w:sz w:val="32"/>
      <w:szCs w:val="32"/>
    </w:rPr>
  </w:style>
  <w:style w:type="paragraph" w:styleId="Tytu">
    <w:name w:val="Title"/>
    <w:basedOn w:val="Normalny"/>
    <w:next w:val="Normalny"/>
    <w:link w:val="TytuZnak"/>
    <w:uiPriority w:val="10"/>
    <w:qFormat/>
    <w:rsid w:val="004961A4"/>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61A4"/>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972876"/>
    <w:rPr>
      <w:color w:val="0563C1" w:themeColor="hyperlink"/>
      <w:u w:val="single"/>
    </w:rPr>
  </w:style>
  <w:style w:type="paragraph" w:styleId="Tekstprzypisudolnego">
    <w:name w:val="footnote text"/>
    <w:aliases w:val="Podrozdział,Footnote,Podrozdzia3"/>
    <w:basedOn w:val="Normalny"/>
    <w:link w:val="TekstprzypisudolnegoZnak"/>
    <w:rsid w:val="0079084B"/>
    <w:pPr>
      <w:spacing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9084B"/>
    <w:rPr>
      <w:rFonts w:ascii="Times New Roman" w:eastAsia="Times New Roman" w:hAnsi="Times New Roman" w:cs="Times New Roman"/>
      <w:sz w:val="20"/>
      <w:szCs w:val="20"/>
      <w:lang w:eastAsia="pl-PL"/>
    </w:rPr>
  </w:style>
  <w:style w:type="character" w:styleId="Odwoanieprzypisudolnego">
    <w:name w:val="footnote reference"/>
    <w:rsid w:val="0079084B"/>
    <w:rPr>
      <w:vertAlign w:val="superscript"/>
    </w:rPr>
  </w:style>
  <w:style w:type="character" w:customStyle="1" w:styleId="CommentReference">
    <w:name w:val="Comment Reference"/>
    <w:basedOn w:val="Domylnaczcionkaakapitu"/>
    <w:uiPriority w:val="99"/>
    <w:unhideWhenUsed/>
    <w:rsid w:val="00517A90"/>
    <w:rPr>
      <w:sz w:val="16"/>
      <w:szCs w:val="16"/>
    </w:rPr>
  </w:style>
  <w:style w:type="paragraph" w:customStyle="1" w:styleId="CommentText">
    <w:name w:val="Comment Text"/>
    <w:basedOn w:val="Normalny"/>
    <w:link w:val="CommentTextChar"/>
    <w:uiPriority w:val="99"/>
    <w:unhideWhenUsed/>
    <w:rsid w:val="00517A90"/>
    <w:pPr>
      <w:spacing w:line="240" w:lineRule="auto"/>
    </w:pPr>
    <w:rPr>
      <w:sz w:val="20"/>
      <w:szCs w:val="20"/>
    </w:rPr>
  </w:style>
  <w:style w:type="character" w:customStyle="1" w:styleId="CommentTextChar">
    <w:name w:val="Comment Text Char"/>
    <w:basedOn w:val="Domylnaczcionkaakapitu"/>
    <w:link w:val="CommentText"/>
    <w:uiPriority w:val="99"/>
    <w:rsid w:val="00517A90"/>
    <w:rPr>
      <w:rFonts w:ascii="Calibri Light" w:hAnsi="Calibri Light"/>
      <w:sz w:val="20"/>
      <w:szCs w:val="20"/>
    </w:rPr>
  </w:style>
  <w:style w:type="paragraph" w:customStyle="1" w:styleId="CommentSubject">
    <w:name w:val="Comment Subject"/>
    <w:basedOn w:val="CommentText"/>
    <w:next w:val="CommentText"/>
    <w:link w:val="CommentSubjectChar"/>
    <w:uiPriority w:val="99"/>
    <w:semiHidden/>
    <w:unhideWhenUsed/>
    <w:rsid w:val="00517A90"/>
    <w:rPr>
      <w:b/>
      <w:bCs/>
    </w:rPr>
  </w:style>
  <w:style w:type="character" w:customStyle="1" w:styleId="CommentSubjectChar">
    <w:name w:val="Comment Subject Char"/>
    <w:basedOn w:val="CommentTextChar"/>
    <w:link w:val="CommentSubject"/>
    <w:uiPriority w:val="99"/>
    <w:semiHidden/>
    <w:rsid w:val="00517A90"/>
    <w:rPr>
      <w:rFonts w:ascii="Calibri Light" w:hAnsi="Calibri Light"/>
      <w:b/>
      <w:bCs/>
      <w:sz w:val="20"/>
      <w:szCs w:val="20"/>
    </w:rPr>
  </w:style>
  <w:style w:type="paragraph" w:styleId="Tekstdymka">
    <w:name w:val="Balloon Text"/>
    <w:basedOn w:val="Normalny"/>
    <w:link w:val="TekstdymkaZnak"/>
    <w:uiPriority w:val="99"/>
    <w:semiHidden/>
    <w:unhideWhenUsed/>
    <w:rsid w:val="00517A9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7A90"/>
    <w:rPr>
      <w:rFonts w:ascii="Segoe UI" w:hAnsi="Segoe UI" w:cs="Segoe UI"/>
      <w:sz w:val="18"/>
      <w:szCs w:val="18"/>
    </w:rPr>
  </w:style>
  <w:style w:type="paragraph" w:styleId="Nagwekspisutreci">
    <w:name w:val="TOC Heading"/>
    <w:basedOn w:val="Nagwek1"/>
    <w:next w:val="Normalny"/>
    <w:uiPriority w:val="39"/>
    <w:unhideWhenUsed/>
    <w:qFormat/>
    <w:rsid w:val="000C6B7E"/>
    <w:pPr>
      <w:spacing w:after="0" w:line="259" w:lineRule="auto"/>
      <w:outlineLvl w:val="9"/>
    </w:pPr>
    <w:rPr>
      <w:lang w:eastAsia="pl-PL"/>
    </w:rPr>
  </w:style>
  <w:style w:type="paragraph" w:styleId="Spistreci1">
    <w:name w:val="toc 1"/>
    <w:basedOn w:val="Normalny"/>
    <w:next w:val="Normalny"/>
    <w:autoRedefine/>
    <w:uiPriority w:val="39"/>
    <w:unhideWhenUsed/>
    <w:rsid w:val="00EC0948"/>
    <w:pPr>
      <w:tabs>
        <w:tab w:val="right" w:leader="dot" w:pos="9062"/>
      </w:tabs>
      <w:spacing w:after="100" w:line="240" w:lineRule="auto"/>
    </w:pPr>
    <w:rPr>
      <w:rFonts w:asciiTheme="minorHAnsi" w:hAnsiTheme="minorHAnsi"/>
    </w:rPr>
  </w:style>
  <w:style w:type="paragraph" w:styleId="Nagwek">
    <w:name w:val="header"/>
    <w:basedOn w:val="Normalny"/>
    <w:link w:val="NagwekZnak"/>
    <w:uiPriority w:val="99"/>
    <w:unhideWhenUsed/>
    <w:rsid w:val="006921E8"/>
    <w:pPr>
      <w:tabs>
        <w:tab w:val="center" w:pos="4536"/>
        <w:tab w:val="right" w:pos="9072"/>
      </w:tabs>
      <w:spacing w:line="240" w:lineRule="auto"/>
    </w:pPr>
  </w:style>
  <w:style w:type="character" w:customStyle="1" w:styleId="NagwekZnak">
    <w:name w:val="Nagłówek Znak"/>
    <w:basedOn w:val="Domylnaczcionkaakapitu"/>
    <w:link w:val="Nagwek"/>
    <w:uiPriority w:val="99"/>
    <w:rsid w:val="006921E8"/>
    <w:rPr>
      <w:rFonts w:ascii="Calibri Light" w:hAnsi="Calibri Light"/>
      <w:sz w:val="24"/>
    </w:rPr>
  </w:style>
  <w:style w:type="paragraph" w:styleId="Stopka">
    <w:name w:val="footer"/>
    <w:basedOn w:val="Normalny"/>
    <w:link w:val="StopkaZnak"/>
    <w:uiPriority w:val="99"/>
    <w:unhideWhenUsed/>
    <w:rsid w:val="006921E8"/>
    <w:pPr>
      <w:tabs>
        <w:tab w:val="center" w:pos="4536"/>
        <w:tab w:val="right" w:pos="9072"/>
      </w:tabs>
      <w:spacing w:line="240" w:lineRule="auto"/>
    </w:pPr>
  </w:style>
  <w:style w:type="character" w:customStyle="1" w:styleId="StopkaZnak">
    <w:name w:val="Stopka Znak"/>
    <w:basedOn w:val="Domylnaczcionkaakapitu"/>
    <w:link w:val="Stopka"/>
    <w:uiPriority w:val="99"/>
    <w:rsid w:val="006921E8"/>
    <w:rPr>
      <w:rFonts w:ascii="Calibri Light" w:hAnsi="Calibri Light"/>
      <w:sz w:val="24"/>
    </w:rPr>
  </w:style>
  <w:style w:type="paragraph" w:styleId="Poprawka">
    <w:name w:val="Revision"/>
    <w:hidden/>
    <w:uiPriority w:val="99"/>
    <w:semiHidden/>
    <w:rsid w:val="000C6B7E"/>
    <w:pPr>
      <w:spacing w:after="0" w:line="240" w:lineRule="auto"/>
    </w:pPr>
    <w:rPr>
      <w:rFonts w:ascii="Calibri Light" w:hAnsi="Calibri Light"/>
      <w:sz w:val="24"/>
    </w:rPr>
  </w:style>
  <w:style w:type="table" w:styleId="Tabela-Siatka">
    <w:name w:val="Table Grid"/>
    <w:basedOn w:val="Standardowy"/>
    <w:uiPriority w:val="39"/>
    <w:rsid w:val="0013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74390"/>
    <w:pPr>
      <w:spacing w:after="200" w:line="240" w:lineRule="auto"/>
    </w:pPr>
    <w:rPr>
      <w:i/>
      <w:iCs/>
      <w:color w:val="44546A" w:themeColor="text2"/>
      <w:sz w:val="18"/>
      <w:szCs w:val="18"/>
    </w:rPr>
  </w:style>
  <w:style w:type="paragraph" w:styleId="Spistreci2">
    <w:name w:val="toc 2"/>
    <w:basedOn w:val="Normalny"/>
    <w:next w:val="Normalny"/>
    <w:autoRedefine/>
    <w:uiPriority w:val="39"/>
    <w:unhideWhenUsed/>
    <w:rsid w:val="00EC0948"/>
    <w:pPr>
      <w:tabs>
        <w:tab w:val="right" w:leader="dot" w:pos="9062"/>
      </w:tabs>
      <w:spacing w:after="100" w:line="240" w:lineRule="auto"/>
      <w:ind w:left="240"/>
    </w:pPr>
    <w:rPr>
      <w:rFonts w:asciiTheme="minorHAnsi" w:hAnsiTheme="minorHAnsi"/>
    </w:rPr>
  </w:style>
  <w:style w:type="character" w:styleId="Wyrnienieintensywne">
    <w:name w:val="Intense Emphasis"/>
    <w:basedOn w:val="Domylnaczcionkaakapitu"/>
    <w:uiPriority w:val="21"/>
    <w:qFormat/>
    <w:rsid w:val="007D6BD9"/>
    <w:rPr>
      <w:i/>
      <w:iCs/>
      <w:color w:val="5B9BD5" w:themeColor="accent1"/>
    </w:rPr>
  </w:style>
  <w:style w:type="paragraph" w:customStyle="1" w:styleId="USTustnpkodeksu">
    <w:name w:val="UST(§) – ust. (§ np. kodeksu)"/>
    <w:basedOn w:val="ARTartustawynprozporzdzenia"/>
    <w:uiPriority w:val="12"/>
    <w:qFormat/>
    <w:rsid w:val="00771240"/>
    <w:pPr>
      <w:spacing w:before="0"/>
    </w:pPr>
    <w:rPr>
      <w:bCs/>
    </w:rPr>
  </w:style>
  <w:style w:type="paragraph" w:customStyle="1" w:styleId="ARTartustawynprozporzdzenia">
    <w:name w:val="ART(§) – art. ustawy (§ np. rozporządzenia)"/>
    <w:uiPriority w:val="11"/>
    <w:qFormat/>
    <w:rsid w:val="00771240"/>
    <w:pPr>
      <w:suppressAutoHyphens/>
      <w:autoSpaceDE w:val="0"/>
      <w:autoSpaceDN w:val="0"/>
      <w:adjustRightInd w:val="0"/>
      <w:spacing w:before="120" w:line="360" w:lineRule="auto"/>
      <w:ind w:firstLine="510"/>
      <w:jc w:val="both"/>
    </w:pPr>
    <w:rPr>
      <w:rFonts w:ascii="Times" w:eastAsiaTheme="minorEastAsia" w:hAnsi="Times" w:cs="Arial"/>
      <w:sz w:val="24"/>
      <w:szCs w:val="20"/>
      <w:lang w:eastAsia="pl-PL"/>
    </w:rPr>
  </w:style>
  <w:style w:type="paragraph" w:styleId="Spistreci3">
    <w:name w:val="toc 3"/>
    <w:basedOn w:val="Normalny"/>
    <w:next w:val="Normalny"/>
    <w:autoRedefine/>
    <w:uiPriority w:val="39"/>
    <w:unhideWhenUsed/>
    <w:rsid w:val="00405A63"/>
    <w:pPr>
      <w:spacing w:after="100"/>
      <w:ind w:left="480"/>
    </w:pPr>
  </w:style>
  <w:style w:type="paragraph" w:styleId="NormalnyWeb">
    <w:name w:val="Normal (Web)"/>
    <w:basedOn w:val="Normalny"/>
    <w:unhideWhenUsed/>
    <w:qFormat/>
    <w:rsid w:val="007C408F"/>
    <w:pPr>
      <w:spacing w:before="100" w:beforeAutospacing="1" w:after="100" w:afterAutospacing="1" w:line="240" w:lineRule="auto"/>
      <w:jc w:val="left"/>
    </w:pPr>
    <w:rPr>
      <w:rFonts w:ascii="Times New Roman" w:eastAsiaTheme="minorEastAsia" w:hAnsi="Times New Roman" w:cs="Times New Roman"/>
      <w:szCs w:val="24"/>
      <w:lang w:eastAsia="pl-PL"/>
    </w:rPr>
  </w:style>
  <w:style w:type="character" w:customStyle="1" w:styleId="Nierozpoznanawzmianka1">
    <w:name w:val="Nierozpoznana wzmianka1"/>
    <w:basedOn w:val="Domylnaczcionkaakapitu"/>
    <w:uiPriority w:val="99"/>
    <w:semiHidden/>
    <w:unhideWhenUsed/>
    <w:rsid w:val="00D50C6D"/>
    <w:rPr>
      <w:color w:val="605E5C"/>
      <w:shd w:val="clear" w:color="auto" w:fill="E1DFDD"/>
    </w:rPr>
  </w:style>
  <w:style w:type="character" w:customStyle="1" w:styleId="Wyrnienie">
    <w:name w:val="Wyróżnienie"/>
    <w:qFormat/>
    <w:rsid w:val="001B694F"/>
    <w:rPr>
      <w:i/>
    </w:rPr>
  </w:style>
  <w:style w:type="paragraph" w:styleId="Tekstpodstawowywcity">
    <w:name w:val="Body Text Indent"/>
    <w:basedOn w:val="Normalny"/>
    <w:link w:val="TekstpodstawowywcityZnak"/>
    <w:uiPriority w:val="99"/>
    <w:rsid w:val="001B694F"/>
    <w:pPr>
      <w:spacing w:after="120" w:line="240" w:lineRule="auto"/>
      <w:ind w:left="283"/>
      <w:jc w:val="left"/>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uiPriority w:val="99"/>
    <w:rsid w:val="001B694F"/>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qFormat/>
    <w:locked/>
    <w:rsid w:val="001B694F"/>
    <w:rPr>
      <w:rFonts w:cs="Times New Roman"/>
      <w:sz w:val="24"/>
      <w:szCs w:val="24"/>
    </w:rPr>
  </w:style>
  <w:style w:type="paragraph" w:customStyle="1" w:styleId="Wcicietrecitekstu">
    <w:name w:val="Wcięcie treści tekstu"/>
    <w:basedOn w:val="Normalny"/>
    <w:semiHidden/>
    <w:rsid w:val="001B694F"/>
    <w:pPr>
      <w:spacing w:after="120" w:line="240" w:lineRule="auto"/>
      <w:ind w:left="283"/>
      <w:jc w:val="left"/>
    </w:pPr>
    <w:rPr>
      <w:rFonts w:ascii="Times New Roman" w:eastAsia="Times New Roman" w:hAnsi="Times New Roman" w:cs="Times New Roman"/>
      <w:szCs w:val="24"/>
      <w:lang w:eastAsia="pl-PL"/>
    </w:rPr>
  </w:style>
  <w:style w:type="paragraph" w:styleId="Tekstpodstawowy2">
    <w:name w:val="Body Text 2"/>
    <w:basedOn w:val="Normalny"/>
    <w:link w:val="Tekstpodstawowy2Znak"/>
    <w:uiPriority w:val="99"/>
    <w:semiHidden/>
    <w:qFormat/>
    <w:rsid w:val="001B694F"/>
    <w:pPr>
      <w:spacing w:line="240" w:lineRule="auto"/>
    </w:pPr>
    <w:rPr>
      <w:rFonts w:asciiTheme="minorHAnsi" w:hAnsiTheme="minorHAnsi" w:cs="Times New Roman"/>
      <w:szCs w:val="24"/>
    </w:rPr>
  </w:style>
  <w:style w:type="character" w:customStyle="1" w:styleId="Tekstpodstawowy2Znak1">
    <w:name w:val="Tekst podstawowy 2 Znak1"/>
    <w:basedOn w:val="Domylnaczcionkaakapitu"/>
    <w:uiPriority w:val="99"/>
    <w:semiHidden/>
    <w:rsid w:val="001B694F"/>
    <w:rPr>
      <w:rFonts w:ascii="Calibri Light" w:hAnsi="Calibri Light"/>
      <w:sz w:val="24"/>
    </w:rPr>
  </w:style>
  <w:style w:type="table" w:customStyle="1" w:styleId="Tabela-Siatka1">
    <w:name w:val="Tabela - Siatka1"/>
    <w:basedOn w:val="Standardowy"/>
    <w:next w:val="Tabela-Siatka"/>
    <w:uiPriority w:val="39"/>
    <w:rsid w:val="0044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AB574D"/>
    <w:pPr>
      <w:spacing w:after="120"/>
    </w:pPr>
  </w:style>
  <w:style w:type="character" w:customStyle="1" w:styleId="TekstpodstawowyZnak">
    <w:name w:val="Tekst podstawowy Znak"/>
    <w:basedOn w:val="Domylnaczcionkaakapitu"/>
    <w:link w:val="Tekstpodstawowy"/>
    <w:uiPriority w:val="99"/>
    <w:rsid w:val="00AB574D"/>
    <w:rPr>
      <w:rFonts w:ascii="Calibri Light" w:hAnsi="Calibri Light"/>
      <w:sz w:val="24"/>
    </w:rPr>
  </w:style>
  <w:style w:type="paragraph" w:customStyle="1" w:styleId="czesc">
    <w:name w:val="czesc"/>
    <w:link w:val="czescZnak"/>
    <w:qFormat/>
    <w:rsid w:val="00A02F5A"/>
    <w:pPr>
      <w:spacing w:after="0" w:line="360" w:lineRule="auto"/>
      <w:jc w:val="both"/>
    </w:pPr>
    <w:rPr>
      <w:rFonts w:asciiTheme="majorHAnsi" w:eastAsiaTheme="majorEastAsia" w:hAnsiTheme="majorHAnsi" w:cstheme="majorBidi"/>
      <w:color w:val="385623" w:themeColor="accent6" w:themeShade="80"/>
      <w:sz w:val="36"/>
      <w:szCs w:val="20"/>
    </w:rPr>
  </w:style>
  <w:style w:type="character" w:customStyle="1" w:styleId="czescZnak">
    <w:name w:val="czesc Znak"/>
    <w:basedOn w:val="Nagwek1Znak"/>
    <w:link w:val="czesc"/>
    <w:rsid w:val="00A02F5A"/>
    <w:rPr>
      <w:rFonts w:asciiTheme="majorHAnsi" w:eastAsiaTheme="majorEastAsia" w:hAnsiTheme="majorHAnsi" w:cstheme="majorBidi"/>
      <w:b w:val="0"/>
      <w:color w:val="385623" w:themeColor="accent6" w:themeShade="80"/>
      <w:sz w:val="36"/>
      <w:szCs w:val="20"/>
    </w:rPr>
  </w:style>
  <w:style w:type="character" w:customStyle="1" w:styleId="AkapitzlistZnak">
    <w:name w:val="Akapit z listą Znak"/>
    <w:link w:val="Akapitzlist"/>
    <w:uiPriority w:val="34"/>
    <w:rsid w:val="0057330D"/>
    <w:rPr>
      <w:rFonts w:ascii="Calibri Light" w:hAnsi="Calibri Light"/>
      <w:sz w:val="24"/>
    </w:rPr>
  </w:style>
  <w:style w:type="paragraph" w:customStyle="1" w:styleId="Rozdz1">
    <w:name w:val="Rozdz1"/>
    <w:basedOn w:val="Nagwek1"/>
    <w:rsid w:val="006277BD"/>
    <w:pPr>
      <w:keepLines w:val="0"/>
      <w:numPr>
        <w:numId w:val="16"/>
      </w:numPr>
      <w:spacing w:after="0"/>
      <w:ind w:left="720" w:hanging="720"/>
      <w:jc w:val="both"/>
    </w:pPr>
    <w:rPr>
      <w:rFonts w:ascii="Times New Roman" w:eastAsia="Times New Roman" w:hAnsi="Times New Roman" w:cs="Times New Roman"/>
      <w:bCs/>
      <w:color w:val="000000"/>
      <w:kern w:val="32"/>
      <w:lang w:val="x-none" w:eastAsia="x-none"/>
    </w:rPr>
  </w:style>
  <w:style w:type="paragraph" w:customStyle="1" w:styleId="Rozdz2">
    <w:name w:val="Rozdz2"/>
    <w:basedOn w:val="Normalny"/>
    <w:rsid w:val="006277BD"/>
    <w:pPr>
      <w:keepNext/>
      <w:numPr>
        <w:ilvl w:val="1"/>
        <w:numId w:val="16"/>
      </w:numPr>
      <w:spacing w:after="120" w:line="240" w:lineRule="auto"/>
      <w:outlineLvl w:val="1"/>
    </w:pPr>
    <w:rPr>
      <w:rFonts w:ascii="Times New Roman" w:eastAsia="Times New Roman" w:hAnsi="Times New Roman" w:cs="Times New Roman"/>
      <w:b/>
      <w:bCs/>
      <w:sz w:val="28"/>
      <w:szCs w:val="28"/>
      <w:lang w:eastAsia="pl-PL"/>
    </w:rPr>
  </w:style>
  <w:style w:type="paragraph" w:customStyle="1" w:styleId="Rozdz3">
    <w:name w:val="Rozdz3"/>
    <w:basedOn w:val="Nagwek3"/>
    <w:rsid w:val="006277BD"/>
    <w:pPr>
      <w:keepLines w:val="0"/>
      <w:numPr>
        <w:ilvl w:val="2"/>
        <w:numId w:val="16"/>
      </w:numPr>
      <w:spacing w:before="120" w:after="120" w:line="240" w:lineRule="auto"/>
    </w:pPr>
    <w:rPr>
      <w:rFonts w:ascii="Times New Roman" w:eastAsia="Times New Roman" w:hAnsi="Times New Roman" w:cs="Arial"/>
      <w:b/>
      <w:iCs/>
      <w:color w:val="000000"/>
      <w:lang w:eastAsia="pl-PL"/>
    </w:rPr>
  </w:style>
  <w:style w:type="paragraph" w:customStyle="1" w:styleId="Rozdz4">
    <w:name w:val="Rozdz4"/>
    <w:basedOn w:val="Normalny"/>
    <w:rsid w:val="006277BD"/>
    <w:pPr>
      <w:numPr>
        <w:ilvl w:val="3"/>
        <w:numId w:val="16"/>
      </w:numPr>
      <w:spacing w:line="240" w:lineRule="auto"/>
      <w:jc w:val="left"/>
    </w:pPr>
    <w:rPr>
      <w:rFonts w:ascii="Times New Roman" w:eastAsia="Times New Roman" w:hAnsi="Times New Roman" w:cs="Times New Roman"/>
      <w:sz w:val="20"/>
      <w:szCs w:val="20"/>
      <w:lang w:eastAsia="pl-PL"/>
    </w:rPr>
  </w:style>
  <w:style w:type="paragraph" w:customStyle="1" w:styleId="rozdzial">
    <w:name w:val="rozdzial_"/>
    <w:basedOn w:val="Rozdz1"/>
    <w:autoRedefine/>
    <w:qFormat/>
    <w:rsid w:val="0017124E"/>
    <w:pPr>
      <w:numPr>
        <w:numId w:val="17"/>
      </w:numPr>
      <w:spacing w:before="480" w:after="120"/>
      <w:jc w:val="left"/>
    </w:pPr>
    <w:rPr>
      <w:rFonts w:asciiTheme="minorHAnsi" w:hAnsiTheme="minorHAnsi" w:cstheme="minorHAnsi"/>
      <w:color w:val="000000" w:themeColor="text1"/>
    </w:rPr>
  </w:style>
  <w:style w:type="paragraph" w:customStyle="1" w:styleId="podrozdzial">
    <w:name w:val="podrozdzial_"/>
    <w:basedOn w:val="Rozdz2"/>
    <w:qFormat/>
    <w:rsid w:val="006277BD"/>
    <w:pPr>
      <w:spacing w:before="360"/>
      <w:jc w:val="left"/>
    </w:pPr>
    <w:rPr>
      <w:color w:val="808080"/>
    </w:rPr>
  </w:style>
  <w:style w:type="character" w:styleId="Pogrubienie">
    <w:name w:val="Strong"/>
    <w:uiPriority w:val="99"/>
    <w:qFormat/>
    <w:rsid w:val="00D257DC"/>
    <w:rPr>
      <w:b/>
      <w:bCs/>
    </w:rPr>
  </w:style>
  <w:style w:type="paragraph" w:styleId="Tekstpodstawowy3">
    <w:name w:val="Body Text 3"/>
    <w:basedOn w:val="Normalny"/>
    <w:link w:val="Tekstpodstawowy3Znak"/>
    <w:uiPriority w:val="99"/>
    <w:semiHidden/>
    <w:unhideWhenUsed/>
    <w:rsid w:val="00082E67"/>
    <w:pPr>
      <w:spacing w:after="120"/>
    </w:pPr>
    <w:rPr>
      <w:sz w:val="16"/>
      <w:szCs w:val="16"/>
    </w:rPr>
  </w:style>
  <w:style w:type="character" w:customStyle="1" w:styleId="Tekstpodstawowy3Znak">
    <w:name w:val="Tekst podstawowy 3 Znak"/>
    <w:basedOn w:val="Domylnaczcionkaakapitu"/>
    <w:link w:val="Tekstpodstawowy3"/>
    <w:uiPriority w:val="99"/>
    <w:semiHidden/>
    <w:rsid w:val="00082E67"/>
    <w:rPr>
      <w:rFonts w:ascii="Calibri Light" w:hAnsi="Calibri Light"/>
      <w:sz w:val="16"/>
      <w:szCs w:val="16"/>
    </w:rPr>
  </w:style>
  <w:style w:type="character" w:customStyle="1" w:styleId="A12">
    <w:name w:val="A1_2"/>
    <w:uiPriority w:val="99"/>
    <w:rsid w:val="00204801"/>
    <w:rPr>
      <w:rFonts w:cs="Brandon Text Bold"/>
      <w:color w:val="000000"/>
      <w:sz w:val="22"/>
      <w:szCs w:val="22"/>
    </w:rPr>
  </w:style>
  <w:style w:type="table" w:customStyle="1" w:styleId="Tabela-Siatka2">
    <w:name w:val="Tabela - Siatka2"/>
    <w:basedOn w:val="Standardowy"/>
    <w:next w:val="Tabela-Siatka"/>
    <w:uiPriority w:val="39"/>
    <w:rsid w:val="00D5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393"/>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uiPriority w:val="1"/>
    <w:qFormat/>
    <w:rsid w:val="00C3033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3033B"/>
    <w:rPr>
      <w:rFonts w:eastAsiaTheme="minorEastAsia"/>
      <w:lang w:eastAsia="pl-PL"/>
    </w:rPr>
  </w:style>
  <w:style w:type="character" w:customStyle="1" w:styleId="Nierozpoznanawzmianka2">
    <w:name w:val="Nierozpoznana wzmianka2"/>
    <w:basedOn w:val="Domylnaczcionkaakapitu"/>
    <w:uiPriority w:val="99"/>
    <w:semiHidden/>
    <w:unhideWhenUsed/>
    <w:rsid w:val="00C3033B"/>
    <w:rPr>
      <w:color w:val="605E5C"/>
      <w:shd w:val="clear" w:color="auto" w:fill="E1DFDD"/>
    </w:rPr>
  </w:style>
  <w:style w:type="character" w:customStyle="1" w:styleId="ui-provider">
    <w:name w:val="ui-provider"/>
    <w:basedOn w:val="Domylnaczcionkaakapitu"/>
    <w:rsid w:val="00880B61"/>
  </w:style>
  <w:style w:type="character" w:customStyle="1" w:styleId="Nierozpoznanawzmianka3">
    <w:name w:val="Nierozpoznana wzmianka3"/>
    <w:basedOn w:val="Domylnaczcionkaakapitu"/>
    <w:uiPriority w:val="99"/>
    <w:semiHidden/>
    <w:unhideWhenUsed/>
    <w:rsid w:val="00F7784F"/>
    <w:rPr>
      <w:color w:val="605E5C"/>
      <w:shd w:val="clear" w:color="auto" w:fill="E1DFDD"/>
    </w:rPr>
  </w:style>
  <w:style w:type="paragraph" w:styleId="Tekstprzypisukocowego">
    <w:name w:val="endnote text"/>
    <w:basedOn w:val="Normalny"/>
    <w:link w:val="TekstprzypisukocowegoZnak"/>
    <w:uiPriority w:val="99"/>
    <w:semiHidden/>
    <w:unhideWhenUsed/>
    <w:rsid w:val="00A61942"/>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1942"/>
    <w:rPr>
      <w:rFonts w:ascii="Calibri Light" w:hAnsi="Calibri Light"/>
      <w:sz w:val="20"/>
      <w:szCs w:val="20"/>
    </w:rPr>
  </w:style>
  <w:style w:type="character" w:styleId="Odwoanieprzypisukocowego">
    <w:name w:val="endnote reference"/>
    <w:basedOn w:val="Domylnaczcionkaakapitu"/>
    <w:uiPriority w:val="99"/>
    <w:semiHidden/>
    <w:unhideWhenUsed/>
    <w:rsid w:val="00A61942"/>
    <w:rPr>
      <w:vertAlign w:val="superscript"/>
    </w:rPr>
  </w:style>
  <w:style w:type="character" w:styleId="Wzmianka">
    <w:name w:val="Mention"/>
    <w:basedOn w:val="Domylnaczcionkaakapitu"/>
    <w:uiPriority w:val="99"/>
    <w:unhideWhenUsed/>
    <w:rsid w:val="001A0392"/>
    <w:rPr>
      <w:color w:val="2B579A"/>
      <w:shd w:val="clear" w:color="auto" w:fill="E1DFDD"/>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Light" w:hAnsi="Calibri Light"/>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353">
      <w:bodyDiv w:val="1"/>
      <w:marLeft w:val="0"/>
      <w:marRight w:val="0"/>
      <w:marTop w:val="0"/>
      <w:marBottom w:val="0"/>
      <w:divBdr>
        <w:top w:val="none" w:sz="0" w:space="0" w:color="auto"/>
        <w:left w:val="none" w:sz="0" w:space="0" w:color="auto"/>
        <w:bottom w:val="none" w:sz="0" w:space="0" w:color="auto"/>
        <w:right w:val="none" w:sz="0" w:space="0" w:color="auto"/>
      </w:divBdr>
      <w:divsChild>
        <w:div w:id="782648720">
          <w:marLeft w:val="0"/>
          <w:marRight w:val="0"/>
          <w:marTop w:val="0"/>
          <w:marBottom w:val="0"/>
          <w:divBdr>
            <w:top w:val="none" w:sz="0" w:space="0" w:color="auto"/>
            <w:left w:val="none" w:sz="0" w:space="0" w:color="auto"/>
            <w:bottom w:val="none" w:sz="0" w:space="0" w:color="auto"/>
            <w:right w:val="none" w:sz="0" w:space="0" w:color="auto"/>
          </w:divBdr>
          <w:divsChild>
            <w:div w:id="164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267">
      <w:bodyDiv w:val="1"/>
      <w:marLeft w:val="0"/>
      <w:marRight w:val="0"/>
      <w:marTop w:val="0"/>
      <w:marBottom w:val="0"/>
      <w:divBdr>
        <w:top w:val="none" w:sz="0" w:space="0" w:color="auto"/>
        <w:left w:val="none" w:sz="0" w:space="0" w:color="auto"/>
        <w:bottom w:val="none" w:sz="0" w:space="0" w:color="auto"/>
        <w:right w:val="none" w:sz="0" w:space="0" w:color="auto"/>
      </w:divBdr>
    </w:div>
    <w:div w:id="80181780">
      <w:bodyDiv w:val="1"/>
      <w:marLeft w:val="0"/>
      <w:marRight w:val="0"/>
      <w:marTop w:val="0"/>
      <w:marBottom w:val="0"/>
      <w:divBdr>
        <w:top w:val="none" w:sz="0" w:space="0" w:color="auto"/>
        <w:left w:val="none" w:sz="0" w:space="0" w:color="auto"/>
        <w:bottom w:val="none" w:sz="0" w:space="0" w:color="auto"/>
        <w:right w:val="none" w:sz="0" w:space="0" w:color="auto"/>
      </w:divBdr>
    </w:div>
    <w:div w:id="88700931">
      <w:bodyDiv w:val="1"/>
      <w:marLeft w:val="0"/>
      <w:marRight w:val="0"/>
      <w:marTop w:val="0"/>
      <w:marBottom w:val="0"/>
      <w:divBdr>
        <w:top w:val="none" w:sz="0" w:space="0" w:color="auto"/>
        <w:left w:val="none" w:sz="0" w:space="0" w:color="auto"/>
        <w:bottom w:val="none" w:sz="0" w:space="0" w:color="auto"/>
        <w:right w:val="none" w:sz="0" w:space="0" w:color="auto"/>
      </w:divBdr>
    </w:div>
    <w:div w:id="92896649">
      <w:bodyDiv w:val="1"/>
      <w:marLeft w:val="0"/>
      <w:marRight w:val="0"/>
      <w:marTop w:val="0"/>
      <w:marBottom w:val="0"/>
      <w:divBdr>
        <w:top w:val="none" w:sz="0" w:space="0" w:color="auto"/>
        <w:left w:val="none" w:sz="0" w:space="0" w:color="auto"/>
        <w:bottom w:val="none" w:sz="0" w:space="0" w:color="auto"/>
        <w:right w:val="none" w:sz="0" w:space="0" w:color="auto"/>
      </w:divBdr>
    </w:div>
    <w:div w:id="98570691">
      <w:bodyDiv w:val="1"/>
      <w:marLeft w:val="0"/>
      <w:marRight w:val="0"/>
      <w:marTop w:val="0"/>
      <w:marBottom w:val="0"/>
      <w:divBdr>
        <w:top w:val="none" w:sz="0" w:space="0" w:color="auto"/>
        <w:left w:val="none" w:sz="0" w:space="0" w:color="auto"/>
        <w:bottom w:val="none" w:sz="0" w:space="0" w:color="auto"/>
        <w:right w:val="none" w:sz="0" w:space="0" w:color="auto"/>
      </w:divBdr>
    </w:div>
    <w:div w:id="140658198">
      <w:bodyDiv w:val="1"/>
      <w:marLeft w:val="0"/>
      <w:marRight w:val="0"/>
      <w:marTop w:val="0"/>
      <w:marBottom w:val="0"/>
      <w:divBdr>
        <w:top w:val="none" w:sz="0" w:space="0" w:color="auto"/>
        <w:left w:val="none" w:sz="0" w:space="0" w:color="auto"/>
        <w:bottom w:val="none" w:sz="0" w:space="0" w:color="auto"/>
        <w:right w:val="none" w:sz="0" w:space="0" w:color="auto"/>
      </w:divBdr>
    </w:div>
    <w:div w:id="221403020">
      <w:bodyDiv w:val="1"/>
      <w:marLeft w:val="0"/>
      <w:marRight w:val="0"/>
      <w:marTop w:val="0"/>
      <w:marBottom w:val="0"/>
      <w:divBdr>
        <w:top w:val="none" w:sz="0" w:space="0" w:color="auto"/>
        <w:left w:val="none" w:sz="0" w:space="0" w:color="auto"/>
        <w:bottom w:val="none" w:sz="0" w:space="0" w:color="auto"/>
        <w:right w:val="none" w:sz="0" w:space="0" w:color="auto"/>
      </w:divBdr>
    </w:div>
    <w:div w:id="253713137">
      <w:bodyDiv w:val="1"/>
      <w:marLeft w:val="0"/>
      <w:marRight w:val="0"/>
      <w:marTop w:val="0"/>
      <w:marBottom w:val="0"/>
      <w:divBdr>
        <w:top w:val="none" w:sz="0" w:space="0" w:color="auto"/>
        <w:left w:val="none" w:sz="0" w:space="0" w:color="auto"/>
        <w:bottom w:val="none" w:sz="0" w:space="0" w:color="auto"/>
        <w:right w:val="none" w:sz="0" w:space="0" w:color="auto"/>
      </w:divBdr>
    </w:div>
    <w:div w:id="285698606">
      <w:bodyDiv w:val="1"/>
      <w:marLeft w:val="0"/>
      <w:marRight w:val="0"/>
      <w:marTop w:val="0"/>
      <w:marBottom w:val="0"/>
      <w:divBdr>
        <w:top w:val="none" w:sz="0" w:space="0" w:color="auto"/>
        <w:left w:val="none" w:sz="0" w:space="0" w:color="auto"/>
        <w:bottom w:val="none" w:sz="0" w:space="0" w:color="auto"/>
        <w:right w:val="none" w:sz="0" w:space="0" w:color="auto"/>
      </w:divBdr>
    </w:div>
    <w:div w:id="299263961">
      <w:bodyDiv w:val="1"/>
      <w:marLeft w:val="0"/>
      <w:marRight w:val="0"/>
      <w:marTop w:val="0"/>
      <w:marBottom w:val="0"/>
      <w:divBdr>
        <w:top w:val="none" w:sz="0" w:space="0" w:color="auto"/>
        <w:left w:val="none" w:sz="0" w:space="0" w:color="auto"/>
        <w:bottom w:val="none" w:sz="0" w:space="0" w:color="auto"/>
        <w:right w:val="none" w:sz="0" w:space="0" w:color="auto"/>
      </w:divBdr>
    </w:div>
    <w:div w:id="304772802">
      <w:bodyDiv w:val="1"/>
      <w:marLeft w:val="0"/>
      <w:marRight w:val="0"/>
      <w:marTop w:val="0"/>
      <w:marBottom w:val="0"/>
      <w:divBdr>
        <w:top w:val="none" w:sz="0" w:space="0" w:color="auto"/>
        <w:left w:val="none" w:sz="0" w:space="0" w:color="auto"/>
        <w:bottom w:val="none" w:sz="0" w:space="0" w:color="auto"/>
        <w:right w:val="none" w:sz="0" w:space="0" w:color="auto"/>
      </w:divBdr>
    </w:div>
    <w:div w:id="370110834">
      <w:bodyDiv w:val="1"/>
      <w:marLeft w:val="0"/>
      <w:marRight w:val="0"/>
      <w:marTop w:val="0"/>
      <w:marBottom w:val="0"/>
      <w:divBdr>
        <w:top w:val="none" w:sz="0" w:space="0" w:color="auto"/>
        <w:left w:val="none" w:sz="0" w:space="0" w:color="auto"/>
        <w:bottom w:val="none" w:sz="0" w:space="0" w:color="auto"/>
        <w:right w:val="none" w:sz="0" w:space="0" w:color="auto"/>
      </w:divBdr>
    </w:div>
    <w:div w:id="403377433">
      <w:bodyDiv w:val="1"/>
      <w:marLeft w:val="0"/>
      <w:marRight w:val="0"/>
      <w:marTop w:val="0"/>
      <w:marBottom w:val="0"/>
      <w:divBdr>
        <w:top w:val="none" w:sz="0" w:space="0" w:color="auto"/>
        <w:left w:val="none" w:sz="0" w:space="0" w:color="auto"/>
        <w:bottom w:val="none" w:sz="0" w:space="0" w:color="auto"/>
        <w:right w:val="none" w:sz="0" w:space="0" w:color="auto"/>
      </w:divBdr>
    </w:div>
    <w:div w:id="446389133">
      <w:bodyDiv w:val="1"/>
      <w:marLeft w:val="0"/>
      <w:marRight w:val="0"/>
      <w:marTop w:val="0"/>
      <w:marBottom w:val="0"/>
      <w:divBdr>
        <w:top w:val="none" w:sz="0" w:space="0" w:color="auto"/>
        <w:left w:val="none" w:sz="0" w:space="0" w:color="auto"/>
        <w:bottom w:val="none" w:sz="0" w:space="0" w:color="auto"/>
        <w:right w:val="none" w:sz="0" w:space="0" w:color="auto"/>
      </w:divBdr>
      <w:divsChild>
        <w:div w:id="400253283">
          <w:marLeft w:val="0"/>
          <w:marRight w:val="0"/>
          <w:marTop w:val="0"/>
          <w:marBottom w:val="0"/>
          <w:divBdr>
            <w:top w:val="none" w:sz="0" w:space="0" w:color="auto"/>
            <w:left w:val="none" w:sz="0" w:space="0" w:color="auto"/>
            <w:bottom w:val="none" w:sz="0" w:space="0" w:color="auto"/>
            <w:right w:val="none" w:sz="0" w:space="0" w:color="auto"/>
          </w:divBdr>
          <w:divsChild>
            <w:div w:id="2293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9284">
      <w:bodyDiv w:val="1"/>
      <w:marLeft w:val="0"/>
      <w:marRight w:val="0"/>
      <w:marTop w:val="0"/>
      <w:marBottom w:val="0"/>
      <w:divBdr>
        <w:top w:val="none" w:sz="0" w:space="0" w:color="auto"/>
        <w:left w:val="none" w:sz="0" w:space="0" w:color="auto"/>
        <w:bottom w:val="none" w:sz="0" w:space="0" w:color="auto"/>
        <w:right w:val="none" w:sz="0" w:space="0" w:color="auto"/>
      </w:divBdr>
    </w:div>
    <w:div w:id="488324920">
      <w:bodyDiv w:val="1"/>
      <w:marLeft w:val="0"/>
      <w:marRight w:val="0"/>
      <w:marTop w:val="0"/>
      <w:marBottom w:val="0"/>
      <w:divBdr>
        <w:top w:val="none" w:sz="0" w:space="0" w:color="auto"/>
        <w:left w:val="none" w:sz="0" w:space="0" w:color="auto"/>
        <w:bottom w:val="none" w:sz="0" w:space="0" w:color="auto"/>
        <w:right w:val="none" w:sz="0" w:space="0" w:color="auto"/>
      </w:divBdr>
    </w:div>
    <w:div w:id="513111189">
      <w:bodyDiv w:val="1"/>
      <w:marLeft w:val="0"/>
      <w:marRight w:val="0"/>
      <w:marTop w:val="0"/>
      <w:marBottom w:val="0"/>
      <w:divBdr>
        <w:top w:val="none" w:sz="0" w:space="0" w:color="auto"/>
        <w:left w:val="none" w:sz="0" w:space="0" w:color="auto"/>
        <w:bottom w:val="none" w:sz="0" w:space="0" w:color="auto"/>
        <w:right w:val="none" w:sz="0" w:space="0" w:color="auto"/>
      </w:divBdr>
    </w:div>
    <w:div w:id="519513359">
      <w:bodyDiv w:val="1"/>
      <w:marLeft w:val="0"/>
      <w:marRight w:val="0"/>
      <w:marTop w:val="0"/>
      <w:marBottom w:val="0"/>
      <w:divBdr>
        <w:top w:val="none" w:sz="0" w:space="0" w:color="auto"/>
        <w:left w:val="none" w:sz="0" w:space="0" w:color="auto"/>
        <w:bottom w:val="none" w:sz="0" w:space="0" w:color="auto"/>
        <w:right w:val="none" w:sz="0" w:space="0" w:color="auto"/>
      </w:divBdr>
    </w:div>
    <w:div w:id="540631390">
      <w:bodyDiv w:val="1"/>
      <w:marLeft w:val="0"/>
      <w:marRight w:val="0"/>
      <w:marTop w:val="0"/>
      <w:marBottom w:val="0"/>
      <w:divBdr>
        <w:top w:val="none" w:sz="0" w:space="0" w:color="auto"/>
        <w:left w:val="none" w:sz="0" w:space="0" w:color="auto"/>
        <w:bottom w:val="none" w:sz="0" w:space="0" w:color="auto"/>
        <w:right w:val="none" w:sz="0" w:space="0" w:color="auto"/>
      </w:divBdr>
    </w:div>
    <w:div w:id="562833821">
      <w:bodyDiv w:val="1"/>
      <w:marLeft w:val="0"/>
      <w:marRight w:val="0"/>
      <w:marTop w:val="0"/>
      <w:marBottom w:val="0"/>
      <w:divBdr>
        <w:top w:val="none" w:sz="0" w:space="0" w:color="auto"/>
        <w:left w:val="none" w:sz="0" w:space="0" w:color="auto"/>
        <w:bottom w:val="none" w:sz="0" w:space="0" w:color="auto"/>
        <w:right w:val="none" w:sz="0" w:space="0" w:color="auto"/>
      </w:divBdr>
    </w:div>
    <w:div w:id="574170741">
      <w:bodyDiv w:val="1"/>
      <w:marLeft w:val="0"/>
      <w:marRight w:val="0"/>
      <w:marTop w:val="0"/>
      <w:marBottom w:val="0"/>
      <w:divBdr>
        <w:top w:val="none" w:sz="0" w:space="0" w:color="auto"/>
        <w:left w:val="none" w:sz="0" w:space="0" w:color="auto"/>
        <w:bottom w:val="none" w:sz="0" w:space="0" w:color="auto"/>
        <w:right w:val="none" w:sz="0" w:space="0" w:color="auto"/>
      </w:divBdr>
    </w:div>
    <w:div w:id="589122378">
      <w:bodyDiv w:val="1"/>
      <w:marLeft w:val="0"/>
      <w:marRight w:val="0"/>
      <w:marTop w:val="0"/>
      <w:marBottom w:val="0"/>
      <w:divBdr>
        <w:top w:val="none" w:sz="0" w:space="0" w:color="auto"/>
        <w:left w:val="none" w:sz="0" w:space="0" w:color="auto"/>
        <w:bottom w:val="none" w:sz="0" w:space="0" w:color="auto"/>
        <w:right w:val="none" w:sz="0" w:space="0" w:color="auto"/>
      </w:divBdr>
    </w:div>
    <w:div w:id="610085536">
      <w:bodyDiv w:val="1"/>
      <w:marLeft w:val="0"/>
      <w:marRight w:val="0"/>
      <w:marTop w:val="0"/>
      <w:marBottom w:val="0"/>
      <w:divBdr>
        <w:top w:val="none" w:sz="0" w:space="0" w:color="auto"/>
        <w:left w:val="none" w:sz="0" w:space="0" w:color="auto"/>
        <w:bottom w:val="none" w:sz="0" w:space="0" w:color="auto"/>
        <w:right w:val="none" w:sz="0" w:space="0" w:color="auto"/>
      </w:divBdr>
    </w:div>
    <w:div w:id="616912150">
      <w:bodyDiv w:val="1"/>
      <w:marLeft w:val="0"/>
      <w:marRight w:val="0"/>
      <w:marTop w:val="0"/>
      <w:marBottom w:val="0"/>
      <w:divBdr>
        <w:top w:val="none" w:sz="0" w:space="0" w:color="auto"/>
        <w:left w:val="none" w:sz="0" w:space="0" w:color="auto"/>
        <w:bottom w:val="none" w:sz="0" w:space="0" w:color="auto"/>
        <w:right w:val="none" w:sz="0" w:space="0" w:color="auto"/>
      </w:divBdr>
    </w:div>
    <w:div w:id="629939289">
      <w:bodyDiv w:val="1"/>
      <w:marLeft w:val="0"/>
      <w:marRight w:val="0"/>
      <w:marTop w:val="0"/>
      <w:marBottom w:val="0"/>
      <w:divBdr>
        <w:top w:val="none" w:sz="0" w:space="0" w:color="auto"/>
        <w:left w:val="none" w:sz="0" w:space="0" w:color="auto"/>
        <w:bottom w:val="none" w:sz="0" w:space="0" w:color="auto"/>
        <w:right w:val="none" w:sz="0" w:space="0" w:color="auto"/>
      </w:divBdr>
    </w:div>
    <w:div w:id="646057220">
      <w:bodyDiv w:val="1"/>
      <w:marLeft w:val="0"/>
      <w:marRight w:val="0"/>
      <w:marTop w:val="0"/>
      <w:marBottom w:val="0"/>
      <w:divBdr>
        <w:top w:val="none" w:sz="0" w:space="0" w:color="auto"/>
        <w:left w:val="none" w:sz="0" w:space="0" w:color="auto"/>
        <w:bottom w:val="none" w:sz="0" w:space="0" w:color="auto"/>
        <w:right w:val="none" w:sz="0" w:space="0" w:color="auto"/>
      </w:divBdr>
    </w:div>
    <w:div w:id="646739185">
      <w:bodyDiv w:val="1"/>
      <w:marLeft w:val="0"/>
      <w:marRight w:val="0"/>
      <w:marTop w:val="0"/>
      <w:marBottom w:val="0"/>
      <w:divBdr>
        <w:top w:val="none" w:sz="0" w:space="0" w:color="auto"/>
        <w:left w:val="none" w:sz="0" w:space="0" w:color="auto"/>
        <w:bottom w:val="none" w:sz="0" w:space="0" w:color="auto"/>
        <w:right w:val="none" w:sz="0" w:space="0" w:color="auto"/>
      </w:divBdr>
    </w:div>
    <w:div w:id="698507337">
      <w:bodyDiv w:val="1"/>
      <w:marLeft w:val="0"/>
      <w:marRight w:val="0"/>
      <w:marTop w:val="0"/>
      <w:marBottom w:val="0"/>
      <w:divBdr>
        <w:top w:val="none" w:sz="0" w:space="0" w:color="auto"/>
        <w:left w:val="none" w:sz="0" w:space="0" w:color="auto"/>
        <w:bottom w:val="none" w:sz="0" w:space="0" w:color="auto"/>
        <w:right w:val="none" w:sz="0" w:space="0" w:color="auto"/>
      </w:divBdr>
    </w:div>
    <w:div w:id="736248332">
      <w:bodyDiv w:val="1"/>
      <w:marLeft w:val="0"/>
      <w:marRight w:val="0"/>
      <w:marTop w:val="0"/>
      <w:marBottom w:val="0"/>
      <w:divBdr>
        <w:top w:val="none" w:sz="0" w:space="0" w:color="auto"/>
        <w:left w:val="none" w:sz="0" w:space="0" w:color="auto"/>
        <w:bottom w:val="none" w:sz="0" w:space="0" w:color="auto"/>
        <w:right w:val="none" w:sz="0" w:space="0" w:color="auto"/>
      </w:divBdr>
    </w:div>
    <w:div w:id="849636330">
      <w:bodyDiv w:val="1"/>
      <w:marLeft w:val="0"/>
      <w:marRight w:val="0"/>
      <w:marTop w:val="0"/>
      <w:marBottom w:val="0"/>
      <w:divBdr>
        <w:top w:val="none" w:sz="0" w:space="0" w:color="auto"/>
        <w:left w:val="none" w:sz="0" w:space="0" w:color="auto"/>
        <w:bottom w:val="none" w:sz="0" w:space="0" w:color="auto"/>
        <w:right w:val="none" w:sz="0" w:space="0" w:color="auto"/>
      </w:divBdr>
      <w:divsChild>
        <w:div w:id="123082845">
          <w:marLeft w:val="0"/>
          <w:marRight w:val="0"/>
          <w:marTop w:val="0"/>
          <w:marBottom w:val="0"/>
          <w:divBdr>
            <w:top w:val="none" w:sz="0" w:space="0" w:color="auto"/>
            <w:left w:val="none" w:sz="0" w:space="0" w:color="auto"/>
            <w:bottom w:val="none" w:sz="0" w:space="0" w:color="auto"/>
            <w:right w:val="none" w:sz="0" w:space="0" w:color="auto"/>
          </w:divBdr>
        </w:div>
        <w:div w:id="327369573">
          <w:marLeft w:val="0"/>
          <w:marRight w:val="0"/>
          <w:marTop w:val="0"/>
          <w:marBottom w:val="0"/>
          <w:divBdr>
            <w:top w:val="none" w:sz="0" w:space="0" w:color="auto"/>
            <w:left w:val="none" w:sz="0" w:space="0" w:color="auto"/>
            <w:bottom w:val="none" w:sz="0" w:space="0" w:color="auto"/>
            <w:right w:val="none" w:sz="0" w:space="0" w:color="auto"/>
          </w:divBdr>
        </w:div>
        <w:div w:id="409691096">
          <w:marLeft w:val="0"/>
          <w:marRight w:val="0"/>
          <w:marTop w:val="0"/>
          <w:marBottom w:val="0"/>
          <w:divBdr>
            <w:top w:val="none" w:sz="0" w:space="0" w:color="auto"/>
            <w:left w:val="none" w:sz="0" w:space="0" w:color="auto"/>
            <w:bottom w:val="none" w:sz="0" w:space="0" w:color="auto"/>
            <w:right w:val="none" w:sz="0" w:space="0" w:color="auto"/>
          </w:divBdr>
        </w:div>
        <w:div w:id="893588673">
          <w:marLeft w:val="0"/>
          <w:marRight w:val="0"/>
          <w:marTop w:val="0"/>
          <w:marBottom w:val="0"/>
          <w:divBdr>
            <w:top w:val="none" w:sz="0" w:space="0" w:color="auto"/>
            <w:left w:val="none" w:sz="0" w:space="0" w:color="auto"/>
            <w:bottom w:val="none" w:sz="0" w:space="0" w:color="auto"/>
            <w:right w:val="none" w:sz="0" w:space="0" w:color="auto"/>
          </w:divBdr>
        </w:div>
      </w:divsChild>
    </w:div>
    <w:div w:id="857308354">
      <w:bodyDiv w:val="1"/>
      <w:marLeft w:val="0"/>
      <w:marRight w:val="0"/>
      <w:marTop w:val="0"/>
      <w:marBottom w:val="0"/>
      <w:divBdr>
        <w:top w:val="none" w:sz="0" w:space="0" w:color="auto"/>
        <w:left w:val="none" w:sz="0" w:space="0" w:color="auto"/>
        <w:bottom w:val="none" w:sz="0" w:space="0" w:color="auto"/>
        <w:right w:val="none" w:sz="0" w:space="0" w:color="auto"/>
      </w:divBdr>
      <w:divsChild>
        <w:div w:id="1088573818">
          <w:marLeft w:val="0"/>
          <w:marRight w:val="0"/>
          <w:marTop w:val="0"/>
          <w:marBottom w:val="0"/>
          <w:divBdr>
            <w:top w:val="none" w:sz="0" w:space="0" w:color="auto"/>
            <w:left w:val="none" w:sz="0" w:space="0" w:color="auto"/>
            <w:bottom w:val="none" w:sz="0" w:space="0" w:color="auto"/>
            <w:right w:val="none" w:sz="0" w:space="0" w:color="auto"/>
          </w:divBdr>
        </w:div>
        <w:div w:id="1194273483">
          <w:marLeft w:val="0"/>
          <w:marRight w:val="0"/>
          <w:marTop w:val="0"/>
          <w:marBottom w:val="0"/>
          <w:divBdr>
            <w:top w:val="none" w:sz="0" w:space="0" w:color="auto"/>
            <w:left w:val="none" w:sz="0" w:space="0" w:color="auto"/>
            <w:bottom w:val="none" w:sz="0" w:space="0" w:color="auto"/>
            <w:right w:val="none" w:sz="0" w:space="0" w:color="auto"/>
          </w:divBdr>
        </w:div>
      </w:divsChild>
    </w:div>
    <w:div w:id="884566632">
      <w:bodyDiv w:val="1"/>
      <w:marLeft w:val="0"/>
      <w:marRight w:val="0"/>
      <w:marTop w:val="0"/>
      <w:marBottom w:val="0"/>
      <w:divBdr>
        <w:top w:val="none" w:sz="0" w:space="0" w:color="auto"/>
        <w:left w:val="none" w:sz="0" w:space="0" w:color="auto"/>
        <w:bottom w:val="none" w:sz="0" w:space="0" w:color="auto"/>
        <w:right w:val="none" w:sz="0" w:space="0" w:color="auto"/>
      </w:divBdr>
    </w:div>
    <w:div w:id="909852731">
      <w:bodyDiv w:val="1"/>
      <w:marLeft w:val="0"/>
      <w:marRight w:val="0"/>
      <w:marTop w:val="0"/>
      <w:marBottom w:val="0"/>
      <w:divBdr>
        <w:top w:val="none" w:sz="0" w:space="0" w:color="auto"/>
        <w:left w:val="none" w:sz="0" w:space="0" w:color="auto"/>
        <w:bottom w:val="none" w:sz="0" w:space="0" w:color="auto"/>
        <w:right w:val="none" w:sz="0" w:space="0" w:color="auto"/>
      </w:divBdr>
    </w:div>
    <w:div w:id="976300446">
      <w:bodyDiv w:val="1"/>
      <w:marLeft w:val="0"/>
      <w:marRight w:val="0"/>
      <w:marTop w:val="0"/>
      <w:marBottom w:val="0"/>
      <w:divBdr>
        <w:top w:val="none" w:sz="0" w:space="0" w:color="auto"/>
        <w:left w:val="none" w:sz="0" w:space="0" w:color="auto"/>
        <w:bottom w:val="none" w:sz="0" w:space="0" w:color="auto"/>
        <w:right w:val="none" w:sz="0" w:space="0" w:color="auto"/>
      </w:divBdr>
    </w:div>
    <w:div w:id="996421623">
      <w:bodyDiv w:val="1"/>
      <w:marLeft w:val="0"/>
      <w:marRight w:val="0"/>
      <w:marTop w:val="0"/>
      <w:marBottom w:val="0"/>
      <w:divBdr>
        <w:top w:val="none" w:sz="0" w:space="0" w:color="auto"/>
        <w:left w:val="none" w:sz="0" w:space="0" w:color="auto"/>
        <w:bottom w:val="none" w:sz="0" w:space="0" w:color="auto"/>
        <w:right w:val="none" w:sz="0" w:space="0" w:color="auto"/>
      </w:divBdr>
    </w:div>
    <w:div w:id="1014654733">
      <w:bodyDiv w:val="1"/>
      <w:marLeft w:val="0"/>
      <w:marRight w:val="0"/>
      <w:marTop w:val="0"/>
      <w:marBottom w:val="0"/>
      <w:divBdr>
        <w:top w:val="none" w:sz="0" w:space="0" w:color="auto"/>
        <w:left w:val="none" w:sz="0" w:space="0" w:color="auto"/>
        <w:bottom w:val="none" w:sz="0" w:space="0" w:color="auto"/>
        <w:right w:val="none" w:sz="0" w:space="0" w:color="auto"/>
      </w:divBdr>
    </w:div>
    <w:div w:id="1091586018">
      <w:bodyDiv w:val="1"/>
      <w:marLeft w:val="0"/>
      <w:marRight w:val="0"/>
      <w:marTop w:val="0"/>
      <w:marBottom w:val="0"/>
      <w:divBdr>
        <w:top w:val="none" w:sz="0" w:space="0" w:color="auto"/>
        <w:left w:val="none" w:sz="0" w:space="0" w:color="auto"/>
        <w:bottom w:val="none" w:sz="0" w:space="0" w:color="auto"/>
        <w:right w:val="none" w:sz="0" w:space="0" w:color="auto"/>
      </w:divBdr>
      <w:divsChild>
        <w:div w:id="71660346">
          <w:marLeft w:val="0"/>
          <w:marRight w:val="0"/>
          <w:marTop w:val="0"/>
          <w:marBottom w:val="0"/>
          <w:divBdr>
            <w:top w:val="none" w:sz="0" w:space="0" w:color="auto"/>
            <w:left w:val="none" w:sz="0" w:space="0" w:color="auto"/>
            <w:bottom w:val="none" w:sz="0" w:space="0" w:color="auto"/>
            <w:right w:val="none" w:sz="0" w:space="0" w:color="auto"/>
          </w:divBdr>
        </w:div>
        <w:div w:id="194123270">
          <w:marLeft w:val="0"/>
          <w:marRight w:val="0"/>
          <w:marTop w:val="0"/>
          <w:marBottom w:val="0"/>
          <w:divBdr>
            <w:top w:val="none" w:sz="0" w:space="0" w:color="auto"/>
            <w:left w:val="none" w:sz="0" w:space="0" w:color="auto"/>
            <w:bottom w:val="none" w:sz="0" w:space="0" w:color="auto"/>
            <w:right w:val="none" w:sz="0" w:space="0" w:color="auto"/>
          </w:divBdr>
        </w:div>
        <w:div w:id="225651896">
          <w:marLeft w:val="0"/>
          <w:marRight w:val="0"/>
          <w:marTop w:val="0"/>
          <w:marBottom w:val="0"/>
          <w:divBdr>
            <w:top w:val="none" w:sz="0" w:space="0" w:color="auto"/>
            <w:left w:val="none" w:sz="0" w:space="0" w:color="auto"/>
            <w:bottom w:val="none" w:sz="0" w:space="0" w:color="auto"/>
            <w:right w:val="none" w:sz="0" w:space="0" w:color="auto"/>
          </w:divBdr>
        </w:div>
        <w:div w:id="377701360">
          <w:marLeft w:val="0"/>
          <w:marRight w:val="0"/>
          <w:marTop w:val="0"/>
          <w:marBottom w:val="0"/>
          <w:divBdr>
            <w:top w:val="none" w:sz="0" w:space="0" w:color="auto"/>
            <w:left w:val="none" w:sz="0" w:space="0" w:color="auto"/>
            <w:bottom w:val="none" w:sz="0" w:space="0" w:color="auto"/>
            <w:right w:val="none" w:sz="0" w:space="0" w:color="auto"/>
          </w:divBdr>
        </w:div>
        <w:div w:id="521093203">
          <w:marLeft w:val="0"/>
          <w:marRight w:val="0"/>
          <w:marTop w:val="0"/>
          <w:marBottom w:val="0"/>
          <w:divBdr>
            <w:top w:val="none" w:sz="0" w:space="0" w:color="auto"/>
            <w:left w:val="none" w:sz="0" w:space="0" w:color="auto"/>
            <w:bottom w:val="none" w:sz="0" w:space="0" w:color="auto"/>
            <w:right w:val="none" w:sz="0" w:space="0" w:color="auto"/>
          </w:divBdr>
        </w:div>
        <w:div w:id="587082691">
          <w:marLeft w:val="0"/>
          <w:marRight w:val="0"/>
          <w:marTop w:val="0"/>
          <w:marBottom w:val="0"/>
          <w:divBdr>
            <w:top w:val="none" w:sz="0" w:space="0" w:color="auto"/>
            <w:left w:val="none" w:sz="0" w:space="0" w:color="auto"/>
            <w:bottom w:val="none" w:sz="0" w:space="0" w:color="auto"/>
            <w:right w:val="none" w:sz="0" w:space="0" w:color="auto"/>
          </w:divBdr>
        </w:div>
        <w:div w:id="588347787">
          <w:marLeft w:val="0"/>
          <w:marRight w:val="0"/>
          <w:marTop w:val="0"/>
          <w:marBottom w:val="0"/>
          <w:divBdr>
            <w:top w:val="none" w:sz="0" w:space="0" w:color="auto"/>
            <w:left w:val="none" w:sz="0" w:space="0" w:color="auto"/>
            <w:bottom w:val="none" w:sz="0" w:space="0" w:color="auto"/>
            <w:right w:val="none" w:sz="0" w:space="0" w:color="auto"/>
          </w:divBdr>
        </w:div>
        <w:div w:id="619920155">
          <w:marLeft w:val="0"/>
          <w:marRight w:val="0"/>
          <w:marTop w:val="0"/>
          <w:marBottom w:val="0"/>
          <w:divBdr>
            <w:top w:val="none" w:sz="0" w:space="0" w:color="auto"/>
            <w:left w:val="none" w:sz="0" w:space="0" w:color="auto"/>
            <w:bottom w:val="none" w:sz="0" w:space="0" w:color="auto"/>
            <w:right w:val="none" w:sz="0" w:space="0" w:color="auto"/>
          </w:divBdr>
        </w:div>
        <w:div w:id="629287106">
          <w:marLeft w:val="0"/>
          <w:marRight w:val="0"/>
          <w:marTop w:val="0"/>
          <w:marBottom w:val="0"/>
          <w:divBdr>
            <w:top w:val="none" w:sz="0" w:space="0" w:color="auto"/>
            <w:left w:val="none" w:sz="0" w:space="0" w:color="auto"/>
            <w:bottom w:val="none" w:sz="0" w:space="0" w:color="auto"/>
            <w:right w:val="none" w:sz="0" w:space="0" w:color="auto"/>
          </w:divBdr>
        </w:div>
        <w:div w:id="651446415">
          <w:marLeft w:val="0"/>
          <w:marRight w:val="0"/>
          <w:marTop w:val="0"/>
          <w:marBottom w:val="0"/>
          <w:divBdr>
            <w:top w:val="none" w:sz="0" w:space="0" w:color="auto"/>
            <w:left w:val="none" w:sz="0" w:space="0" w:color="auto"/>
            <w:bottom w:val="none" w:sz="0" w:space="0" w:color="auto"/>
            <w:right w:val="none" w:sz="0" w:space="0" w:color="auto"/>
          </w:divBdr>
        </w:div>
        <w:div w:id="678002363">
          <w:marLeft w:val="0"/>
          <w:marRight w:val="0"/>
          <w:marTop w:val="0"/>
          <w:marBottom w:val="0"/>
          <w:divBdr>
            <w:top w:val="none" w:sz="0" w:space="0" w:color="auto"/>
            <w:left w:val="none" w:sz="0" w:space="0" w:color="auto"/>
            <w:bottom w:val="none" w:sz="0" w:space="0" w:color="auto"/>
            <w:right w:val="none" w:sz="0" w:space="0" w:color="auto"/>
          </w:divBdr>
        </w:div>
        <w:div w:id="680861906">
          <w:marLeft w:val="0"/>
          <w:marRight w:val="0"/>
          <w:marTop w:val="0"/>
          <w:marBottom w:val="0"/>
          <w:divBdr>
            <w:top w:val="none" w:sz="0" w:space="0" w:color="auto"/>
            <w:left w:val="none" w:sz="0" w:space="0" w:color="auto"/>
            <w:bottom w:val="none" w:sz="0" w:space="0" w:color="auto"/>
            <w:right w:val="none" w:sz="0" w:space="0" w:color="auto"/>
          </w:divBdr>
        </w:div>
        <w:div w:id="693263099">
          <w:marLeft w:val="0"/>
          <w:marRight w:val="0"/>
          <w:marTop w:val="0"/>
          <w:marBottom w:val="0"/>
          <w:divBdr>
            <w:top w:val="none" w:sz="0" w:space="0" w:color="auto"/>
            <w:left w:val="none" w:sz="0" w:space="0" w:color="auto"/>
            <w:bottom w:val="none" w:sz="0" w:space="0" w:color="auto"/>
            <w:right w:val="none" w:sz="0" w:space="0" w:color="auto"/>
          </w:divBdr>
        </w:div>
        <w:div w:id="778141333">
          <w:marLeft w:val="0"/>
          <w:marRight w:val="0"/>
          <w:marTop w:val="0"/>
          <w:marBottom w:val="0"/>
          <w:divBdr>
            <w:top w:val="none" w:sz="0" w:space="0" w:color="auto"/>
            <w:left w:val="none" w:sz="0" w:space="0" w:color="auto"/>
            <w:bottom w:val="none" w:sz="0" w:space="0" w:color="auto"/>
            <w:right w:val="none" w:sz="0" w:space="0" w:color="auto"/>
          </w:divBdr>
        </w:div>
        <w:div w:id="792212512">
          <w:marLeft w:val="0"/>
          <w:marRight w:val="0"/>
          <w:marTop w:val="0"/>
          <w:marBottom w:val="0"/>
          <w:divBdr>
            <w:top w:val="none" w:sz="0" w:space="0" w:color="auto"/>
            <w:left w:val="none" w:sz="0" w:space="0" w:color="auto"/>
            <w:bottom w:val="none" w:sz="0" w:space="0" w:color="auto"/>
            <w:right w:val="none" w:sz="0" w:space="0" w:color="auto"/>
          </w:divBdr>
        </w:div>
        <w:div w:id="819462233">
          <w:marLeft w:val="0"/>
          <w:marRight w:val="0"/>
          <w:marTop w:val="0"/>
          <w:marBottom w:val="0"/>
          <w:divBdr>
            <w:top w:val="none" w:sz="0" w:space="0" w:color="auto"/>
            <w:left w:val="none" w:sz="0" w:space="0" w:color="auto"/>
            <w:bottom w:val="none" w:sz="0" w:space="0" w:color="auto"/>
            <w:right w:val="none" w:sz="0" w:space="0" w:color="auto"/>
          </w:divBdr>
        </w:div>
        <w:div w:id="851647542">
          <w:marLeft w:val="0"/>
          <w:marRight w:val="0"/>
          <w:marTop w:val="0"/>
          <w:marBottom w:val="0"/>
          <w:divBdr>
            <w:top w:val="none" w:sz="0" w:space="0" w:color="auto"/>
            <w:left w:val="none" w:sz="0" w:space="0" w:color="auto"/>
            <w:bottom w:val="none" w:sz="0" w:space="0" w:color="auto"/>
            <w:right w:val="none" w:sz="0" w:space="0" w:color="auto"/>
          </w:divBdr>
        </w:div>
        <w:div w:id="868375583">
          <w:marLeft w:val="0"/>
          <w:marRight w:val="0"/>
          <w:marTop w:val="0"/>
          <w:marBottom w:val="0"/>
          <w:divBdr>
            <w:top w:val="none" w:sz="0" w:space="0" w:color="auto"/>
            <w:left w:val="none" w:sz="0" w:space="0" w:color="auto"/>
            <w:bottom w:val="none" w:sz="0" w:space="0" w:color="auto"/>
            <w:right w:val="none" w:sz="0" w:space="0" w:color="auto"/>
          </w:divBdr>
        </w:div>
        <w:div w:id="961114742">
          <w:marLeft w:val="0"/>
          <w:marRight w:val="0"/>
          <w:marTop w:val="0"/>
          <w:marBottom w:val="0"/>
          <w:divBdr>
            <w:top w:val="none" w:sz="0" w:space="0" w:color="auto"/>
            <w:left w:val="none" w:sz="0" w:space="0" w:color="auto"/>
            <w:bottom w:val="none" w:sz="0" w:space="0" w:color="auto"/>
            <w:right w:val="none" w:sz="0" w:space="0" w:color="auto"/>
          </w:divBdr>
        </w:div>
        <w:div w:id="992610522">
          <w:marLeft w:val="0"/>
          <w:marRight w:val="0"/>
          <w:marTop w:val="0"/>
          <w:marBottom w:val="0"/>
          <w:divBdr>
            <w:top w:val="none" w:sz="0" w:space="0" w:color="auto"/>
            <w:left w:val="none" w:sz="0" w:space="0" w:color="auto"/>
            <w:bottom w:val="none" w:sz="0" w:space="0" w:color="auto"/>
            <w:right w:val="none" w:sz="0" w:space="0" w:color="auto"/>
          </w:divBdr>
        </w:div>
        <w:div w:id="1132942420">
          <w:marLeft w:val="0"/>
          <w:marRight w:val="0"/>
          <w:marTop w:val="0"/>
          <w:marBottom w:val="0"/>
          <w:divBdr>
            <w:top w:val="none" w:sz="0" w:space="0" w:color="auto"/>
            <w:left w:val="none" w:sz="0" w:space="0" w:color="auto"/>
            <w:bottom w:val="none" w:sz="0" w:space="0" w:color="auto"/>
            <w:right w:val="none" w:sz="0" w:space="0" w:color="auto"/>
          </w:divBdr>
        </w:div>
        <w:div w:id="1165633736">
          <w:marLeft w:val="0"/>
          <w:marRight w:val="0"/>
          <w:marTop w:val="0"/>
          <w:marBottom w:val="0"/>
          <w:divBdr>
            <w:top w:val="none" w:sz="0" w:space="0" w:color="auto"/>
            <w:left w:val="none" w:sz="0" w:space="0" w:color="auto"/>
            <w:bottom w:val="none" w:sz="0" w:space="0" w:color="auto"/>
            <w:right w:val="none" w:sz="0" w:space="0" w:color="auto"/>
          </w:divBdr>
        </w:div>
        <w:div w:id="1184588538">
          <w:marLeft w:val="0"/>
          <w:marRight w:val="0"/>
          <w:marTop w:val="0"/>
          <w:marBottom w:val="0"/>
          <w:divBdr>
            <w:top w:val="none" w:sz="0" w:space="0" w:color="auto"/>
            <w:left w:val="none" w:sz="0" w:space="0" w:color="auto"/>
            <w:bottom w:val="none" w:sz="0" w:space="0" w:color="auto"/>
            <w:right w:val="none" w:sz="0" w:space="0" w:color="auto"/>
          </w:divBdr>
        </w:div>
        <w:div w:id="1189753348">
          <w:marLeft w:val="0"/>
          <w:marRight w:val="0"/>
          <w:marTop w:val="0"/>
          <w:marBottom w:val="0"/>
          <w:divBdr>
            <w:top w:val="none" w:sz="0" w:space="0" w:color="auto"/>
            <w:left w:val="none" w:sz="0" w:space="0" w:color="auto"/>
            <w:bottom w:val="none" w:sz="0" w:space="0" w:color="auto"/>
            <w:right w:val="none" w:sz="0" w:space="0" w:color="auto"/>
          </w:divBdr>
        </w:div>
        <w:div w:id="1192377745">
          <w:marLeft w:val="0"/>
          <w:marRight w:val="0"/>
          <w:marTop w:val="0"/>
          <w:marBottom w:val="0"/>
          <w:divBdr>
            <w:top w:val="none" w:sz="0" w:space="0" w:color="auto"/>
            <w:left w:val="none" w:sz="0" w:space="0" w:color="auto"/>
            <w:bottom w:val="none" w:sz="0" w:space="0" w:color="auto"/>
            <w:right w:val="none" w:sz="0" w:space="0" w:color="auto"/>
          </w:divBdr>
        </w:div>
        <w:div w:id="1239827547">
          <w:marLeft w:val="0"/>
          <w:marRight w:val="0"/>
          <w:marTop w:val="0"/>
          <w:marBottom w:val="0"/>
          <w:divBdr>
            <w:top w:val="none" w:sz="0" w:space="0" w:color="auto"/>
            <w:left w:val="none" w:sz="0" w:space="0" w:color="auto"/>
            <w:bottom w:val="none" w:sz="0" w:space="0" w:color="auto"/>
            <w:right w:val="none" w:sz="0" w:space="0" w:color="auto"/>
          </w:divBdr>
        </w:div>
        <w:div w:id="1284919721">
          <w:marLeft w:val="0"/>
          <w:marRight w:val="0"/>
          <w:marTop w:val="0"/>
          <w:marBottom w:val="0"/>
          <w:divBdr>
            <w:top w:val="none" w:sz="0" w:space="0" w:color="auto"/>
            <w:left w:val="none" w:sz="0" w:space="0" w:color="auto"/>
            <w:bottom w:val="none" w:sz="0" w:space="0" w:color="auto"/>
            <w:right w:val="none" w:sz="0" w:space="0" w:color="auto"/>
          </w:divBdr>
        </w:div>
        <w:div w:id="1329287014">
          <w:marLeft w:val="0"/>
          <w:marRight w:val="0"/>
          <w:marTop w:val="0"/>
          <w:marBottom w:val="0"/>
          <w:divBdr>
            <w:top w:val="none" w:sz="0" w:space="0" w:color="auto"/>
            <w:left w:val="none" w:sz="0" w:space="0" w:color="auto"/>
            <w:bottom w:val="none" w:sz="0" w:space="0" w:color="auto"/>
            <w:right w:val="none" w:sz="0" w:space="0" w:color="auto"/>
          </w:divBdr>
        </w:div>
        <w:div w:id="1396776791">
          <w:marLeft w:val="0"/>
          <w:marRight w:val="0"/>
          <w:marTop w:val="0"/>
          <w:marBottom w:val="0"/>
          <w:divBdr>
            <w:top w:val="none" w:sz="0" w:space="0" w:color="auto"/>
            <w:left w:val="none" w:sz="0" w:space="0" w:color="auto"/>
            <w:bottom w:val="none" w:sz="0" w:space="0" w:color="auto"/>
            <w:right w:val="none" w:sz="0" w:space="0" w:color="auto"/>
          </w:divBdr>
        </w:div>
        <w:div w:id="1418669153">
          <w:marLeft w:val="0"/>
          <w:marRight w:val="0"/>
          <w:marTop w:val="0"/>
          <w:marBottom w:val="0"/>
          <w:divBdr>
            <w:top w:val="none" w:sz="0" w:space="0" w:color="auto"/>
            <w:left w:val="none" w:sz="0" w:space="0" w:color="auto"/>
            <w:bottom w:val="none" w:sz="0" w:space="0" w:color="auto"/>
            <w:right w:val="none" w:sz="0" w:space="0" w:color="auto"/>
          </w:divBdr>
        </w:div>
        <w:div w:id="1446922001">
          <w:marLeft w:val="0"/>
          <w:marRight w:val="0"/>
          <w:marTop w:val="0"/>
          <w:marBottom w:val="0"/>
          <w:divBdr>
            <w:top w:val="none" w:sz="0" w:space="0" w:color="auto"/>
            <w:left w:val="none" w:sz="0" w:space="0" w:color="auto"/>
            <w:bottom w:val="none" w:sz="0" w:space="0" w:color="auto"/>
            <w:right w:val="none" w:sz="0" w:space="0" w:color="auto"/>
          </w:divBdr>
        </w:div>
        <w:div w:id="1464545292">
          <w:marLeft w:val="0"/>
          <w:marRight w:val="0"/>
          <w:marTop w:val="0"/>
          <w:marBottom w:val="0"/>
          <w:divBdr>
            <w:top w:val="none" w:sz="0" w:space="0" w:color="auto"/>
            <w:left w:val="none" w:sz="0" w:space="0" w:color="auto"/>
            <w:bottom w:val="none" w:sz="0" w:space="0" w:color="auto"/>
            <w:right w:val="none" w:sz="0" w:space="0" w:color="auto"/>
          </w:divBdr>
        </w:div>
        <w:div w:id="1505778236">
          <w:marLeft w:val="0"/>
          <w:marRight w:val="0"/>
          <w:marTop w:val="0"/>
          <w:marBottom w:val="0"/>
          <w:divBdr>
            <w:top w:val="none" w:sz="0" w:space="0" w:color="auto"/>
            <w:left w:val="none" w:sz="0" w:space="0" w:color="auto"/>
            <w:bottom w:val="none" w:sz="0" w:space="0" w:color="auto"/>
            <w:right w:val="none" w:sz="0" w:space="0" w:color="auto"/>
          </w:divBdr>
        </w:div>
        <w:div w:id="1513958700">
          <w:marLeft w:val="0"/>
          <w:marRight w:val="0"/>
          <w:marTop w:val="0"/>
          <w:marBottom w:val="0"/>
          <w:divBdr>
            <w:top w:val="none" w:sz="0" w:space="0" w:color="auto"/>
            <w:left w:val="none" w:sz="0" w:space="0" w:color="auto"/>
            <w:bottom w:val="none" w:sz="0" w:space="0" w:color="auto"/>
            <w:right w:val="none" w:sz="0" w:space="0" w:color="auto"/>
          </w:divBdr>
        </w:div>
        <w:div w:id="1593469886">
          <w:marLeft w:val="0"/>
          <w:marRight w:val="0"/>
          <w:marTop w:val="0"/>
          <w:marBottom w:val="0"/>
          <w:divBdr>
            <w:top w:val="none" w:sz="0" w:space="0" w:color="auto"/>
            <w:left w:val="none" w:sz="0" w:space="0" w:color="auto"/>
            <w:bottom w:val="none" w:sz="0" w:space="0" w:color="auto"/>
            <w:right w:val="none" w:sz="0" w:space="0" w:color="auto"/>
          </w:divBdr>
        </w:div>
        <w:div w:id="1598755267">
          <w:marLeft w:val="0"/>
          <w:marRight w:val="0"/>
          <w:marTop w:val="0"/>
          <w:marBottom w:val="0"/>
          <w:divBdr>
            <w:top w:val="none" w:sz="0" w:space="0" w:color="auto"/>
            <w:left w:val="none" w:sz="0" w:space="0" w:color="auto"/>
            <w:bottom w:val="none" w:sz="0" w:space="0" w:color="auto"/>
            <w:right w:val="none" w:sz="0" w:space="0" w:color="auto"/>
          </w:divBdr>
        </w:div>
        <w:div w:id="1617520479">
          <w:marLeft w:val="0"/>
          <w:marRight w:val="0"/>
          <w:marTop w:val="0"/>
          <w:marBottom w:val="0"/>
          <w:divBdr>
            <w:top w:val="none" w:sz="0" w:space="0" w:color="auto"/>
            <w:left w:val="none" w:sz="0" w:space="0" w:color="auto"/>
            <w:bottom w:val="none" w:sz="0" w:space="0" w:color="auto"/>
            <w:right w:val="none" w:sz="0" w:space="0" w:color="auto"/>
          </w:divBdr>
        </w:div>
        <w:div w:id="1635915195">
          <w:marLeft w:val="0"/>
          <w:marRight w:val="0"/>
          <w:marTop w:val="0"/>
          <w:marBottom w:val="0"/>
          <w:divBdr>
            <w:top w:val="none" w:sz="0" w:space="0" w:color="auto"/>
            <w:left w:val="none" w:sz="0" w:space="0" w:color="auto"/>
            <w:bottom w:val="none" w:sz="0" w:space="0" w:color="auto"/>
            <w:right w:val="none" w:sz="0" w:space="0" w:color="auto"/>
          </w:divBdr>
        </w:div>
        <w:div w:id="1638141028">
          <w:marLeft w:val="0"/>
          <w:marRight w:val="0"/>
          <w:marTop w:val="0"/>
          <w:marBottom w:val="0"/>
          <w:divBdr>
            <w:top w:val="none" w:sz="0" w:space="0" w:color="auto"/>
            <w:left w:val="none" w:sz="0" w:space="0" w:color="auto"/>
            <w:bottom w:val="none" w:sz="0" w:space="0" w:color="auto"/>
            <w:right w:val="none" w:sz="0" w:space="0" w:color="auto"/>
          </w:divBdr>
        </w:div>
        <w:div w:id="1742170962">
          <w:marLeft w:val="0"/>
          <w:marRight w:val="0"/>
          <w:marTop w:val="0"/>
          <w:marBottom w:val="0"/>
          <w:divBdr>
            <w:top w:val="none" w:sz="0" w:space="0" w:color="auto"/>
            <w:left w:val="none" w:sz="0" w:space="0" w:color="auto"/>
            <w:bottom w:val="none" w:sz="0" w:space="0" w:color="auto"/>
            <w:right w:val="none" w:sz="0" w:space="0" w:color="auto"/>
          </w:divBdr>
        </w:div>
        <w:div w:id="1746610988">
          <w:marLeft w:val="0"/>
          <w:marRight w:val="0"/>
          <w:marTop w:val="0"/>
          <w:marBottom w:val="0"/>
          <w:divBdr>
            <w:top w:val="none" w:sz="0" w:space="0" w:color="auto"/>
            <w:left w:val="none" w:sz="0" w:space="0" w:color="auto"/>
            <w:bottom w:val="none" w:sz="0" w:space="0" w:color="auto"/>
            <w:right w:val="none" w:sz="0" w:space="0" w:color="auto"/>
          </w:divBdr>
        </w:div>
        <w:div w:id="1833326983">
          <w:marLeft w:val="0"/>
          <w:marRight w:val="0"/>
          <w:marTop w:val="0"/>
          <w:marBottom w:val="0"/>
          <w:divBdr>
            <w:top w:val="none" w:sz="0" w:space="0" w:color="auto"/>
            <w:left w:val="none" w:sz="0" w:space="0" w:color="auto"/>
            <w:bottom w:val="none" w:sz="0" w:space="0" w:color="auto"/>
            <w:right w:val="none" w:sz="0" w:space="0" w:color="auto"/>
          </w:divBdr>
        </w:div>
        <w:div w:id="1836069836">
          <w:marLeft w:val="0"/>
          <w:marRight w:val="0"/>
          <w:marTop w:val="0"/>
          <w:marBottom w:val="0"/>
          <w:divBdr>
            <w:top w:val="none" w:sz="0" w:space="0" w:color="auto"/>
            <w:left w:val="none" w:sz="0" w:space="0" w:color="auto"/>
            <w:bottom w:val="none" w:sz="0" w:space="0" w:color="auto"/>
            <w:right w:val="none" w:sz="0" w:space="0" w:color="auto"/>
          </w:divBdr>
        </w:div>
        <w:div w:id="1875846881">
          <w:marLeft w:val="0"/>
          <w:marRight w:val="0"/>
          <w:marTop w:val="0"/>
          <w:marBottom w:val="0"/>
          <w:divBdr>
            <w:top w:val="none" w:sz="0" w:space="0" w:color="auto"/>
            <w:left w:val="none" w:sz="0" w:space="0" w:color="auto"/>
            <w:bottom w:val="none" w:sz="0" w:space="0" w:color="auto"/>
            <w:right w:val="none" w:sz="0" w:space="0" w:color="auto"/>
          </w:divBdr>
        </w:div>
        <w:div w:id="1924139404">
          <w:marLeft w:val="0"/>
          <w:marRight w:val="0"/>
          <w:marTop w:val="0"/>
          <w:marBottom w:val="0"/>
          <w:divBdr>
            <w:top w:val="none" w:sz="0" w:space="0" w:color="auto"/>
            <w:left w:val="none" w:sz="0" w:space="0" w:color="auto"/>
            <w:bottom w:val="none" w:sz="0" w:space="0" w:color="auto"/>
            <w:right w:val="none" w:sz="0" w:space="0" w:color="auto"/>
          </w:divBdr>
        </w:div>
        <w:div w:id="1929456622">
          <w:marLeft w:val="0"/>
          <w:marRight w:val="0"/>
          <w:marTop w:val="0"/>
          <w:marBottom w:val="0"/>
          <w:divBdr>
            <w:top w:val="none" w:sz="0" w:space="0" w:color="auto"/>
            <w:left w:val="none" w:sz="0" w:space="0" w:color="auto"/>
            <w:bottom w:val="none" w:sz="0" w:space="0" w:color="auto"/>
            <w:right w:val="none" w:sz="0" w:space="0" w:color="auto"/>
          </w:divBdr>
        </w:div>
        <w:div w:id="1944216701">
          <w:marLeft w:val="0"/>
          <w:marRight w:val="0"/>
          <w:marTop w:val="0"/>
          <w:marBottom w:val="0"/>
          <w:divBdr>
            <w:top w:val="none" w:sz="0" w:space="0" w:color="auto"/>
            <w:left w:val="none" w:sz="0" w:space="0" w:color="auto"/>
            <w:bottom w:val="none" w:sz="0" w:space="0" w:color="auto"/>
            <w:right w:val="none" w:sz="0" w:space="0" w:color="auto"/>
          </w:divBdr>
        </w:div>
        <w:div w:id="1972901284">
          <w:marLeft w:val="0"/>
          <w:marRight w:val="0"/>
          <w:marTop w:val="0"/>
          <w:marBottom w:val="0"/>
          <w:divBdr>
            <w:top w:val="none" w:sz="0" w:space="0" w:color="auto"/>
            <w:left w:val="none" w:sz="0" w:space="0" w:color="auto"/>
            <w:bottom w:val="none" w:sz="0" w:space="0" w:color="auto"/>
            <w:right w:val="none" w:sz="0" w:space="0" w:color="auto"/>
          </w:divBdr>
        </w:div>
        <w:div w:id="2065709800">
          <w:marLeft w:val="0"/>
          <w:marRight w:val="0"/>
          <w:marTop w:val="0"/>
          <w:marBottom w:val="0"/>
          <w:divBdr>
            <w:top w:val="none" w:sz="0" w:space="0" w:color="auto"/>
            <w:left w:val="none" w:sz="0" w:space="0" w:color="auto"/>
            <w:bottom w:val="none" w:sz="0" w:space="0" w:color="auto"/>
            <w:right w:val="none" w:sz="0" w:space="0" w:color="auto"/>
          </w:divBdr>
        </w:div>
        <w:div w:id="2079278920">
          <w:marLeft w:val="0"/>
          <w:marRight w:val="0"/>
          <w:marTop w:val="0"/>
          <w:marBottom w:val="0"/>
          <w:divBdr>
            <w:top w:val="none" w:sz="0" w:space="0" w:color="auto"/>
            <w:left w:val="none" w:sz="0" w:space="0" w:color="auto"/>
            <w:bottom w:val="none" w:sz="0" w:space="0" w:color="auto"/>
            <w:right w:val="none" w:sz="0" w:space="0" w:color="auto"/>
          </w:divBdr>
        </w:div>
        <w:div w:id="2079285693">
          <w:marLeft w:val="0"/>
          <w:marRight w:val="0"/>
          <w:marTop w:val="0"/>
          <w:marBottom w:val="0"/>
          <w:divBdr>
            <w:top w:val="none" w:sz="0" w:space="0" w:color="auto"/>
            <w:left w:val="none" w:sz="0" w:space="0" w:color="auto"/>
            <w:bottom w:val="none" w:sz="0" w:space="0" w:color="auto"/>
            <w:right w:val="none" w:sz="0" w:space="0" w:color="auto"/>
          </w:divBdr>
        </w:div>
      </w:divsChild>
    </w:div>
    <w:div w:id="1095898660">
      <w:bodyDiv w:val="1"/>
      <w:marLeft w:val="0"/>
      <w:marRight w:val="0"/>
      <w:marTop w:val="0"/>
      <w:marBottom w:val="0"/>
      <w:divBdr>
        <w:top w:val="none" w:sz="0" w:space="0" w:color="auto"/>
        <w:left w:val="none" w:sz="0" w:space="0" w:color="auto"/>
        <w:bottom w:val="none" w:sz="0" w:space="0" w:color="auto"/>
        <w:right w:val="none" w:sz="0" w:space="0" w:color="auto"/>
      </w:divBdr>
    </w:div>
    <w:div w:id="1119495103">
      <w:bodyDiv w:val="1"/>
      <w:marLeft w:val="0"/>
      <w:marRight w:val="0"/>
      <w:marTop w:val="0"/>
      <w:marBottom w:val="0"/>
      <w:divBdr>
        <w:top w:val="none" w:sz="0" w:space="0" w:color="auto"/>
        <w:left w:val="none" w:sz="0" w:space="0" w:color="auto"/>
        <w:bottom w:val="none" w:sz="0" w:space="0" w:color="auto"/>
        <w:right w:val="none" w:sz="0" w:space="0" w:color="auto"/>
      </w:divBdr>
    </w:div>
    <w:div w:id="1153986968">
      <w:bodyDiv w:val="1"/>
      <w:marLeft w:val="0"/>
      <w:marRight w:val="0"/>
      <w:marTop w:val="0"/>
      <w:marBottom w:val="0"/>
      <w:divBdr>
        <w:top w:val="none" w:sz="0" w:space="0" w:color="auto"/>
        <w:left w:val="none" w:sz="0" w:space="0" w:color="auto"/>
        <w:bottom w:val="none" w:sz="0" w:space="0" w:color="auto"/>
        <w:right w:val="none" w:sz="0" w:space="0" w:color="auto"/>
      </w:divBdr>
    </w:div>
    <w:div w:id="1182431775">
      <w:bodyDiv w:val="1"/>
      <w:marLeft w:val="0"/>
      <w:marRight w:val="0"/>
      <w:marTop w:val="0"/>
      <w:marBottom w:val="0"/>
      <w:divBdr>
        <w:top w:val="none" w:sz="0" w:space="0" w:color="auto"/>
        <w:left w:val="none" w:sz="0" w:space="0" w:color="auto"/>
        <w:bottom w:val="none" w:sz="0" w:space="0" w:color="auto"/>
        <w:right w:val="none" w:sz="0" w:space="0" w:color="auto"/>
      </w:divBdr>
    </w:div>
    <w:div w:id="1243904347">
      <w:bodyDiv w:val="1"/>
      <w:marLeft w:val="0"/>
      <w:marRight w:val="0"/>
      <w:marTop w:val="0"/>
      <w:marBottom w:val="0"/>
      <w:divBdr>
        <w:top w:val="none" w:sz="0" w:space="0" w:color="auto"/>
        <w:left w:val="none" w:sz="0" w:space="0" w:color="auto"/>
        <w:bottom w:val="none" w:sz="0" w:space="0" w:color="auto"/>
        <w:right w:val="none" w:sz="0" w:space="0" w:color="auto"/>
      </w:divBdr>
    </w:div>
    <w:div w:id="1246260135">
      <w:bodyDiv w:val="1"/>
      <w:marLeft w:val="0"/>
      <w:marRight w:val="0"/>
      <w:marTop w:val="0"/>
      <w:marBottom w:val="0"/>
      <w:divBdr>
        <w:top w:val="none" w:sz="0" w:space="0" w:color="auto"/>
        <w:left w:val="none" w:sz="0" w:space="0" w:color="auto"/>
        <w:bottom w:val="none" w:sz="0" w:space="0" w:color="auto"/>
        <w:right w:val="none" w:sz="0" w:space="0" w:color="auto"/>
      </w:divBdr>
    </w:div>
    <w:div w:id="1246643335">
      <w:bodyDiv w:val="1"/>
      <w:marLeft w:val="0"/>
      <w:marRight w:val="0"/>
      <w:marTop w:val="0"/>
      <w:marBottom w:val="0"/>
      <w:divBdr>
        <w:top w:val="none" w:sz="0" w:space="0" w:color="auto"/>
        <w:left w:val="none" w:sz="0" w:space="0" w:color="auto"/>
        <w:bottom w:val="none" w:sz="0" w:space="0" w:color="auto"/>
        <w:right w:val="none" w:sz="0" w:space="0" w:color="auto"/>
      </w:divBdr>
    </w:div>
    <w:div w:id="1263148939">
      <w:bodyDiv w:val="1"/>
      <w:marLeft w:val="0"/>
      <w:marRight w:val="0"/>
      <w:marTop w:val="0"/>
      <w:marBottom w:val="0"/>
      <w:divBdr>
        <w:top w:val="none" w:sz="0" w:space="0" w:color="auto"/>
        <w:left w:val="none" w:sz="0" w:space="0" w:color="auto"/>
        <w:bottom w:val="none" w:sz="0" w:space="0" w:color="auto"/>
        <w:right w:val="none" w:sz="0" w:space="0" w:color="auto"/>
      </w:divBdr>
    </w:div>
    <w:div w:id="1270507001">
      <w:bodyDiv w:val="1"/>
      <w:marLeft w:val="0"/>
      <w:marRight w:val="0"/>
      <w:marTop w:val="0"/>
      <w:marBottom w:val="0"/>
      <w:divBdr>
        <w:top w:val="none" w:sz="0" w:space="0" w:color="auto"/>
        <w:left w:val="none" w:sz="0" w:space="0" w:color="auto"/>
        <w:bottom w:val="none" w:sz="0" w:space="0" w:color="auto"/>
        <w:right w:val="none" w:sz="0" w:space="0" w:color="auto"/>
      </w:divBdr>
    </w:div>
    <w:div w:id="1290627538">
      <w:bodyDiv w:val="1"/>
      <w:marLeft w:val="0"/>
      <w:marRight w:val="0"/>
      <w:marTop w:val="0"/>
      <w:marBottom w:val="0"/>
      <w:divBdr>
        <w:top w:val="none" w:sz="0" w:space="0" w:color="auto"/>
        <w:left w:val="none" w:sz="0" w:space="0" w:color="auto"/>
        <w:bottom w:val="none" w:sz="0" w:space="0" w:color="auto"/>
        <w:right w:val="none" w:sz="0" w:space="0" w:color="auto"/>
      </w:divBdr>
    </w:div>
    <w:div w:id="1315180923">
      <w:bodyDiv w:val="1"/>
      <w:marLeft w:val="0"/>
      <w:marRight w:val="0"/>
      <w:marTop w:val="0"/>
      <w:marBottom w:val="0"/>
      <w:divBdr>
        <w:top w:val="none" w:sz="0" w:space="0" w:color="auto"/>
        <w:left w:val="none" w:sz="0" w:space="0" w:color="auto"/>
        <w:bottom w:val="none" w:sz="0" w:space="0" w:color="auto"/>
        <w:right w:val="none" w:sz="0" w:space="0" w:color="auto"/>
      </w:divBdr>
    </w:div>
    <w:div w:id="1344093649">
      <w:bodyDiv w:val="1"/>
      <w:marLeft w:val="0"/>
      <w:marRight w:val="0"/>
      <w:marTop w:val="0"/>
      <w:marBottom w:val="0"/>
      <w:divBdr>
        <w:top w:val="none" w:sz="0" w:space="0" w:color="auto"/>
        <w:left w:val="none" w:sz="0" w:space="0" w:color="auto"/>
        <w:bottom w:val="none" w:sz="0" w:space="0" w:color="auto"/>
        <w:right w:val="none" w:sz="0" w:space="0" w:color="auto"/>
      </w:divBdr>
    </w:div>
    <w:div w:id="1366909971">
      <w:bodyDiv w:val="1"/>
      <w:marLeft w:val="0"/>
      <w:marRight w:val="0"/>
      <w:marTop w:val="0"/>
      <w:marBottom w:val="0"/>
      <w:divBdr>
        <w:top w:val="none" w:sz="0" w:space="0" w:color="auto"/>
        <w:left w:val="none" w:sz="0" w:space="0" w:color="auto"/>
        <w:bottom w:val="none" w:sz="0" w:space="0" w:color="auto"/>
        <w:right w:val="none" w:sz="0" w:space="0" w:color="auto"/>
      </w:divBdr>
    </w:div>
    <w:div w:id="1378048453">
      <w:bodyDiv w:val="1"/>
      <w:marLeft w:val="0"/>
      <w:marRight w:val="0"/>
      <w:marTop w:val="0"/>
      <w:marBottom w:val="0"/>
      <w:divBdr>
        <w:top w:val="none" w:sz="0" w:space="0" w:color="auto"/>
        <w:left w:val="none" w:sz="0" w:space="0" w:color="auto"/>
        <w:bottom w:val="none" w:sz="0" w:space="0" w:color="auto"/>
        <w:right w:val="none" w:sz="0" w:space="0" w:color="auto"/>
      </w:divBdr>
    </w:div>
    <w:div w:id="1398359656">
      <w:bodyDiv w:val="1"/>
      <w:marLeft w:val="0"/>
      <w:marRight w:val="0"/>
      <w:marTop w:val="0"/>
      <w:marBottom w:val="0"/>
      <w:divBdr>
        <w:top w:val="none" w:sz="0" w:space="0" w:color="auto"/>
        <w:left w:val="none" w:sz="0" w:space="0" w:color="auto"/>
        <w:bottom w:val="none" w:sz="0" w:space="0" w:color="auto"/>
        <w:right w:val="none" w:sz="0" w:space="0" w:color="auto"/>
      </w:divBdr>
    </w:div>
    <w:div w:id="1399401744">
      <w:bodyDiv w:val="1"/>
      <w:marLeft w:val="0"/>
      <w:marRight w:val="0"/>
      <w:marTop w:val="0"/>
      <w:marBottom w:val="0"/>
      <w:divBdr>
        <w:top w:val="none" w:sz="0" w:space="0" w:color="auto"/>
        <w:left w:val="none" w:sz="0" w:space="0" w:color="auto"/>
        <w:bottom w:val="none" w:sz="0" w:space="0" w:color="auto"/>
        <w:right w:val="none" w:sz="0" w:space="0" w:color="auto"/>
      </w:divBdr>
    </w:div>
    <w:div w:id="1422599666">
      <w:bodyDiv w:val="1"/>
      <w:marLeft w:val="0"/>
      <w:marRight w:val="0"/>
      <w:marTop w:val="0"/>
      <w:marBottom w:val="0"/>
      <w:divBdr>
        <w:top w:val="none" w:sz="0" w:space="0" w:color="auto"/>
        <w:left w:val="none" w:sz="0" w:space="0" w:color="auto"/>
        <w:bottom w:val="none" w:sz="0" w:space="0" w:color="auto"/>
        <w:right w:val="none" w:sz="0" w:space="0" w:color="auto"/>
      </w:divBdr>
    </w:div>
    <w:div w:id="1426264559">
      <w:bodyDiv w:val="1"/>
      <w:marLeft w:val="0"/>
      <w:marRight w:val="0"/>
      <w:marTop w:val="0"/>
      <w:marBottom w:val="0"/>
      <w:divBdr>
        <w:top w:val="none" w:sz="0" w:space="0" w:color="auto"/>
        <w:left w:val="none" w:sz="0" w:space="0" w:color="auto"/>
        <w:bottom w:val="none" w:sz="0" w:space="0" w:color="auto"/>
        <w:right w:val="none" w:sz="0" w:space="0" w:color="auto"/>
      </w:divBdr>
    </w:div>
    <w:div w:id="1449738770">
      <w:bodyDiv w:val="1"/>
      <w:marLeft w:val="0"/>
      <w:marRight w:val="0"/>
      <w:marTop w:val="0"/>
      <w:marBottom w:val="0"/>
      <w:divBdr>
        <w:top w:val="none" w:sz="0" w:space="0" w:color="auto"/>
        <w:left w:val="none" w:sz="0" w:space="0" w:color="auto"/>
        <w:bottom w:val="none" w:sz="0" w:space="0" w:color="auto"/>
        <w:right w:val="none" w:sz="0" w:space="0" w:color="auto"/>
      </w:divBdr>
    </w:div>
    <w:div w:id="1471438541">
      <w:bodyDiv w:val="1"/>
      <w:marLeft w:val="0"/>
      <w:marRight w:val="0"/>
      <w:marTop w:val="0"/>
      <w:marBottom w:val="0"/>
      <w:divBdr>
        <w:top w:val="none" w:sz="0" w:space="0" w:color="auto"/>
        <w:left w:val="none" w:sz="0" w:space="0" w:color="auto"/>
        <w:bottom w:val="none" w:sz="0" w:space="0" w:color="auto"/>
        <w:right w:val="none" w:sz="0" w:space="0" w:color="auto"/>
      </w:divBdr>
    </w:div>
    <w:div w:id="1473987638">
      <w:bodyDiv w:val="1"/>
      <w:marLeft w:val="0"/>
      <w:marRight w:val="0"/>
      <w:marTop w:val="0"/>
      <w:marBottom w:val="0"/>
      <w:divBdr>
        <w:top w:val="none" w:sz="0" w:space="0" w:color="auto"/>
        <w:left w:val="none" w:sz="0" w:space="0" w:color="auto"/>
        <w:bottom w:val="none" w:sz="0" w:space="0" w:color="auto"/>
        <w:right w:val="none" w:sz="0" w:space="0" w:color="auto"/>
      </w:divBdr>
    </w:div>
    <w:div w:id="1476069504">
      <w:bodyDiv w:val="1"/>
      <w:marLeft w:val="0"/>
      <w:marRight w:val="0"/>
      <w:marTop w:val="0"/>
      <w:marBottom w:val="0"/>
      <w:divBdr>
        <w:top w:val="none" w:sz="0" w:space="0" w:color="auto"/>
        <w:left w:val="none" w:sz="0" w:space="0" w:color="auto"/>
        <w:bottom w:val="none" w:sz="0" w:space="0" w:color="auto"/>
        <w:right w:val="none" w:sz="0" w:space="0" w:color="auto"/>
      </w:divBdr>
    </w:div>
    <w:div w:id="1541866976">
      <w:bodyDiv w:val="1"/>
      <w:marLeft w:val="0"/>
      <w:marRight w:val="0"/>
      <w:marTop w:val="0"/>
      <w:marBottom w:val="0"/>
      <w:divBdr>
        <w:top w:val="none" w:sz="0" w:space="0" w:color="auto"/>
        <w:left w:val="none" w:sz="0" w:space="0" w:color="auto"/>
        <w:bottom w:val="none" w:sz="0" w:space="0" w:color="auto"/>
        <w:right w:val="none" w:sz="0" w:space="0" w:color="auto"/>
      </w:divBdr>
    </w:div>
    <w:div w:id="1556160836">
      <w:bodyDiv w:val="1"/>
      <w:marLeft w:val="0"/>
      <w:marRight w:val="0"/>
      <w:marTop w:val="0"/>
      <w:marBottom w:val="0"/>
      <w:divBdr>
        <w:top w:val="none" w:sz="0" w:space="0" w:color="auto"/>
        <w:left w:val="none" w:sz="0" w:space="0" w:color="auto"/>
        <w:bottom w:val="none" w:sz="0" w:space="0" w:color="auto"/>
        <w:right w:val="none" w:sz="0" w:space="0" w:color="auto"/>
      </w:divBdr>
    </w:div>
    <w:div w:id="1562713139">
      <w:bodyDiv w:val="1"/>
      <w:marLeft w:val="0"/>
      <w:marRight w:val="0"/>
      <w:marTop w:val="0"/>
      <w:marBottom w:val="0"/>
      <w:divBdr>
        <w:top w:val="none" w:sz="0" w:space="0" w:color="auto"/>
        <w:left w:val="none" w:sz="0" w:space="0" w:color="auto"/>
        <w:bottom w:val="none" w:sz="0" w:space="0" w:color="auto"/>
        <w:right w:val="none" w:sz="0" w:space="0" w:color="auto"/>
      </w:divBdr>
    </w:div>
    <w:div w:id="1656176634">
      <w:bodyDiv w:val="1"/>
      <w:marLeft w:val="0"/>
      <w:marRight w:val="0"/>
      <w:marTop w:val="0"/>
      <w:marBottom w:val="0"/>
      <w:divBdr>
        <w:top w:val="none" w:sz="0" w:space="0" w:color="auto"/>
        <w:left w:val="none" w:sz="0" w:space="0" w:color="auto"/>
        <w:bottom w:val="none" w:sz="0" w:space="0" w:color="auto"/>
        <w:right w:val="none" w:sz="0" w:space="0" w:color="auto"/>
      </w:divBdr>
    </w:div>
    <w:div w:id="1661420066">
      <w:bodyDiv w:val="1"/>
      <w:marLeft w:val="0"/>
      <w:marRight w:val="0"/>
      <w:marTop w:val="0"/>
      <w:marBottom w:val="0"/>
      <w:divBdr>
        <w:top w:val="none" w:sz="0" w:space="0" w:color="auto"/>
        <w:left w:val="none" w:sz="0" w:space="0" w:color="auto"/>
        <w:bottom w:val="none" w:sz="0" w:space="0" w:color="auto"/>
        <w:right w:val="none" w:sz="0" w:space="0" w:color="auto"/>
      </w:divBdr>
    </w:div>
    <w:div w:id="1685401690">
      <w:bodyDiv w:val="1"/>
      <w:marLeft w:val="0"/>
      <w:marRight w:val="0"/>
      <w:marTop w:val="0"/>
      <w:marBottom w:val="0"/>
      <w:divBdr>
        <w:top w:val="none" w:sz="0" w:space="0" w:color="auto"/>
        <w:left w:val="none" w:sz="0" w:space="0" w:color="auto"/>
        <w:bottom w:val="none" w:sz="0" w:space="0" w:color="auto"/>
        <w:right w:val="none" w:sz="0" w:space="0" w:color="auto"/>
      </w:divBdr>
    </w:div>
    <w:div w:id="1697464048">
      <w:bodyDiv w:val="1"/>
      <w:marLeft w:val="0"/>
      <w:marRight w:val="0"/>
      <w:marTop w:val="0"/>
      <w:marBottom w:val="0"/>
      <w:divBdr>
        <w:top w:val="none" w:sz="0" w:space="0" w:color="auto"/>
        <w:left w:val="none" w:sz="0" w:space="0" w:color="auto"/>
        <w:bottom w:val="none" w:sz="0" w:space="0" w:color="auto"/>
        <w:right w:val="none" w:sz="0" w:space="0" w:color="auto"/>
      </w:divBdr>
    </w:div>
    <w:div w:id="1712266436">
      <w:bodyDiv w:val="1"/>
      <w:marLeft w:val="0"/>
      <w:marRight w:val="0"/>
      <w:marTop w:val="0"/>
      <w:marBottom w:val="0"/>
      <w:divBdr>
        <w:top w:val="none" w:sz="0" w:space="0" w:color="auto"/>
        <w:left w:val="none" w:sz="0" w:space="0" w:color="auto"/>
        <w:bottom w:val="none" w:sz="0" w:space="0" w:color="auto"/>
        <w:right w:val="none" w:sz="0" w:space="0" w:color="auto"/>
      </w:divBdr>
    </w:div>
    <w:div w:id="1885483678">
      <w:bodyDiv w:val="1"/>
      <w:marLeft w:val="0"/>
      <w:marRight w:val="0"/>
      <w:marTop w:val="0"/>
      <w:marBottom w:val="0"/>
      <w:divBdr>
        <w:top w:val="none" w:sz="0" w:space="0" w:color="auto"/>
        <w:left w:val="none" w:sz="0" w:space="0" w:color="auto"/>
        <w:bottom w:val="none" w:sz="0" w:space="0" w:color="auto"/>
        <w:right w:val="none" w:sz="0" w:space="0" w:color="auto"/>
      </w:divBdr>
    </w:div>
    <w:div w:id="1888255116">
      <w:bodyDiv w:val="1"/>
      <w:marLeft w:val="0"/>
      <w:marRight w:val="0"/>
      <w:marTop w:val="0"/>
      <w:marBottom w:val="0"/>
      <w:divBdr>
        <w:top w:val="none" w:sz="0" w:space="0" w:color="auto"/>
        <w:left w:val="none" w:sz="0" w:space="0" w:color="auto"/>
        <w:bottom w:val="none" w:sz="0" w:space="0" w:color="auto"/>
        <w:right w:val="none" w:sz="0" w:space="0" w:color="auto"/>
      </w:divBdr>
    </w:div>
    <w:div w:id="1907491984">
      <w:bodyDiv w:val="1"/>
      <w:marLeft w:val="0"/>
      <w:marRight w:val="0"/>
      <w:marTop w:val="0"/>
      <w:marBottom w:val="0"/>
      <w:divBdr>
        <w:top w:val="none" w:sz="0" w:space="0" w:color="auto"/>
        <w:left w:val="none" w:sz="0" w:space="0" w:color="auto"/>
        <w:bottom w:val="none" w:sz="0" w:space="0" w:color="auto"/>
        <w:right w:val="none" w:sz="0" w:space="0" w:color="auto"/>
      </w:divBdr>
      <w:divsChild>
        <w:div w:id="1083069396">
          <w:marLeft w:val="1267"/>
          <w:marRight w:val="0"/>
          <w:marTop w:val="60"/>
          <w:marBottom w:val="60"/>
          <w:divBdr>
            <w:top w:val="none" w:sz="0" w:space="0" w:color="auto"/>
            <w:left w:val="none" w:sz="0" w:space="0" w:color="auto"/>
            <w:bottom w:val="none" w:sz="0" w:space="0" w:color="auto"/>
            <w:right w:val="none" w:sz="0" w:space="0" w:color="auto"/>
          </w:divBdr>
        </w:div>
        <w:div w:id="1455782089">
          <w:marLeft w:val="1267"/>
          <w:marRight w:val="0"/>
          <w:marTop w:val="60"/>
          <w:marBottom w:val="60"/>
          <w:divBdr>
            <w:top w:val="none" w:sz="0" w:space="0" w:color="auto"/>
            <w:left w:val="none" w:sz="0" w:space="0" w:color="auto"/>
            <w:bottom w:val="none" w:sz="0" w:space="0" w:color="auto"/>
            <w:right w:val="none" w:sz="0" w:space="0" w:color="auto"/>
          </w:divBdr>
        </w:div>
        <w:div w:id="1865896961">
          <w:marLeft w:val="1267"/>
          <w:marRight w:val="0"/>
          <w:marTop w:val="60"/>
          <w:marBottom w:val="60"/>
          <w:divBdr>
            <w:top w:val="none" w:sz="0" w:space="0" w:color="auto"/>
            <w:left w:val="none" w:sz="0" w:space="0" w:color="auto"/>
            <w:bottom w:val="none" w:sz="0" w:space="0" w:color="auto"/>
            <w:right w:val="none" w:sz="0" w:space="0" w:color="auto"/>
          </w:divBdr>
        </w:div>
      </w:divsChild>
    </w:div>
    <w:div w:id="1919442658">
      <w:bodyDiv w:val="1"/>
      <w:marLeft w:val="0"/>
      <w:marRight w:val="0"/>
      <w:marTop w:val="0"/>
      <w:marBottom w:val="0"/>
      <w:divBdr>
        <w:top w:val="none" w:sz="0" w:space="0" w:color="auto"/>
        <w:left w:val="none" w:sz="0" w:space="0" w:color="auto"/>
        <w:bottom w:val="none" w:sz="0" w:space="0" w:color="auto"/>
        <w:right w:val="none" w:sz="0" w:space="0" w:color="auto"/>
      </w:divBdr>
    </w:div>
    <w:div w:id="1971323345">
      <w:bodyDiv w:val="1"/>
      <w:marLeft w:val="0"/>
      <w:marRight w:val="0"/>
      <w:marTop w:val="0"/>
      <w:marBottom w:val="0"/>
      <w:divBdr>
        <w:top w:val="none" w:sz="0" w:space="0" w:color="auto"/>
        <w:left w:val="none" w:sz="0" w:space="0" w:color="auto"/>
        <w:bottom w:val="none" w:sz="0" w:space="0" w:color="auto"/>
        <w:right w:val="none" w:sz="0" w:space="0" w:color="auto"/>
      </w:divBdr>
    </w:div>
    <w:div w:id="2044095543">
      <w:bodyDiv w:val="1"/>
      <w:marLeft w:val="0"/>
      <w:marRight w:val="0"/>
      <w:marTop w:val="0"/>
      <w:marBottom w:val="0"/>
      <w:divBdr>
        <w:top w:val="none" w:sz="0" w:space="0" w:color="auto"/>
        <w:left w:val="none" w:sz="0" w:space="0" w:color="auto"/>
        <w:bottom w:val="none" w:sz="0" w:space="0" w:color="auto"/>
        <w:right w:val="none" w:sz="0" w:space="0" w:color="auto"/>
      </w:divBdr>
    </w:div>
    <w:div w:id="2100252261">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1590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MS@niw.gov.pl" TargetMode="External"/><Relationship Id="rId18" Type="http://schemas.openxmlformats.org/officeDocument/2006/relationships/hyperlink" Target="mailto:iod@niw.gov.pl" TargetMode="External"/><Relationship Id="rId26" Type="http://schemas.openxmlformats.org/officeDocument/2006/relationships/hyperlink" Target="http://www.niw.gov.pl" TargetMode="External"/><Relationship Id="rId3" Type="http://schemas.openxmlformats.org/officeDocument/2006/relationships/styles" Target="styles.xml"/><Relationship Id="rId21" Type="http://schemas.openxmlformats.org/officeDocument/2006/relationships/hyperlink" Target="http://www.niw.gov.p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iw.gov.pl" TargetMode="External"/><Relationship Id="rId17" Type="http://schemas.openxmlformats.org/officeDocument/2006/relationships/hyperlink" Target="mailto:kontakt@niw.gov.pl" TargetMode="External"/><Relationship Id="rId25" Type="http://schemas.openxmlformats.org/officeDocument/2006/relationships/hyperlink" Target="http://www.niw.gov.p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enerator.niw.gov.pl/" TargetMode="External"/><Relationship Id="rId20" Type="http://schemas.openxmlformats.org/officeDocument/2006/relationships/hyperlink" Target="http://www.generator.niw.gov.pl" TargetMode="External"/><Relationship Id="rId29" Type="http://schemas.openxmlformats.org/officeDocument/2006/relationships/hyperlink" Target="http://www.ni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w.gov.pl" TargetMode="External"/><Relationship Id="rId24" Type="http://schemas.openxmlformats.org/officeDocument/2006/relationships/hyperlink" Target="http://www.niw.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MS@niw.gov.pl" TargetMode="External"/><Relationship Id="rId23" Type="http://schemas.openxmlformats.org/officeDocument/2006/relationships/hyperlink" Target="http://www.niw.gov.pl" TargetMode="External"/><Relationship Id="rId28" Type="http://schemas.openxmlformats.org/officeDocument/2006/relationships/hyperlink" Target="mailto:kontakt@niw.gov.pl" TargetMode="External"/><Relationship Id="rId36" Type="http://schemas.openxmlformats.org/officeDocument/2006/relationships/theme" Target="theme/theme1.xml"/><Relationship Id="rId10" Type="http://schemas.openxmlformats.org/officeDocument/2006/relationships/hyperlink" Target="https://generator.niw.gov.pl/" TargetMode="External"/><Relationship Id="rId19" Type="http://schemas.openxmlformats.org/officeDocument/2006/relationships/hyperlink" Target="http://www.niw.gov.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w.gov.pl" TargetMode="External"/><Relationship Id="rId14" Type="http://schemas.openxmlformats.org/officeDocument/2006/relationships/hyperlink" Target="mailto:kontakt@niw.gov.pl" TargetMode="External"/><Relationship Id="rId22" Type="http://schemas.openxmlformats.org/officeDocument/2006/relationships/hyperlink" Target="mailto:MMS@niw.gov.pl" TargetMode="External"/><Relationship Id="rId27" Type="http://schemas.openxmlformats.org/officeDocument/2006/relationships/hyperlink" Target="mailto:MMS@niw.gov.pl" TargetMode="External"/><Relationship Id="rId30" Type="http://schemas.openxmlformats.org/officeDocument/2006/relationships/hyperlink" Target="http://www.niw.gov.pl" TargetMode="External"/><Relationship Id="rId35" Type="http://schemas.openxmlformats.org/officeDocument/2006/relationships/fontTable" Target="fontTable.xml"/><Relationship Id="rId8" Type="http://schemas.openxmlformats.org/officeDocument/2006/relationships/hyperlink" Target="https://generator.ni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C750-9DF4-45BF-805E-B370C886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14558</Words>
  <Characters>87349</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Projekt Regulaminu Moc Małych Społeczności edycja 2026</vt:lpstr>
    </vt:vector>
  </TitlesOfParts>
  <Company/>
  <LinksUpToDate>false</LinksUpToDate>
  <CharactersWithSpaces>101704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Regulaminu Moc Małych Społeczności edycja 2026</dc:title>
  <dc:subject/>
  <dc:creator/>
  <cp:keywords/>
  <dc:description/>
  <cp:lastModifiedBy>Maciej Jankowski</cp:lastModifiedBy>
  <cp:revision>5</cp:revision>
  <cp:lastPrinted>2025-05-07T11:56:00Z</cp:lastPrinted>
  <dcterms:created xsi:type="dcterms:W3CDTF">2026-05-29T11:58:00Z</dcterms:created>
  <dcterms:modified xsi:type="dcterms:W3CDTF">2026-05-29T12:16:00Z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9034a7f82be677a5290b4696853659c5ed5f10a5f4224e52eb540052add1990d</vt:lpwstr>
  </property>
</Properties>
</file>