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C2895" w14:textId="5FF45EA6" w:rsidR="00CB56E0" w:rsidRPr="00C26BD3" w:rsidRDefault="00CB56E0" w:rsidP="00C26BD3">
      <w:pPr>
        <w:pStyle w:val="Podtytu"/>
        <w:rPr>
          <w:rFonts w:ascii="Arial" w:hAnsi="Arial" w:cs="Arial"/>
          <w:b/>
          <w:sz w:val="24"/>
          <w:szCs w:val="24"/>
        </w:rPr>
      </w:pPr>
      <w:r w:rsidRPr="0002724C">
        <w:t xml:space="preserve">                      </w:t>
      </w:r>
      <w:r w:rsidRPr="0002724C">
        <w:object w:dxaOrig="1259" w:dyaOrig="1304" w14:anchorId="0A5EC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40.5pt" o:ole="" o:allowoverlap="f">
            <v:imagedata r:id="rId5" o:title="" gain="1.5625"/>
          </v:shape>
          <o:OLEObject Type="Embed" ProgID="Word.Picture.8" ShapeID="_x0000_i1025" DrawAspect="Content" ObjectID="_1720597284" r:id="rId6"/>
        </w:object>
      </w:r>
      <w:r w:rsidRPr="0002724C">
        <w:t xml:space="preserve">            </w:t>
      </w:r>
      <w:r w:rsidRPr="0002724C">
        <w:tab/>
        <w:t xml:space="preserve"> </w:t>
      </w:r>
      <w:r w:rsidR="00C26BD3">
        <w:tab/>
      </w:r>
      <w:r w:rsidR="00C26BD3">
        <w:tab/>
      </w:r>
      <w:r w:rsidR="00C26BD3">
        <w:tab/>
      </w:r>
      <w:r w:rsidRPr="00C26BD3">
        <w:rPr>
          <w:rFonts w:ascii="Arial" w:hAnsi="Arial" w:cs="Arial"/>
          <w:sz w:val="24"/>
          <w:szCs w:val="24"/>
        </w:rPr>
        <w:t xml:space="preserve">Szczecin,   </w:t>
      </w:r>
      <w:r w:rsidR="00ED4EFD" w:rsidRPr="00C26BD3">
        <w:rPr>
          <w:rFonts w:ascii="Arial" w:hAnsi="Arial" w:cs="Arial"/>
          <w:sz w:val="24"/>
          <w:szCs w:val="24"/>
        </w:rPr>
        <w:t xml:space="preserve">29 lipca </w:t>
      </w:r>
      <w:r w:rsidRPr="00C26BD3">
        <w:rPr>
          <w:rFonts w:ascii="Arial" w:hAnsi="Arial" w:cs="Arial"/>
          <w:sz w:val="24"/>
          <w:szCs w:val="24"/>
        </w:rPr>
        <w:t>202</w:t>
      </w:r>
      <w:r w:rsidR="00BB58E0" w:rsidRPr="00C26BD3">
        <w:rPr>
          <w:rFonts w:ascii="Arial" w:hAnsi="Arial" w:cs="Arial"/>
          <w:sz w:val="24"/>
          <w:szCs w:val="24"/>
        </w:rPr>
        <w:t>2</w:t>
      </w:r>
      <w:r w:rsidRPr="00C26BD3">
        <w:rPr>
          <w:rFonts w:ascii="Arial" w:hAnsi="Arial" w:cs="Arial"/>
          <w:sz w:val="24"/>
          <w:szCs w:val="24"/>
        </w:rPr>
        <w:t xml:space="preserve"> r.</w:t>
      </w:r>
    </w:p>
    <w:p w14:paraId="2BEDC94D" w14:textId="77777777" w:rsidR="00CB56E0" w:rsidRPr="0002724C" w:rsidRDefault="00CB56E0" w:rsidP="00CB56E0">
      <w:pPr>
        <w:pStyle w:val="Nagwek1"/>
        <w:spacing w:line="240" w:lineRule="auto"/>
        <w:ind w:right="-46"/>
        <w:jc w:val="both"/>
        <w:rPr>
          <w:sz w:val="20"/>
        </w:rPr>
      </w:pPr>
      <w:r w:rsidRPr="0002724C">
        <w:rPr>
          <w:b w:val="0"/>
          <w:sz w:val="20"/>
        </w:rPr>
        <w:t xml:space="preserve">          </w:t>
      </w:r>
      <w:r w:rsidRPr="0002724C">
        <w:rPr>
          <w:sz w:val="20"/>
        </w:rPr>
        <w:t>KOMENDA WOJEWÓDZKA</w:t>
      </w:r>
    </w:p>
    <w:p w14:paraId="5C505B79" w14:textId="77777777" w:rsidR="00CB56E0" w:rsidRPr="0002724C" w:rsidRDefault="00CB56E0" w:rsidP="00CB56E0">
      <w:pPr>
        <w:ind w:right="-46"/>
        <w:jc w:val="both"/>
        <w:rPr>
          <w:b/>
          <w:sz w:val="20"/>
          <w:szCs w:val="20"/>
        </w:rPr>
      </w:pPr>
      <w:r w:rsidRPr="0002724C">
        <w:rPr>
          <w:b/>
          <w:sz w:val="20"/>
          <w:szCs w:val="20"/>
        </w:rPr>
        <w:t xml:space="preserve">   PAŃSTWOWEJ STRAŻY POŻARNEJ </w:t>
      </w:r>
    </w:p>
    <w:p w14:paraId="11D21C42" w14:textId="77777777" w:rsidR="00CB56E0" w:rsidRPr="0002724C" w:rsidRDefault="00CB56E0" w:rsidP="00CB56E0">
      <w:pPr>
        <w:ind w:right="-46"/>
        <w:jc w:val="both"/>
        <w:rPr>
          <w:b/>
          <w:sz w:val="20"/>
          <w:szCs w:val="20"/>
        </w:rPr>
      </w:pPr>
      <w:r w:rsidRPr="0002724C">
        <w:rPr>
          <w:b/>
          <w:sz w:val="20"/>
          <w:szCs w:val="20"/>
        </w:rPr>
        <w:t xml:space="preserve">                    W SZCZECINIE</w:t>
      </w:r>
    </w:p>
    <w:p w14:paraId="4492C7A6" w14:textId="77777777" w:rsidR="00CB56E0" w:rsidRPr="0002724C" w:rsidRDefault="00CB56E0" w:rsidP="00CB56E0">
      <w:pPr>
        <w:ind w:right="-46"/>
        <w:jc w:val="both"/>
        <w:rPr>
          <w:sz w:val="20"/>
          <w:szCs w:val="20"/>
        </w:rPr>
      </w:pPr>
      <w:r w:rsidRPr="0002724C">
        <w:rPr>
          <w:sz w:val="20"/>
          <w:szCs w:val="20"/>
        </w:rPr>
        <w:t xml:space="preserve">        ul. </w:t>
      </w:r>
      <w:proofErr w:type="spellStart"/>
      <w:r w:rsidRPr="0002724C">
        <w:rPr>
          <w:sz w:val="20"/>
          <w:szCs w:val="20"/>
        </w:rPr>
        <w:t>Firlika</w:t>
      </w:r>
      <w:proofErr w:type="spellEnd"/>
      <w:r w:rsidRPr="0002724C">
        <w:rPr>
          <w:sz w:val="20"/>
          <w:szCs w:val="20"/>
        </w:rPr>
        <w:t xml:space="preserve"> 9-14, 71-637 Szczecin</w:t>
      </w:r>
    </w:p>
    <w:p w14:paraId="4E020392" w14:textId="77777777" w:rsidR="00CB56E0" w:rsidRPr="0002724C" w:rsidRDefault="00CB56E0" w:rsidP="00CB56E0">
      <w:pPr>
        <w:pStyle w:val="Nagwek1"/>
        <w:tabs>
          <w:tab w:val="left" w:pos="5693"/>
          <w:tab w:val="left" w:pos="7016"/>
        </w:tabs>
        <w:spacing w:line="240" w:lineRule="auto"/>
        <w:ind w:right="-46"/>
        <w:jc w:val="both"/>
      </w:pPr>
    </w:p>
    <w:p w14:paraId="3E4FD0D4" w14:textId="1329F85E" w:rsidR="00CB56E0" w:rsidRPr="004D2011" w:rsidRDefault="00CB56E0" w:rsidP="00CB56E0">
      <w:pPr>
        <w:spacing w:line="276" w:lineRule="auto"/>
        <w:ind w:right="-46"/>
        <w:jc w:val="both"/>
        <w:rPr>
          <w:rFonts w:ascii="Arial" w:hAnsi="Arial" w:cs="Arial"/>
        </w:rPr>
      </w:pPr>
      <w:r w:rsidRPr="004D2011">
        <w:rPr>
          <w:rFonts w:ascii="Arial" w:hAnsi="Arial" w:cs="Arial"/>
        </w:rPr>
        <w:t xml:space="preserve">            WT.2370.</w:t>
      </w:r>
      <w:r w:rsidR="00ED4EFD">
        <w:rPr>
          <w:rFonts w:ascii="Arial" w:hAnsi="Arial" w:cs="Arial"/>
        </w:rPr>
        <w:t>24</w:t>
      </w:r>
      <w:r w:rsidRPr="004D2011">
        <w:rPr>
          <w:rFonts w:ascii="Arial" w:hAnsi="Arial" w:cs="Arial"/>
        </w:rPr>
        <w:t>.202</w:t>
      </w:r>
      <w:r w:rsidR="00BB58E0">
        <w:rPr>
          <w:rFonts w:ascii="Arial" w:hAnsi="Arial" w:cs="Arial"/>
        </w:rPr>
        <w:t>2</w:t>
      </w:r>
    </w:p>
    <w:p w14:paraId="170B3839" w14:textId="77777777" w:rsidR="00CB56E0" w:rsidRPr="004D2011" w:rsidRDefault="00CB56E0" w:rsidP="00CB56E0">
      <w:pPr>
        <w:spacing w:line="300" w:lineRule="exact"/>
        <w:ind w:left="5529" w:right="-46"/>
        <w:contextualSpacing/>
        <w:jc w:val="both"/>
        <w:rPr>
          <w:rFonts w:ascii="Arial" w:hAnsi="Arial" w:cs="Arial"/>
          <w:b/>
        </w:rPr>
      </w:pPr>
      <w:r w:rsidRPr="004D2011">
        <w:rPr>
          <w:rFonts w:ascii="Arial" w:hAnsi="Arial" w:cs="Arial"/>
          <w:b/>
        </w:rPr>
        <w:t>Do wykonawców</w:t>
      </w:r>
    </w:p>
    <w:p w14:paraId="2478A911" w14:textId="77777777" w:rsidR="00CB56E0" w:rsidRPr="004D2011" w:rsidRDefault="00CB56E0" w:rsidP="00CB56E0">
      <w:pPr>
        <w:spacing w:line="300" w:lineRule="exact"/>
        <w:ind w:left="5529" w:right="-46"/>
        <w:contextualSpacing/>
        <w:jc w:val="both"/>
        <w:rPr>
          <w:rFonts w:ascii="Arial" w:hAnsi="Arial" w:cs="Arial"/>
        </w:rPr>
      </w:pPr>
      <w:r w:rsidRPr="004D2011">
        <w:rPr>
          <w:rFonts w:ascii="Arial" w:hAnsi="Arial" w:cs="Arial"/>
          <w:b/>
        </w:rPr>
        <w:t>w postępowaniu przetargowym</w:t>
      </w:r>
      <w:r w:rsidRPr="004D2011">
        <w:rPr>
          <w:rFonts w:ascii="Arial" w:hAnsi="Arial" w:cs="Arial"/>
        </w:rPr>
        <w:tab/>
      </w:r>
      <w:r w:rsidRPr="004D2011">
        <w:rPr>
          <w:rFonts w:ascii="Arial" w:hAnsi="Arial" w:cs="Arial"/>
        </w:rPr>
        <w:tab/>
      </w:r>
      <w:r w:rsidRPr="004D2011">
        <w:rPr>
          <w:rFonts w:ascii="Arial" w:hAnsi="Arial" w:cs="Arial"/>
        </w:rPr>
        <w:tab/>
      </w:r>
      <w:r w:rsidRPr="004D2011">
        <w:rPr>
          <w:rFonts w:ascii="Arial" w:hAnsi="Arial" w:cs="Arial"/>
        </w:rPr>
        <w:tab/>
      </w:r>
      <w:r w:rsidRPr="004D2011">
        <w:rPr>
          <w:rFonts w:ascii="Arial" w:hAnsi="Arial" w:cs="Arial"/>
        </w:rPr>
        <w:tab/>
      </w:r>
    </w:p>
    <w:p w14:paraId="43FABA28" w14:textId="609F3D8D" w:rsidR="00CB56E0" w:rsidRPr="004D2011" w:rsidRDefault="00CB56E0" w:rsidP="00CB56E0">
      <w:pPr>
        <w:pStyle w:val="Tekstpodstawowy"/>
        <w:spacing w:before="20" w:after="20"/>
        <w:jc w:val="both"/>
        <w:rPr>
          <w:rFonts w:ascii="Arial" w:hAnsi="Arial"/>
          <w:b/>
          <w:color w:val="auto"/>
          <w:szCs w:val="24"/>
          <w:u w:val="single"/>
        </w:rPr>
      </w:pPr>
      <w:r w:rsidRPr="004D2011">
        <w:rPr>
          <w:rFonts w:ascii="Arial" w:hAnsi="Arial"/>
          <w:b/>
          <w:color w:val="auto"/>
          <w:szCs w:val="24"/>
          <w:u w:val="single"/>
        </w:rPr>
        <w:t>dotyczy: przetargu pt.:</w:t>
      </w:r>
      <w:bookmarkStart w:id="0" w:name="_Hlk68250400"/>
      <w:r w:rsidRPr="004D2011">
        <w:rPr>
          <w:rFonts w:ascii="Arial" w:hAnsi="Arial"/>
          <w:b/>
          <w:bCs/>
          <w:color w:val="auto"/>
          <w:szCs w:val="24"/>
          <w:u w:val="single"/>
        </w:rPr>
        <w:t xml:space="preserve"> Dostawa </w:t>
      </w:r>
      <w:bookmarkEnd w:id="0"/>
      <w:r w:rsidR="004D110A">
        <w:rPr>
          <w:rFonts w:ascii="Arial" w:hAnsi="Arial"/>
          <w:b/>
          <w:bCs/>
          <w:color w:val="auto"/>
          <w:szCs w:val="24"/>
          <w:u w:val="single"/>
        </w:rPr>
        <w:t>lekkiego samochodu kwatermitrzowskiego</w:t>
      </w:r>
      <w:r>
        <w:rPr>
          <w:rFonts w:ascii="Arial" w:hAnsi="Arial"/>
          <w:b/>
          <w:bCs/>
          <w:color w:val="auto"/>
          <w:szCs w:val="24"/>
          <w:u w:val="single"/>
        </w:rPr>
        <w:t>“</w:t>
      </w:r>
      <w:r w:rsidRPr="004D2011">
        <w:rPr>
          <w:rFonts w:ascii="Arial" w:hAnsi="Arial"/>
          <w:b/>
          <w:color w:val="auto"/>
          <w:szCs w:val="24"/>
          <w:u w:val="single"/>
        </w:rPr>
        <w:t>, sprawa WT 2370.</w:t>
      </w:r>
      <w:r w:rsidR="004D110A">
        <w:rPr>
          <w:rFonts w:ascii="Arial" w:hAnsi="Arial"/>
          <w:b/>
          <w:color w:val="auto"/>
          <w:szCs w:val="24"/>
          <w:u w:val="single"/>
        </w:rPr>
        <w:t>24</w:t>
      </w:r>
      <w:r w:rsidRPr="004D2011">
        <w:rPr>
          <w:rFonts w:ascii="Arial" w:hAnsi="Arial"/>
          <w:b/>
          <w:color w:val="auto"/>
          <w:szCs w:val="24"/>
          <w:u w:val="single"/>
        </w:rPr>
        <w:t>.202</w:t>
      </w:r>
      <w:r w:rsidR="00BB58E0">
        <w:rPr>
          <w:rFonts w:ascii="Arial" w:hAnsi="Arial"/>
          <w:b/>
          <w:color w:val="auto"/>
          <w:szCs w:val="24"/>
          <w:u w:val="single"/>
        </w:rPr>
        <w:t>2</w:t>
      </w:r>
    </w:p>
    <w:p w14:paraId="04C4673A" w14:textId="77777777" w:rsidR="00CB56E0" w:rsidRPr="004D2011" w:rsidRDefault="00CB56E0" w:rsidP="00CB56E0">
      <w:pPr>
        <w:pStyle w:val="Tekstpodstawowy"/>
        <w:spacing w:before="20" w:after="20"/>
        <w:jc w:val="both"/>
        <w:rPr>
          <w:rFonts w:ascii="Arial" w:hAnsi="Arial"/>
          <w:color w:val="auto"/>
          <w:szCs w:val="24"/>
          <w:u w:val="single"/>
          <w:lang w:val="pl-PL"/>
        </w:rPr>
      </w:pPr>
    </w:p>
    <w:p w14:paraId="36E7D50F" w14:textId="7EFFAFFA" w:rsidR="00CB56E0" w:rsidRPr="00427244" w:rsidRDefault="00CB56E0" w:rsidP="00CB56E0">
      <w:pPr>
        <w:spacing w:line="320" w:lineRule="exact"/>
        <w:ind w:firstLine="340"/>
        <w:contextualSpacing/>
        <w:jc w:val="both"/>
        <w:rPr>
          <w:rFonts w:ascii="Arial" w:hAnsi="Arial" w:cs="Arial"/>
        </w:rPr>
      </w:pPr>
      <w:r w:rsidRPr="00427244">
        <w:rPr>
          <w:rFonts w:ascii="Arial" w:hAnsi="Arial" w:cs="Arial"/>
        </w:rPr>
        <w:t xml:space="preserve">Działając na podstawie art. </w:t>
      </w:r>
      <w:r w:rsidR="004D110A">
        <w:rPr>
          <w:rFonts w:ascii="Arial" w:hAnsi="Arial" w:cs="Arial"/>
        </w:rPr>
        <w:t>284</w:t>
      </w:r>
      <w:r w:rsidRPr="00427244">
        <w:rPr>
          <w:rFonts w:ascii="Arial" w:hAnsi="Arial" w:cs="Arial"/>
        </w:rPr>
        <w:t xml:space="preserve"> ust. 2 ustawy Prawo zamówień publicznych  </w:t>
      </w:r>
      <w:r w:rsidRPr="00427244">
        <w:rPr>
          <w:rFonts w:ascii="Arial" w:hAnsi="Arial" w:cs="Arial"/>
        </w:rPr>
        <w:br/>
        <w:t>(</w:t>
      </w:r>
      <w:proofErr w:type="spellStart"/>
      <w:r w:rsidRPr="00427244">
        <w:rPr>
          <w:rFonts w:ascii="Arial" w:hAnsi="Arial" w:cs="Arial"/>
        </w:rPr>
        <w:t>t.j</w:t>
      </w:r>
      <w:proofErr w:type="spellEnd"/>
      <w:r w:rsidRPr="00427244">
        <w:rPr>
          <w:rFonts w:ascii="Arial" w:hAnsi="Arial" w:cs="Arial"/>
        </w:rPr>
        <w:t>. Dz. U. z 2021 r. poz. 1129) przekazujemy odpowiedzi na pytanie dotyczące treści specyfikacji warunków zamówienia (</w:t>
      </w:r>
      <w:proofErr w:type="spellStart"/>
      <w:r w:rsidRPr="00427244">
        <w:rPr>
          <w:rFonts w:ascii="Arial" w:hAnsi="Arial" w:cs="Arial"/>
        </w:rPr>
        <w:t>swz</w:t>
      </w:r>
      <w:proofErr w:type="spellEnd"/>
      <w:r w:rsidRPr="00427244">
        <w:rPr>
          <w:rFonts w:ascii="Arial" w:hAnsi="Arial" w:cs="Arial"/>
        </w:rPr>
        <w:t>).</w:t>
      </w:r>
    </w:p>
    <w:p w14:paraId="76E55F03" w14:textId="77777777" w:rsidR="00CB56E0" w:rsidRPr="00427244" w:rsidRDefault="00CB56E0" w:rsidP="00CB56E0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</w:p>
    <w:p w14:paraId="2CCB36C9" w14:textId="77777777" w:rsidR="005C550A" w:rsidRPr="00427244" w:rsidRDefault="00CB56E0" w:rsidP="005C550A">
      <w:pPr>
        <w:spacing w:after="160" w:line="320" w:lineRule="exact"/>
        <w:contextualSpacing/>
        <w:jc w:val="both"/>
        <w:rPr>
          <w:rFonts w:ascii="Arial" w:eastAsiaTheme="minorHAnsi" w:hAnsi="Arial" w:cs="Arial"/>
          <w:b/>
          <w:lang w:eastAsia="en-US"/>
        </w:rPr>
      </w:pPr>
      <w:r w:rsidRPr="00427244">
        <w:rPr>
          <w:rFonts w:ascii="Arial" w:eastAsiaTheme="minorHAnsi" w:hAnsi="Arial" w:cs="Arial"/>
          <w:b/>
          <w:lang w:eastAsia="en-US"/>
        </w:rPr>
        <w:t>Pytanie 1</w:t>
      </w:r>
    </w:p>
    <w:p w14:paraId="334E0521" w14:textId="6221DAF2" w:rsidR="005E2FD8" w:rsidRPr="001775A4" w:rsidRDefault="001775A4" w:rsidP="00CB56E0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1775A4">
        <w:rPr>
          <w:rFonts w:ascii="Arial" w:eastAsiaTheme="minorHAnsi" w:hAnsi="Arial" w:cs="Arial"/>
          <w:bCs/>
          <w:lang w:eastAsia="en-US"/>
        </w:rPr>
        <w:t>„</w:t>
      </w:r>
      <w:r w:rsidR="005E2FD8" w:rsidRPr="001775A4">
        <w:rPr>
          <w:rFonts w:ascii="Arial" w:eastAsiaTheme="minorHAnsi" w:hAnsi="Arial" w:cs="Arial"/>
          <w:bCs/>
          <w:lang w:eastAsia="en-US"/>
        </w:rPr>
        <w:t xml:space="preserve">Czy zamawiający dopuści samochód nie posiadający relingów dachowych, ale posiadający pozostałe wyposażenie </w:t>
      </w:r>
      <w:r w:rsidRPr="001775A4">
        <w:rPr>
          <w:rFonts w:ascii="Arial" w:eastAsiaTheme="minorHAnsi" w:hAnsi="Arial" w:cs="Arial"/>
          <w:bCs/>
          <w:lang w:eastAsia="en-US"/>
        </w:rPr>
        <w:t>z tego punktu?”</w:t>
      </w:r>
    </w:p>
    <w:p w14:paraId="53FB84BA" w14:textId="519A9B8B" w:rsidR="00CB56E0" w:rsidRPr="00427244" w:rsidRDefault="00CB56E0" w:rsidP="00CB56E0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427244">
        <w:rPr>
          <w:rFonts w:ascii="Arial" w:eastAsiaTheme="minorHAnsi" w:hAnsi="Arial" w:cs="Arial"/>
          <w:b/>
          <w:lang w:eastAsia="en-US"/>
        </w:rPr>
        <w:t>Odpowiedź nr 1</w:t>
      </w:r>
    </w:p>
    <w:p w14:paraId="36A6DAC8" w14:textId="60261555" w:rsidR="000427A7" w:rsidRPr="001A19A4" w:rsidRDefault="001A19A4" w:rsidP="00CB56E0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1A19A4">
        <w:rPr>
          <w:rFonts w:ascii="Arial" w:eastAsiaTheme="minorHAnsi" w:hAnsi="Arial" w:cs="Arial"/>
          <w:bCs/>
          <w:lang w:eastAsia="en-US"/>
        </w:rPr>
        <w:t xml:space="preserve">Zamawiający dopuszcza takie rozwiązanie i zmieni zapisy </w:t>
      </w:r>
      <w:proofErr w:type="spellStart"/>
      <w:r w:rsidRPr="001A19A4">
        <w:rPr>
          <w:rFonts w:ascii="Arial" w:eastAsiaTheme="minorHAnsi" w:hAnsi="Arial" w:cs="Arial"/>
          <w:bCs/>
          <w:lang w:eastAsia="en-US"/>
        </w:rPr>
        <w:t>swz</w:t>
      </w:r>
      <w:proofErr w:type="spellEnd"/>
      <w:r w:rsidRPr="001A19A4">
        <w:rPr>
          <w:rFonts w:ascii="Arial" w:eastAsiaTheme="minorHAnsi" w:hAnsi="Arial" w:cs="Arial"/>
          <w:bCs/>
          <w:lang w:eastAsia="en-US"/>
        </w:rPr>
        <w:t xml:space="preserve"> w tym zakresie.</w:t>
      </w:r>
    </w:p>
    <w:p w14:paraId="10C9D719" w14:textId="425607B3" w:rsidR="005C550A" w:rsidRPr="00427244" w:rsidRDefault="00CB56E0" w:rsidP="005C550A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427244">
        <w:rPr>
          <w:rFonts w:ascii="Arial" w:eastAsiaTheme="minorHAnsi" w:hAnsi="Arial" w:cs="Arial"/>
          <w:b/>
          <w:lang w:eastAsia="en-US"/>
        </w:rPr>
        <w:t>Pytanie nr 2</w:t>
      </w:r>
    </w:p>
    <w:p w14:paraId="2FDDF807" w14:textId="51B4F5CC" w:rsidR="005E2FD8" w:rsidRPr="001775A4" w:rsidRDefault="001775A4" w:rsidP="00CB56E0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1775A4">
        <w:rPr>
          <w:rFonts w:ascii="Arial" w:eastAsiaTheme="minorHAnsi" w:hAnsi="Arial" w:cs="Arial"/>
          <w:bCs/>
          <w:lang w:eastAsia="en-US"/>
        </w:rPr>
        <w:t>„Czy zamawiający dopuści montaż belki świetlnej na dachu, w samochodzie nie wyposażonym w relingi?”</w:t>
      </w:r>
    </w:p>
    <w:p w14:paraId="622BDA1F" w14:textId="53279077" w:rsidR="00CB56E0" w:rsidRPr="00427244" w:rsidRDefault="00CB56E0" w:rsidP="00CB56E0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427244">
        <w:rPr>
          <w:rFonts w:ascii="Arial" w:eastAsiaTheme="minorHAnsi" w:hAnsi="Arial" w:cs="Arial"/>
          <w:b/>
          <w:lang w:eastAsia="en-US"/>
        </w:rPr>
        <w:t>Odpowiedź nr 2</w:t>
      </w:r>
    </w:p>
    <w:p w14:paraId="0A806D15" w14:textId="689B704C" w:rsidR="001A19A4" w:rsidRPr="001A19A4" w:rsidRDefault="001A19A4" w:rsidP="001A19A4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1A19A4">
        <w:rPr>
          <w:rFonts w:ascii="Arial" w:eastAsiaTheme="minorHAnsi" w:hAnsi="Arial" w:cs="Arial"/>
          <w:bCs/>
          <w:lang w:eastAsia="en-US"/>
        </w:rPr>
        <w:t xml:space="preserve">Zamawiający dopuszcza takie rozwiązanie </w:t>
      </w:r>
      <w:r w:rsidR="004252CA">
        <w:rPr>
          <w:rFonts w:ascii="Arial" w:eastAsiaTheme="minorHAnsi" w:hAnsi="Arial" w:cs="Arial"/>
          <w:bCs/>
          <w:lang w:eastAsia="en-US"/>
        </w:rPr>
        <w:t>jednak montaż musi odbyć się za pomocą dedykowanych uchwytów do beli świetlnej lub w otworach konstrukcyjnych w podłużnych rynienkach na dach samochodu.</w:t>
      </w:r>
    </w:p>
    <w:p w14:paraId="4DF535A2" w14:textId="77777777" w:rsidR="00D84259" w:rsidRDefault="00D84259" w:rsidP="00CB56E0">
      <w:pPr>
        <w:spacing w:after="160" w:line="320" w:lineRule="exact"/>
        <w:contextualSpacing/>
        <w:jc w:val="both"/>
        <w:rPr>
          <w:rFonts w:ascii="Arial" w:eastAsiaTheme="minorHAnsi" w:hAnsi="Arial" w:cs="Arial"/>
          <w:b/>
          <w:lang w:eastAsia="en-US"/>
        </w:rPr>
      </w:pPr>
    </w:p>
    <w:p w14:paraId="170FC8A8" w14:textId="77777777" w:rsidR="00D84259" w:rsidRDefault="00CB56E0" w:rsidP="00D84259">
      <w:pPr>
        <w:spacing w:after="160" w:line="320" w:lineRule="exact"/>
        <w:contextualSpacing/>
        <w:jc w:val="both"/>
        <w:rPr>
          <w:rFonts w:ascii="Arial" w:eastAsiaTheme="minorHAnsi" w:hAnsi="Arial" w:cs="Arial"/>
          <w:b/>
          <w:lang w:eastAsia="en-US"/>
        </w:rPr>
      </w:pPr>
      <w:r w:rsidRPr="00427244">
        <w:rPr>
          <w:rFonts w:ascii="Arial" w:eastAsiaTheme="minorHAnsi" w:hAnsi="Arial" w:cs="Arial"/>
          <w:b/>
          <w:lang w:eastAsia="en-US"/>
        </w:rPr>
        <w:t>Pytanie 3</w:t>
      </w:r>
    </w:p>
    <w:p w14:paraId="7B053A48" w14:textId="6FA88D1C" w:rsidR="005E2FD8" w:rsidRPr="001A19A4" w:rsidRDefault="001775A4" w:rsidP="00CB56E0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1A19A4">
        <w:rPr>
          <w:rFonts w:ascii="Arial" w:eastAsiaTheme="minorHAnsi" w:hAnsi="Arial" w:cs="Arial"/>
          <w:bCs/>
          <w:lang w:eastAsia="en-US"/>
        </w:rPr>
        <w:t>„Czy zamawiający dopuści samochód w kolorze szarym/grafitowym?”</w:t>
      </w:r>
    </w:p>
    <w:p w14:paraId="0E5E4BAC" w14:textId="7180F35D" w:rsidR="00CB56E0" w:rsidRPr="00427244" w:rsidRDefault="00CB56E0" w:rsidP="00CB56E0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427244">
        <w:rPr>
          <w:rFonts w:ascii="Arial" w:eastAsiaTheme="minorHAnsi" w:hAnsi="Arial" w:cs="Arial"/>
          <w:b/>
          <w:lang w:eastAsia="en-US"/>
        </w:rPr>
        <w:t>Odpowiedź nr 3</w:t>
      </w:r>
    </w:p>
    <w:p w14:paraId="2CE14146" w14:textId="77777777" w:rsidR="001A19A4" w:rsidRPr="001A19A4" w:rsidRDefault="001A19A4" w:rsidP="001A19A4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1A19A4">
        <w:rPr>
          <w:rFonts w:ascii="Arial" w:eastAsiaTheme="minorHAnsi" w:hAnsi="Arial" w:cs="Arial"/>
          <w:bCs/>
          <w:lang w:eastAsia="en-US"/>
        </w:rPr>
        <w:t xml:space="preserve">Zamawiający dopuszcza takie rozwiązanie i zmieni zapisy </w:t>
      </w:r>
      <w:proofErr w:type="spellStart"/>
      <w:r w:rsidRPr="001A19A4">
        <w:rPr>
          <w:rFonts w:ascii="Arial" w:eastAsiaTheme="minorHAnsi" w:hAnsi="Arial" w:cs="Arial"/>
          <w:bCs/>
          <w:lang w:eastAsia="en-US"/>
        </w:rPr>
        <w:t>swz</w:t>
      </w:r>
      <w:proofErr w:type="spellEnd"/>
      <w:r w:rsidRPr="001A19A4">
        <w:rPr>
          <w:rFonts w:ascii="Arial" w:eastAsiaTheme="minorHAnsi" w:hAnsi="Arial" w:cs="Arial"/>
          <w:bCs/>
          <w:lang w:eastAsia="en-US"/>
        </w:rPr>
        <w:t xml:space="preserve"> w tym zakresie.</w:t>
      </w:r>
    </w:p>
    <w:p w14:paraId="714B2783" w14:textId="77777777" w:rsidR="00D84259" w:rsidRDefault="00D84259" w:rsidP="00CB56E0">
      <w:pPr>
        <w:spacing w:after="160" w:line="320" w:lineRule="exact"/>
        <w:contextualSpacing/>
        <w:jc w:val="both"/>
        <w:rPr>
          <w:rFonts w:ascii="Arial" w:eastAsiaTheme="minorHAnsi" w:hAnsi="Arial" w:cs="Arial"/>
          <w:b/>
          <w:lang w:eastAsia="en-US"/>
        </w:rPr>
      </w:pPr>
    </w:p>
    <w:p w14:paraId="10581837" w14:textId="6ABA18FC" w:rsidR="001775A4" w:rsidRDefault="001775A4" w:rsidP="001775A4">
      <w:pPr>
        <w:spacing w:after="160" w:line="320" w:lineRule="exact"/>
        <w:contextualSpacing/>
        <w:jc w:val="both"/>
        <w:rPr>
          <w:rFonts w:ascii="Arial" w:eastAsiaTheme="minorHAnsi" w:hAnsi="Arial" w:cs="Arial"/>
          <w:b/>
          <w:lang w:eastAsia="en-US"/>
        </w:rPr>
      </w:pPr>
      <w:r w:rsidRPr="00427244">
        <w:rPr>
          <w:rFonts w:ascii="Arial" w:eastAsiaTheme="minorHAnsi" w:hAnsi="Arial" w:cs="Arial"/>
          <w:b/>
          <w:lang w:eastAsia="en-US"/>
        </w:rPr>
        <w:t xml:space="preserve">Pytanie </w:t>
      </w:r>
      <w:r>
        <w:rPr>
          <w:rFonts w:ascii="Arial" w:eastAsiaTheme="minorHAnsi" w:hAnsi="Arial" w:cs="Arial"/>
          <w:b/>
          <w:lang w:eastAsia="en-US"/>
        </w:rPr>
        <w:t>4</w:t>
      </w:r>
    </w:p>
    <w:p w14:paraId="1EA5B1A0" w14:textId="21E08A62" w:rsidR="001775A4" w:rsidRPr="001A19A4" w:rsidRDefault="001775A4" w:rsidP="001775A4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1A19A4">
        <w:rPr>
          <w:rFonts w:ascii="Arial" w:eastAsiaTheme="minorHAnsi" w:hAnsi="Arial" w:cs="Arial"/>
          <w:bCs/>
          <w:lang w:eastAsia="en-US"/>
        </w:rPr>
        <w:t xml:space="preserve">„Czy zamawiający dopuści samochód, który posiada na tylnej osi hamulce bębnowe, ale posiadający pozostałe układy zwiększające bezpieczeństwo jak. </w:t>
      </w:r>
      <w:r w:rsidR="004252CA">
        <w:rPr>
          <w:rFonts w:ascii="Arial" w:eastAsiaTheme="minorHAnsi" w:hAnsi="Arial" w:cs="Arial"/>
          <w:bCs/>
          <w:lang w:eastAsia="en-US"/>
        </w:rPr>
        <w:t>m</w:t>
      </w:r>
      <w:r w:rsidRPr="001A19A4">
        <w:rPr>
          <w:rFonts w:ascii="Arial" w:eastAsiaTheme="minorHAnsi" w:hAnsi="Arial" w:cs="Arial"/>
          <w:bCs/>
          <w:lang w:eastAsia="en-US"/>
        </w:rPr>
        <w:t>.in. ABS?</w:t>
      </w:r>
      <w:r w:rsidR="001A19A4" w:rsidRPr="001A19A4">
        <w:rPr>
          <w:rFonts w:ascii="Arial" w:eastAsiaTheme="minorHAnsi" w:hAnsi="Arial" w:cs="Arial"/>
          <w:bCs/>
          <w:lang w:eastAsia="en-US"/>
        </w:rPr>
        <w:t>”</w:t>
      </w:r>
    </w:p>
    <w:p w14:paraId="559C1114" w14:textId="1B3C3F20" w:rsidR="001775A4" w:rsidRPr="00427244" w:rsidRDefault="001775A4" w:rsidP="001775A4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427244">
        <w:rPr>
          <w:rFonts w:ascii="Arial" w:eastAsiaTheme="minorHAnsi" w:hAnsi="Arial" w:cs="Arial"/>
          <w:b/>
          <w:lang w:eastAsia="en-US"/>
        </w:rPr>
        <w:t xml:space="preserve">Odpowiedź nr </w:t>
      </w:r>
      <w:r>
        <w:rPr>
          <w:rFonts w:ascii="Arial" w:eastAsiaTheme="minorHAnsi" w:hAnsi="Arial" w:cs="Arial"/>
          <w:b/>
          <w:lang w:eastAsia="en-US"/>
        </w:rPr>
        <w:t>4</w:t>
      </w:r>
    </w:p>
    <w:p w14:paraId="5891EDF9" w14:textId="77777777" w:rsidR="001A19A4" w:rsidRPr="001A19A4" w:rsidRDefault="001A19A4" w:rsidP="001A19A4">
      <w:pPr>
        <w:spacing w:after="160" w:line="320" w:lineRule="exact"/>
        <w:contextualSpacing/>
        <w:jc w:val="both"/>
        <w:rPr>
          <w:rFonts w:ascii="Arial" w:eastAsiaTheme="minorHAnsi" w:hAnsi="Arial" w:cs="Arial"/>
          <w:bCs/>
          <w:lang w:eastAsia="en-US"/>
        </w:rPr>
      </w:pPr>
      <w:r w:rsidRPr="001A19A4">
        <w:rPr>
          <w:rFonts w:ascii="Arial" w:eastAsiaTheme="minorHAnsi" w:hAnsi="Arial" w:cs="Arial"/>
          <w:bCs/>
          <w:lang w:eastAsia="en-US"/>
        </w:rPr>
        <w:t xml:space="preserve">Zamawiający dopuszcza takie rozwiązanie i zmieni zapisy </w:t>
      </w:r>
      <w:proofErr w:type="spellStart"/>
      <w:r w:rsidRPr="001A19A4">
        <w:rPr>
          <w:rFonts w:ascii="Arial" w:eastAsiaTheme="minorHAnsi" w:hAnsi="Arial" w:cs="Arial"/>
          <w:bCs/>
          <w:lang w:eastAsia="en-US"/>
        </w:rPr>
        <w:t>swz</w:t>
      </w:r>
      <w:proofErr w:type="spellEnd"/>
      <w:r w:rsidRPr="001A19A4">
        <w:rPr>
          <w:rFonts w:ascii="Arial" w:eastAsiaTheme="minorHAnsi" w:hAnsi="Arial" w:cs="Arial"/>
          <w:bCs/>
          <w:lang w:eastAsia="en-US"/>
        </w:rPr>
        <w:t xml:space="preserve"> w tym zakresie.</w:t>
      </w:r>
    </w:p>
    <w:p w14:paraId="158FCD95" w14:textId="77777777" w:rsidR="000427A7" w:rsidRDefault="000427A7" w:rsidP="00377FF5">
      <w:pPr>
        <w:spacing w:after="160" w:line="320" w:lineRule="exact"/>
        <w:contextualSpacing/>
        <w:jc w:val="both"/>
        <w:rPr>
          <w:rFonts w:ascii="Arial" w:eastAsiaTheme="minorHAnsi" w:hAnsi="Arial" w:cs="Arial"/>
          <w:b/>
          <w:lang w:eastAsia="en-US"/>
        </w:rPr>
      </w:pPr>
    </w:p>
    <w:p w14:paraId="2945E4D6" w14:textId="6CE23636" w:rsidR="00D84259" w:rsidRPr="00294263" w:rsidRDefault="00D84259" w:rsidP="00D84259">
      <w:pPr>
        <w:spacing w:line="320" w:lineRule="exact"/>
        <w:ind w:firstLine="708"/>
        <w:contextualSpacing/>
        <w:jc w:val="both"/>
        <w:rPr>
          <w:rFonts w:ascii="Arial" w:hAnsi="Arial" w:cs="Arial"/>
          <w:bCs/>
        </w:rPr>
      </w:pPr>
      <w:r w:rsidRPr="00294263">
        <w:rPr>
          <w:rFonts w:ascii="Arial" w:hAnsi="Arial" w:cs="Arial"/>
          <w:bCs/>
        </w:rPr>
        <w:t>W związku z udzielonymi wyjaśnieniami działając</w:t>
      </w:r>
      <w:r>
        <w:rPr>
          <w:rFonts w:ascii="Arial" w:hAnsi="Arial" w:cs="Arial"/>
          <w:bCs/>
        </w:rPr>
        <w:t xml:space="preserve"> </w:t>
      </w:r>
      <w:r w:rsidRPr="00294263">
        <w:rPr>
          <w:rFonts w:ascii="Arial" w:hAnsi="Arial" w:cs="Arial"/>
          <w:bCs/>
        </w:rPr>
        <w:t xml:space="preserve">na podstawie art. </w:t>
      </w:r>
      <w:r w:rsidR="001A19A4">
        <w:rPr>
          <w:rFonts w:ascii="Arial" w:hAnsi="Arial" w:cs="Arial"/>
          <w:bCs/>
        </w:rPr>
        <w:t>286</w:t>
      </w:r>
      <w:r w:rsidRPr="00294263">
        <w:rPr>
          <w:rFonts w:ascii="Arial" w:hAnsi="Arial" w:cs="Arial"/>
          <w:bCs/>
        </w:rPr>
        <w:t xml:space="preserve"> ust. 1 ustawy, zmienia się następujące zapisy w treści </w:t>
      </w:r>
      <w:proofErr w:type="spellStart"/>
      <w:r w:rsidRPr="00294263">
        <w:rPr>
          <w:rFonts w:ascii="Arial" w:hAnsi="Arial" w:cs="Arial"/>
          <w:bCs/>
        </w:rPr>
        <w:t>swz</w:t>
      </w:r>
      <w:proofErr w:type="spellEnd"/>
      <w:r w:rsidRPr="00294263">
        <w:rPr>
          <w:rFonts w:ascii="Arial" w:hAnsi="Arial" w:cs="Arial"/>
          <w:bCs/>
        </w:rPr>
        <w:t>:</w:t>
      </w:r>
    </w:p>
    <w:p w14:paraId="7968C041" w14:textId="77777777" w:rsidR="00D84259" w:rsidRPr="00DB43D8" w:rsidRDefault="00D84259" w:rsidP="00D84259">
      <w:pPr>
        <w:spacing w:line="320" w:lineRule="exact"/>
        <w:contextualSpacing/>
        <w:jc w:val="both"/>
        <w:rPr>
          <w:rFonts w:ascii="Arial" w:hAnsi="Arial" w:cs="Arial"/>
          <w:b/>
        </w:rPr>
      </w:pPr>
      <w:r w:rsidRPr="00DB43D8">
        <w:rPr>
          <w:rFonts w:ascii="Arial" w:hAnsi="Arial" w:cs="Arial"/>
          <w:b/>
        </w:rPr>
        <w:lastRenderedPageBreak/>
        <w:t xml:space="preserve">W załączniku nr 1 do </w:t>
      </w:r>
      <w:proofErr w:type="spellStart"/>
      <w:r w:rsidRPr="00DB43D8">
        <w:rPr>
          <w:rFonts w:ascii="Arial" w:hAnsi="Arial" w:cs="Arial"/>
          <w:b/>
        </w:rPr>
        <w:t>swz</w:t>
      </w:r>
      <w:proofErr w:type="spellEnd"/>
      <w:r w:rsidRPr="00DB43D8">
        <w:rPr>
          <w:rFonts w:ascii="Arial" w:hAnsi="Arial" w:cs="Arial"/>
          <w:b/>
        </w:rPr>
        <w:t xml:space="preserve"> </w:t>
      </w:r>
    </w:p>
    <w:p w14:paraId="42A467A3" w14:textId="3F8A8E3E" w:rsidR="00D84259" w:rsidRPr="00AA72C5" w:rsidRDefault="00D84259" w:rsidP="00D84259">
      <w:pPr>
        <w:pStyle w:val="Tekstpodstawowy"/>
        <w:spacing w:line="320" w:lineRule="exact"/>
        <w:contextualSpacing/>
        <w:jc w:val="both"/>
        <w:rPr>
          <w:rFonts w:ascii="Arial" w:hAnsi="Arial"/>
          <w:bCs/>
          <w:color w:val="auto"/>
          <w:szCs w:val="24"/>
        </w:rPr>
      </w:pPr>
      <w:r w:rsidRPr="00AA72C5">
        <w:rPr>
          <w:rFonts w:ascii="Arial" w:hAnsi="Arial"/>
          <w:bCs/>
          <w:color w:val="auto"/>
          <w:szCs w:val="24"/>
        </w:rPr>
        <w:t xml:space="preserve">W wierszu </w:t>
      </w:r>
      <w:r w:rsidR="005E187E">
        <w:rPr>
          <w:rFonts w:ascii="Arial" w:hAnsi="Arial"/>
          <w:bCs/>
          <w:color w:val="auto"/>
          <w:szCs w:val="24"/>
        </w:rPr>
        <w:t>3</w:t>
      </w:r>
      <w:r w:rsidRPr="00AA72C5">
        <w:rPr>
          <w:rFonts w:ascii="Arial" w:hAnsi="Arial"/>
          <w:bCs/>
          <w:color w:val="auto"/>
          <w:szCs w:val="24"/>
        </w:rPr>
        <w:t>.</w:t>
      </w:r>
      <w:r w:rsidR="005E187E">
        <w:rPr>
          <w:rFonts w:ascii="Arial" w:hAnsi="Arial"/>
          <w:bCs/>
          <w:color w:val="auto"/>
          <w:szCs w:val="24"/>
        </w:rPr>
        <w:t>2</w:t>
      </w:r>
      <w:r w:rsidRPr="00AA72C5">
        <w:rPr>
          <w:rFonts w:ascii="Arial" w:hAnsi="Arial"/>
          <w:bCs/>
          <w:color w:val="auto"/>
          <w:szCs w:val="24"/>
        </w:rPr>
        <w:t xml:space="preserve"> zapis </w:t>
      </w:r>
      <w:r w:rsidR="005E187E">
        <w:rPr>
          <w:rFonts w:ascii="Arial" w:hAnsi="Arial"/>
          <w:bCs/>
          <w:color w:val="auto"/>
          <w:szCs w:val="24"/>
        </w:rPr>
        <w:t>dopisuje sie zapis „i bębnowe</w:t>
      </w:r>
      <w:r w:rsidR="0091345E">
        <w:rPr>
          <w:rFonts w:ascii="Arial" w:hAnsi="Arial"/>
          <w:bCs/>
          <w:color w:val="auto"/>
          <w:szCs w:val="24"/>
        </w:rPr>
        <w:t>“</w:t>
      </w:r>
    </w:p>
    <w:p w14:paraId="3828B2F4" w14:textId="1A2A0BA1" w:rsidR="00D84259" w:rsidRDefault="00D84259" w:rsidP="00D84259">
      <w:pPr>
        <w:pStyle w:val="Tekstpodstawowy"/>
        <w:spacing w:line="320" w:lineRule="exact"/>
        <w:contextualSpacing/>
        <w:jc w:val="both"/>
        <w:rPr>
          <w:rFonts w:ascii="Arial" w:hAnsi="Arial"/>
          <w:bCs/>
          <w:color w:val="auto"/>
          <w:szCs w:val="24"/>
        </w:rPr>
      </w:pPr>
      <w:r>
        <w:rPr>
          <w:rFonts w:ascii="Arial" w:hAnsi="Arial"/>
          <w:bCs/>
          <w:color w:val="auto"/>
          <w:szCs w:val="24"/>
        </w:rPr>
        <w:t xml:space="preserve">W wierszu </w:t>
      </w:r>
      <w:r w:rsidR="005E187E">
        <w:rPr>
          <w:rFonts w:ascii="Arial" w:hAnsi="Arial"/>
          <w:bCs/>
          <w:color w:val="auto"/>
          <w:szCs w:val="24"/>
        </w:rPr>
        <w:t>5</w:t>
      </w:r>
      <w:r>
        <w:rPr>
          <w:rFonts w:ascii="Arial" w:hAnsi="Arial"/>
          <w:bCs/>
          <w:color w:val="auto"/>
          <w:szCs w:val="24"/>
        </w:rPr>
        <w:t>.</w:t>
      </w:r>
      <w:r w:rsidR="005E187E">
        <w:rPr>
          <w:rFonts w:ascii="Arial" w:hAnsi="Arial"/>
          <w:bCs/>
          <w:color w:val="auto"/>
          <w:szCs w:val="24"/>
        </w:rPr>
        <w:t>6</w:t>
      </w:r>
      <w:r>
        <w:rPr>
          <w:rFonts w:ascii="Arial" w:hAnsi="Arial"/>
          <w:bCs/>
          <w:color w:val="auto"/>
          <w:szCs w:val="24"/>
        </w:rPr>
        <w:t xml:space="preserve"> </w:t>
      </w:r>
      <w:r w:rsidR="005E187E">
        <w:rPr>
          <w:rFonts w:ascii="Arial" w:hAnsi="Arial"/>
          <w:bCs/>
          <w:color w:val="auto"/>
          <w:szCs w:val="24"/>
        </w:rPr>
        <w:t xml:space="preserve">dopisuje sie </w:t>
      </w:r>
      <w:r>
        <w:rPr>
          <w:rFonts w:ascii="Arial" w:hAnsi="Arial"/>
          <w:bCs/>
          <w:color w:val="auto"/>
          <w:szCs w:val="24"/>
        </w:rPr>
        <w:t>zapis „</w:t>
      </w:r>
      <w:r w:rsidR="005E187E">
        <w:rPr>
          <w:rFonts w:ascii="Arial" w:hAnsi="Arial"/>
          <w:bCs/>
          <w:color w:val="auto"/>
          <w:szCs w:val="24"/>
        </w:rPr>
        <w:t xml:space="preserve">lub </w:t>
      </w:r>
      <w:r w:rsidR="00C26BD3" w:rsidRPr="00C26BD3">
        <w:rPr>
          <w:rFonts w:ascii="Arial" w:hAnsi="Arial"/>
          <w:bCs/>
          <w:color w:val="auto"/>
          <w:szCs w:val="24"/>
        </w:rPr>
        <w:t>czarny/grafitowy/szary</w:t>
      </w:r>
      <w:r>
        <w:rPr>
          <w:rFonts w:ascii="Arial" w:hAnsi="Arial"/>
          <w:bCs/>
          <w:color w:val="auto"/>
          <w:szCs w:val="24"/>
        </w:rPr>
        <w:t>“.</w:t>
      </w:r>
    </w:p>
    <w:p w14:paraId="3C52BACA" w14:textId="1DC21E1C" w:rsidR="005E187E" w:rsidRDefault="005E187E" w:rsidP="00D84259">
      <w:pPr>
        <w:pStyle w:val="Tekstpodstawowy"/>
        <w:spacing w:line="320" w:lineRule="exact"/>
        <w:contextualSpacing/>
        <w:jc w:val="both"/>
        <w:rPr>
          <w:rFonts w:ascii="Arial" w:hAnsi="Arial"/>
          <w:bCs/>
          <w:color w:val="auto"/>
          <w:szCs w:val="24"/>
        </w:rPr>
      </w:pPr>
      <w:r>
        <w:rPr>
          <w:rFonts w:ascii="Arial" w:hAnsi="Arial"/>
          <w:bCs/>
          <w:color w:val="auto"/>
          <w:szCs w:val="24"/>
        </w:rPr>
        <w:t xml:space="preserve">W wierszu 5.7 zapis </w:t>
      </w:r>
      <w:r w:rsidR="0091345E">
        <w:rPr>
          <w:rFonts w:ascii="Arial" w:hAnsi="Arial"/>
          <w:bCs/>
          <w:color w:val="auto"/>
          <w:szCs w:val="24"/>
        </w:rPr>
        <w:t>„relingi dachowe“ zastępuje sie zapisem „relingi dachowe (</w:t>
      </w:r>
      <w:r w:rsidR="00C26BD3" w:rsidRPr="00C26BD3">
        <w:rPr>
          <w:rFonts w:ascii="Arial" w:hAnsi="Arial"/>
          <w:bCs/>
          <w:color w:val="auto"/>
          <w:szCs w:val="24"/>
        </w:rPr>
        <w:t>dopuszcza się także samóchod bez relingów</w:t>
      </w:r>
      <w:r w:rsidR="0091345E">
        <w:rPr>
          <w:rFonts w:ascii="Arial" w:hAnsi="Arial"/>
          <w:bCs/>
          <w:color w:val="auto"/>
          <w:szCs w:val="24"/>
        </w:rPr>
        <w:t>)“</w:t>
      </w:r>
    </w:p>
    <w:p w14:paraId="417B668E" w14:textId="77777777" w:rsidR="00D84259" w:rsidRDefault="00D84259" w:rsidP="00D84259">
      <w:pPr>
        <w:contextualSpacing/>
      </w:pPr>
    </w:p>
    <w:p w14:paraId="7A3A4D31" w14:textId="07692496" w:rsidR="000427A7" w:rsidRDefault="00D84259" w:rsidP="00D84259">
      <w:r w:rsidRPr="00294263">
        <w:rPr>
          <w:rFonts w:ascii="Arial" w:hAnsi="Arial" w:cs="Arial"/>
        </w:rPr>
        <w:t>Jednocześnie informujemy, że na stronie internetowej publikuje się ujednoliconą treść załącznik</w:t>
      </w:r>
      <w:r w:rsidR="000F1182">
        <w:rPr>
          <w:rFonts w:ascii="Arial" w:hAnsi="Arial" w:cs="Arial"/>
        </w:rPr>
        <w:t>a nr 1</w:t>
      </w:r>
      <w:r w:rsidRPr="00294263">
        <w:rPr>
          <w:rFonts w:ascii="Arial" w:hAnsi="Arial" w:cs="Arial"/>
        </w:rPr>
        <w:t xml:space="preserve"> do </w:t>
      </w:r>
      <w:proofErr w:type="spellStart"/>
      <w:r w:rsidRPr="00294263">
        <w:rPr>
          <w:rFonts w:ascii="Arial" w:hAnsi="Arial" w:cs="Arial"/>
        </w:rPr>
        <w:t>swz</w:t>
      </w:r>
      <w:proofErr w:type="spellEnd"/>
      <w:r w:rsidRPr="00294263">
        <w:rPr>
          <w:rFonts w:ascii="Arial" w:hAnsi="Arial" w:cs="Arial"/>
        </w:rPr>
        <w:t xml:space="preserve"> z dokonanymi zmianami (w wersji edytowalnej).</w:t>
      </w:r>
    </w:p>
    <w:p w14:paraId="6DB892BE" w14:textId="5CE28001" w:rsidR="000427A7" w:rsidRDefault="000427A7"/>
    <w:p w14:paraId="5239B795" w14:textId="2E2FF7B7" w:rsidR="000427A7" w:rsidRDefault="000427A7"/>
    <w:p w14:paraId="013EF4BC" w14:textId="673F8E30" w:rsidR="004252CA" w:rsidRDefault="004252CA"/>
    <w:p w14:paraId="0C3EA2A1" w14:textId="59F1BB9A" w:rsidR="004252CA" w:rsidRDefault="004252CA"/>
    <w:p w14:paraId="55B177A9" w14:textId="77777777" w:rsidR="00C26BD3" w:rsidRPr="00581F59" w:rsidRDefault="00C26BD3" w:rsidP="00C26BD3">
      <w:pPr>
        <w:ind w:left="4247"/>
        <w:contextualSpacing/>
        <w:jc w:val="both"/>
        <w:rPr>
          <w:bCs/>
          <w:lang w:val="en-US"/>
        </w:rPr>
      </w:pPr>
      <w:proofErr w:type="spellStart"/>
      <w:r w:rsidRPr="00581F59">
        <w:rPr>
          <w:bCs/>
          <w:lang w:val="en-US"/>
        </w:rPr>
        <w:t>Podpisano</w:t>
      </w:r>
      <w:proofErr w:type="spellEnd"/>
      <w:r w:rsidRPr="00581F59">
        <w:rPr>
          <w:bCs/>
          <w:lang w:val="en-US"/>
        </w:rPr>
        <w:t xml:space="preserve"> </w:t>
      </w:r>
      <w:proofErr w:type="spellStart"/>
      <w:r w:rsidRPr="00581F59">
        <w:rPr>
          <w:bCs/>
          <w:lang w:val="en-US"/>
        </w:rPr>
        <w:t>elektronicznie</w:t>
      </w:r>
      <w:proofErr w:type="spellEnd"/>
    </w:p>
    <w:p w14:paraId="144875B9" w14:textId="77777777" w:rsidR="00C26BD3" w:rsidRPr="00581F59" w:rsidRDefault="00C26BD3" w:rsidP="00C26BD3">
      <w:pPr>
        <w:ind w:left="4247"/>
        <w:contextualSpacing/>
        <w:jc w:val="both"/>
        <w:rPr>
          <w:bCs/>
          <w:lang w:val="en-US"/>
        </w:rPr>
      </w:pPr>
      <w:r w:rsidRPr="00581F59">
        <w:rPr>
          <w:bCs/>
        </w:rPr>
        <w:t xml:space="preserve">st. bryg. </w:t>
      </w:r>
      <w:r>
        <w:rPr>
          <w:bCs/>
        </w:rPr>
        <w:t>Marek Popławski</w:t>
      </w:r>
    </w:p>
    <w:p w14:paraId="3AD90031" w14:textId="77777777" w:rsidR="00C26BD3" w:rsidRPr="00581F59" w:rsidRDefault="00C26BD3" w:rsidP="00C26BD3">
      <w:pPr>
        <w:ind w:left="4247"/>
        <w:contextualSpacing/>
        <w:rPr>
          <w:bCs/>
        </w:rPr>
      </w:pPr>
      <w:r w:rsidRPr="00581F59">
        <w:rPr>
          <w:bCs/>
        </w:rPr>
        <w:t>Zastępca Zachodniopomorskiego</w:t>
      </w:r>
    </w:p>
    <w:p w14:paraId="31E9244E" w14:textId="77777777" w:rsidR="00C26BD3" w:rsidRPr="00581F59" w:rsidRDefault="00C26BD3" w:rsidP="00C26BD3">
      <w:pPr>
        <w:ind w:left="4247"/>
        <w:contextualSpacing/>
      </w:pPr>
      <w:r w:rsidRPr="00581F59">
        <w:rPr>
          <w:bCs/>
        </w:rPr>
        <w:t>Komendanta Wojewódzkiego Państwowej Straży Pożarnej</w:t>
      </w:r>
    </w:p>
    <w:p w14:paraId="29B6D6DE" w14:textId="665DC6E8" w:rsidR="004252CA" w:rsidRDefault="004252CA"/>
    <w:p w14:paraId="36A49E54" w14:textId="645AD381" w:rsidR="004252CA" w:rsidRDefault="004252CA"/>
    <w:p w14:paraId="0B70F7A6" w14:textId="07D9517B" w:rsidR="004252CA" w:rsidRDefault="004252CA"/>
    <w:p w14:paraId="37179BAC" w14:textId="1FBBF3F9" w:rsidR="004252CA" w:rsidRDefault="004252CA"/>
    <w:p w14:paraId="088B4CCF" w14:textId="630E6143" w:rsidR="004252CA" w:rsidRDefault="004252CA"/>
    <w:p w14:paraId="39B62CCB" w14:textId="1CE13F57" w:rsidR="004252CA" w:rsidRDefault="004252CA"/>
    <w:p w14:paraId="0847AD0C" w14:textId="40C660ED" w:rsidR="004252CA" w:rsidRDefault="004252CA"/>
    <w:p w14:paraId="15814D73" w14:textId="1C84F717" w:rsidR="004252CA" w:rsidRDefault="004252CA"/>
    <w:p w14:paraId="3407FDAE" w14:textId="319BCB43" w:rsidR="004252CA" w:rsidRDefault="004252CA"/>
    <w:p w14:paraId="40D19505" w14:textId="434EA5D3" w:rsidR="004252CA" w:rsidRDefault="004252CA"/>
    <w:p w14:paraId="3B3C74A8" w14:textId="1954252E" w:rsidR="004252CA" w:rsidRDefault="004252CA"/>
    <w:p w14:paraId="4C230883" w14:textId="770A6945" w:rsidR="004252CA" w:rsidRDefault="004252CA"/>
    <w:p w14:paraId="65757A8B" w14:textId="66EB17B6" w:rsidR="004252CA" w:rsidRDefault="004252CA"/>
    <w:p w14:paraId="63F98C90" w14:textId="77925C48" w:rsidR="004252CA" w:rsidRDefault="004252CA"/>
    <w:p w14:paraId="44EB2C8B" w14:textId="0D18AA0A" w:rsidR="004252CA" w:rsidRDefault="004252CA"/>
    <w:p w14:paraId="063FF76F" w14:textId="5F0420D5" w:rsidR="004252CA" w:rsidRDefault="004252CA"/>
    <w:p w14:paraId="3C6C7E78" w14:textId="293C9B6F" w:rsidR="004252CA" w:rsidRDefault="004252CA"/>
    <w:p w14:paraId="1523C300" w14:textId="17FC8A07" w:rsidR="004252CA" w:rsidRDefault="004252CA"/>
    <w:p w14:paraId="4E47FCC4" w14:textId="3AB8DD52" w:rsidR="004252CA" w:rsidRDefault="004252CA"/>
    <w:p w14:paraId="610F5EC4" w14:textId="25B36616" w:rsidR="004252CA" w:rsidRDefault="004252CA"/>
    <w:p w14:paraId="6E602E82" w14:textId="7AE52D3B" w:rsidR="004252CA" w:rsidRDefault="004252CA"/>
    <w:p w14:paraId="450521F3" w14:textId="70F4484F" w:rsidR="004252CA" w:rsidRDefault="004252CA"/>
    <w:p w14:paraId="6686E127" w14:textId="5F788915" w:rsidR="004252CA" w:rsidRDefault="004252CA"/>
    <w:p w14:paraId="2E2FC465" w14:textId="798E2164" w:rsidR="004252CA" w:rsidRDefault="004252CA"/>
    <w:p w14:paraId="5CA3FD33" w14:textId="1A3581BE" w:rsidR="004252CA" w:rsidRDefault="004252CA"/>
    <w:p w14:paraId="11BF254D" w14:textId="6D06B531" w:rsidR="004252CA" w:rsidRDefault="004252CA"/>
    <w:p w14:paraId="3561F7D0" w14:textId="77777777" w:rsidR="004252CA" w:rsidRDefault="004252CA"/>
    <w:p w14:paraId="645DC067" w14:textId="77777777" w:rsidR="000427A7" w:rsidRDefault="000427A7"/>
    <w:p w14:paraId="38EF7CAC" w14:textId="568E9E16" w:rsidR="00FE2D8D" w:rsidRDefault="00FE2D8D"/>
    <w:p w14:paraId="38539666" w14:textId="42A48B80" w:rsidR="00FE2D8D" w:rsidRPr="00FE2D8D" w:rsidRDefault="00FE2D8D">
      <w:pPr>
        <w:rPr>
          <w:sz w:val="16"/>
          <w:szCs w:val="16"/>
        </w:rPr>
      </w:pPr>
      <w:r w:rsidRPr="00FE2D8D">
        <w:rPr>
          <w:sz w:val="16"/>
          <w:szCs w:val="16"/>
        </w:rPr>
        <w:t>KK/</w:t>
      </w:r>
    </w:p>
    <w:sectPr w:rsidR="00FE2D8D" w:rsidRPr="00FE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CF6884"/>
    <w:multiLevelType w:val="hybridMultilevel"/>
    <w:tmpl w:val="F006A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53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E0"/>
    <w:rsid w:val="000427A7"/>
    <w:rsid w:val="000F1182"/>
    <w:rsid w:val="001775A4"/>
    <w:rsid w:val="001A19A4"/>
    <w:rsid w:val="001A513B"/>
    <w:rsid w:val="002006A0"/>
    <w:rsid w:val="00230EFB"/>
    <w:rsid w:val="002A6CA6"/>
    <w:rsid w:val="002C131C"/>
    <w:rsid w:val="00377FF5"/>
    <w:rsid w:val="004252CA"/>
    <w:rsid w:val="00427244"/>
    <w:rsid w:val="00433992"/>
    <w:rsid w:val="00495939"/>
    <w:rsid w:val="004A5FB9"/>
    <w:rsid w:val="004D110A"/>
    <w:rsid w:val="004F06F9"/>
    <w:rsid w:val="005C550A"/>
    <w:rsid w:val="005E187E"/>
    <w:rsid w:val="005E2FD8"/>
    <w:rsid w:val="00795887"/>
    <w:rsid w:val="007E1936"/>
    <w:rsid w:val="007E4EF2"/>
    <w:rsid w:val="00877483"/>
    <w:rsid w:val="008E0F17"/>
    <w:rsid w:val="0091345E"/>
    <w:rsid w:val="0097238D"/>
    <w:rsid w:val="00974079"/>
    <w:rsid w:val="00B27614"/>
    <w:rsid w:val="00BA4B7D"/>
    <w:rsid w:val="00BB58E0"/>
    <w:rsid w:val="00BF6499"/>
    <w:rsid w:val="00C26BD3"/>
    <w:rsid w:val="00CB56E0"/>
    <w:rsid w:val="00D84259"/>
    <w:rsid w:val="00E45B9C"/>
    <w:rsid w:val="00ED4EFD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7250ED8"/>
  <w15:chartTrackingRefBased/>
  <w15:docId w15:val="{6C06D9FE-05DE-4B6E-8B92-982828BC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B56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B56E0"/>
    <w:pPr>
      <w:keepNext/>
      <w:spacing w:line="360" w:lineRule="atLeast"/>
      <w:outlineLvl w:val="0"/>
    </w:pPr>
    <w:rPr>
      <w:rFonts w:ascii="Arial" w:hAnsi="Arial" w:cs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B56E0"/>
    <w:rPr>
      <w:rFonts w:ascii="Arial" w:eastAsia="Times New Roman" w:hAnsi="Arial" w:cs="Arial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CB56E0"/>
    <w:rPr>
      <w:rFonts w:ascii="TimesNewRomanPS" w:hAnsi="TimesNewRomanPS" w:cs="Arial"/>
      <w:color w:val="000000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B56E0"/>
    <w:rPr>
      <w:rFonts w:ascii="TimesNewRomanPS" w:eastAsia="Times New Roman" w:hAnsi="TimesNewRomanPS" w:cs="Arial"/>
      <w:color w:val="000000"/>
      <w:sz w:val="24"/>
      <w:szCs w:val="20"/>
      <w:lang w:val="cs-CZ" w:eastAsia="pl-PL"/>
    </w:rPr>
  </w:style>
  <w:style w:type="paragraph" w:styleId="Akapitzlist">
    <w:name w:val="List Paragraph"/>
    <w:basedOn w:val="Normalny"/>
    <w:uiPriority w:val="34"/>
    <w:qFormat/>
    <w:rsid w:val="004A5FB9"/>
    <w:pPr>
      <w:ind w:left="720"/>
      <w:contextualSpacing/>
    </w:pPr>
  </w:style>
  <w:style w:type="paragraph" w:customStyle="1" w:styleId="Default">
    <w:name w:val="Default"/>
    <w:rsid w:val="005C55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BD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26BD3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K.Kijowski (KW Szczecin)</dc:creator>
  <cp:keywords/>
  <dc:description/>
  <cp:lastModifiedBy>K.Kijowski (KW Szczecin)</cp:lastModifiedBy>
  <cp:revision>2</cp:revision>
  <cp:lastPrinted>2022-04-07T10:41:00Z</cp:lastPrinted>
  <dcterms:created xsi:type="dcterms:W3CDTF">2022-07-29T08:55:00Z</dcterms:created>
  <dcterms:modified xsi:type="dcterms:W3CDTF">2022-07-29T08:55:00Z</dcterms:modified>
</cp:coreProperties>
</file>