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00723" w14:textId="3264EF84" w:rsidR="002B59F0" w:rsidRPr="0027414D" w:rsidRDefault="003A40CC" w:rsidP="00074BD0">
      <w:pPr>
        <w:pStyle w:val="Bezodstpw"/>
        <w:jc w:val="center"/>
        <w:rPr>
          <w:rFonts w:asciiTheme="minorHAnsi" w:eastAsia="Times New Roman" w:hAnsiTheme="minorHAnsi" w:cstheme="minorHAnsi"/>
          <w:b/>
          <w:color w:val="595959" w:themeColor="text1" w:themeTint="A6"/>
          <w:lang w:eastAsia="pl-PL"/>
        </w:rPr>
      </w:pPr>
      <w:r w:rsidRPr="0027414D">
        <w:rPr>
          <w:rFonts w:asciiTheme="minorHAnsi" w:eastAsia="Times New Roman" w:hAnsiTheme="minorHAnsi" w:cstheme="minorHAnsi"/>
          <w:b/>
          <w:color w:val="595959" w:themeColor="text1" w:themeTint="A6"/>
          <w:lang w:eastAsia="pl-PL"/>
        </w:rPr>
        <w:t>Klauzula informacyjna</w:t>
      </w:r>
      <w:r w:rsidR="008A34D5" w:rsidRPr="0027414D">
        <w:rPr>
          <w:rFonts w:asciiTheme="minorHAnsi" w:eastAsia="Times New Roman" w:hAnsiTheme="minorHAnsi" w:cstheme="minorHAnsi"/>
          <w:b/>
          <w:color w:val="595959" w:themeColor="text1" w:themeTint="A6"/>
          <w:lang w:eastAsia="pl-PL"/>
        </w:rPr>
        <w:t xml:space="preserve"> o przetwarzaniu danych osobowych </w:t>
      </w:r>
      <w:r w:rsidR="00924541" w:rsidRPr="0027414D">
        <w:rPr>
          <w:rFonts w:asciiTheme="minorHAnsi" w:eastAsia="Times New Roman" w:hAnsiTheme="minorHAnsi" w:cstheme="minorHAnsi"/>
          <w:b/>
          <w:color w:val="595959" w:themeColor="text1" w:themeTint="A6"/>
          <w:lang w:eastAsia="pl-PL"/>
        </w:rPr>
        <w:t>z art. 13 RODO</w:t>
      </w:r>
    </w:p>
    <w:p w14:paraId="3144A091" w14:textId="77777777" w:rsidR="0027414D" w:rsidRDefault="00924541" w:rsidP="0017102E">
      <w:pPr>
        <w:suppressAutoHyphens w:val="0"/>
        <w:spacing w:before="60" w:after="60" w:line="240" w:lineRule="auto"/>
        <w:jc w:val="center"/>
        <w:rPr>
          <w:rFonts w:asciiTheme="minorHAnsi" w:eastAsia="Times New Roman" w:hAnsiTheme="minorHAnsi" w:cstheme="minorHAnsi"/>
          <w:b/>
          <w:color w:val="595959" w:themeColor="text1" w:themeTint="A6"/>
          <w:lang w:eastAsia="pl-PL"/>
        </w:rPr>
      </w:pPr>
      <w:r w:rsidRPr="0027414D">
        <w:rPr>
          <w:rFonts w:asciiTheme="minorHAnsi" w:eastAsia="Times New Roman" w:hAnsiTheme="minorHAnsi" w:cstheme="minorHAnsi"/>
          <w:b/>
          <w:color w:val="595959" w:themeColor="text1" w:themeTint="A6"/>
          <w:lang w:eastAsia="pl-PL"/>
        </w:rPr>
        <w:t>w celu p</w:t>
      </w:r>
      <w:r w:rsidR="00A1231E" w:rsidRPr="0027414D">
        <w:rPr>
          <w:rFonts w:asciiTheme="minorHAnsi" w:eastAsia="Times New Roman" w:hAnsiTheme="minorHAnsi" w:cstheme="minorHAnsi"/>
          <w:b/>
          <w:color w:val="595959" w:themeColor="text1" w:themeTint="A6"/>
          <w:lang w:eastAsia="pl-PL"/>
        </w:rPr>
        <w:t>rzeprowadzeni</w:t>
      </w:r>
      <w:r w:rsidR="0027414D">
        <w:rPr>
          <w:rFonts w:asciiTheme="minorHAnsi" w:eastAsia="Times New Roman" w:hAnsiTheme="minorHAnsi" w:cstheme="minorHAnsi"/>
          <w:b/>
          <w:color w:val="595959" w:themeColor="text1" w:themeTint="A6"/>
          <w:lang w:eastAsia="pl-PL"/>
        </w:rPr>
        <w:t>a</w:t>
      </w:r>
      <w:r w:rsidR="00A1231E" w:rsidRPr="0027414D">
        <w:rPr>
          <w:rFonts w:asciiTheme="minorHAnsi" w:eastAsia="Times New Roman" w:hAnsiTheme="minorHAnsi" w:cstheme="minorHAnsi"/>
          <w:b/>
          <w:color w:val="595959" w:themeColor="text1" w:themeTint="A6"/>
          <w:lang w:eastAsia="pl-PL"/>
        </w:rPr>
        <w:t xml:space="preserve"> </w:t>
      </w:r>
      <w:r w:rsidR="0027414D" w:rsidRPr="0027414D">
        <w:rPr>
          <w:rFonts w:asciiTheme="minorHAnsi" w:eastAsia="Times New Roman" w:hAnsiTheme="minorHAnsi" w:cstheme="minorHAnsi"/>
          <w:b/>
          <w:color w:val="595959" w:themeColor="text1" w:themeTint="A6"/>
          <w:lang w:eastAsia="pl-PL"/>
        </w:rPr>
        <w:t xml:space="preserve">postępowania </w:t>
      </w:r>
    </w:p>
    <w:p w14:paraId="5630CEB6" w14:textId="7705F10A" w:rsidR="0027414D" w:rsidRPr="00292385" w:rsidRDefault="0027414D" w:rsidP="0017102E">
      <w:pPr>
        <w:suppressAutoHyphens w:val="0"/>
        <w:spacing w:before="60" w:after="60" w:line="240" w:lineRule="auto"/>
        <w:jc w:val="center"/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</w:pPr>
      <w:r w:rsidRPr="0027414D">
        <w:rPr>
          <w:rFonts w:asciiTheme="minorHAnsi" w:eastAsia="Times New Roman" w:hAnsiTheme="minorHAnsi" w:cstheme="minorHAnsi"/>
          <w:b/>
          <w:color w:val="595959" w:themeColor="text1" w:themeTint="A6"/>
          <w:lang w:eastAsia="pl-PL"/>
        </w:rPr>
        <w:t xml:space="preserve">związanego </w:t>
      </w:r>
      <w:r w:rsidRPr="0027414D">
        <w:rPr>
          <w:rStyle w:val="Teksttreci"/>
          <w:rFonts w:ascii="Calibri" w:eastAsia="Calibri" w:hAnsi="Calibri" w:cs="Calibri"/>
          <w:b/>
          <w:color w:val="595959" w:themeColor="text1" w:themeTint="A6"/>
          <w:lang w:eastAsia="en-US"/>
        </w:rPr>
        <w:t>z nieodpłatnym przekazaniem/darowizną składnik</w:t>
      </w:r>
      <w:r w:rsidR="00BF4F9D">
        <w:rPr>
          <w:rStyle w:val="Teksttreci"/>
          <w:rFonts w:ascii="Calibri" w:eastAsia="Calibri" w:hAnsi="Calibri" w:cs="Calibri"/>
          <w:b/>
          <w:color w:val="595959" w:themeColor="text1" w:themeTint="A6"/>
          <w:lang w:eastAsia="en-US"/>
        </w:rPr>
        <w:t>ów</w:t>
      </w:r>
      <w:r w:rsidRPr="0027414D">
        <w:rPr>
          <w:rStyle w:val="Teksttreci"/>
          <w:rFonts w:ascii="Calibri" w:eastAsia="Calibri" w:hAnsi="Calibri" w:cs="Calibri"/>
          <w:b/>
          <w:color w:val="595959" w:themeColor="text1" w:themeTint="A6"/>
          <w:lang w:eastAsia="en-US"/>
        </w:rPr>
        <w:t xml:space="preserve"> majątku ruchomego  </w:t>
      </w:r>
      <w:r>
        <w:rPr>
          <w:rStyle w:val="Teksttreci"/>
          <w:rFonts w:ascii="Calibri" w:eastAsia="Calibri" w:hAnsi="Calibri" w:cs="Calibri"/>
          <w:color w:val="0070C0"/>
          <w:sz w:val="18"/>
          <w:szCs w:val="18"/>
          <w:lang w:eastAsia="en-US"/>
        </w:rPr>
        <w:t xml:space="preserve">           </w:t>
      </w:r>
      <w:r w:rsidRPr="00292385">
        <w:rPr>
          <w:rStyle w:val="Teksttreci"/>
          <w:rFonts w:ascii="Calibri" w:eastAsia="Calibri" w:hAnsi="Calibri" w:cs="Calibri"/>
          <w:color w:val="0070C0"/>
          <w:sz w:val="18"/>
          <w:szCs w:val="18"/>
          <w:lang w:eastAsia="en-US"/>
        </w:rPr>
        <w:t xml:space="preserve"> </w:t>
      </w:r>
    </w:p>
    <w:p w14:paraId="0B89C11B" w14:textId="77777777" w:rsidR="002B59F0" w:rsidRPr="0017102E" w:rsidRDefault="002B59F0" w:rsidP="0017102E">
      <w:pPr>
        <w:suppressAutoHyphens w:val="0"/>
        <w:spacing w:before="60" w:after="6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</w:p>
    <w:p w14:paraId="3C38B0F7" w14:textId="01CC375A" w:rsidR="008A34D5" w:rsidRPr="0017102E" w:rsidRDefault="007B515E" w:rsidP="0017102E">
      <w:p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17102E">
        <w:rPr>
          <w:rFonts w:asciiTheme="minorHAnsi" w:eastAsia="Times New Roman" w:hAnsiTheme="minorHAnsi" w:cstheme="minorHAnsi"/>
          <w:lang w:eastAsia="pl-PL"/>
        </w:rPr>
        <w:t>Oświadczam, że w</w:t>
      </w:r>
      <w:r w:rsidR="008A34D5" w:rsidRPr="0017102E">
        <w:rPr>
          <w:rFonts w:asciiTheme="minorHAnsi" w:eastAsia="Times New Roman" w:hAnsiTheme="minorHAnsi" w:cstheme="minorHAnsi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</w:t>
      </w:r>
      <w:r w:rsidR="002B59F0" w:rsidRPr="0017102E">
        <w:rPr>
          <w:rFonts w:asciiTheme="minorHAnsi" w:eastAsia="Times New Roman" w:hAnsiTheme="minorHAnsi" w:cstheme="minorHAnsi"/>
          <w:lang w:eastAsia="pl-PL"/>
        </w:rPr>
        <w:t xml:space="preserve"> </w:t>
      </w:r>
      <w:r w:rsidR="008A34D5" w:rsidRPr="0017102E">
        <w:rPr>
          <w:rFonts w:asciiTheme="minorHAnsi" w:eastAsia="Times New Roman" w:hAnsiTheme="minorHAnsi" w:cstheme="minorHAnsi"/>
          <w:lang w:eastAsia="pl-PL"/>
        </w:rPr>
        <w:t xml:space="preserve">z 04.05.2016, str. 1, ze zm.), zwanego dalej RODO, </w:t>
      </w:r>
      <w:r w:rsidRPr="0017102E">
        <w:rPr>
          <w:rFonts w:asciiTheme="minorHAnsi" w:eastAsia="Times New Roman" w:hAnsiTheme="minorHAnsi" w:cstheme="minorHAnsi"/>
          <w:lang w:eastAsia="pl-PL"/>
        </w:rPr>
        <w:t>zostałam/em* poinformowany o tym, że:</w:t>
      </w:r>
    </w:p>
    <w:p w14:paraId="6970C7C6" w14:textId="77777777" w:rsidR="002B59F0" w:rsidRPr="0017102E" w:rsidRDefault="002B59F0" w:rsidP="0017102E">
      <w:p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14:paraId="65E9BEE2" w14:textId="11269811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Administratorem danych osobowych, w rozumieniu art. 4 pkt 7 RODO, jest Prokuratura Okręgowa w</w:t>
      </w:r>
      <w:r w:rsid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 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Suwałkach z siedzibą przy ul. </w:t>
      </w:r>
      <w:r w:rsid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Generała Kazimierza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Pułaskiego 26, 16-400 Suwałki, tel. 87 562 86 00,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 xml:space="preserve">e-mail: </w:t>
      </w:r>
      <w:hyperlink r:id="rId8" w:history="1">
        <w:r w:rsidR="00924541" w:rsidRPr="0017102E">
          <w:rPr>
            <w:rStyle w:val="Hipercze"/>
            <w:rFonts w:asciiTheme="minorHAnsi" w:eastAsia="Times New Roman" w:hAnsiTheme="minorHAnsi" w:cstheme="minorHAnsi"/>
            <w:sz w:val="20"/>
            <w:szCs w:val="20"/>
            <w:lang w:eastAsia="pl-PL"/>
          </w:rPr>
          <w:t>biuro.podawcze.posuw@prokuratura.gov.pl</w:t>
        </w:r>
      </w:hyperlink>
    </w:p>
    <w:p w14:paraId="534CC50F" w14:textId="77777777" w:rsidR="008A34D5" w:rsidRPr="0017102E" w:rsidRDefault="008A34D5" w:rsidP="0027414D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Inspektorem ochrony danych jest Pani Teresa Szulc, tel. 87 562 86 61,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 xml:space="preserve">e-mail: </w:t>
      </w:r>
      <w:hyperlink r:id="rId9" w:history="1">
        <w:r w:rsidR="009E54DE" w:rsidRPr="0017102E">
          <w:rPr>
            <w:rStyle w:val="Hipercze"/>
            <w:rFonts w:asciiTheme="minorHAnsi" w:eastAsia="Times New Roman" w:hAnsiTheme="minorHAnsi" w:cstheme="minorHAnsi"/>
            <w:sz w:val="20"/>
            <w:szCs w:val="20"/>
            <w:lang w:eastAsia="pl-PL"/>
          </w:rPr>
          <w:t>iod.posuw@prokuratura.gov.pl</w:t>
        </w:r>
      </w:hyperlink>
      <w:r w:rsidR="00924541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</w:p>
    <w:p w14:paraId="4330ABF0" w14:textId="2D957DB8" w:rsidR="008A34D5" w:rsidRPr="0027414D" w:rsidRDefault="008A34D5" w:rsidP="0027414D">
      <w:pPr>
        <w:numPr>
          <w:ilvl w:val="0"/>
          <w:numId w:val="3"/>
        </w:numPr>
        <w:tabs>
          <w:tab w:val="clear" w:pos="36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27414D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Dane osobowe przetwarzane są w </w:t>
      </w:r>
      <w:r w:rsidRPr="0027414D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celu </w:t>
      </w:r>
      <w:r w:rsidR="0027414D" w:rsidRPr="0027414D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przeprowadzenia postępowania związanego z nieodpłatnym przekazaniem/darowizną składnik</w:t>
      </w:r>
      <w:r w:rsidR="0058529B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ów</w:t>
      </w:r>
      <w:r w:rsidR="0027414D" w:rsidRPr="0027414D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majątku ruchomego </w:t>
      </w:r>
      <w:r w:rsidR="0027414D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wskazan</w:t>
      </w:r>
      <w:r w:rsidR="0058529B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ych</w:t>
      </w:r>
      <w:r w:rsidR="0027414D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we wniosku</w:t>
      </w:r>
      <w:r w:rsidR="001E1AC0" w:rsidRPr="0027414D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. </w:t>
      </w:r>
    </w:p>
    <w:p w14:paraId="3D40E7B6" w14:textId="15536E3D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Podstawę prawną przetwarzania danych stanowią przepisy art. 6 ust. 1 lit. c RODO w związku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>z przepisami ustawy z dnia 27 sierpnia 2009 r. o finansach publicznych (tj. Dz. U. z 20</w:t>
      </w:r>
      <w:r w:rsidR="002B59F0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2</w:t>
      </w:r>
      <w:r w:rsidR="00E92233">
        <w:rPr>
          <w:rFonts w:asciiTheme="minorHAnsi" w:eastAsia="Times New Roman" w:hAnsiTheme="minorHAnsi" w:cstheme="minorHAnsi"/>
          <w:sz w:val="20"/>
          <w:szCs w:val="20"/>
          <w:lang w:eastAsia="pl-PL"/>
        </w:rPr>
        <w:t>5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r. </w:t>
      </w:r>
      <w:r w:rsidR="00A609A8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 xml:space="preserve">poz. </w:t>
      </w:r>
      <w:r w:rsidR="002B59F0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1</w:t>
      </w:r>
      <w:r w:rsidR="00E92233">
        <w:rPr>
          <w:rFonts w:asciiTheme="minorHAnsi" w:eastAsia="Times New Roman" w:hAnsiTheme="minorHAnsi" w:cstheme="minorHAnsi"/>
          <w:sz w:val="20"/>
          <w:szCs w:val="20"/>
          <w:lang w:eastAsia="pl-PL"/>
        </w:rPr>
        <w:t>483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).</w:t>
      </w:r>
    </w:p>
    <w:p w14:paraId="7E05FC91" w14:textId="56630497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Dane osobowe mogą być udostępniane podmiotom uprawnionym do ich otrzymywania</w:t>
      </w:r>
      <w:r w:rsidR="001E1AC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na podstawie przepisów prawa lub umowy.</w:t>
      </w:r>
    </w:p>
    <w:p w14:paraId="46B74382" w14:textId="07268AB4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Dane osobowe są przechowywane przez okres niezbędny do przeprowadzenia </w:t>
      </w:r>
      <w:r w:rsidR="009F5E73">
        <w:rPr>
          <w:rFonts w:asciiTheme="minorHAnsi" w:eastAsia="Times New Roman" w:hAnsiTheme="minorHAnsi" w:cstheme="minorHAnsi"/>
          <w:sz w:val="20"/>
          <w:szCs w:val="20"/>
          <w:lang w:eastAsia="pl-PL"/>
        </w:rPr>
        <w:t>postępowania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, a następnie do</w:t>
      </w:r>
      <w:r w:rsidR="00A1231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momentu przedawnienia ewentualnych roszczeń lub do momentu wygaśnięcia obowiązku przechowywania danych wynikającego z przepisów prawa.</w:t>
      </w:r>
    </w:p>
    <w:p w14:paraId="7FA59D60" w14:textId="77777777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Osobie, której dane są przetwarzane przysługuje prawo:</w:t>
      </w:r>
    </w:p>
    <w:p w14:paraId="0F937333" w14:textId="7777777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dostępu do treści swoich danych osobowych, na zasadach określonych w art. 15 RODO;</w:t>
      </w:r>
    </w:p>
    <w:p w14:paraId="26B720CE" w14:textId="7777777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żądania sprostowania swoich danych osobowych na zasadach określonych w art. 16 RODO;</w:t>
      </w:r>
    </w:p>
    <w:p w14:paraId="5A7237EE" w14:textId="3EC1D81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ograniczenia przetwarzania danych, z zastrzeżeniem przypadków określonych w art. 18 ust. 2 RODO;</w:t>
      </w:r>
    </w:p>
    <w:p w14:paraId="6AD88F08" w14:textId="7777777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wniesienia skargi do Prezesa Urzędu Ochrony Danych Osobowych, adres: ul. Stawki 2, </w:t>
      </w:r>
      <w:r w:rsidR="00D80F3F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>00-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193 Warszawa, w przypadku uznania, że przetwarzanie danych osobowych jej dotyczących narusza przepisy RODO.</w:t>
      </w:r>
    </w:p>
    <w:p w14:paraId="10F4237D" w14:textId="77777777" w:rsidR="008A34D5" w:rsidRPr="0017102E" w:rsidRDefault="008A34D5" w:rsidP="0017102E">
      <w:pPr>
        <w:numPr>
          <w:ilvl w:val="0"/>
          <w:numId w:val="1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Osobie, której dane są przetwarzane nie przysługuje prawo:</w:t>
      </w:r>
    </w:p>
    <w:p w14:paraId="01023660" w14:textId="77777777" w:rsidR="008A34D5" w:rsidRPr="00074BD0" w:rsidRDefault="008A34D5" w:rsidP="00074BD0">
      <w:pPr>
        <w:pStyle w:val="Akapitzlist"/>
        <w:numPr>
          <w:ilvl w:val="0"/>
          <w:numId w:val="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074BD0">
        <w:rPr>
          <w:rFonts w:asciiTheme="minorHAnsi" w:eastAsia="Times New Roman" w:hAnsiTheme="minorHAnsi" w:cstheme="minorHAnsi"/>
          <w:sz w:val="20"/>
          <w:szCs w:val="20"/>
          <w:lang w:eastAsia="pl-PL"/>
        </w:rPr>
        <w:t>usunięcia danych osobowych – art. 17 ust. 3 lit. b, d lub e RODO;</w:t>
      </w:r>
    </w:p>
    <w:p w14:paraId="4CECAAAF" w14:textId="77777777" w:rsidR="008A34D5" w:rsidRPr="00074BD0" w:rsidRDefault="008A34D5" w:rsidP="00074BD0">
      <w:pPr>
        <w:pStyle w:val="Akapitzlist"/>
        <w:numPr>
          <w:ilvl w:val="0"/>
          <w:numId w:val="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074BD0">
        <w:rPr>
          <w:rFonts w:asciiTheme="minorHAnsi" w:eastAsia="Times New Roman" w:hAnsiTheme="minorHAnsi" w:cstheme="minorHAnsi"/>
          <w:sz w:val="20"/>
          <w:szCs w:val="20"/>
          <w:lang w:eastAsia="pl-PL"/>
        </w:rPr>
        <w:t>przenoszenia danych osobowych, o którym mowa w art. 20 RODO;</w:t>
      </w:r>
    </w:p>
    <w:p w14:paraId="2E5CE30E" w14:textId="2AE2AC90" w:rsidR="008A34D5" w:rsidRPr="00074BD0" w:rsidRDefault="008A34D5" w:rsidP="00074BD0">
      <w:pPr>
        <w:pStyle w:val="Akapitzlist"/>
        <w:numPr>
          <w:ilvl w:val="0"/>
          <w:numId w:val="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074BD0">
        <w:rPr>
          <w:rFonts w:asciiTheme="minorHAnsi" w:eastAsia="Times New Roman" w:hAnsiTheme="minorHAnsi" w:cstheme="minorHAnsi"/>
          <w:sz w:val="20"/>
          <w:szCs w:val="20"/>
          <w:lang w:eastAsia="pl-PL"/>
        </w:rPr>
        <w:t>wniesienia sprzeciwu wobec przetwarzania danych osobowych, o którym mowa w art. 21 RODO, gdyż podstawą prawną przetwarzania danych osobowych jest art. 6 ust. 1 lit. c RODO.</w:t>
      </w:r>
    </w:p>
    <w:p w14:paraId="3C7F491B" w14:textId="77777777" w:rsidR="008A34D5" w:rsidRPr="0017102E" w:rsidRDefault="008A34D5" w:rsidP="0017102E">
      <w:pPr>
        <w:numPr>
          <w:ilvl w:val="0"/>
          <w:numId w:val="2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W celu skorzystania z praw, o których mowa w pkt 7 </w:t>
      </w:r>
      <w:proofErr w:type="spellStart"/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ppkt</w:t>
      </w:r>
      <w:proofErr w:type="spellEnd"/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7A247369" w14:textId="56949C47" w:rsidR="008A34D5" w:rsidRPr="0017102E" w:rsidRDefault="008A34D5" w:rsidP="0017102E">
      <w:pPr>
        <w:numPr>
          <w:ilvl w:val="0"/>
          <w:numId w:val="2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Podanie danych jest konieczne do wzięcia udziału w </w:t>
      </w:r>
      <w:r w:rsidR="0027414D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przedmiotowym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postępowaniu. Odmowa podania danych uniemożliwia wzięcie udziału w postępowaniu.</w:t>
      </w:r>
    </w:p>
    <w:p w14:paraId="636C84D8" w14:textId="77777777" w:rsidR="008A34D5" w:rsidRPr="0017102E" w:rsidRDefault="008A34D5" w:rsidP="0017102E">
      <w:pPr>
        <w:numPr>
          <w:ilvl w:val="0"/>
          <w:numId w:val="2"/>
        </w:numPr>
        <w:suppressAutoHyphens w:val="0"/>
        <w:spacing w:before="60" w:after="60" w:line="240" w:lineRule="auto"/>
        <w:ind w:hanging="426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W odniesieniu do danych osobowych decyzje nie będą podejmowane w sposób zautomatyzowany, stosownie do art. 22 RODO.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7"/>
        <w:gridCol w:w="4585"/>
      </w:tblGrid>
      <w:tr w:rsidR="008A34D5" w14:paraId="44308D32" w14:textId="77777777" w:rsidTr="0017102E">
        <w:tc>
          <w:tcPr>
            <w:tcW w:w="4487" w:type="dxa"/>
          </w:tcPr>
          <w:p w14:paraId="5CEA886F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585" w:type="dxa"/>
          </w:tcPr>
          <w:p w14:paraId="2C810249" w14:textId="77777777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417CF0" w14:textId="77777777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62FBE6" w14:textId="77777777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7102E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…………………………………………..</w:t>
            </w:r>
          </w:p>
          <w:p w14:paraId="1B667203" w14:textId="3B28131D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17102E">
              <w:rPr>
                <w:rFonts w:asciiTheme="minorHAnsi" w:hAnsiTheme="minorHAnsi" w:cstheme="minorHAnsi"/>
                <w:sz w:val="20"/>
                <w:szCs w:val="20"/>
              </w:rPr>
              <w:t>data, podpis</w:t>
            </w:r>
            <w:r w:rsidR="0029238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7414D">
              <w:rPr>
                <w:rFonts w:asciiTheme="minorHAnsi" w:hAnsiTheme="minorHAnsi" w:cstheme="minorHAnsi"/>
                <w:sz w:val="20"/>
                <w:szCs w:val="20"/>
              </w:rPr>
              <w:t>Wnioskodawcy</w:t>
            </w:r>
          </w:p>
        </w:tc>
      </w:tr>
    </w:tbl>
    <w:p w14:paraId="15A5822C" w14:textId="77777777" w:rsidR="008C6900" w:rsidRDefault="008C6900" w:rsidP="008A34D5">
      <w:pPr>
        <w:jc w:val="right"/>
      </w:pPr>
    </w:p>
    <w:sectPr w:rsidR="008C6900" w:rsidSect="0017102E">
      <w:headerReference w:type="default" r:id="rId10"/>
      <w:footerReference w:type="default" r:id="rId11"/>
      <w:pgSz w:w="11906" w:h="16838"/>
      <w:pgMar w:top="1417" w:right="1417" w:bottom="1417" w:left="1417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18666" w14:textId="77777777" w:rsidR="00F46193" w:rsidRDefault="00F46193" w:rsidP="00D71FEE">
      <w:pPr>
        <w:spacing w:after="0" w:line="240" w:lineRule="auto"/>
      </w:pPr>
      <w:r>
        <w:separator/>
      </w:r>
    </w:p>
  </w:endnote>
  <w:endnote w:type="continuationSeparator" w:id="0">
    <w:p w14:paraId="684DF31F" w14:textId="77777777" w:rsidR="00F46193" w:rsidRDefault="00F46193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8A6AF" w14:textId="6F1096D6" w:rsidR="00074BD0" w:rsidRPr="00D510B7" w:rsidRDefault="00074BD0" w:rsidP="00FD16A1">
    <w:pPr>
      <w:pBdr>
        <w:left w:val="single" w:sz="12" w:space="11" w:color="4F81BD" w:themeColor="accent1"/>
      </w:pBdr>
      <w:tabs>
        <w:tab w:val="left" w:pos="62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5925"/>
      </w:tabs>
      <w:spacing w:after="0" w:line="240" w:lineRule="auto"/>
      <w:rPr>
        <w:rFonts w:asciiTheme="minorHAnsi" w:eastAsiaTheme="majorEastAsia" w:hAnsiTheme="minorHAnsi" w:cstheme="minorHAnsi"/>
        <w:color w:val="0070C0"/>
        <w:sz w:val="16"/>
        <w:szCs w:val="16"/>
      </w:rPr>
    </w:pP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>PROKURATURA OKRĘGOWA W SUWAŁKACH</w:t>
    </w: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ab/>
    </w: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ab/>
      <w:t xml:space="preserve"> </w:t>
    </w:r>
    <w:r w:rsidR="00FD16A1">
      <w:rPr>
        <w:rFonts w:asciiTheme="minorHAnsi" w:eastAsiaTheme="majorEastAsia" w:hAnsiTheme="minorHAnsi" w:cstheme="minorHAnsi"/>
        <w:color w:val="0070C0"/>
        <w:sz w:val="16"/>
        <w:szCs w:val="16"/>
      </w:rPr>
      <w:tab/>
    </w:r>
  </w:p>
  <w:p w14:paraId="087F7799" w14:textId="77777777" w:rsidR="00074BD0" w:rsidRPr="00D510B7" w:rsidRDefault="00074BD0" w:rsidP="00FD16A1">
    <w:pPr>
      <w:pBdr>
        <w:left w:val="single" w:sz="12" w:space="11" w:color="4F81BD" w:themeColor="accent1"/>
      </w:pBdr>
      <w:tabs>
        <w:tab w:val="left" w:pos="622"/>
      </w:tabs>
      <w:spacing w:after="0" w:line="240" w:lineRule="auto"/>
      <w:rPr>
        <w:rFonts w:asciiTheme="minorHAnsi" w:eastAsiaTheme="majorEastAsia" w:hAnsiTheme="minorHAnsi" w:cstheme="minorHAnsi"/>
        <w:color w:val="0070C0"/>
        <w:sz w:val="16"/>
        <w:szCs w:val="16"/>
      </w:rPr>
    </w:pP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 xml:space="preserve">16-400 SUWAŁKI; ul. Generała Kazimierza Pułaskiego 26 </w:t>
    </w:r>
  </w:p>
  <w:p w14:paraId="79C38027" w14:textId="4E469A9B" w:rsidR="00074BD0" w:rsidRPr="00D510B7" w:rsidRDefault="00074BD0" w:rsidP="00FD16A1">
    <w:pPr>
      <w:pBdr>
        <w:left w:val="single" w:sz="12" w:space="11" w:color="4F81BD" w:themeColor="accent1"/>
      </w:pBdr>
      <w:tabs>
        <w:tab w:val="left" w:pos="622"/>
      </w:tabs>
      <w:spacing w:after="0" w:line="240" w:lineRule="auto"/>
      <w:rPr>
        <w:rFonts w:asciiTheme="minorHAnsi" w:eastAsiaTheme="majorEastAsia" w:hAnsiTheme="minorHAnsi" w:cstheme="minorHAnsi"/>
        <w:color w:val="0070C0"/>
        <w:sz w:val="16"/>
        <w:szCs w:val="16"/>
      </w:rPr>
    </w:pP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>tel./fax 87 562 86 88, cent. 87 562 86 00</w:t>
    </w:r>
  </w:p>
  <w:p w14:paraId="13C905EB" w14:textId="77777777" w:rsidR="0017102E" w:rsidRPr="0017102E" w:rsidRDefault="0017102E" w:rsidP="0017102E">
    <w:pPr>
      <w:widowControl w:val="0"/>
      <w:tabs>
        <w:tab w:val="center" w:pos="4536"/>
        <w:tab w:val="right" w:pos="9072"/>
      </w:tabs>
      <w:suppressAutoHyphens w:val="0"/>
      <w:spacing w:after="0" w:line="240" w:lineRule="auto"/>
      <w:jc w:val="right"/>
      <w:rPr>
        <w:rFonts w:eastAsia="Courier New"/>
        <w:color w:val="000000"/>
        <w:sz w:val="18"/>
        <w:szCs w:val="18"/>
        <w:lang w:eastAsia="pl-PL" w:bidi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CFBC9" w14:textId="77777777" w:rsidR="00F46193" w:rsidRDefault="00F46193" w:rsidP="00D71FEE">
      <w:pPr>
        <w:spacing w:after="0" w:line="240" w:lineRule="auto"/>
      </w:pPr>
      <w:r>
        <w:separator/>
      </w:r>
    </w:p>
  </w:footnote>
  <w:footnote w:type="continuationSeparator" w:id="0">
    <w:p w14:paraId="1A250401" w14:textId="77777777" w:rsidR="00F46193" w:rsidRDefault="00F46193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5AE35" w14:textId="5DF2A36E" w:rsidR="009A2F99" w:rsidRPr="00292385" w:rsidRDefault="00F46193" w:rsidP="00074BD0">
    <w:pPr>
      <w:pBdr>
        <w:left w:val="single" w:sz="12" w:space="11" w:color="4F81BD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0070C0"/>
        <w:sz w:val="18"/>
        <w:szCs w:val="18"/>
      </w:rPr>
    </w:pPr>
    <w:sdt>
      <w:sdtPr>
        <w:rPr>
          <w:rStyle w:val="Teksttreci"/>
          <w:rFonts w:ascii="Calibri" w:eastAsia="Calibri" w:hAnsi="Calibri" w:cs="Calibri"/>
          <w:color w:val="0070C0"/>
          <w:sz w:val="18"/>
          <w:szCs w:val="18"/>
          <w:lang w:eastAsia="en-US"/>
        </w:rPr>
        <w:alias w:val="Tytuł"/>
        <w:tag w:val=""/>
        <w:id w:val="-932208079"/>
        <w:placeholder>
          <w:docPart w:val="A919EFAC36714CB09549AD5658BB42D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Teksttreci"/>
        </w:rPr>
      </w:sdtEndPr>
      <w:sdtContent>
        <w:r w:rsidR="0058529B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3005-7.233.</w:t>
        </w:r>
        <w:r w:rsidR="002B3BD2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5</w:t>
        </w:r>
        <w:r w:rsidR="0058529B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.2026 – nieodpłatne przekazanie/darowizna składników majątku ruchomego                                     załącznik nr 4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" w15:restartNumberingAfterBreak="0">
    <w:nsid w:val="3EBC7342"/>
    <w:multiLevelType w:val="multilevel"/>
    <w:tmpl w:val="EF74E9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654377C4"/>
    <w:multiLevelType w:val="hybridMultilevel"/>
    <w:tmpl w:val="F766A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9318D6"/>
    <w:multiLevelType w:val="hybridMultilevel"/>
    <w:tmpl w:val="1D1C3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074BD0"/>
    <w:rsid w:val="00081B52"/>
    <w:rsid w:val="00081F3A"/>
    <w:rsid w:val="000A46B5"/>
    <w:rsid w:val="000C3801"/>
    <w:rsid w:val="000C61A2"/>
    <w:rsid w:val="001140BB"/>
    <w:rsid w:val="0017102E"/>
    <w:rsid w:val="001E1AC0"/>
    <w:rsid w:val="001F4629"/>
    <w:rsid w:val="00206EAD"/>
    <w:rsid w:val="00244805"/>
    <w:rsid w:val="0027414D"/>
    <w:rsid w:val="002807B4"/>
    <w:rsid w:val="00292385"/>
    <w:rsid w:val="002B3BD2"/>
    <w:rsid w:val="002B59F0"/>
    <w:rsid w:val="002C3AA5"/>
    <w:rsid w:val="002F0764"/>
    <w:rsid w:val="00337247"/>
    <w:rsid w:val="00353035"/>
    <w:rsid w:val="003A40CC"/>
    <w:rsid w:val="003A5A18"/>
    <w:rsid w:val="004670B9"/>
    <w:rsid w:val="004B744E"/>
    <w:rsid w:val="004D4DD7"/>
    <w:rsid w:val="004E2781"/>
    <w:rsid w:val="004E4BF2"/>
    <w:rsid w:val="00507696"/>
    <w:rsid w:val="00514DEB"/>
    <w:rsid w:val="005333EE"/>
    <w:rsid w:val="005467CE"/>
    <w:rsid w:val="0058529B"/>
    <w:rsid w:val="005D2438"/>
    <w:rsid w:val="005E6161"/>
    <w:rsid w:val="005E7F77"/>
    <w:rsid w:val="006000A6"/>
    <w:rsid w:val="00606E0C"/>
    <w:rsid w:val="00671407"/>
    <w:rsid w:val="006974DC"/>
    <w:rsid w:val="006B5B43"/>
    <w:rsid w:val="006C0D5B"/>
    <w:rsid w:val="006C44AA"/>
    <w:rsid w:val="00786037"/>
    <w:rsid w:val="007B515E"/>
    <w:rsid w:val="00802843"/>
    <w:rsid w:val="00820992"/>
    <w:rsid w:val="008210FD"/>
    <w:rsid w:val="00823D14"/>
    <w:rsid w:val="0084093A"/>
    <w:rsid w:val="008A34D5"/>
    <w:rsid w:val="008B1C0D"/>
    <w:rsid w:val="008C6900"/>
    <w:rsid w:val="00924541"/>
    <w:rsid w:val="00955B40"/>
    <w:rsid w:val="00955FFF"/>
    <w:rsid w:val="009A2F99"/>
    <w:rsid w:val="009E54DE"/>
    <w:rsid w:val="009F5E73"/>
    <w:rsid w:val="00A1231E"/>
    <w:rsid w:val="00A131A7"/>
    <w:rsid w:val="00A30CE4"/>
    <w:rsid w:val="00A609A8"/>
    <w:rsid w:val="00A94905"/>
    <w:rsid w:val="00AB1110"/>
    <w:rsid w:val="00B219EF"/>
    <w:rsid w:val="00B3100A"/>
    <w:rsid w:val="00B34DA9"/>
    <w:rsid w:val="00B7177E"/>
    <w:rsid w:val="00BA24F7"/>
    <w:rsid w:val="00BC2D2A"/>
    <w:rsid w:val="00BD6022"/>
    <w:rsid w:val="00BE459C"/>
    <w:rsid w:val="00BF4F9D"/>
    <w:rsid w:val="00C05E61"/>
    <w:rsid w:val="00C9528F"/>
    <w:rsid w:val="00CB004C"/>
    <w:rsid w:val="00D510B7"/>
    <w:rsid w:val="00D6392C"/>
    <w:rsid w:val="00D71FEE"/>
    <w:rsid w:val="00D80F3F"/>
    <w:rsid w:val="00DB3723"/>
    <w:rsid w:val="00E12FA1"/>
    <w:rsid w:val="00E201F9"/>
    <w:rsid w:val="00E92233"/>
    <w:rsid w:val="00EB32E3"/>
    <w:rsid w:val="00EE605E"/>
    <w:rsid w:val="00F40A56"/>
    <w:rsid w:val="00F46193"/>
    <w:rsid w:val="00FA13ED"/>
    <w:rsid w:val="00FB2F69"/>
    <w:rsid w:val="00FD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17102E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17102E"/>
    <w:pPr>
      <w:widowControl w:val="0"/>
      <w:suppressAutoHyphens w:val="0"/>
      <w:spacing w:after="0" w:line="360" w:lineRule="auto"/>
    </w:pPr>
    <w:rPr>
      <w:rFonts w:ascii="Times New Roman" w:eastAsia="Times New Roman" w:hAnsi="Times New Roman" w:cs="Times New Roman"/>
      <w:lang w:eastAsia="en-US"/>
    </w:rPr>
  </w:style>
  <w:style w:type="paragraph" w:styleId="Akapitzlist">
    <w:name w:val="List Paragraph"/>
    <w:basedOn w:val="Normalny"/>
    <w:uiPriority w:val="34"/>
    <w:qFormat/>
    <w:rsid w:val="00171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-suwalki/biuro.podawcze.posuw@prokuratura.gov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osuw@prokuratura.gov.pl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19EFAC36714CB09549AD5658BB42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1C180D-7C90-45CA-A8B4-E208E3B1EF4C}"/>
      </w:docPartPr>
      <w:docPartBody>
        <w:p w:rsidR="00FC70AA" w:rsidRDefault="006135D3" w:rsidP="006135D3">
          <w:pPr>
            <w:pStyle w:val="A919EFAC36714CB09549AD5658BB42DA"/>
          </w:pPr>
          <w:r>
            <w:rPr>
              <w:rFonts w:asciiTheme="majorHAnsi" w:eastAsiaTheme="majorEastAsia" w:hAnsiTheme="majorHAnsi" w:cstheme="majorBidi"/>
              <w:color w:val="2F5496" w:themeColor="accent1" w:themeShade="BF"/>
              <w:sz w:val="32"/>
              <w:szCs w:val="32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D3"/>
    <w:rsid w:val="000B294A"/>
    <w:rsid w:val="001076F3"/>
    <w:rsid w:val="001B6642"/>
    <w:rsid w:val="00206EAD"/>
    <w:rsid w:val="00462060"/>
    <w:rsid w:val="004D4DD7"/>
    <w:rsid w:val="00567D11"/>
    <w:rsid w:val="006135D3"/>
    <w:rsid w:val="00653A91"/>
    <w:rsid w:val="007412CF"/>
    <w:rsid w:val="0074490B"/>
    <w:rsid w:val="00861D6C"/>
    <w:rsid w:val="00A4074B"/>
    <w:rsid w:val="00B3100A"/>
    <w:rsid w:val="00B34DA9"/>
    <w:rsid w:val="00CE1CC3"/>
    <w:rsid w:val="00E36B1F"/>
    <w:rsid w:val="00FC53F2"/>
    <w:rsid w:val="00FC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919EFAC36714CB09549AD5658BB42DA">
    <w:name w:val="A919EFAC36714CB09549AD5658BB42DA"/>
    <w:rsid w:val="006135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410AA-AB8B-4AD2-96ED-6377CC422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3005-7.233.6.2025 – nieodpłatne przekazanie/darowizna składnika majątku ruchomego              załącznik nr 3 do ogłoszenia</vt:lpstr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3005-7.233.5.2026 – nieodpłatne przekazanie/darowizna składników majątku ruchomego                                     załącznik nr 4</dc:title>
  <dc:creator>Mazurkiewicz Paweł (PO Suwałki)</dc:creator>
  <cp:lastModifiedBy>Azarewicz Anna (PO Suwałki)</cp:lastModifiedBy>
  <cp:revision>3</cp:revision>
  <cp:lastPrinted>2023-09-07T10:55:00Z</cp:lastPrinted>
  <dcterms:created xsi:type="dcterms:W3CDTF">2026-03-18T10:52:00Z</dcterms:created>
  <dcterms:modified xsi:type="dcterms:W3CDTF">2026-06-18T12:13:00Z</dcterms:modified>
</cp:coreProperties>
</file>