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0723" w14:textId="3264EF84" w:rsidR="002B59F0" w:rsidRPr="0027414D" w:rsidRDefault="003A40CC" w:rsidP="00074BD0">
      <w:pPr>
        <w:pStyle w:val="Bezodstpw"/>
        <w:jc w:val="center"/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</w:pPr>
      <w:r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>Klauzula informacyjna</w:t>
      </w:r>
      <w:r w:rsidR="008A34D5"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 xml:space="preserve"> o przetwarzaniu danych osobowych </w:t>
      </w:r>
      <w:r w:rsidR="00924541"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>z art. 13 RODO</w:t>
      </w:r>
    </w:p>
    <w:p w14:paraId="3144A091" w14:textId="77777777" w:rsidR="0027414D" w:rsidRDefault="00924541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</w:pPr>
      <w:r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>w celu p</w:t>
      </w:r>
      <w:r w:rsidR="00A1231E"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>rzeprowadzeni</w:t>
      </w:r>
      <w:r w:rsid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>a</w:t>
      </w:r>
      <w:r w:rsidR="00A1231E"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 xml:space="preserve"> </w:t>
      </w:r>
      <w:r w:rsidR="0027414D"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 xml:space="preserve">postępowania </w:t>
      </w:r>
    </w:p>
    <w:p w14:paraId="5630CEB6" w14:textId="7705F10A" w:rsidR="0027414D" w:rsidRPr="00292385" w:rsidRDefault="0027414D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7414D">
        <w:rPr>
          <w:rFonts w:asciiTheme="minorHAnsi" w:eastAsia="Times New Roman" w:hAnsiTheme="minorHAnsi" w:cstheme="minorHAnsi"/>
          <w:b/>
          <w:color w:val="595959" w:themeColor="text1" w:themeTint="A6"/>
          <w:lang w:eastAsia="pl-PL"/>
        </w:rPr>
        <w:t xml:space="preserve">związanego </w:t>
      </w:r>
      <w:r w:rsidRPr="0027414D">
        <w:rPr>
          <w:rStyle w:val="Teksttreci"/>
          <w:rFonts w:ascii="Calibri" w:eastAsia="Calibri" w:hAnsi="Calibri" w:cs="Calibri"/>
          <w:b/>
          <w:color w:val="595959" w:themeColor="text1" w:themeTint="A6"/>
          <w:lang w:eastAsia="en-US"/>
        </w:rPr>
        <w:t>z nieodpłatnym przekazaniem/darowizną składnik</w:t>
      </w:r>
      <w:r w:rsidR="00BF4F9D">
        <w:rPr>
          <w:rStyle w:val="Teksttreci"/>
          <w:rFonts w:ascii="Calibri" w:eastAsia="Calibri" w:hAnsi="Calibri" w:cs="Calibri"/>
          <w:b/>
          <w:color w:val="595959" w:themeColor="text1" w:themeTint="A6"/>
          <w:lang w:eastAsia="en-US"/>
        </w:rPr>
        <w:t>ów</w:t>
      </w:r>
      <w:r w:rsidRPr="0027414D">
        <w:rPr>
          <w:rStyle w:val="Teksttreci"/>
          <w:rFonts w:ascii="Calibri" w:eastAsia="Calibri" w:hAnsi="Calibri" w:cs="Calibri"/>
          <w:b/>
          <w:color w:val="595959" w:themeColor="text1" w:themeTint="A6"/>
          <w:lang w:eastAsia="en-US"/>
        </w:rPr>
        <w:t xml:space="preserve"> majątku ruchomego  </w:t>
      </w:r>
      <w: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t xml:space="preserve">           </w:t>
      </w:r>
      <w:r w:rsidRPr="00292385"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t xml:space="preserve"> </w:t>
      </w:r>
    </w:p>
    <w:p w14:paraId="0B89C11B" w14:textId="77777777" w:rsidR="002B59F0" w:rsidRPr="0017102E" w:rsidRDefault="002B59F0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C38B0F7" w14:textId="01CC375A" w:rsidR="008A34D5" w:rsidRPr="0017102E" w:rsidRDefault="007B515E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7102E">
        <w:rPr>
          <w:rFonts w:asciiTheme="minorHAnsi" w:eastAsia="Times New Roman" w:hAnsiTheme="minorHAnsi" w:cstheme="minorHAnsi"/>
          <w:lang w:eastAsia="pl-PL"/>
        </w:rPr>
        <w:t>Oświadczam, że w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</w:t>
      </w:r>
      <w:r w:rsidR="002B59F0" w:rsidRPr="0017102E">
        <w:rPr>
          <w:rFonts w:asciiTheme="minorHAnsi" w:eastAsia="Times New Roman" w:hAnsiTheme="minorHAnsi" w:cstheme="minorHAnsi"/>
          <w:lang w:eastAsia="pl-PL"/>
        </w:rPr>
        <w:t xml:space="preserve"> 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z 04.05.2016, str. 1, ze zm.), zwanego dalej RODO, </w:t>
      </w:r>
      <w:r w:rsidRPr="0017102E">
        <w:rPr>
          <w:rFonts w:asciiTheme="minorHAnsi" w:eastAsia="Times New Roman" w:hAnsiTheme="minorHAnsi" w:cstheme="minorHAnsi"/>
          <w:lang w:eastAsia="pl-PL"/>
        </w:rPr>
        <w:t>zostałam/em* poinformowany o tym, że:</w:t>
      </w:r>
    </w:p>
    <w:p w14:paraId="6970C7C6" w14:textId="77777777" w:rsidR="002B59F0" w:rsidRPr="0017102E" w:rsidRDefault="002B59F0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5E9BEE2" w14:textId="11269811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danych osobowych, w rozumieniu art. 4 pkt 7 RODO, jest Prokuratura Okręgowa w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Suwałkach z siedzibą przy ul. 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Generała Kazimierza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Pułaskiego 26, 16-400 Suwałki, tel. 87 562 86 00,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8" w:history="1">
        <w:r w:rsidR="00924541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biuro.podawcze.posuw@prokuratura.gov.pl</w:t>
        </w:r>
      </w:hyperlink>
    </w:p>
    <w:p w14:paraId="534CC50F" w14:textId="77777777" w:rsidR="008A34D5" w:rsidRPr="0017102E" w:rsidRDefault="008A34D5" w:rsidP="0027414D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Inspektorem ochrony danych jest Pani Teresa Szulc, tel. 87 562 86 61,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9" w:history="1">
        <w:r w:rsidR="009E54DE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iod.posuw@prokuratura.gov.pl</w:t>
        </w:r>
      </w:hyperlink>
      <w:r w:rsidR="00924541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4330ABF0" w14:textId="2D957DB8" w:rsidR="008A34D5" w:rsidRPr="0027414D" w:rsidRDefault="008A34D5" w:rsidP="0027414D">
      <w:pPr>
        <w:numPr>
          <w:ilvl w:val="0"/>
          <w:numId w:val="3"/>
        </w:numPr>
        <w:tabs>
          <w:tab w:val="clear" w:pos="36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2741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przetwarzane są w </w:t>
      </w:r>
      <w:r w:rsidRP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celu </w:t>
      </w:r>
      <w:r w:rsidR="0027414D" w:rsidRP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przeprowadzenia postępowania związanego z nieodpłatnym przekazaniem/darowizną składnik</w:t>
      </w:r>
      <w:r w:rsidR="0058529B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ów</w:t>
      </w:r>
      <w:r w:rsidR="0027414D" w:rsidRP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majątku ruchomego </w:t>
      </w:r>
      <w:r w:rsid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wskazan</w:t>
      </w:r>
      <w:r w:rsidR="0058529B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ych</w:t>
      </w:r>
      <w:r w:rsid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we wniosku</w:t>
      </w:r>
      <w:r w:rsidR="001E1AC0" w:rsidRPr="0027414D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. </w:t>
      </w:r>
    </w:p>
    <w:p w14:paraId="3D40E7B6" w14:textId="15536E3D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Podstawę prawną przetwarzania danych stanowią przepisy art. 6 ust. 1 lit. c RODO w związku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z przepisami ustawy z dnia 27 sierpnia 2009 r. o finansach publicznych (tj. Dz. U. z 20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2</w:t>
      </w:r>
      <w:r w:rsidR="00E92233">
        <w:rPr>
          <w:rFonts w:asciiTheme="minorHAnsi" w:eastAsia="Times New Roman" w:hAnsiTheme="minorHAnsi" w:cstheme="minorHAnsi"/>
          <w:sz w:val="20"/>
          <w:szCs w:val="20"/>
          <w:lang w:eastAsia="pl-PL"/>
        </w:rPr>
        <w:t>5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</w:t>
      </w:r>
      <w:r w:rsidR="00A609A8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poz. 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="00E92233">
        <w:rPr>
          <w:rFonts w:asciiTheme="minorHAnsi" w:eastAsia="Times New Roman" w:hAnsiTheme="minorHAnsi" w:cstheme="minorHAnsi"/>
          <w:sz w:val="20"/>
          <w:szCs w:val="20"/>
          <w:lang w:eastAsia="pl-PL"/>
        </w:rPr>
        <w:t>483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).</w:t>
      </w:r>
    </w:p>
    <w:p w14:paraId="7E05FC91" w14:textId="5663049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mogą być udostępniane podmiotom uprawnionym do ich otrzymywania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przepisów prawa lub umowy.</w:t>
      </w:r>
    </w:p>
    <w:p w14:paraId="46B74382" w14:textId="07268AB4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są przechowywane przez okres niezbędny do przeprowadzenia </w:t>
      </w:r>
      <w:r w:rsidR="009F5E73">
        <w:rPr>
          <w:rFonts w:asciiTheme="minorHAnsi" w:eastAsia="Times New Roman" w:hAnsiTheme="minorHAnsi" w:cstheme="minorHAnsi"/>
          <w:sz w:val="20"/>
          <w:szCs w:val="20"/>
          <w:lang w:eastAsia="pl-PL"/>
        </w:rPr>
        <w:t>postępowania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, a następnie do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momentu przedawnienia ewentualnych roszczeń lub do momentu wygaśnięcia obowiązku przechowywania danych wynikającego z przepisów prawa.</w:t>
      </w:r>
    </w:p>
    <w:p w14:paraId="7FA59D60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przysługuje prawo:</w:t>
      </w:r>
    </w:p>
    <w:p w14:paraId="0F937333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dostępu do treści swoich danych osobowych, na zasadach określonych w art. 15 RODO;</w:t>
      </w:r>
    </w:p>
    <w:p w14:paraId="26B720CE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żądania sprostowania swoich danych osobowych na zasadach określonych w art. 16 RODO;</w:t>
      </w:r>
    </w:p>
    <w:p w14:paraId="5A7237EE" w14:textId="3EC1D81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ograniczenia przetwarzania danych, z zastrzeżeniem przypadków określonych w art. 18 ust. 2 RODO;</w:t>
      </w:r>
    </w:p>
    <w:p w14:paraId="6AD88F08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wniesienia skargi do Prezesa Urzędu Ochrony Danych Osobowych, adres: ul. Stawki 2, </w:t>
      </w:r>
      <w:r w:rsidR="00D80F3F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00-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17102E" w:rsidRDefault="008A34D5" w:rsidP="0017102E">
      <w:pPr>
        <w:numPr>
          <w:ilvl w:val="0"/>
          <w:numId w:val="1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nie przysługuje prawo:</w:t>
      </w:r>
    </w:p>
    <w:p w14:paraId="01023660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usunięcia danych osobowych – art. 17 ust. 3 lit. b, d lub e RODO;</w:t>
      </w:r>
    </w:p>
    <w:p w14:paraId="4CECAAAF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przenoszenia danych osobowych, o którym mowa w art. 20 RODO;</w:t>
      </w:r>
    </w:p>
    <w:p w14:paraId="2E5CE30E" w14:textId="2AE2AC90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3C7F491B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celu skorzystania z praw, o których mowa w pkt 7 </w:t>
      </w:r>
      <w:proofErr w:type="spellStart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ppkt</w:t>
      </w:r>
      <w:proofErr w:type="spellEnd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56949C4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Podanie danych jest konieczne do wzięcia udziału w </w:t>
      </w:r>
      <w:r w:rsidR="002741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przedmiotowym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postępowaniu. Odmowa podania danych uniemożliwia wzięcie udziału w postępowaniu.</w:t>
      </w:r>
    </w:p>
    <w:p w14:paraId="636C84D8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ind w:hanging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W odniesieniu do danych osobowych decyzje nie będą podejmowane w sposób zautomatyzowany, stosownie do art. 22 RODO.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585"/>
      </w:tblGrid>
      <w:tr w:rsidR="008A34D5" w14:paraId="44308D32" w14:textId="77777777" w:rsidTr="0017102E">
        <w:tc>
          <w:tcPr>
            <w:tcW w:w="4487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585" w:type="dxa"/>
          </w:tcPr>
          <w:p w14:paraId="2C810249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17CF0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62FBE6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1B667203" w14:textId="3B28131D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17102E">
              <w:rPr>
                <w:rFonts w:asciiTheme="minorHAnsi" w:hAnsiTheme="minorHAnsi" w:cstheme="minorHAnsi"/>
                <w:sz w:val="20"/>
                <w:szCs w:val="20"/>
              </w:rPr>
              <w:t>data, podpis</w:t>
            </w:r>
            <w:r w:rsidR="00292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7414D">
              <w:rPr>
                <w:rFonts w:asciiTheme="minorHAnsi" w:hAnsiTheme="minorHAnsi" w:cstheme="minorHAnsi"/>
                <w:sz w:val="20"/>
                <w:szCs w:val="20"/>
              </w:rPr>
              <w:t>Wnioskodawcy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10"/>
      <w:footerReference w:type="default" r:id="rId11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8666" w14:textId="77777777" w:rsidR="00F46193" w:rsidRDefault="00F46193" w:rsidP="00D71FEE">
      <w:pPr>
        <w:spacing w:after="0" w:line="240" w:lineRule="auto"/>
      </w:pPr>
      <w:r>
        <w:separator/>
      </w:r>
    </w:p>
  </w:endnote>
  <w:endnote w:type="continuationSeparator" w:id="0">
    <w:p w14:paraId="684DF31F" w14:textId="77777777" w:rsidR="00F46193" w:rsidRDefault="00F46193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A6AF" w14:textId="6F1096D6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5925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PROKURATURA OKRĘGOWA W SUWAŁKACH</w:t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  <w:t xml:space="preserve"> </w:t>
    </w:r>
    <w:r w:rsidR="00FD16A1">
      <w:rPr>
        <w:rFonts w:asciiTheme="minorHAnsi" w:eastAsiaTheme="majorEastAsia" w:hAnsiTheme="minorHAnsi" w:cstheme="minorHAnsi"/>
        <w:color w:val="0070C0"/>
        <w:sz w:val="16"/>
        <w:szCs w:val="16"/>
      </w:rPr>
      <w:tab/>
    </w:r>
  </w:p>
  <w:p w14:paraId="087F7799" w14:textId="77777777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 xml:space="preserve">16-400 SUWAŁKI; ul. Generała Kazimierza Pułaskiego 26 </w:t>
    </w:r>
  </w:p>
  <w:p w14:paraId="79C38027" w14:textId="4E469A9B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tel./fax 87 562 86 88, cent. 87 562 86 00</w:t>
    </w:r>
  </w:p>
  <w:p w14:paraId="13C905EB" w14:textId="77777777" w:rsidR="0017102E" w:rsidRPr="0017102E" w:rsidRDefault="0017102E" w:rsidP="0017102E">
    <w:pPr>
      <w:widowControl w:val="0"/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eastAsia="Courier New"/>
        <w:color w:val="000000"/>
        <w:sz w:val="18"/>
        <w:szCs w:val="18"/>
        <w:lang w:eastAsia="pl-PL" w:bidi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CFBC9" w14:textId="77777777" w:rsidR="00F46193" w:rsidRDefault="00F46193" w:rsidP="00D71FEE">
      <w:pPr>
        <w:spacing w:after="0" w:line="240" w:lineRule="auto"/>
      </w:pPr>
      <w:r>
        <w:separator/>
      </w:r>
    </w:p>
  </w:footnote>
  <w:footnote w:type="continuationSeparator" w:id="0">
    <w:p w14:paraId="1A250401" w14:textId="77777777" w:rsidR="00F46193" w:rsidRDefault="00F46193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AE35" w14:textId="5DF2A36E" w:rsidR="009A2F99" w:rsidRPr="00292385" w:rsidRDefault="00F46193" w:rsidP="00074BD0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0070C0"/>
        <w:sz w:val="18"/>
        <w:szCs w:val="18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eksttreci"/>
        </w:rPr>
      </w:sdtEndPr>
      <w:sdtContent>
        <w:r w:rsidR="0058529B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</w:t>
        </w:r>
        <w:r w:rsidR="002B3BD2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5</w:t>
        </w:r>
        <w:r w:rsidR="0058529B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.2026 – nieodpłatne przekazanie/darowizna składników majątku ruchomego                                     załącznik nr 4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BD0"/>
    <w:rsid w:val="00081B52"/>
    <w:rsid w:val="00081F3A"/>
    <w:rsid w:val="000A46B5"/>
    <w:rsid w:val="000C3801"/>
    <w:rsid w:val="000C61A2"/>
    <w:rsid w:val="001140BB"/>
    <w:rsid w:val="0017102E"/>
    <w:rsid w:val="001E1AC0"/>
    <w:rsid w:val="001F4629"/>
    <w:rsid w:val="00206EAD"/>
    <w:rsid w:val="00244805"/>
    <w:rsid w:val="0027414D"/>
    <w:rsid w:val="002807B4"/>
    <w:rsid w:val="00292385"/>
    <w:rsid w:val="002B3BD2"/>
    <w:rsid w:val="002B59F0"/>
    <w:rsid w:val="002C3AA5"/>
    <w:rsid w:val="002F0764"/>
    <w:rsid w:val="00337247"/>
    <w:rsid w:val="00353035"/>
    <w:rsid w:val="003A40CC"/>
    <w:rsid w:val="003A5A18"/>
    <w:rsid w:val="004670B9"/>
    <w:rsid w:val="004B744E"/>
    <w:rsid w:val="004D4DD7"/>
    <w:rsid w:val="004E2781"/>
    <w:rsid w:val="004E4BF2"/>
    <w:rsid w:val="00507696"/>
    <w:rsid w:val="00514DEB"/>
    <w:rsid w:val="005333EE"/>
    <w:rsid w:val="005467CE"/>
    <w:rsid w:val="0058529B"/>
    <w:rsid w:val="005D2438"/>
    <w:rsid w:val="005E6161"/>
    <w:rsid w:val="005E7F77"/>
    <w:rsid w:val="006000A6"/>
    <w:rsid w:val="00606E0C"/>
    <w:rsid w:val="00671407"/>
    <w:rsid w:val="006974DC"/>
    <w:rsid w:val="006B5B43"/>
    <w:rsid w:val="006C0D5B"/>
    <w:rsid w:val="006C44AA"/>
    <w:rsid w:val="00786037"/>
    <w:rsid w:val="007B515E"/>
    <w:rsid w:val="00802843"/>
    <w:rsid w:val="00820992"/>
    <w:rsid w:val="008210FD"/>
    <w:rsid w:val="00823D14"/>
    <w:rsid w:val="0084093A"/>
    <w:rsid w:val="008A34D5"/>
    <w:rsid w:val="008B1C0D"/>
    <w:rsid w:val="008C6900"/>
    <w:rsid w:val="00924541"/>
    <w:rsid w:val="00955B40"/>
    <w:rsid w:val="00955FFF"/>
    <w:rsid w:val="009A2F99"/>
    <w:rsid w:val="009E54DE"/>
    <w:rsid w:val="009F5E73"/>
    <w:rsid w:val="00A1231E"/>
    <w:rsid w:val="00A131A7"/>
    <w:rsid w:val="00A30CE4"/>
    <w:rsid w:val="00A609A8"/>
    <w:rsid w:val="00A94905"/>
    <w:rsid w:val="00AB1110"/>
    <w:rsid w:val="00B219EF"/>
    <w:rsid w:val="00B3100A"/>
    <w:rsid w:val="00B34DA9"/>
    <w:rsid w:val="00B7177E"/>
    <w:rsid w:val="00BA24F7"/>
    <w:rsid w:val="00BC2D2A"/>
    <w:rsid w:val="00BD6022"/>
    <w:rsid w:val="00BE459C"/>
    <w:rsid w:val="00BF4F9D"/>
    <w:rsid w:val="00C05E61"/>
    <w:rsid w:val="00C9528F"/>
    <w:rsid w:val="00CB004C"/>
    <w:rsid w:val="00D510B7"/>
    <w:rsid w:val="00D6392C"/>
    <w:rsid w:val="00D71FEE"/>
    <w:rsid w:val="00D80F3F"/>
    <w:rsid w:val="00DB3723"/>
    <w:rsid w:val="00E12FA1"/>
    <w:rsid w:val="00E201F9"/>
    <w:rsid w:val="00E92233"/>
    <w:rsid w:val="00EB32E3"/>
    <w:rsid w:val="00EE605E"/>
    <w:rsid w:val="00F40A56"/>
    <w:rsid w:val="00F46193"/>
    <w:rsid w:val="00FA13ED"/>
    <w:rsid w:val="00FB2F69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0B294A"/>
    <w:rsid w:val="001076F3"/>
    <w:rsid w:val="001B6642"/>
    <w:rsid w:val="00206EAD"/>
    <w:rsid w:val="00462060"/>
    <w:rsid w:val="004D4DD7"/>
    <w:rsid w:val="00567D11"/>
    <w:rsid w:val="006135D3"/>
    <w:rsid w:val="00653A91"/>
    <w:rsid w:val="007412CF"/>
    <w:rsid w:val="0074490B"/>
    <w:rsid w:val="00861D6C"/>
    <w:rsid w:val="00A4074B"/>
    <w:rsid w:val="00B3100A"/>
    <w:rsid w:val="00B34DA9"/>
    <w:rsid w:val="00CE1CC3"/>
    <w:rsid w:val="00E36B1F"/>
    <w:rsid w:val="00FC53F2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10AA-AB8B-4AD2-96ED-6377CC42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3005-7.233.6.2025 – nieodpłatne przekazanie/darowizna składnika majątku ruchomego              załącznik nr 3 do ogłoszenia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3005-7.233.5.2026 – nieodpłatne przekazanie/darowizna składników majątku ruchomego                                     załącznik nr 4</dc:title>
  <dc:creator>Mazurkiewicz Paweł (PO Suwałki)</dc:creator>
  <cp:lastModifiedBy>Azarewicz Anna (PO Suwałki)</cp:lastModifiedBy>
  <cp:revision>3</cp:revision>
  <cp:lastPrinted>2023-09-07T10:55:00Z</cp:lastPrinted>
  <dcterms:created xsi:type="dcterms:W3CDTF">2026-03-18T10:52:00Z</dcterms:created>
  <dcterms:modified xsi:type="dcterms:W3CDTF">2026-06-18T12:13:00Z</dcterms:modified>
</cp:coreProperties>
</file>