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60" w:type="dxa"/>
        <w:tblInd w:w="55" w:type="dxa"/>
        <w:tblCellMar>
          <w:left w:w="70" w:type="dxa"/>
          <w:right w:w="70" w:type="dxa"/>
        </w:tblCellMar>
        <w:tblLook w:val="04A0" w:firstRow="1" w:lastRow="0" w:firstColumn="1" w:lastColumn="0" w:noHBand="0" w:noVBand="1"/>
      </w:tblPr>
      <w:tblGrid>
        <w:gridCol w:w="340"/>
        <w:gridCol w:w="8600"/>
        <w:gridCol w:w="6020"/>
      </w:tblGrid>
      <w:tr w:rsidR="00DC2B80" w:rsidRPr="00DC2B80" w14:paraId="4A3B21FB" w14:textId="77777777" w:rsidTr="001052B1">
        <w:trPr>
          <w:trHeight w:val="330"/>
        </w:trPr>
        <w:tc>
          <w:tcPr>
            <w:tcW w:w="8940" w:type="dxa"/>
            <w:gridSpan w:val="2"/>
            <w:tcBorders>
              <w:top w:val="nil"/>
              <w:left w:val="nil"/>
              <w:bottom w:val="nil"/>
              <w:right w:val="nil"/>
            </w:tcBorders>
            <w:shd w:val="clear" w:color="auto" w:fill="auto"/>
            <w:vAlign w:val="bottom"/>
          </w:tcPr>
          <w:p w14:paraId="50BD5605" w14:textId="7BD2ED68" w:rsidR="00DC2B80" w:rsidRPr="00DC2B80" w:rsidRDefault="00DC2B80" w:rsidP="00DC2B80">
            <w:pPr>
              <w:spacing w:after="0" w:line="240" w:lineRule="auto"/>
              <w:rPr>
                <w:rFonts w:ascii="Arial" w:eastAsia="Times New Roman" w:hAnsi="Arial" w:cs="Arial"/>
                <w:color w:val="000000"/>
                <w:sz w:val="20"/>
                <w:szCs w:val="20"/>
                <w:lang w:eastAsia="pl-PL"/>
              </w:rPr>
            </w:pPr>
          </w:p>
        </w:tc>
        <w:tc>
          <w:tcPr>
            <w:tcW w:w="6020" w:type="dxa"/>
            <w:tcBorders>
              <w:top w:val="nil"/>
              <w:left w:val="nil"/>
              <w:bottom w:val="nil"/>
              <w:right w:val="nil"/>
            </w:tcBorders>
            <w:shd w:val="clear" w:color="auto" w:fill="auto"/>
            <w:vAlign w:val="bottom"/>
            <w:hideMark/>
          </w:tcPr>
          <w:p w14:paraId="0A99D2DD" w14:textId="77777777" w:rsidR="00DC2B80" w:rsidRPr="00DC2B80" w:rsidRDefault="00DC2B80" w:rsidP="00DC2B80">
            <w:pPr>
              <w:spacing w:after="0" w:line="240" w:lineRule="auto"/>
              <w:rPr>
                <w:rFonts w:ascii="Arial" w:eastAsia="Times New Roman" w:hAnsi="Arial" w:cs="Arial"/>
                <w:color w:val="000000"/>
                <w:sz w:val="20"/>
                <w:szCs w:val="20"/>
                <w:lang w:eastAsia="pl-PL"/>
              </w:rPr>
            </w:pPr>
          </w:p>
        </w:tc>
      </w:tr>
      <w:tr w:rsidR="00DC2B80" w:rsidRPr="00DC2B80" w14:paraId="0E7C1F3E" w14:textId="77777777" w:rsidTr="007731EA">
        <w:trPr>
          <w:trHeight w:val="58"/>
        </w:trPr>
        <w:tc>
          <w:tcPr>
            <w:tcW w:w="8940" w:type="dxa"/>
            <w:gridSpan w:val="2"/>
            <w:tcBorders>
              <w:top w:val="nil"/>
              <w:left w:val="nil"/>
              <w:bottom w:val="nil"/>
              <w:right w:val="nil"/>
            </w:tcBorders>
            <w:shd w:val="clear" w:color="auto" w:fill="auto"/>
            <w:noWrap/>
          </w:tcPr>
          <w:p w14:paraId="59936EC7" w14:textId="17738B07" w:rsidR="00DC2B80" w:rsidRPr="00DC2B80" w:rsidRDefault="00DC2B80" w:rsidP="00356783">
            <w:pPr>
              <w:tabs>
                <w:tab w:val="left" w:pos="6662"/>
              </w:tabs>
              <w:spacing w:after="0" w:line="240" w:lineRule="auto"/>
              <w:rPr>
                <w:rFonts w:ascii="Times New Roman" w:eastAsia="Times New Roman" w:hAnsi="Times New Roman" w:cs="Times New Roman"/>
                <w:color w:val="000000"/>
                <w:sz w:val="18"/>
                <w:szCs w:val="18"/>
                <w:lang w:eastAsia="pl-PL"/>
              </w:rPr>
            </w:pPr>
          </w:p>
        </w:tc>
        <w:tc>
          <w:tcPr>
            <w:tcW w:w="6020" w:type="dxa"/>
            <w:tcBorders>
              <w:top w:val="nil"/>
              <w:left w:val="nil"/>
              <w:bottom w:val="nil"/>
              <w:right w:val="nil"/>
            </w:tcBorders>
            <w:shd w:val="clear" w:color="auto" w:fill="auto"/>
            <w:hideMark/>
          </w:tcPr>
          <w:p w14:paraId="080DA4E8" w14:textId="77777777" w:rsidR="00DC2B80" w:rsidRPr="00DC2B80" w:rsidRDefault="00DC2B80" w:rsidP="00DC2B80">
            <w:pPr>
              <w:spacing w:after="0" w:line="240" w:lineRule="auto"/>
              <w:rPr>
                <w:rFonts w:ascii="Arial" w:eastAsia="Times New Roman" w:hAnsi="Arial" w:cs="Arial"/>
                <w:color w:val="000000"/>
                <w:sz w:val="20"/>
                <w:szCs w:val="20"/>
                <w:lang w:eastAsia="pl-PL"/>
              </w:rPr>
            </w:pPr>
          </w:p>
        </w:tc>
      </w:tr>
      <w:tr w:rsidR="00DC2B80" w:rsidRPr="00DC2B80" w14:paraId="59298DC4" w14:textId="77777777" w:rsidTr="008D4398">
        <w:trPr>
          <w:trHeight w:val="450"/>
        </w:trPr>
        <w:tc>
          <w:tcPr>
            <w:tcW w:w="14960" w:type="dxa"/>
            <w:gridSpan w:val="3"/>
            <w:tcBorders>
              <w:top w:val="nil"/>
              <w:left w:val="nil"/>
              <w:bottom w:val="single" w:sz="4" w:space="0" w:color="auto"/>
              <w:right w:val="nil"/>
            </w:tcBorders>
            <w:shd w:val="clear" w:color="auto" w:fill="auto"/>
            <w:vAlign w:val="center"/>
            <w:hideMark/>
          </w:tcPr>
          <w:p w14:paraId="4AC74186" w14:textId="77777777" w:rsidR="00DC2B80" w:rsidRPr="00DC2B80" w:rsidRDefault="00DC2B80" w:rsidP="00356783">
            <w:pPr>
              <w:spacing w:after="0" w:line="240" w:lineRule="auto"/>
              <w:jc w:val="center"/>
              <w:rPr>
                <w:rFonts w:ascii="Times New Roman" w:eastAsia="Times New Roman" w:hAnsi="Times New Roman" w:cs="Times New Roman"/>
                <w:b/>
                <w:bCs/>
                <w:color w:val="000000"/>
                <w:sz w:val="28"/>
                <w:szCs w:val="28"/>
                <w:lang w:eastAsia="pl-PL"/>
              </w:rPr>
            </w:pPr>
            <w:r w:rsidRPr="00DC2B80">
              <w:rPr>
                <w:rFonts w:ascii="Times New Roman" w:eastAsia="Times New Roman" w:hAnsi="Times New Roman" w:cs="Times New Roman"/>
                <w:b/>
                <w:bCs/>
                <w:color w:val="000000"/>
                <w:sz w:val="28"/>
                <w:szCs w:val="28"/>
                <w:lang w:eastAsia="pl-PL"/>
              </w:rPr>
              <w:t>FORMULARZ TECHNICZNY (FT)</w:t>
            </w:r>
          </w:p>
        </w:tc>
      </w:tr>
      <w:tr w:rsidR="00DC2B80" w:rsidRPr="00DC2B80" w14:paraId="20EFB206" w14:textId="77777777" w:rsidTr="008D4398">
        <w:trPr>
          <w:trHeight w:val="615"/>
        </w:trPr>
        <w:tc>
          <w:tcPr>
            <w:tcW w:w="14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307B1C" w14:textId="2B09D172" w:rsidR="00DC2B80" w:rsidRPr="00DC2B80" w:rsidRDefault="00394DAD" w:rsidP="00DC2B80">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MACIERZ BACKUPOWA</w:t>
            </w:r>
            <w:r w:rsidR="00DC2B80" w:rsidRPr="00DC2B80">
              <w:rPr>
                <w:rFonts w:ascii="Times New Roman" w:eastAsia="Times New Roman" w:hAnsi="Times New Roman" w:cs="Times New Roman"/>
                <w:b/>
                <w:bCs/>
                <w:color w:val="000000"/>
                <w:sz w:val="24"/>
                <w:szCs w:val="24"/>
                <w:lang w:eastAsia="pl-PL"/>
              </w:rPr>
              <w:br/>
              <w:t xml:space="preserve">Ilość sztuk: </w:t>
            </w:r>
            <w:r>
              <w:rPr>
                <w:rFonts w:ascii="Times New Roman" w:eastAsia="Times New Roman" w:hAnsi="Times New Roman" w:cs="Times New Roman"/>
                <w:b/>
                <w:bCs/>
                <w:color w:val="000000"/>
                <w:sz w:val="24"/>
                <w:szCs w:val="24"/>
                <w:lang w:eastAsia="pl-PL"/>
              </w:rPr>
              <w:t>1</w:t>
            </w:r>
          </w:p>
        </w:tc>
      </w:tr>
      <w:tr w:rsidR="00DC2B80" w:rsidRPr="00DC2B80" w14:paraId="00A9A255" w14:textId="77777777" w:rsidTr="008D4398">
        <w:trPr>
          <w:trHeight w:val="889"/>
        </w:trPr>
        <w:tc>
          <w:tcPr>
            <w:tcW w:w="8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D4348" w14:textId="58625348" w:rsidR="00DC2B80" w:rsidRPr="00DC2B80" w:rsidRDefault="002F5574" w:rsidP="00B0785B">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Nazwa i model ofer</w:t>
            </w:r>
            <w:r w:rsidR="00DC2B80" w:rsidRPr="00DC2B80">
              <w:rPr>
                <w:rFonts w:ascii="Times New Roman" w:eastAsia="Times New Roman" w:hAnsi="Times New Roman" w:cs="Times New Roman"/>
                <w:b/>
                <w:bCs/>
                <w:color w:val="000000"/>
                <w:sz w:val="18"/>
                <w:szCs w:val="18"/>
                <w:lang w:eastAsia="pl-PL"/>
              </w:rPr>
              <w:t>owan</w:t>
            </w:r>
            <w:r w:rsidR="00394DAD">
              <w:rPr>
                <w:rFonts w:ascii="Times New Roman" w:eastAsia="Times New Roman" w:hAnsi="Times New Roman" w:cs="Times New Roman"/>
                <w:b/>
                <w:bCs/>
                <w:color w:val="000000"/>
                <w:sz w:val="18"/>
                <w:szCs w:val="18"/>
                <w:lang w:eastAsia="pl-PL"/>
              </w:rPr>
              <w:t>ej macierzy</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F65A"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br/>
              <w:t>Nazwa: ……………………………………………………………………..</w:t>
            </w:r>
            <w:r w:rsidRPr="00DC2B80">
              <w:rPr>
                <w:rFonts w:ascii="Times New Roman" w:eastAsia="Times New Roman" w:hAnsi="Times New Roman" w:cs="Times New Roman"/>
                <w:color w:val="000000"/>
                <w:sz w:val="18"/>
                <w:szCs w:val="18"/>
                <w:lang w:eastAsia="pl-PL"/>
              </w:rPr>
              <w:br/>
            </w:r>
            <w:r w:rsidRPr="00DC2B80">
              <w:rPr>
                <w:rFonts w:ascii="Times New Roman" w:eastAsia="Times New Roman" w:hAnsi="Times New Roman" w:cs="Times New Roman"/>
                <w:color w:val="000000"/>
                <w:sz w:val="18"/>
                <w:szCs w:val="18"/>
                <w:lang w:eastAsia="pl-PL"/>
              </w:rPr>
              <w:br/>
              <w:t xml:space="preserve">Model: ………………………………………………………………………       </w:t>
            </w:r>
            <w:r w:rsidRPr="00DC2B80">
              <w:rPr>
                <w:rFonts w:ascii="Times New Roman" w:eastAsia="Times New Roman" w:hAnsi="Times New Roman" w:cs="Times New Roman"/>
                <w:color w:val="000000"/>
                <w:sz w:val="18"/>
                <w:szCs w:val="18"/>
                <w:lang w:eastAsia="pl-PL"/>
              </w:rPr>
              <w:br/>
              <w:t xml:space="preserve">                                     </w:t>
            </w:r>
          </w:p>
        </w:tc>
      </w:tr>
      <w:tr w:rsidR="00DC2B80" w:rsidRPr="00DC2B80" w14:paraId="0603B482" w14:textId="77777777" w:rsidTr="008D4398">
        <w:trPr>
          <w:trHeight w:val="465"/>
        </w:trPr>
        <w:tc>
          <w:tcPr>
            <w:tcW w:w="89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C53CDF" w14:textId="77777777" w:rsidR="00DC2B80" w:rsidRPr="00DC2B80" w:rsidRDefault="00DC2B80" w:rsidP="00DC2B80">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Opis wymagań minimalnych</w:t>
            </w:r>
          </w:p>
        </w:tc>
        <w:tc>
          <w:tcPr>
            <w:tcW w:w="6020" w:type="dxa"/>
            <w:tcBorders>
              <w:top w:val="nil"/>
              <w:left w:val="nil"/>
              <w:bottom w:val="single" w:sz="4" w:space="0" w:color="auto"/>
              <w:right w:val="single" w:sz="4" w:space="0" w:color="auto"/>
            </w:tcBorders>
            <w:shd w:val="clear" w:color="auto" w:fill="auto"/>
            <w:vAlign w:val="center"/>
            <w:hideMark/>
          </w:tcPr>
          <w:p w14:paraId="57BCEE02" w14:textId="77777777" w:rsidR="00DC2B80" w:rsidRPr="00DC2B80" w:rsidRDefault="00DC2B80" w:rsidP="00DC2B80">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 xml:space="preserve">       PARAMETRY OFEROWANEGO SPRZĘTU*</w:t>
            </w:r>
          </w:p>
        </w:tc>
      </w:tr>
      <w:tr w:rsidR="00DC2B80" w:rsidRPr="00DC2B80" w14:paraId="32F4E02A" w14:textId="77777777" w:rsidTr="008D4398">
        <w:trPr>
          <w:trHeight w:val="769"/>
        </w:trPr>
        <w:tc>
          <w:tcPr>
            <w:tcW w:w="89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7309F10" w14:textId="77777777" w:rsidR="00DC2B80" w:rsidRPr="00DC2B80" w:rsidRDefault="00DC2B80" w:rsidP="00DC2B80">
            <w:pPr>
              <w:spacing w:after="0" w:line="240" w:lineRule="auto"/>
              <w:rPr>
                <w:rFonts w:ascii="Times New Roman" w:eastAsia="Times New Roman" w:hAnsi="Times New Roman" w:cs="Times New Roman"/>
                <w:b/>
                <w:bCs/>
                <w:color w:val="000000"/>
                <w:sz w:val="18"/>
                <w:szCs w:val="18"/>
                <w:lang w:eastAsia="pl-PL"/>
              </w:rPr>
            </w:pPr>
          </w:p>
        </w:tc>
        <w:tc>
          <w:tcPr>
            <w:tcW w:w="6020" w:type="dxa"/>
            <w:tcBorders>
              <w:top w:val="nil"/>
              <w:left w:val="nil"/>
              <w:bottom w:val="single" w:sz="4" w:space="0" w:color="auto"/>
              <w:right w:val="single" w:sz="4" w:space="0" w:color="auto"/>
            </w:tcBorders>
            <w:shd w:val="clear" w:color="auto" w:fill="auto"/>
            <w:vAlign w:val="center"/>
            <w:hideMark/>
          </w:tcPr>
          <w:p w14:paraId="7F531FB8" w14:textId="77777777" w:rsidR="00DC2B80" w:rsidRPr="00DC2B80" w:rsidRDefault="00DC2B80" w:rsidP="00DC2B80">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 xml:space="preserve">Deklaracja zgodności z opisem wymagań minimalnych </w:t>
            </w:r>
            <w:r w:rsidRPr="00DC2B80">
              <w:rPr>
                <w:rFonts w:ascii="Times New Roman" w:eastAsia="Times New Roman" w:hAnsi="Times New Roman" w:cs="Times New Roman"/>
                <w:b/>
                <w:bCs/>
                <w:color w:val="000000"/>
                <w:sz w:val="18"/>
                <w:szCs w:val="18"/>
                <w:lang w:eastAsia="pl-PL"/>
              </w:rPr>
              <w:br/>
              <w:t>(np. TAK / NIE)</w:t>
            </w:r>
          </w:p>
        </w:tc>
      </w:tr>
      <w:tr w:rsidR="00DC2B80" w:rsidRPr="00DC2B80" w14:paraId="2945D575" w14:textId="77777777" w:rsidTr="008D4398">
        <w:trPr>
          <w:trHeight w:val="285"/>
        </w:trPr>
        <w:tc>
          <w:tcPr>
            <w:tcW w:w="340" w:type="dxa"/>
            <w:tcBorders>
              <w:top w:val="nil"/>
              <w:left w:val="single" w:sz="4" w:space="0" w:color="auto"/>
              <w:bottom w:val="single" w:sz="4" w:space="0" w:color="auto"/>
              <w:right w:val="single" w:sz="4" w:space="0" w:color="auto"/>
            </w:tcBorders>
            <w:shd w:val="clear" w:color="auto" w:fill="auto"/>
            <w:vAlign w:val="bottom"/>
            <w:hideMark/>
          </w:tcPr>
          <w:p w14:paraId="77486AB8" w14:textId="77777777" w:rsidR="00DC2B80" w:rsidRPr="00761F04" w:rsidRDefault="00DC2B80" w:rsidP="00DC2B80">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1</w:t>
            </w:r>
          </w:p>
        </w:tc>
        <w:tc>
          <w:tcPr>
            <w:tcW w:w="8600" w:type="dxa"/>
            <w:tcBorders>
              <w:top w:val="nil"/>
              <w:left w:val="nil"/>
              <w:bottom w:val="single" w:sz="4" w:space="0" w:color="auto"/>
              <w:right w:val="single" w:sz="4" w:space="0" w:color="auto"/>
            </w:tcBorders>
            <w:shd w:val="clear" w:color="auto" w:fill="auto"/>
            <w:vAlign w:val="bottom"/>
            <w:hideMark/>
          </w:tcPr>
          <w:p w14:paraId="30330F47" w14:textId="77777777" w:rsidR="00DC2B80" w:rsidRPr="00761F04" w:rsidRDefault="00DC2B80" w:rsidP="00DC2B80">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2</w:t>
            </w:r>
          </w:p>
        </w:tc>
        <w:tc>
          <w:tcPr>
            <w:tcW w:w="6020" w:type="dxa"/>
            <w:tcBorders>
              <w:top w:val="nil"/>
              <w:left w:val="nil"/>
              <w:bottom w:val="single" w:sz="4" w:space="0" w:color="auto"/>
              <w:right w:val="single" w:sz="4" w:space="0" w:color="auto"/>
            </w:tcBorders>
            <w:shd w:val="clear" w:color="auto" w:fill="auto"/>
            <w:vAlign w:val="bottom"/>
            <w:hideMark/>
          </w:tcPr>
          <w:p w14:paraId="31DDE924" w14:textId="77777777" w:rsidR="00DC2B80" w:rsidRPr="00761F04" w:rsidRDefault="00DC2B80" w:rsidP="00DC2B80">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3</w:t>
            </w:r>
          </w:p>
        </w:tc>
      </w:tr>
      <w:tr w:rsidR="00DC2B80" w:rsidRPr="00DC2B80" w14:paraId="6CB49056"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71AB900"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w:t>
            </w:r>
          </w:p>
        </w:tc>
        <w:tc>
          <w:tcPr>
            <w:tcW w:w="8600" w:type="dxa"/>
            <w:tcBorders>
              <w:top w:val="nil"/>
              <w:left w:val="nil"/>
              <w:bottom w:val="single" w:sz="4" w:space="0" w:color="auto"/>
              <w:right w:val="single" w:sz="4" w:space="0" w:color="auto"/>
            </w:tcBorders>
            <w:shd w:val="clear" w:color="auto" w:fill="auto"/>
            <w:vAlign w:val="center"/>
            <w:hideMark/>
          </w:tcPr>
          <w:p w14:paraId="57382A7D" w14:textId="4FF27607" w:rsidR="00DC2B80" w:rsidRPr="00DC2B80" w:rsidRDefault="00394DAD" w:rsidP="00DC2B80">
            <w:pPr>
              <w:spacing w:after="0" w:line="240" w:lineRule="auto"/>
              <w:rPr>
                <w:rFonts w:ascii="Times New Roman" w:eastAsia="Times New Roman" w:hAnsi="Times New Roman" w:cs="Times New Roman"/>
                <w:color w:val="000000"/>
                <w:sz w:val="18"/>
                <w:szCs w:val="18"/>
                <w:lang w:eastAsia="pl-PL"/>
              </w:rPr>
            </w:pPr>
            <w:r w:rsidRPr="00394DAD">
              <w:rPr>
                <w:rFonts w:ascii="Times New Roman" w:eastAsia="Times New Roman" w:hAnsi="Times New Roman" w:cs="Times New Roman"/>
                <w:color w:val="000000"/>
                <w:sz w:val="18"/>
                <w:szCs w:val="18"/>
                <w:lang w:eastAsia="pl-PL"/>
              </w:rPr>
              <w:t>Urządzenie musi być przeznaczone do deduplikacji i przechowywania kopii zapasowych. Urządzenie musi spełniać wymagania wyspecyfikowane w niniejszej tabeli.</w:t>
            </w:r>
          </w:p>
        </w:tc>
        <w:tc>
          <w:tcPr>
            <w:tcW w:w="6020" w:type="dxa"/>
            <w:tcBorders>
              <w:top w:val="nil"/>
              <w:left w:val="nil"/>
              <w:bottom w:val="single" w:sz="4" w:space="0" w:color="auto"/>
              <w:right w:val="single" w:sz="4" w:space="0" w:color="auto"/>
            </w:tcBorders>
            <w:shd w:val="clear" w:color="auto" w:fill="auto"/>
            <w:vAlign w:val="center"/>
            <w:hideMark/>
          </w:tcPr>
          <w:p w14:paraId="20C2D00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1D3D8E21"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612189E"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w:t>
            </w:r>
          </w:p>
        </w:tc>
        <w:tc>
          <w:tcPr>
            <w:tcW w:w="8600" w:type="dxa"/>
            <w:tcBorders>
              <w:top w:val="nil"/>
              <w:left w:val="nil"/>
              <w:bottom w:val="single" w:sz="4" w:space="0" w:color="auto"/>
              <w:right w:val="single" w:sz="4" w:space="0" w:color="auto"/>
            </w:tcBorders>
            <w:shd w:val="clear" w:color="auto" w:fill="auto"/>
            <w:vAlign w:val="center"/>
            <w:hideMark/>
          </w:tcPr>
          <w:p w14:paraId="5F475C75" w14:textId="0F9FC771" w:rsidR="00DC2B80" w:rsidRPr="00DC2B80" w:rsidRDefault="00394DAD" w:rsidP="00DC2B80">
            <w:pPr>
              <w:spacing w:after="0" w:line="240" w:lineRule="auto"/>
              <w:rPr>
                <w:rFonts w:ascii="Times New Roman" w:eastAsia="Times New Roman" w:hAnsi="Times New Roman" w:cs="Times New Roman"/>
                <w:color w:val="000000"/>
                <w:sz w:val="18"/>
                <w:szCs w:val="18"/>
                <w:lang w:eastAsia="pl-PL"/>
              </w:rPr>
            </w:pPr>
            <w:r w:rsidRPr="00394DAD">
              <w:rPr>
                <w:rFonts w:ascii="Times New Roman" w:eastAsia="Times New Roman" w:hAnsi="Times New Roman" w:cs="Times New Roman"/>
                <w:color w:val="000000"/>
                <w:sz w:val="18"/>
                <w:szCs w:val="18"/>
                <w:lang w:eastAsia="pl-PL"/>
              </w:rPr>
              <w:t>Dostarczone urządzenie musi oferować przestrzeń min. 1250TB netto (powierzchni użytkowej) bez uwzględniania mechanizmów protekcji, wymagana możliwość zwiększenia wymaganej pojemności urządzenia o min. 200TB netto poprzez zwiększenie pojemności dyskowej oraz licencyjnej.</w:t>
            </w:r>
          </w:p>
        </w:tc>
        <w:tc>
          <w:tcPr>
            <w:tcW w:w="6020" w:type="dxa"/>
            <w:tcBorders>
              <w:top w:val="nil"/>
              <w:left w:val="nil"/>
              <w:bottom w:val="single" w:sz="4" w:space="0" w:color="auto"/>
              <w:right w:val="single" w:sz="4" w:space="0" w:color="auto"/>
            </w:tcBorders>
            <w:shd w:val="clear" w:color="auto" w:fill="auto"/>
            <w:vAlign w:val="center"/>
            <w:hideMark/>
          </w:tcPr>
          <w:p w14:paraId="4FB2E665"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55778171" w14:textId="77777777" w:rsidTr="008D4398">
        <w:trPr>
          <w:trHeight w:val="72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D824EDE"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3</w:t>
            </w:r>
          </w:p>
        </w:tc>
        <w:tc>
          <w:tcPr>
            <w:tcW w:w="8600" w:type="dxa"/>
            <w:tcBorders>
              <w:top w:val="nil"/>
              <w:left w:val="nil"/>
              <w:bottom w:val="single" w:sz="4" w:space="0" w:color="auto"/>
              <w:right w:val="single" w:sz="4" w:space="0" w:color="auto"/>
            </w:tcBorders>
            <w:shd w:val="clear" w:color="auto" w:fill="auto"/>
            <w:vAlign w:val="center"/>
            <w:hideMark/>
          </w:tcPr>
          <w:p w14:paraId="6B189468" w14:textId="2A09FD2F" w:rsidR="00DC2B80" w:rsidRPr="00DC2B80" w:rsidRDefault="0066001F" w:rsidP="000576D2">
            <w:pPr>
              <w:spacing w:after="0" w:line="240" w:lineRule="auto"/>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Wymagana możliwość rozbudowy oferowanego urządzenia do konfiguracji wysoko dostępnej (HA)  – min. dwu-</w:t>
            </w:r>
            <w:r w:rsidRPr="001052B1">
              <w:rPr>
                <w:rFonts w:ascii="Times New Roman" w:eastAsia="Times New Roman" w:hAnsi="Times New Roman" w:cs="Times New Roman"/>
                <w:sz w:val="18"/>
                <w:szCs w:val="18"/>
                <w:lang w:eastAsia="pl-PL"/>
              </w:rPr>
              <w:t xml:space="preserve">kontrolerowej, </w:t>
            </w:r>
            <w:r w:rsidRPr="0066001F">
              <w:rPr>
                <w:rFonts w:ascii="Times New Roman" w:eastAsia="Times New Roman" w:hAnsi="Times New Roman" w:cs="Times New Roman"/>
                <w:color w:val="000000"/>
                <w:sz w:val="18"/>
                <w:szCs w:val="18"/>
                <w:lang w:eastAsia="pl-PL"/>
              </w:rPr>
              <w:t>współdzielącej zasoby dyskowe urządzenia. Konfiguracja dwu-kontrolerowa dotyczy kontrolerów sterujących pracą urządzenia (nie chodzi o ew. kontrolery stosowane w przypadku np.: macierzy dyskowych, które mogą być częścią składową przestrzeni dyskowej deduplikatora), na których zainstalowane jest oprogramowanie zapewniające wymagane funkcjonalności deduplikatora. Konfiguracja wysoko dostępna (HA) powinna umożliwiać automatyczny fail-over oraz kontynuację pracy urządzenia w przypadku uszkodzenia kontrolera, przy zapewnieniu wymaganych parametrów wydajnościowych oraz utrzymaniu wymaganych funkcjonalności (wymóg konfiguracji HA nie będzie spełniony jeżeli producent oferowanego urządzenia nie oferuje oficjalnie takiej funkcjonalności w obrębie oferowanego typu/modelu urządzenia, oferowana funkcjonalność HA powinna znaleźć potwierdzenie w ogólnie dostępnej dokumentacji dla oferowanego urządzenia). Rozbudowa do konfiguracji HA powinna być zrealizowana w obrębie zaoferowanego urządzenia - poprzez dołożenie dodatkowego kontrolera  oraz elementów niezbędnych do jego podłączenia, scenariusz polegający na wymianie urządzenia nie będzie brany pod uwagę.</w:t>
            </w:r>
          </w:p>
        </w:tc>
        <w:tc>
          <w:tcPr>
            <w:tcW w:w="6020" w:type="dxa"/>
            <w:tcBorders>
              <w:top w:val="nil"/>
              <w:left w:val="nil"/>
              <w:bottom w:val="single" w:sz="4" w:space="0" w:color="auto"/>
              <w:right w:val="single" w:sz="4" w:space="0" w:color="auto"/>
            </w:tcBorders>
            <w:shd w:val="clear" w:color="auto" w:fill="auto"/>
            <w:vAlign w:val="center"/>
            <w:hideMark/>
          </w:tcPr>
          <w:p w14:paraId="290239FE"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7154BA40"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4ADA06B"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4</w:t>
            </w:r>
          </w:p>
        </w:tc>
        <w:tc>
          <w:tcPr>
            <w:tcW w:w="8600" w:type="dxa"/>
            <w:tcBorders>
              <w:top w:val="nil"/>
              <w:left w:val="nil"/>
              <w:bottom w:val="single" w:sz="4" w:space="0" w:color="auto"/>
              <w:right w:val="single" w:sz="4" w:space="0" w:color="auto"/>
            </w:tcBorders>
            <w:shd w:val="clear" w:color="auto" w:fill="auto"/>
            <w:vAlign w:val="center"/>
            <w:hideMark/>
          </w:tcPr>
          <w:p w14:paraId="73F016F0" w14:textId="0F859EC4" w:rsidR="00DC2B80" w:rsidRPr="00DC2B80" w:rsidRDefault="0066001F" w:rsidP="0066001F">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Dostarczone urządzenie powinno umożliwiać dodatkową rozbudowę o warstwę typu CLOUD dedykowaną do długotrwałego przechowywania danych (tzw. Long Term Retention) – dane o określonej retencji (zgodnie z założoną polityka retencyjną), bez pośrednictwa dodatkowych urządzeń (typu GATEWAY) powinny zostać przemigrowane (w postaci zdeduplikowanej) na dodatkową warstwę (wymagane wsparcie dla  AWS w tym dla S3 Standard, S3 Standard-IA, Microsoft Azure w tym dla Block Blob Storage</w:t>
            </w:r>
            <w:r>
              <w:rPr>
                <w:rFonts w:ascii="Times New Roman" w:eastAsia="Times New Roman" w:hAnsi="Times New Roman" w:cs="Times New Roman"/>
                <w:color w:val="000000"/>
                <w:sz w:val="18"/>
                <w:szCs w:val="18"/>
                <w:lang w:eastAsia="pl-PL"/>
              </w:rPr>
              <w:t xml:space="preserve"> </w:t>
            </w:r>
            <w:r w:rsidRPr="0066001F">
              <w:rPr>
                <w:rFonts w:ascii="Times New Roman" w:eastAsia="Times New Roman" w:hAnsi="Times New Roman" w:cs="Times New Roman"/>
                <w:color w:val="000000"/>
                <w:sz w:val="18"/>
                <w:szCs w:val="18"/>
                <w:lang w:eastAsia="pl-PL"/>
              </w:rPr>
              <w:t xml:space="preserve">Standard oraz Google GCP). Wymagana </w:t>
            </w:r>
            <w:r w:rsidRPr="0066001F">
              <w:rPr>
                <w:rFonts w:ascii="Times New Roman" w:eastAsia="Times New Roman" w:hAnsi="Times New Roman" w:cs="Times New Roman"/>
                <w:color w:val="000000"/>
                <w:sz w:val="18"/>
                <w:szCs w:val="18"/>
                <w:lang w:eastAsia="pl-PL"/>
              </w:rPr>
              <w:lastRenderedPageBreak/>
              <w:t>enkrypcja danych przechowywanych na warstwie typu Cloud. Skalowanie w przypadku oferowanej przestrzeni warstwy typu Cloud powinno wynosić min. 2800TB netto.</w:t>
            </w:r>
          </w:p>
        </w:tc>
        <w:tc>
          <w:tcPr>
            <w:tcW w:w="6020" w:type="dxa"/>
            <w:tcBorders>
              <w:top w:val="nil"/>
              <w:left w:val="nil"/>
              <w:bottom w:val="single" w:sz="4" w:space="0" w:color="auto"/>
              <w:right w:val="single" w:sz="4" w:space="0" w:color="auto"/>
            </w:tcBorders>
            <w:shd w:val="clear" w:color="auto" w:fill="auto"/>
            <w:vAlign w:val="center"/>
            <w:hideMark/>
          </w:tcPr>
          <w:p w14:paraId="5CACEED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 </w:t>
            </w:r>
          </w:p>
        </w:tc>
      </w:tr>
      <w:tr w:rsidR="00DC2B80" w:rsidRPr="00DC2B80" w14:paraId="1D74A982"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A7A0FE7"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5</w:t>
            </w:r>
          </w:p>
        </w:tc>
        <w:tc>
          <w:tcPr>
            <w:tcW w:w="8600" w:type="dxa"/>
            <w:tcBorders>
              <w:top w:val="nil"/>
              <w:left w:val="nil"/>
              <w:bottom w:val="single" w:sz="4" w:space="0" w:color="auto"/>
              <w:right w:val="single" w:sz="4" w:space="0" w:color="auto"/>
            </w:tcBorders>
            <w:shd w:val="clear" w:color="auto" w:fill="auto"/>
            <w:vAlign w:val="center"/>
            <w:hideMark/>
          </w:tcPr>
          <w:p w14:paraId="72AFD084" w14:textId="77777777" w:rsidR="0066001F" w:rsidRPr="0066001F" w:rsidRDefault="0066001F" w:rsidP="0066001F">
            <w:pPr>
              <w:pStyle w:val="Default"/>
              <w:jc w:val="both"/>
              <w:rPr>
                <w:rFonts w:eastAsia="Times New Roman"/>
                <w:sz w:val="18"/>
                <w:szCs w:val="18"/>
              </w:rPr>
            </w:pPr>
            <w:r w:rsidRPr="0066001F">
              <w:rPr>
                <w:rFonts w:eastAsia="Times New Roman"/>
                <w:sz w:val="18"/>
                <w:szCs w:val="18"/>
              </w:rPr>
              <w:t xml:space="preserve">Oferowane urządzenie musi posiadać minimum </w:t>
            </w:r>
          </w:p>
          <w:p w14:paraId="5DDF40B4" w14:textId="77777777" w:rsidR="0066001F" w:rsidRPr="0066001F" w:rsidRDefault="0066001F" w:rsidP="0066001F">
            <w:pPr>
              <w:pStyle w:val="Akapitzlist"/>
              <w:numPr>
                <w:ilvl w:val="0"/>
                <w:numId w:val="2"/>
              </w:numPr>
              <w:tabs>
                <w:tab w:val="clear" w:pos="0"/>
              </w:tabs>
              <w:suppressAutoHyphens w:val="0"/>
              <w:overflowPunct/>
              <w:spacing w:line="259" w:lineRule="auto"/>
              <w:rPr>
                <w:color w:val="000000"/>
                <w:sz w:val="18"/>
                <w:szCs w:val="18"/>
                <w:lang w:eastAsia="pl-PL"/>
              </w:rPr>
            </w:pPr>
            <w:r w:rsidRPr="0066001F">
              <w:rPr>
                <w:color w:val="000000"/>
                <w:sz w:val="18"/>
                <w:szCs w:val="18"/>
                <w:lang w:eastAsia="pl-PL"/>
              </w:rPr>
              <w:t>8 portów Ethernet 10/25 Gb/s OP (wymagana pełna obsada wkładek)</w:t>
            </w:r>
          </w:p>
          <w:p w14:paraId="58C210D5" w14:textId="77777777" w:rsidR="0066001F" w:rsidRPr="0066001F" w:rsidRDefault="0066001F" w:rsidP="0066001F">
            <w:pPr>
              <w:pStyle w:val="Akapitzlist"/>
              <w:numPr>
                <w:ilvl w:val="0"/>
                <w:numId w:val="2"/>
              </w:numPr>
              <w:tabs>
                <w:tab w:val="clear" w:pos="0"/>
              </w:tabs>
              <w:suppressAutoHyphens w:val="0"/>
              <w:overflowPunct/>
              <w:spacing w:line="259" w:lineRule="auto"/>
              <w:rPr>
                <w:color w:val="000000"/>
                <w:sz w:val="18"/>
                <w:szCs w:val="18"/>
                <w:lang w:eastAsia="pl-PL"/>
              </w:rPr>
            </w:pPr>
            <w:r w:rsidRPr="0066001F">
              <w:rPr>
                <w:color w:val="000000"/>
                <w:sz w:val="18"/>
                <w:szCs w:val="18"/>
                <w:lang w:eastAsia="pl-PL"/>
              </w:rPr>
              <w:t xml:space="preserve">4 porty Ethernet 10 Gb/s BaseT </w:t>
            </w:r>
          </w:p>
          <w:p w14:paraId="280C943F" w14:textId="77777777" w:rsidR="0066001F" w:rsidRPr="0066001F" w:rsidRDefault="0066001F" w:rsidP="0066001F">
            <w:pPr>
              <w:spacing w:after="0"/>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wymagana możliwość obsługi każdym z w/w portów protokołów  CIFS, NFS, deduplikacja na źródle</w:t>
            </w:r>
          </w:p>
          <w:p w14:paraId="6514AD43" w14:textId="111F7529" w:rsidR="0066001F" w:rsidRPr="004362BE" w:rsidRDefault="0066001F" w:rsidP="004362BE">
            <w:pPr>
              <w:pStyle w:val="Akapitzlist"/>
              <w:numPr>
                <w:ilvl w:val="0"/>
                <w:numId w:val="2"/>
              </w:numPr>
              <w:tabs>
                <w:tab w:val="clear" w:pos="0"/>
              </w:tabs>
              <w:suppressAutoHyphens w:val="0"/>
              <w:overflowPunct/>
              <w:spacing w:line="259" w:lineRule="auto"/>
              <w:rPr>
                <w:color w:val="000000"/>
                <w:sz w:val="18"/>
                <w:szCs w:val="18"/>
                <w:lang w:eastAsia="pl-PL"/>
              </w:rPr>
            </w:pPr>
            <w:r w:rsidRPr="0066001F">
              <w:rPr>
                <w:color w:val="000000"/>
                <w:sz w:val="18"/>
                <w:szCs w:val="18"/>
                <w:lang w:eastAsia="pl-PL"/>
              </w:rPr>
              <w:t>4 porty 32 Gb/s FC (wymagana pełna obsada wkładek)</w:t>
            </w:r>
          </w:p>
          <w:p w14:paraId="6547D30E" w14:textId="77777777" w:rsidR="0066001F" w:rsidRPr="0066001F" w:rsidRDefault="0066001F" w:rsidP="0066001F">
            <w:pPr>
              <w:spacing w:after="0"/>
              <w:jc w:val="both"/>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wymagana możliwość obsługi poprzez porty FC  protokołów  VTL, deduplikacja na źródle.</w:t>
            </w:r>
          </w:p>
          <w:p w14:paraId="17C0E511" w14:textId="19CD3A62" w:rsidR="00DC2B80" w:rsidRPr="00DC2B80" w:rsidRDefault="0066001F" w:rsidP="0066001F">
            <w:pPr>
              <w:spacing w:after="0" w:line="240" w:lineRule="auto"/>
              <w:jc w:val="both"/>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 możliwość dodania dwóch portów FC oznacza oficjalnie wsparcie takiej konfiguracji przez producenta urządzenia, wolny slot na dodatkowa kartę HBA w przypadku oferowanej konfiguracji urządzenia oraz możliwość natychmiastowego zamówienia u producenta wymaganej karty rozszerzeń)</w:t>
            </w:r>
          </w:p>
        </w:tc>
        <w:tc>
          <w:tcPr>
            <w:tcW w:w="6020" w:type="dxa"/>
            <w:tcBorders>
              <w:top w:val="nil"/>
              <w:left w:val="nil"/>
              <w:bottom w:val="single" w:sz="4" w:space="0" w:color="auto"/>
              <w:right w:val="single" w:sz="4" w:space="0" w:color="auto"/>
            </w:tcBorders>
            <w:shd w:val="clear" w:color="auto" w:fill="auto"/>
            <w:vAlign w:val="center"/>
            <w:hideMark/>
          </w:tcPr>
          <w:p w14:paraId="5E206FFA"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41088974" w14:textId="77777777" w:rsidTr="008D4398">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F9791FB"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6</w:t>
            </w:r>
          </w:p>
        </w:tc>
        <w:tc>
          <w:tcPr>
            <w:tcW w:w="8600" w:type="dxa"/>
            <w:tcBorders>
              <w:top w:val="nil"/>
              <w:left w:val="nil"/>
              <w:bottom w:val="single" w:sz="4" w:space="0" w:color="auto"/>
              <w:right w:val="single" w:sz="4" w:space="0" w:color="auto"/>
            </w:tcBorders>
            <w:shd w:val="clear" w:color="auto" w:fill="auto"/>
            <w:vAlign w:val="center"/>
            <w:hideMark/>
          </w:tcPr>
          <w:p w14:paraId="7E306A08" w14:textId="77777777" w:rsidR="0066001F" w:rsidRPr="0066001F" w:rsidRDefault="0066001F" w:rsidP="0066001F">
            <w:pPr>
              <w:spacing w:after="0" w:line="240" w:lineRule="auto"/>
              <w:contextualSpacing/>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Oferowane urządzenie musi umożliwiać jednoczesny dostęp wszystkimi poniższymi protokołami:</w:t>
            </w:r>
          </w:p>
          <w:p w14:paraId="2260A573" w14:textId="77777777" w:rsidR="0066001F" w:rsidRPr="0066001F" w:rsidRDefault="0066001F" w:rsidP="0066001F">
            <w:pPr>
              <w:pStyle w:val="Akapitzlist"/>
              <w:numPr>
                <w:ilvl w:val="0"/>
                <w:numId w:val="3"/>
              </w:numPr>
              <w:tabs>
                <w:tab w:val="clear" w:pos="0"/>
              </w:tabs>
              <w:suppressAutoHyphens w:val="0"/>
              <w:overflowPunct/>
              <w:jc w:val="both"/>
              <w:rPr>
                <w:color w:val="000000"/>
                <w:sz w:val="18"/>
                <w:szCs w:val="18"/>
                <w:lang w:eastAsia="pl-PL"/>
              </w:rPr>
            </w:pPr>
            <w:r w:rsidRPr="0066001F">
              <w:rPr>
                <w:color w:val="000000"/>
                <w:sz w:val="18"/>
                <w:szCs w:val="18"/>
                <w:lang w:eastAsia="pl-PL"/>
              </w:rPr>
              <w:t>CIFS, NFS</w:t>
            </w:r>
          </w:p>
          <w:p w14:paraId="70B80005" w14:textId="77777777" w:rsidR="0066001F" w:rsidRPr="0066001F" w:rsidRDefault="0066001F" w:rsidP="0066001F">
            <w:pPr>
              <w:pStyle w:val="Akapitzlist"/>
              <w:numPr>
                <w:ilvl w:val="0"/>
                <w:numId w:val="3"/>
              </w:numPr>
              <w:tabs>
                <w:tab w:val="clear" w:pos="0"/>
              </w:tabs>
              <w:suppressAutoHyphens w:val="0"/>
              <w:overflowPunct/>
              <w:jc w:val="both"/>
              <w:rPr>
                <w:color w:val="000000"/>
                <w:sz w:val="18"/>
                <w:szCs w:val="18"/>
                <w:lang w:eastAsia="pl-PL"/>
              </w:rPr>
            </w:pPr>
            <w:r w:rsidRPr="0066001F">
              <w:rPr>
                <w:color w:val="000000"/>
                <w:sz w:val="18"/>
                <w:szCs w:val="18"/>
                <w:lang w:eastAsia="pl-PL"/>
              </w:rPr>
              <w:t>zapewniającym deduplikację na źródle, wymagane wsparcie dla  aplikacji Commvault (co najmniej na poziomie Media Server a także Client Direct przy użyciu storage accelerator), Veeam Backup and Replication (co najmniej na poziomie Veeam Data Mover), NetWorker na poziomie standardowego klienta</w:t>
            </w:r>
          </w:p>
          <w:p w14:paraId="5DE5B873" w14:textId="77777777" w:rsidR="0066001F" w:rsidRPr="0066001F" w:rsidRDefault="0066001F" w:rsidP="0066001F">
            <w:pPr>
              <w:pStyle w:val="Akapitzlist"/>
              <w:numPr>
                <w:ilvl w:val="0"/>
                <w:numId w:val="3"/>
              </w:numPr>
              <w:tabs>
                <w:tab w:val="clear" w:pos="0"/>
              </w:tabs>
              <w:suppressAutoHyphens w:val="0"/>
              <w:overflowPunct/>
              <w:jc w:val="both"/>
              <w:rPr>
                <w:color w:val="000000"/>
                <w:sz w:val="18"/>
                <w:szCs w:val="18"/>
                <w:lang w:eastAsia="pl-PL"/>
              </w:rPr>
            </w:pPr>
            <w:r w:rsidRPr="0066001F">
              <w:rPr>
                <w:color w:val="000000"/>
                <w:sz w:val="18"/>
                <w:szCs w:val="18"/>
                <w:lang w:eastAsia="pl-PL"/>
              </w:rPr>
              <w:t>VTL (min. 10 jednocześnie)</w:t>
            </w:r>
          </w:p>
          <w:p w14:paraId="14C8150A" w14:textId="2BC26FD6"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p>
        </w:tc>
        <w:tc>
          <w:tcPr>
            <w:tcW w:w="6020" w:type="dxa"/>
            <w:tcBorders>
              <w:top w:val="nil"/>
              <w:left w:val="nil"/>
              <w:bottom w:val="single" w:sz="4" w:space="0" w:color="auto"/>
              <w:right w:val="single" w:sz="4" w:space="0" w:color="auto"/>
            </w:tcBorders>
            <w:shd w:val="clear" w:color="auto" w:fill="auto"/>
            <w:vAlign w:val="center"/>
            <w:hideMark/>
          </w:tcPr>
          <w:p w14:paraId="5ADBE5B7"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278E2DD0"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F8DF729"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7</w:t>
            </w:r>
          </w:p>
        </w:tc>
        <w:tc>
          <w:tcPr>
            <w:tcW w:w="8600" w:type="dxa"/>
            <w:tcBorders>
              <w:top w:val="nil"/>
              <w:left w:val="nil"/>
              <w:bottom w:val="single" w:sz="4" w:space="0" w:color="auto"/>
              <w:right w:val="single" w:sz="4" w:space="0" w:color="auto"/>
            </w:tcBorders>
            <w:shd w:val="clear" w:color="auto" w:fill="auto"/>
            <w:vAlign w:val="center"/>
            <w:hideMark/>
          </w:tcPr>
          <w:p w14:paraId="044FDFCD" w14:textId="44A61265" w:rsidR="00DC2B80" w:rsidRPr="00DC2B80" w:rsidRDefault="008074A4" w:rsidP="00DC2B80">
            <w:pPr>
              <w:spacing w:after="0" w:line="240" w:lineRule="auto"/>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Wymagane jest dostarczenie licencji, pozwalającej na jednoczesną obsługę protokołów CIFS, NFS, deduplikacja na źródle, VTL  do oferowanej pojemności urządzenia</w:t>
            </w:r>
            <w:r w:rsidR="00FB2586">
              <w:rPr>
                <w:rFonts w:ascii="Times New Roman" w:eastAsia="Times New Roman" w:hAnsi="Times New Roman" w:cs="Times New Roman"/>
                <w:color w:val="000000"/>
                <w:sz w:val="18"/>
                <w:szCs w:val="18"/>
                <w:lang w:eastAsia="pl-PL"/>
              </w:rPr>
              <w:t>.</w:t>
            </w:r>
          </w:p>
        </w:tc>
        <w:tc>
          <w:tcPr>
            <w:tcW w:w="6020" w:type="dxa"/>
            <w:tcBorders>
              <w:top w:val="nil"/>
              <w:left w:val="nil"/>
              <w:bottom w:val="single" w:sz="4" w:space="0" w:color="auto"/>
              <w:right w:val="single" w:sz="4" w:space="0" w:color="auto"/>
            </w:tcBorders>
            <w:shd w:val="clear" w:color="auto" w:fill="auto"/>
            <w:vAlign w:val="center"/>
            <w:hideMark/>
          </w:tcPr>
          <w:p w14:paraId="0749715A"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2C47CFA"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4804D2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8</w:t>
            </w:r>
          </w:p>
        </w:tc>
        <w:tc>
          <w:tcPr>
            <w:tcW w:w="8600" w:type="dxa"/>
            <w:tcBorders>
              <w:top w:val="nil"/>
              <w:left w:val="nil"/>
              <w:bottom w:val="single" w:sz="4" w:space="0" w:color="auto"/>
              <w:right w:val="single" w:sz="4" w:space="0" w:color="auto"/>
            </w:tcBorders>
            <w:shd w:val="clear" w:color="auto" w:fill="auto"/>
            <w:vAlign w:val="center"/>
            <w:hideMark/>
          </w:tcPr>
          <w:p w14:paraId="191D44D6" w14:textId="3A8C7B26" w:rsidR="00DC2B80" w:rsidRPr="00DC2B80" w:rsidRDefault="008074A4" w:rsidP="008074A4">
            <w:pPr>
              <w:spacing w:after="0" w:line="240" w:lineRule="auto"/>
              <w:jc w:val="both"/>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Oferowane pojedyncze urządzenie musi osiągać zagregowaną wydajność (dla maksymalnej konfiguracji) protokołami:  NFS   co najmniej 55 TB/h (dane podawane przez producenta) oraz co najmniej 105 TB/h z wykorzystaniem deduplikacji na źródle (dane podawane przez producenta).</w:t>
            </w:r>
          </w:p>
        </w:tc>
        <w:tc>
          <w:tcPr>
            <w:tcW w:w="6020" w:type="dxa"/>
            <w:tcBorders>
              <w:top w:val="nil"/>
              <w:left w:val="nil"/>
              <w:bottom w:val="single" w:sz="4" w:space="0" w:color="auto"/>
              <w:right w:val="single" w:sz="4" w:space="0" w:color="auto"/>
            </w:tcBorders>
            <w:shd w:val="clear" w:color="auto" w:fill="auto"/>
            <w:vAlign w:val="center"/>
            <w:hideMark/>
          </w:tcPr>
          <w:p w14:paraId="12E693E5"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6804588A" w14:textId="77777777" w:rsidTr="008D4398">
        <w:trPr>
          <w:trHeight w:val="129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52EB"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9</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C601" w14:textId="77777777" w:rsidR="008074A4" w:rsidRPr="008074A4" w:rsidRDefault="008074A4" w:rsidP="008074A4">
            <w:pPr>
              <w:pStyle w:val="Default"/>
              <w:jc w:val="both"/>
              <w:rPr>
                <w:rFonts w:eastAsia="Times New Roman"/>
                <w:sz w:val="18"/>
                <w:szCs w:val="18"/>
              </w:rPr>
            </w:pPr>
            <w:r w:rsidRPr="008074A4">
              <w:rPr>
                <w:rFonts w:eastAsia="Times New Roman"/>
                <w:sz w:val="18"/>
                <w:szCs w:val="18"/>
              </w:rPr>
              <w:t>Urządzenie musi pozwalać na jednoczesną obsługę minimum 1800 strumieni w tym jednocześnie:</w:t>
            </w:r>
          </w:p>
          <w:p w14:paraId="7DA715B0" w14:textId="77777777" w:rsidR="008074A4"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zapis danych minimum 1000 strumieniami</w:t>
            </w:r>
          </w:p>
          <w:p w14:paraId="0DF7EE90" w14:textId="77777777" w:rsidR="008074A4"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 xml:space="preserve">odczyt danych minimum 300 strumieniami </w:t>
            </w:r>
          </w:p>
          <w:p w14:paraId="7B87B3E5" w14:textId="77777777" w:rsidR="008074A4"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replikacja minimum 500 strumieniami</w:t>
            </w:r>
          </w:p>
          <w:p w14:paraId="200D5121" w14:textId="77777777" w:rsidR="008074A4" w:rsidRPr="008074A4" w:rsidRDefault="008074A4" w:rsidP="008074A4">
            <w:pPr>
              <w:pStyle w:val="Default"/>
              <w:ind w:left="45"/>
              <w:jc w:val="both"/>
              <w:rPr>
                <w:rFonts w:eastAsia="Times New Roman"/>
                <w:sz w:val="18"/>
                <w:szCs w:val="18"/>
              </w:rPr>
            </w:pPr>
            <w:r w:rsidRPr="008074A4">
              <w:rPr>
                <w:rFonts w:eastAsia="Times New Roman"/>
                <w:sz w:val="18"/>
                <w:szCs w:val="18"/>
              </w:rPr>
              <w:t xml:space="preserve">pochodzących z różnych aplikacji oraz dowolnych protokołów (CIFS, NFS, VTL, deduplikacja na źródle) oraz dowolnych interfejsów (FC, LAN) w tym samym czasie. </w:t>
            </w:r>
          </w:p>
          <w:p w14:paraId="39EE190F" w14:textId="77777777" w:rsidR="008074A4" w:rsidRPr="008074A4" w:rsidRDefault="008074A4" w:rsidP="008074A4">
            <w:pPr>
              <w:pStyle w:val="Default"/>
              <w:jc w:val="both"/>
              <w:rPr>
                <w:rFonts w:eastAsia="Times New Roman"/>
                <w:sz w:val="18"/>
                <w:szCs w:val="18"/>
              </w:rPr>
            </w:pPr>
            <w:r w:rsidRPr="008074A4">
              <w:rPr>
                <w:rFonts w:eastAsia="Times New Roman"/>
                <w:sz w:val="18"/>
                <w:szCs w:val="18"/>
              </w:rPr>
              <w:t>Wymieniona wartość 1800 jednoczesnych strumieni dla wszystkich protokołów (czyli jednocześnie 1000 dla zapisu i jednocześnie 300 strumieni dla odczytu i jednocześnie 500 strumieni dla replikacji) musi mieścić w przedziale oficjalnie rekomendowanym i wspieranym przez producenta urządzenia.</w:t>
            </w:r>
          </w:p>
          <w:p w14:paraId="62A8E1E0" w14:textId="07014787" w:rsidR="00DC2B80" w:rsidRPr="00DC2B80" w:rsidRDefault="008074A4" w:rsidP="008074A4">
            <w:pPr>
              <w:spacing w:after="0" w:line="240" w:lineRule="auto"/>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Wszystkie zapisywane strumienie muszą podlegać globalnej deduplikacji przed zapisem na dysk (in-line) jak opisano w niniejszej specyfikacji.</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E4CC8"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5B11E57" w14:textId="77777777" w:rsidTr="008D4398">
        <w:trPr>
          <w:trHeight w:val="72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95B4"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10</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2D473716" w14:textId="77777777" w:rsidR="008074A4" w:rsidRPr="008074A4" w:rsidRDefault="008074A4" w:rsidP="008074A4">
            <w:pPr>
              <w:pStyle w:val="Default"/>
              <w:jc w:val="both"/>
              <w:rPr>
                <w:rFonts w:eastAsia="Times New Roman"/>
                <w:sz w:val="18"/>
                <w:szCs w:val="18"/>
              </w:rPr>
            </w:pPr>
            <w:r w:rsidRPr="008074A4">
              <w:rPr>
                <w:rFonts w:eastAsia="Times New Roman"/>
                <w:sz w:val="18"/>
                <w:szCs w:val="18"/>
              </w:rPr>
              <w:t>Oferowane urządzenie musi mieć możliwość emulacji następujących bibliotek taśmowych:</w:t>
            </w:r>
          </w:p>
          <w:p w14:paraId="20190DF4" w14:textId="538D303C" w:rsid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StorageTek L180</w:t>
            </w:r>
          </w:p>
          <w:p w14:paraId="7C0CDF9F" w14:textId="23F4FB62" w:rsidR="00DC2B80"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IBM TS 3500</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14EBD0AC"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05843EE8" w14:textId="77777777" w:rsidTr="00E202DE">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6E5D0D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11</w:t>
            </w:r>
          </w:p>
        </w:tc>
        <w:tc>
          <w:tcPr>
            <w:tcW w:w="8600" w:type="dxa"/>
            <w:tcBorders>
              <w:top w:val="nil"/>
              <w:left w:val="nil"/>
              <w:bottom w:val="single" w:sz="4" w:space="0" w:color="auto"/>
              <w:right w:val="single" w:sz="4" w:space="0" w:color="auto"/>
            </w:tcBorders>
            <w:shd w:val="clear" w:color="auto" w:fill="auto"/>
            <w:vAlign w:val="center"/>
            <w:hideMark/>
          </w:tcPr>
          <w:p w14:paraId="198A7F49" w14:textId="14736362" w:rsidR="00DC2B80" w:rsidRPr="00DC2B80" w:rsidRDefault="00DC2B80" w:rsidP="008074A4">
            <w:pPr>
              <w:pStyle w:val="Default"/>
              <w:jc w:val="both"/>
              <w:rPr>
                <w:rFonts w:eastAsia="Times New Roman"/>
                <w:sz w:val="18"/>
                <w:szCs w:val="18"/>
              </w:rPr>
            </w:pPr>
            <w:r w:rsidRPr="00DC2B80">
              <w:rPr>
                <w:rFonts w:eastAsia="Times New Roman"/>
                <w:sz w:val="18"/>
                <w:szCs w:val="18"/>
              </w:rPr>
              <w:t xml:space="preserve"> </w:t>
            </w:r>
            <w:r w:rsidR="008074A4" w:rsidRPr="008074A4">
              <w:rPr>
                <w:rFonts w:eastAsia="Times New Roman"/>
                <w:sz w:val="18"/>
                <w:szCs w:val="18"/>
              </w:rPr>
              <w:t xml:space="preserve">Oferowane urządzenie musi mieć możliwość emulacji napędów </w:t>
            </w:r>
            <w:r w:rsidR="008074A4" w:rsidRPr="001052B1">
              <w:rPr>
                <w:rFonts w:eastAsia="Times New Roman"/>
                <w:color w:val="auto"/>
                <w:sz w:val="18"/>
                <w:szCs w:val="18"/>
              </w:rPr>
              <w:t>taśmowych  min.: LTO5, LTO7</w:t>
            </w:r>
          </w:p>
        </w:tc>
        <w:tc>
          <w:tcPr>
            <w:tcW w:w="6020" w:type="dxa"/>
            <w:tcBorders>
              <w:top w:val="nil"/>
              <w:left w:val="nil"/>
              <w:bottom w:val="single" w:sz="4" w:space="0" w:color="auto"/>
              <w:right w:val="single" w:sz="4" w:space="0" w:color="auto"/>
            </w:tcBorders>
            <w:shd w:val="clear" w:color="auto" w:fill="auto"/>
            <w:vAlign w:val="center"/>
            <w:hideMark/>
          </w:tcPr>
          <w:p w14:paraId="7141D48E"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9501159" w14:textId="77777777" w:rsidTr="00E202DE">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EC60"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12</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1EB27" w14:textId="63E926C7" w:rsidR="00DC2B80" w:rsidRPr="00DC2B80" w:rsidRDefault="008074A4" w:rsidP="00DC2B80">
            <w:pPr>
              <w:spacing w:after="0" w:line="240" w:lineRule="auto"/>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Urządzenie musi umożliwiać (w przypadku VTL’a)  emulację minimum  1800 napędów, emulację min. 30 000 slotów w przypadku poj. biblioteki  taśmowej oraz emulację sumarycznie min.  60 000 slotów.</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0D8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42102629" w14:textId="77777777" w:rsidTr="00E202DE">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5A79"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13</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21B9B750" w14:textId="63FA8646" w:rsidR="00DC2B80" w:rsidRPr="00DC2B80" w:rsidRDefault="008219AF" w:rsidP="00DC2B80">
            <w:pPr>
              <w:spacing w:after="0" w:line="240" w:lineRule="auto"/>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6CBA4C5B"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E72203F" w14:textId="77777777" w:rsidTr="008219AF">
        <w:trPr>
          <w:trHeight w:val="2044"/>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094CA57"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14</w:t>
            </w:r>
          </w:p>
        </w:tc>
        <w:tc>
          <w:tcPr>
            <w:tcW w:w="8600" w:type="dxa"/>
            <w:tcBorders>
              <w:top w:val="nil"/>
              <w:left w:val="nil"/>
              <w:bottom w:val="single" w:sz="4" w:space="0" w:color="auto"/>
              <w:right w:val="single" w:sz="4" w:space="0" w:color="auto"/>
            </w:tcBorders>
            <w:shd w:val="clear" w:color="auto" w:fill="auto"/>
            <w:vAlign w:val="center"/>
            <w:hideMark/>
          </w:tcPr>
          <w:p w14:paraId="67231E1B" w14:textId="4ABEE891" w:rsidR="00DC2B80" w:rsidRPr="00DC2B80" w:rsidRDefault="008219AF" w:rsidP="008219AF">
            <w:pPr>
              <w:pStyle w:val="Default"/>
              <w:jc w:val="both"/>
            </w:pPr>
            <w:r w:rsidRPr="008219AF">
              <w:rPr>
                <w:rFonts w:eastAsia="Times New Roman"/>
                <w:sz w:val="18"/>
                <w:szCs w:val="18"/>
              </w:rPr>
              <w:t>Technologia deduplikacji musi wykorzystywać algorytm bazujący na zmiennym, dynamicznym bloku jednak o długości nie większej niż 12 kB</w:t>
            </w:r>
            <w:r>
              <w:rPr>
                <w:rFonts w:eastAsia="Times New Roman"/>
                <w:sz w:val="18"/>
                <w:szCs w:val="18"/>
              </w:rPr>
              <w:t xml:space="preserve"> </w:t>
            </w:r>
            <w:r w:rsidRPr="008219AF">
              <w:rPr>
                <w:rFonts w:eastAsia="Times New Roman"/>
                <w:sz w:val="18"/>
                <w:szCs w:val="18"/>
              </w:rPr>
              <w:t>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deduplikacji danych określonego typu. Deduplikacja zmiennym, dynamicznym blokiem oznacza, że wielkość każdego bloku (na jaki są dzielone dane pojedynczego strumienia backupowego) może być inna niż poprzedniego oraz jest indywidualnie ustalana przez algorytm deduplikacji zastosowany w urządzeniu, oferowane urządzenie nie może dzielić jakiegokolwiek pojedynczego strumienia danych backupowych na bloki o ustalonej, tej samej długości.</w:t>
            </w:r>
          </w:p>
        </w:tc>
        <w:tc>
          <w:tcPr>
            <w:tcW w:w="6020" w:type="dxa"/>
            <w:tcBorders>
              <w:top w:val="nil"/>
              <w:left w:val="nil"/>
              <w:bottom w:val="single" w:sz="4" w:space="0" w:color="auto"/>
              <w:right w:val="single" w:sz="4" w:space="0" w:color="auto"/>
            </w:tcBorders>
            <w:shd w:val="clear" w:color="auto" w:fill="auto"/>
            <w:vAlign w:val="center"/>
            <w:hideMark/>
          </w:tcPr>
          <w:p w14:paraId="4946DBFC"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5F7E16E5" w14:textId="77777777" w:rsidTr="008D4398">
        <w:trPr>
          <w:trHeight w:val="58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B4BF897"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15</w:t>
            </w:r>
          </w:p>
        </w:tc>
        <w:tc>
          <w:tcPr>
            <w:tcW w:w="8600" w:type="dxa"/>
            <w:tcBorders>
              <w:top w:val="nil"/>
              <w:left w:val="nil"/>
              <w:bottom w:val="single" w:sz="4" w:space="0" w:color="auto"/>
              <w:right w:val="single" w:sz="4" w:space="0" w:color="auto"/>
            </w:tcBorders>
            <w:shd w:val="clear" w:color="auto" w:fill="auto"/>
            <w:vAlign w:val="center"/>
            <w:hideMark/>
          </w:tcPr>
          <w:p w14:paraId="6C8C7B51" w14:textId="41FD76BD" w:rsidR="00DC2B80" w:rsidRPr="00DC2B80" w:rsidRDefault="008219AF" w:rsidP="008219AF">
            <w:pPr>
              <w:spacing w:after="0" w:line="240" w:lineRule="auto"/>
              <w:jc w:val="both"/>
              <w:rPr>
                <w:rFonts w:ascii="Times New Roman" w:eastAsia="Times New Roman" w:hAnsi="Times New Roman" w:cs="Times New Roman"/>
                <w:sz w:val="18"/>
                <w:szCs w:val="18"/>
                <w:lang w:eastAsia="pl-PL"/>
              </w:rPr>
            </w:pPr>
            <w:r w:rsidRPr="008219AF">
              <w:rPr>
                <w:rFonts w:ascii="Times New Roman" w:eastAsia="Times New Roman" w:hAnsi="Times New Roman" w:cs="Times New Roman"/>
                <w:color w:val="000000"/>
                <w:sz w:val="18"/>
                <w:szCs w:val="18"/>
                <w:lang w:eastAsia="pl-PL"/>
              </w:rPr>
              <w:t>Oferowany produkt musi posiadać obsługę mechanizmów globalnej deduplikacji dla danych otrzymywanych jednocześnie wszystkimi protokołami (CIFS, NFS, VTL, deduplikacja na źródle) przechowywanych w obrębie całego urządzenia co oznacza, że przechowywany na urządzeniu fragment danych nie może być ponownie zapisany bez względu na to, jakim protokołem zostanie ponownie otrzymany. Wszystkie emulowane jednocześnie w obrębie urządzenia biblioteki wirtualne (VTL) oraz udziały NFS/CIFS również powinny podlegać globalnej deduplikacji – blok danych otrzymany i zapisany w wirtualnej bibliotece „A”, nie może zostać ponownie zapisany jeśli trafi do innej wirtualnej biblioteki „B” w obrębie tego samego urządzenia (to samo dotyczy udziałów NFS/CIFS). Przestrzeń składowania zdeduplikowanych danych musi być jedna dla wszystkich protokołów dostępowych, co oznacza zastosowanie pojedynczej bazy deduplikatów bez względu na ilość/rodzaj używanych jednocześnie protokołów dostępowych.</w:t>
            </w:r>
          </w:p>
        </w:tc>
        <w:tc>
          <w:tcPr>
            <w:tcW w:w="6020" w:type="dxa"/>
            <w:tcBorders>
              <w:top w:val="nil"/>
              <w:left w:val="nil"/>
              <w:bottom w:val="single" w:sz="4" w:space="0" w:color="auto"/>
              <w:right w:val="single" w:sz="4" w:space="0" w:color="auto"/>
            </w:tcBorders>
            <w:shd w:val="clear" w:color="auto" w:fill="auto"/>
            <w:vAlign w:val="center"/>
            <w:hideMark/>
          </w:tcPr>
          <w:p w14:paraId="6463B0A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172F9142" w14:textId="77777777" w:rsidTr="008219AF">
        <w:trPr>
          <w:trHeight w:val="1733"/>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298F"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16</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08AB" w14:textId="23041003" w:rsidR="00DC2B80" w:rsidRPr="00DC2B80" w:rsidRDefault="008219AF" w:rsidP="008219AF">
            <w:pPr>
              <w:spacing w:after="0" w:line="240" w:lineRule="auto"/>
              <w:jc w:val="both"/>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Proces deduplikacji musi odbywać się in-line – w pamięci urządzenia, przed zapisem danych na nośnik dyskowy. Zapisowi na system dyskowy muszą podlegać tylko unikalne bloki danych nie zapisane jeszcze na system dyskowy urządzenia. Dotyczy to każdego fragmentu przychodzących do urządzenia danych. Wymaganie nie będzie spełnione jeżeli deduplikacja in-line realizowana będzie przez zewnętrzną aplikację backup’ową. Wymaganie deduplikacji in-line dotyczy zapisu danych przez każdy z wymaganych intefejsów, w przypadku interfejsów: NFS, CIFS oraz VTL realizacja deduplikacji in-line nie może w żadnym stopniu zależeć od konkretnej aplikacji backu’owej, dane zapisywane poprzez interfejsy NFS CIFS bez użycia jakiejkolwiek aplikacji backup’owej również muszą być deduplikowane w sposób in-line</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D9164"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0CE2DB2E" w14:textId="77777777" w:rsidTr="008D4398">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441F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17</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4DC40C14" w14:textId="32F2B6DD" w:rsidR="00DC2B80" w:rsidRPr="00DC2B80" w:rsidRDefault="008219AF" w:rsidP="008219AF">
            <w:pPr>
              <w:spacing w:after="0" w:line="240" w:lineRule="auto"/>
              <w:jc w:val="both"/>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Proponowane rozwiązanie nie może w żadnej fazie korzystać (w całości lub częściowo) z bufora na składowanie danych w postaci oryginalnej (niezdeduplikowanej) w celu ich późniejszej deduplikacji (wymagana deduplikacja in-line)</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7510498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50165C67" w14:textId="77777777" w:rsidTr="008D4398">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5FF1A4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18</w:t>
            </w:r>
          </w:p>
        </w:tc>
        <w:tc>
          <w:tcPr>
            <w:tcW w:w="8600" w:type="dxa"/>
            <w:tcBorders>
              <w:top w:val="nil"/>
              <w:left w:val="nil"/>
              <w:bottom w:val="single" w:sz="4" w:space="0" w:color="auto"/>
              <w:right w:val="single" w:sz="4" w:space="0" w:color="auto"/>
            </w:tcBorders>
            <w:shd w:val="clear" w:color="auto" w:fill="auto"/>
            <w:vAlign w:val="center"/>
            <w:hideMark/>
          </w:tcPr>
          <w:p w14:paraId="56A0C45A" w14:textId="1C60D5C7" w:rsidR="00DC2B80" w:rsidRPr="00DC2B80" w:rsidRDefault="008219AF" w:rsidP="008219AF">
            <w:pPr>
              <w:spacing w:after="0" w:line="240" w:lineRule="auto"/>
              <w:jc w:val="both"/>
              <w:rPr>
                <w:rFonts w:ascii="Times New Roman" w:eastAsia="Times New Roman" w:hAnsi="Times New Roman" w:cs="Times New Roman"/>
                <w:sz w:val="18"/>
                <w:szCs w:val="18"/>
                <w:lang w:eastAsia="pl-PL"/>
              </w:rPr>
            </w:pPr>
            <w:r w:rsidRPr="008219AF">
              <w:rPr>
                <w:rFonts w:ascii="Times New Roman" w:eastAsia="Times New Roman" w:hAnsi="Times New Roman" w:cs="Times New Roman"/>
                <w:color w:val="000000"/>
                <w:sz w:val="18"/>
                <w:szCs w:val="18"/>
                <w:lang w:eastAsia="pl-PL"/>
              </w:rPr>
              <w:t>Wszystkie unikalne bloki przed zapisaniem na dysk muszą być dodatkowo kompresowane.</w:t>
            </w:r>
          </w:p>
        </w:tc>
        <w:tc>
          <w:tcPr>
            <w:tcW w:w="6020" w:type="dxa"/>
            <w:tcBorders>
              <w:top w:val="nil"/>
              <w:left w:val="nil"/>
              <w:bottom w:val="single" w:sz="4" w:space="0" w:color="auto"/>
              <w:right w:val="single" w:sz="4" w:space="0" w:color="auto"/>
            </w:tcBorders>
            <w:shd w:val="clear" w:color="auto" w:fill="auto"/>
            <w:vAlign w:val="center"/>
            <w:hideMark/>
          </w:tcPr>
          <w:p w14:paraId="70999C84"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35D32BCA" w14:textId="77777777" w:rsidTr="00E202DE">
        <w:trPr>
          <w:trHeight w:val="91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4E3BD5A"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19</w:t>
            </w:r>
          </w:p>
        </w:tc>
        <w:tc>
          <w:tcPr>
            <w:tcW w:w="8600" w:type="dxa"/>
            <w:tcBorders>
              <w:top w:val="nil"/>
              <w:left w:val="nil"/>
              <w:bottom w:val="single" w:sz="4" w:space="0" w:color="auto"/>
              <w:right w:val="single" w:sz="4" w:space="0" w:color="auto"/>
            </w:tcBorders>
            <w:shd w:val="clear" w:color="auto" w:fill="auto"/>
            <w:hideMark/>
          </w:tcPr>
          <w:p w14:paraId="2FE3E8AF" w14:textId="52CCB76D"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Tryb zapisu zabezpieczanych danych nie może umożliwiać nadpisywania danych, dane mogą być zapisywane jedynie w trybie append-only, dane dla których wygasła retencja powinny zostać usunięte podczas procesu czyszczenia tzw. Cleaning, wymaganie dotyczy wszystkich danych zapisanych na urządzeniu a nie wybranych grup danych objętych działaniem blokad zabezpieczających przed usunięciem/modyfikacją danych.</w:t>
            </w:r>
          </w:p>
        </w:tc>
        <w:tc>
          <w:tcPr>
            <w:tcW w:w="6020" w:type="dxa"/>
            <w:tcBorders>
              <w:top w:val="nil"/>
              <w:left w:val="nil"/>
              <w:bottom w:val="single" w:sz="4" w:space="0" w:color="auto"/>
              <w:right w:val="single" w:sz="4" w:space="0" w:color="auto"/>
            </w:tcBorders>
            <w:shd w:val="clear" w:color="auto" w:fill="auto"/>
            <w:vAlign w:val="center"/>
            <w:hideMark/>
          </w:tcPr>
          <w:p w14:paraId="556243E3"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632A6904" w14:textId="77777777" w:rsidTr="00E202DE">
        <w:trPr>
          <w:trHeight w:val="96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3B370"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20</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F1E1E" w14:textId="06CADCBC" w:rsidR="008219AF" w:rsidRPr="008219AF" w:rsidRDefault="008219AF" w:rsidP="008219AF">
            <w:pPr>
              <w:pStyle w:val="Default"/>
              <w:jc w:val="both"/>
              <w:rPr>
                <w:rFonts w:eastAsia="Times New Roman"/>
                <w:sz w:val="18"/>
                <w:szCs w:val="18"/>
              </w:rPr>
            </w:pPr>
            <w:r w:rsidRPr="008219AF">
              <w:rPr>
                <w:rFonts w:eastAsia="Times New Roman"/>
                <w:sz w:val="18"/>
                <w:szCs w:val="18"/>
              </w:rPr>
              <w:t>Oferowane urządzenie musi wspierać (wymagane formalne wsparcie producenta urządzenia), co najmniej następujące aplikacje: Commvault</w:t>
            </w:r>
            <w:r w:rsidR="00BE59E1">
              <w:rPr>
                <w:rFonts w:eastAsia="Times New Roman"/>
                <w:sz w:val="18"/>
                <w:szCs w:val="18"/>
              </w:rPr>
              <w:t xml:space="preserve"> oraz </w:t>
            </w:r>
            <w:r w:rsidRPr="008219AF">
              <w:rPr>
                <w:rFonts w:eastAsia="Times New Roman"/>
                <w:sz w:val="18"/>
                <w:szCs w:val="18"/>
              </w:rPr>
              <w:t>Veeam Backup and Replication</w:t>
            </w:r>
            <w:r w:rsidR="00BE59E1">
              <w:rPr>
                <w:rFonts w:eastAsia="Times New Roman"/>
                <w:sz w:val="18"/>
                <w:szCs w:val="18"/>
              </w:rPr>
              <w:t>.</w:t>
            </w:r>
          </w:p>
          <w:p w14:paraId="1D477501" w14:textId="6558D4A5" w:rsidR="008219AF" w:rsidRPr="00BE59E1" w:rsidRDefault="008219AF" w:rsidP="00BE59E1">
            <w:pPr>
              <w:spacing w:after="0"/>
              <w:jc w:val="both"/>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 xml:space="preserve">W przypadku współpracy z każdą z </w:t>
            </w:r>
            <w:r w:rsidR="00BE59E1" w:rsidRPr="008219AF">
              <w:rPr>
                <w:rFonts w:ascii="Times New Roman" w:eastAsia="Times New Roman" w:hAnsi="Times New Roman" w:cs="Times New Roman"/>
                <w:color w:val="000000"/>
                <w:sz w:val="18"/>
                <w:szCs w:val="18"/>
                <w:lang w:eastAsia="pl-PL"/>
              </w:rPr>
              <w:t>po</w:t>
            </w:r>
            <w:r w:rsidR="00BE59E1">
              <w:rPr>
                <w:rFonts w:ascii="Times New Roman" w:eastAsia="Times New Roman" w:hAnsi="Times New Roman" w:cs="Times New Roman"/>
                <w:color w:val="000000"/>
                <w:sz w:val="18"/>
                <w:szCs w:val="18"/>
                <w:lang w:eastAsia="pl-PL"/>
              </w:rPr>
              <w:t xml:space="preserve">wyższych </w:t>
            </w:r>
            <w:r w:rsidR="00BE59E1" w:rsidRPr="008219AF">
              <w:rPr>
                <w:rFonts w:ascii="Times New Roman" w:eastAsia="Times New Roman" w:hAnsi="Times New Roman" w:cs="Times New Roman"/>
                <w:color w:val="000000"/>
                <w:sz w:val="18"/>
                <w:szCs w:val="18"/>
                <w:lang w:eastAsia="pl-PL"/>
              </w:rPr>
              <w:t xml:space="preserve"> </w:t>
            </w:r>
            <w:r w:rsidRPr="008219AF">
              <w:rPr>
                <w:rFonts w:ascii="Times New Roman" w:eastAsia="Times New Roman" w:hAnsi="Times New Roman" w:cs="Times New Roman"/>
                <w:color w:val="000000"/>
                <w:sz w:val="18"/>
                <w:szCs w:val="18"/>
                <w:lang w:eastAsia="pl-PL"/>
              </w:rPr>
              <w:t>aplikacji</w:t>
            </w:r>
            <w:r w:rsidR="00BE59E1">
              <w:rPr>
                <w:rFonts w:ascii="Times New Roman" w:eastAsia="Times New Roman" w:hAnsi="Times New Roman" w:cs="Times New Roman"/>
                <w:color w:val="000000"/>
                <w:sz w:val="18"/>
                <w:szCs w:val="18"/>
                <w:lang w:eastAsia="pl-PL"/>
              </w:rPr>
              <w:t xml:space="preserve"> </w:t>
            </w:r>
            <w:r w:rsidRPr="00BE59E1">
              <w:rPr>
                <w:rFonts w:ascii="Times New Roman" w:eastAsia="Times New Roman" w:hAnsi="Times New Roman" w:cs="Times New Roman"/>
                <w:color w:val="000000"/>
                <w:sz w:val="18"/>
                <w:szCs w:val="18"/>
                <w:lang w:eastAsia="pl-PL"/>
              </w:rPr>
              <w:t xml:space="preserve">urządzenie musi umożliwiać deduplikację na źródle (w przypadku Commvault: co najmniej na poziomie Media Server a także Client Direct przy użyciu storage accelerator, w przypadku   Veeam Backup and Replication co najmniej na poziomie Veeam Data Mover) i przesłanie nowych, nie znajdujących się jeszcze na urządzeniu bloków poprzez sieć LAN.  </w:t>
            </w:r>
            <w:r w:rsidRPr="008219AF">
              <w:rPr>
                <w:rFonts w:ascii="Times New Roman" w:eastAsia="Times New Roman" w:hAnsi="Times New Roman" w:cs="Times New Roman"/>
                <w:color w:val="000000"/>
                <w:sz w:val="18"/>
                <w:szCs w:val="18"/>
                <w:lang w:eastAsia="pl-PL"/>
              </w:rPr>
              <w:t>Deduplikacja w wyżej wymienionych przypadkach musi zapewniać aby do oferowanego urządzenia były transmitowane poprzez sieć LAN jedynie fragmenty danych nie znajdujące się dotychczas na urządzeniu.</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06C5F"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18AEF524" w14:textId="77777777" w:rsidTr="00E202DE">
        <w:trPr>
          <w:trHeight w:val="72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D0BA135"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21</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41114797" w14:textId="32F454EA" w:rsidR="00BE59E1" w:rsidRPr="00BE59E1" w:rsidRDefault="00BE59E1" w:rsidP="00BE59E1">
            <w:pPr>
              <w:spacing w:after="0"/>
              <w:jc w:val="both"/>
              <w:rPr>
                <w:rFonts w:ascii="Times New Roman" w:eastAsia="Times New Roman" w:hAnsi="Times New Roman" w:cs="Times New Roman"/>
                <w:color w:val="000000"/>
                <w:sz w:val="18"/>
                <w:szCs w:val="18"/>
                <w:lang w:eastAsia="pl-PL"/>
              </w:rPr>
            </w:pPr>
            <w:r w:rsidRPr="00BE59E1">
              <w:rPr>
                <w:rFonts w:ascii="Times New Roman" w:eastAsia="Times New Roman" w:hAnsi="Times New Roman" w:cs="Times New Roman"/>
                <w:color w:val="000000"/>
                <w:sz w:val="18"/>
                <w:szCs w:val="18"/>
                <w:lang w:eastAsia="pl-PL"/>
              </w:rPr>
              <w:t xml:space="preserve">W przypadku przyjmowania backupów z Commvault, Veeam Backup and Replication, urządzenie musi umożliwiać deduplikację na źródle (co najmniej na poziomie Media Server dla CommVault, Data Mover dla Veeam)  i przesłanie nowych, nieznajdujących się jeszcze na urządzeniu bloków poprzez sieć FC.  </w:t>
            </w:r>
          </w:p>
          <w:p w14:paraId="72345787" w14:textId="4EF4453F" w:rsidR="008219AF" w:rsidRPr="00DC2B80" w:rsidRDefault="00BE59E1" w:rsidP="00BE59E1">
            <w:pPr>
              <w:spacing w:after="0" w:line="240" w:lineRule="auto"/>
              <w:rPr>
                <w:rFonts w:ascii="Times New Roman" w:eastAsia="Times New Roman" w:hAnsi="Times New Roman" w:cs="Times New Roman"/>
                <w:color w:val="000000"/>
                <w:sz w:val="18"/>
                <w:szCs w:val="18"/>
                <w:lang w:eastAsia="pl-PL"/>
              </w:rPr>
            </w:pPr>
            <w:r w:rsidRPr="00BE59E1">
              <w:rPr>
                <w:rFonts w:ascii="Times New Roman" w:eastAsia="Times New Roman" w:hAnsi="Times New Roman" w:cs="Times New Roman"/>
                <w:color w:val="000000"/>
                <w:sz w:val="18"/>
                <w:szCs w:val="18"/>
                <w:lang w:eastAsia="pl-PL"/>
              </w:rPr>
              <w:t>Deduplikacja w wyżej wymienionych przypadkach musi zapewniać aby do oferowanego urządzenia były transmitowane poprzez sieć FC jedynie fragmenty danych nie znajdujące się dotychczas na urządzeniu.</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5D0EB7D3"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3BB34CD5"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AFF379B"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22</w:t>
            </w:r>
          </w:p>
        </w:tc>
        <w:tc>
          <w:tcPr>
            <w:tcW w:w="8600" w:type="dxa"/>
            <w:tcBorders>
              <w:top w:val="nil"/>
              <w:left w:val="nil"/>
              <w:bottom w:val="single" w:sz="4" w:space="0" w:color="auto"/>
              <w:right w:val="single" w:sz="4" w:space="0" w:color="auto"/>
            </w:tcBorders>
            <w:shd w:val="clear" w:color="auto" w:fill="auto"/>
            <w:vAlign w:val="center"/>
            <w:hideMark/>
          </w:tcPr>
          <w:p w14:paraId="7C04DA65" w14:textId="29D82737" w:rsidR="008219AF" w:rsidRPr="00DC2B80" w:rsidRDefault="00A76160" w:rsidP="008219AF">
            <w:pPr>
              <w:spacing w:after="0" w:line="240" w:lineRule="auto"/>
              <w:rPr>
                <w:rFonts w:ascii="Times New Roman" w:eastAsia="Times New Roman" w:hAnsi="Times New Roman" w:cs="Times New Roman"/>
                <w:color w:val="000000"/>
                <w:sz w:val="18"/>
                <w:szCs w:val="18"/>
                <w:lang w:eastAsia="pl-PL"/>
              </w:rPr>
            </w:pPr>
            <w:r w:rsidRPr="00A76160">
              <w:rPr>
                <w:rFonts w:ascii="Times New Roman" w:eastAsia="Times New Roman" w:hAnsi="Times New Roman" w:cs="Times New Roman"/>
                <w:color w:val="000000"/>
                <w:sz w:val="18"/>
                <w:szCs w:val="18"/>
                <w:lang w:eastAsia="pl-PL"/>
              </w:rPr>
              <w:t>Oferowane urządzenie powinno umożliwiać uruchamianie maszyn wirtualnych VMware bezpośrednio z danych backupowych bez konieczności odtwarzania danych.</w:t>
            </w:r>
          </w:p>
        </w:tc>
        <w:tc>
          <w:tcPr>
            <w:tcW w:w="6020" w:type="dxa"/>
            <w:tcBorders>
              <w:top w:val="nil"/>
              <w:left w:val="nil"/>
              <w:bottom w:val="single" w:sz="4" w:space="0" w:color="auto"/>
              <w:right w:val="single" w:sz="4" w:space="0" w:color="auto"/>
            </w:tcBorders>
            <w:shd w:val="clear" w:color="auto" w:fill="auto"/>
            <w:vAlign w:val="center"/>
            <w:hideMark/>
          </w:tcPr>
          <w:p w14:paraId="613B5185"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1F8FA4F6"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8976855"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23</w:t>
            </w:r>
          </w:p>
        </w:tc>
        <w:tc>
          <w:tcPr>
            <w:tcW w:w="8600" w:type="dxa"/>
            <w:tcBorders>
              <w:top w:val="nil"/>
              <w:left w:val="nil"/>
              <w:bottom w:val="single" w:sz="4" w:space="0" w:color="auto"/>
              <w:right w:val="single" w:sz="4" w:space="0" w:color="auto"/>
            </w:tcBorders>
            <w:shd w:val="clear" w:color="auto" w:fill="auto"/>
            <w:vAlign w:val="center"/>
            <w:hideMark/>
          </w:tcPr>
          <w:p w14:paraId="138A86BC" w14:textId="70FA306E" w:rsidR="008219AF" w:rsidRPr="00DC2B80" w:rsidRDefault="00A76160" w:rsidP="00A76160">
            <w:pPr>
              <w:spacing w:after="0"/>
              <w:jc w:val="both"/>
              <w:rPr>
                <w:rFonts w:ascii="Times New Roman" w:eastAsia="Times New Roman" w:hAnsi="Times New Roman" w:cs="Times New Roman"/>
                <w:color w:val="000000"/>
                <w:sz w:val="18"/>
                <w:szCs w:val="18"/>
                <w:lang w:eastAsia="pl-PL"/>
              </w:rPr>
            </w:pPr>
            <w:r w:rsidRPr="00A76160">
              <w:rPr>
                <w:rFonts w:ascii="Times New Roman" w:eastAsia="Times New Roman" w:hAnsi="Times New Roman" w:cs="Times New Roman"/>
                <w:color w:val="000000"/>
                <w:sz w:val="18"/>
                <w:szCs w:val="18"/>
                <w:lang w:eastAsia="pl-PL"/>
              </w:rPr>
              <w:t>Wymagana funkcjonalność Load Balancing oraz Link Failover w obrębie portów wykorzystywanych przez aplikację backupową.</w:t>
            </w:r>
          </w:p>
        </w:tc>
        <w:tc>
          <w:tcPr>
            <w:tcW w:w="6020" w:type="dxa"/>
            <w:tcBorders>
              <w:top w:val="nil"/>
              <w:left w:val="nil"/>
              <w:bottom w:val="single" w:sz="4" w:space="0" w:color="auto"/>
              <w:right w:val="single" w:sz="4" w:space="0" w:color="auto"/>
            </w:tcBorders>
            <w:shd w:val="clear" w:color="auto" w:fill="auto"/>
            <w:vAlign w:val="center"/>
            <w:hideMark/>
          </w:tcPr>
          <w:p w14:paraId="445F8575"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A76160" w:rsidRPr="00DC2B80" w14:paraId="5BF6BEEC"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271DFD1E" w14:textId="211D2965" w:rsidR="00A76160" w:rsidRPr="00DC2B80" w:rsidRDefault="00A76160"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24</w:t>
            </w:r>
          </w:p>
        </w:tc>
        <w:tc>
          <w:tcPr>
            <w:tcW w:w="8600" w:type="dxa"/>
            <w:tcBorders>
              <w:top w:val="nil"/>
              <w:left w:val="nil"/>
              <w:bottom w:val="single" w:sz="4" w:space="0" w:color="auto"/>
              <w:right w:val="single" w:sz="4" w:space="0" w:color="auto"/>
            </w:tcBorders>
            <w:shd w:val="clear" w:color="auto" w:fill="auto"/>
            <w:vAlign w:val="center"/>
          </w:tcPr>
          <w:p w14:paraId="44843C7E" w14:textId="7B9AE05D" w:rsidR="00A76160" w:rsidRPr="00A76160" w:rsidRDefault="00A76160" w:rsidP="00A76160">
            <w:pPr>
              <w:spacing w:after="0"/>
              <w:jc w:val="both"/>
              <w:rPr>
                <w:rFonts w:ascii="Times New Roman" w:eastAsia="Times New Roman" w:hAnsi="Times New Roman" w:cs="Times New Roman"/>
                <w:color w:val="000000"/>
                <w:sz w:val="18"/>
                <w:szCs w:val="18"/>
                <w:lang w:eastAsia="pl-PL"/>
              </w:rPr>
            </w:pPr>
            <w:r w:rsidRPr="00A76160">
              <w:rPr>
                <w:rFonts w:ascii="Times New Roman" w:eastAsia="Times New Roman" w:hAnsi="Times New Roman" w:cs="Times New Roman"/>
                <w:color w:val="000000"/>
                <w:sz w:val="18"/>
                <w:szCs w:val="18"/>
                <w:lang w:eastAsia="pl-PL"/>
              </w:rPr>
              <w:t>Wymagane wsparcie dla backupów typu Virtual Synthetics w przypadku aplikacji Commvault, Veeam Backup and Replication.</w:t>
            </w:r>
          </w:p>
        </w:tc>
        <w:tc>
          <w:tcPr>
            <w:tcW w:w="6020" w:type="dxa"/>
            <w:tcBorders>
              <w:top w:val="nil"/>
              <w:left w:val="nil"/>
              <w:bottom w:val="single" w:sz="4" w:space="0" w:color="auto"/>
              <w:right w:val="single" w:sz="4" w:space="0" w:color="auto"/>
            </w:tcBorders>
            <w:shd w:val="clear" w:color="auto" w:fill="auto"/>
            <w:vAlign w:val="center"/>
          </w:tcPr>
          <w:p w14:paraId="20118A63"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A76160" w:rsidRPr="00DC2B80" w14:paraId="6DAB78E3" w14:textId="77777777" w:rsidTr="00B247EE">
        <w:trPr>
          <w:trHeight w:val="566"/>
        </w:trPr>
        <w:tc>
          <w:tcPr>
            <w:tcW w:w="340" w:type="dxa"/>
            <w:tcBorders>
              <w:top w:val="nil"/>
              <w:left w:val="single" w:sz="4" w:space="0" w:color="auto"/>
              <w:bottom w:val="single" w:sz="4" w:space="0" w:color="auto"/>
              <w:right w:val="single" w:sz="4" w:space="0" w:color="auto"/>
            </w:tcBorders>
            <w:shd w:val="clear" w:color="auto" w:fill="auto"/>
            <w:vAlign w:val="center"/>
          </w:tcPr>
          <w:p w14:paraId="24073E1A" w14:textId="270EE473" w:rsidR="00A76160" w:rsidRPr="00DC2B80" w:rsidRDefault="00B247EE"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25</w:t>
            </w:r>
          </w:p>
        </w:tc>
        <w:tc>
          <w:tcPr>
            <w:tcW w:w="8600" w:type="dxa"/>
            <w:tcBorders>
              <w:top w:val="nil"/>
              <w:left w:val="nil"/>
              <w:bottom w:val="single" w:sz="4" w:space="0" w:color="auto"/>
              <w:right w:val="single" w:sz="4" w:space="0" w:color="auto"/>
            </w:tcBorders>
            <w:shd w:val="clear" w:color="auto" w:fill="auto"/>
            <w:vAlign w:val="center"/>
          </w:tcPr>
          <w:p w14:paraId="44E6212B" w14:textId="42E390A3" w:rsidR="00A76160" w:rsidRPr="00A76160" w:rsidRDefault="00B247EE" w:rsidP="00A76160">
            <w:pPr>
              <w:spacing w:after="0"/>
              <w:jc w:val="both"/>
              <w:rPr>
                <w:rFonts w:ascii="Times New Roman" w:eastAsia="Times New Roman" w:hAnsi="Times New Roman" w:cs="Times New Roman"/>
                <w:color w:val="000000"/>
                <w:sz w:val="18"/>
                <w:szCs w:val="18"/>
                <w:lang w:eastAsia="pl-PL"/>
              </w:rPr>
            </w:pPr>
            <w:r w:rsidRPr="00B247EE">
              <w:rPr>
                <w:rFonts w:ascii="Times New Roman" w:eastAsia="Times New Roman" w:hAnsi="Times New Roman" w:cs="Times New Roman"/>
                <w:color w:val="000000"/>
                <w:sz w:val="18"/>
                <w:szCs w:val="18"/>
                <w:lang w:eastAsia="pl-PL"/>
              </w:rPr>
              <w:t>W przypadku deduplikacji na źródle poprzez sieć IP (LAN oraz WAN), wymagana możliwość szyfrowania komunikacji kluczem minimum 256 bitów.</w:t>
            </w:r>
          </w:p>
        </w:tc>
        <w:tc>
          <w:tcPr>
            <w:tcW w:w="6020" w:type="dxa"/>
            <w:tcBorders>
              <w:top w:val="nil"/>
              <w:left w:val="nil"/>
              <w:bottom w:val="single" w:sz="4" w:space="0" w:color="auto"/>
              <w:right w:val="single" w:sz="4" w:space="0" w:color="auto"/>
            </w:tcBorders>
            <w:shd w:val="clear" w:color="auto" w:fill="auto"/>
            <w:vAlign w:val="center"/>
          </w:tcPr>
          <w:p w14:paraId="4B935187"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A76160" w:rsidRPr="00DC2B80" w14:paraId="490325B5"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66499C4A" w14:textId="4377F69F" w:rsidR="00A76160" w:rsidRPr="00DC2B80" w:rsidRDefault="00B247EE"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26</w:t>
            </w:r>
          </w:p>
        </w:tc>
        <w:tc>
          <w:tcPr>
            <w:tcW w:w="8600" w:type="dxa"/>
            <w:tcBorders>
              <w:top w:val="nil"/>
              <w:left w:val="nil"/>
              <w:bottom w:val="single" w:sz="4" w:space="0" w:color="auto"/>
              <w:right w:val="single" w:sz="4" w:space="0" w:color="auto"/>
            </w:tcBorders>
            <w:shd w:val="clear" w:color="auto" w:fill="auto"/>
            <w:vAlign w:val="center"/>
          </w:tcPr>
          <w:p w14:paraId="30FDBE97" w14:textId="69696BB2" w:rsidR="00A76160" w:rsidRPr="00A76160" w:rsidRDefault="00226BE9" w:rsidP="00A76160">
            <w:pPr>
              <w:spacing w:after="0"/>
              <w:jc w:val="both"/>
              <w:rPr>
                <w:rFonts w:ascii="Times New Roman" w:eastAsia="Times New Roman" w:hAnsi="Times New Roman" w:cs="Times New Roman"/>
                <w:color w:val="000000"/>
                <w:sz w:val="18"/>
                <w:szCs w:val="18"/>
                <w:lang w:eastAsia="pl-PL"/>
              </w:rPr>
            </w:pPr>
            <w:r w:rsidRPr="00226BE9">
              <w:rPr>
                <w:rFonts w:ascii="Times New Roman" w:eastAsia="Times New Roman" w:hAnsi="Times New Roman" w:cs="Times New Roman"/>
                <w:color w:val="000000"/>
                <w:sz w:val="18"/>
                <w:szCs w:val="18"/>
                <w:lang w:eastAsia="pl-PL"/>
              </w:rPr>
              <w:t>Urządzenie powinno umożliwiać zaszyfrowanie przechowywanych danych, wymagane licencje umożliwiające zaszyfrowanie i przechowywanie zaszyfrowanych danych w obrębie maksymalnej pojemności oferowanego urządzenia.</w:t>
            </w:r>
          </w:p>
        </w:tc>
        <w:tc>
          <w:tcPr>
            <w:tcW w:w="6020" w:type="dxa"/>
            <w:tcBorders>
              <w:top w:val="nil"/>
              <w:left w:val="nil"/>
              <w:bottom w:val="single" w:sz="4" w:space="0" w:color="auto"/>
              <w:right w:val="single" w:sz="4" w:space="0" w:color="auto"/>
            </w:tcBorders>
            <w:shd w:val="clear" w:color="auto" w:fill="auto"/>
            <w:vAlign w:val="center"/>
          </w:tcPr>
          <w:p w14:paraId="11857C6D"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A76160" w:rsidRPr="00DC2B80" w14:paraId="2CADEC21"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18CA6EDE" w14:textId="3E69659F" w:rsidR="00A76160" w:rsidRPr="00DC2B80" w:rsidRDefault="00B244EA"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27</w:t>
            </w:r>
          </w:p>
        </w:tc>
        <w:tc>
          <w:tcPr>
            <w:tcW w:w="8600" w:type="dxa"/>
            <w:tcBorders>
              <w:top w:val="nil"/>
              <w:left w:val="nil"/>
              <w:bottom w:val="single" w:sz="4" w:space="0" w:color="auto"/>
              <w:right w:val="single" w:sz="4" w:space="0" w:color="auto"/>
            </w:tcBorders>
            <w:shd w:val="clear" w:color="auto" w:fill="auto"/>
            <w:vAlign w:val="center"/>
          </w:tcPr>
          <w:p w14:paraId="44E8BF47" w14:textId="77777777" w:rsidR="00B244EA" w:rsidRPr="00B244EA" w:rsidRDefault="00B244EA" w:rsidP="00B244EA">
            <w:pPr>
              <w:pStyle w:val="Default"/>
              <w:jc w:val="both"/>
              <w:rPr>
                <w:rFonts w:eastAsia="Times New Roman"/>
                <w:sz w:val="18"/>
                <w:szCs w:val="18"/>
              </w:rPr>
            </w:pPr>
            <w:r w:rsidRPr="00B244EA">
              <w:rPr>
                <w:rFonts w:eastAsia="Times New Roman"/>
                <w:sz w:val="18"/>
                <w:szCs w:val="18"/>
              </w:rPr>
              <w:t>Urządzenie musi wspierać deduplikację na źródle poprzez sieć FC (SAN) minimum dla następujących systemów operacyjnych:</w:t>
            </w:r>
          </w:p>
          <w:p w14:paraId="2FFEE49B" w14:textId="4738A0AF" w:rsidR="00B244EA" w:rsidRDefault="00B244EA" w:rsidP="00B244EA">
            <w:pPr>
              <w:pStyle w:val="Default"/>
              <w:numPr>
                <w:ilvl w:val="0"/>
                <w:numId w:val="4"/>
              </w:numPr>
              <w:jc w:val="both"/>
              <w:rPr>
                <w:rFonts w:eastAsia="Times New Roman"/>
                <w:sz w:val="18"/>
                <w:szCs w:val="18"/>
              </w:rPr>
            </w:pPr>
            <w:r w:rsidRPr="00B244EA">
              <w:rPr>
                <w:rFonts w:eastAsia="Times New Roman"/>
                <w:sz w:val="18"/>
                <w:szCs w:val="18"/>
              </w:rPr>
              <w:t>Windows</w:t>
            </w:r>
          </w:p>
          <w:p w14:paraId="290BF385" w14:textId="6094D1AB" w:rsidR="00A76160" w:rsidRPr="00B244EA" w:rsidRDefault="00B244EA" w:rsidP="00B244EA">
            <w:pPr>
              <w:pStyle w:val="Default"/>
              <w:numPr>
                <w:ilvl w:val="0"/>
                <w:numId w:val="4"/>
              </w:numPr>
              <w:jc w:val="both"/>
              <w:rPr>
                <w:rFonts w:eastAsia="Times New Roman"/>
                <w:sz w:val="18"/>
                <w:szCs w:val="18"/>
              </w:rPr>
            </w:pPr>
            <w:r w:rsidRPr="00B244EA">
              <w:rPr>
                <w:rFonts w:eastAsia="Times New Roman"/>
                <w:sz w:val="18"/>
                <w:szCs w:val="18"/>
              </w:rPr>
              <w:t xml:space="preserve">Linux </w:t>
            </w:r>
            <w:r w:rsidRPr="001052B1">
              <w:rPr>
                <w:rFonts w:eastAsia="Times New Roman"/>
                <w:color w:val="auto"/>
                <w:sz w:val="18"/>
                <w:szCs w:val="18"/>
              </w:rPr>
              <w:t>(RedHat, SuSE)</w:t>
            </w:r>
          </w:p>
        </w:tc>
        <w:tc>
          <w:tcPr>
            <w:tcW w:w="6020" w:type="dxa"/>
            <w:tcBorders>
              <w:top w:val="nil"/>
              <w:left w:val="nil"/>
              <w:bottom w:val="single" w:sz="4" w:space="0" w:color="auto"/>
              <w:right w:val="single" w:sz="4" w:space="0" w:color="auto"/>
            </w:tcBorders>
            <w:shd w:val="clear" w:color="auto" w:fill="auto"/>
            <w:vAlign w:val="center"/>
          </w:tcPr>
          <w:p w14:paraId="4A8A09FC"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3B2A9C3B" w14:textId="77777777" w:rsidTr="00977D3F">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53676175" w14:textId="577FB279"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28</w:t>
            </w:r>
          </w:p>
        </w:tc>
        <w:tc>
          <w:tcPr>
            <w:tcW w:w="8600" w:type="dxa"/>
            <w:tcBorders>
              <w:top w:val="nil"/>
              <w:left w:val="nil"/>
              <w:bottom w:val="single" w:sz="4" w:space="0" w:color="auto"/>
              <w:right w:val="single" w:sz="4" w:space="0" w:color="auto"/>
            </w:tcBorders>
            <w:shd w:val="clear" w:color="auto" w:fill="auto"/>
            <w:vAlign w:val="center"/>
          </w:tcPr>
          <w:p w14:paraId="459F7DC6"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Oferowane urządzenie musi umożliwiać bezpośrednią replikację danych do drugiego urządzenia takiego samego typu. Konfiguracja replikacji musi być możliwa w każdym z trybów:</w:t>
            </w:r>
          </w:p>
          <w:p w14:paraId="12A8FCDC"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jeden do jednego </w:t>
            </w:r>
          </w:p>
          <w:p w14:paraId="77F934EC"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wiele do jednego</w:t>
            </w:r>
          </w:p>
          <w:p w14:paraId="2E7039FF"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jeden do wielu</w:t>
            </w:r>
          </w:p>
          <w:p w14:paraId="226DB3A5" w14:textId="4F787445"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kaskadowej (urządzenie A replikuje dane do urządzenia B, które te same dane replikuje do urządzenia C).</w:t>
            </w:r>
          </w:p>
          <w:p w14:paraId="4012B885" w14:textId="659189C5" w:rsidR="00B75D57" w:rsidRPr="00B244EA" w:rsidRDefault="00977D3F" w:rsidP="00977D3F">
            <w:pPr>
              <w:pStyle w:val="Default"/>
              <w:jc w:val="both"/>
              <w:rPr>
                <w:rFonts w:eastAsia="Times New Roman"/>
                <w:sz w:val="18"/>
                <w:szCs w:val="18"/>
              </w:rPr>
            </w:pPr>
            <w:r w:rsidRPr="00977D3F">
              <w:rPr>
                <w:rFonts w:eastAsia="Times New Roman"/>
                <w:sz w:val="18"/>
                <w:szCs w:val="18"/>
              </w:rPr>
              <w:t>Replikacja musi się odbywać w trybie asynchronicznym. Transmitowane mogą być tylko te fragmenty danych (bloki) które nie znajdują się na docelowym urządzeniu. Ewentualna licencja na replikację musi być dostarczona w ramach postępowania.</w:t>
            </w:r>
          </w:p>
        </w:tc>
        <w:tc>
          <w:tcPr>
            <w:tcW w:w="6020" w:type="dxa"/>
            <w:tcBorders>
              <w:top w:val="nil"/>
              <w:left w:val="nil"/>
              <w:bottom w:val="single" w:sz="4" w:space="0" w:color="auto"/>
              <w:right w:val="single" w:sz="4" w:space="0" w:color="auto"/>
            </w:tcBorders>
            <w:shd w:val="clear" w:color="auto" w:fill="auto"/>
            <w:vAlign w:val="center"/>
          </w:tcPr>
          <w:p w14:paraId="293D9930"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03132BB0" w14:textId="77777777" w:rsidTr="00E82EA0">
        <w:trPr>
          <w:trHeight w:val="469"/>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CB85C72" w14:textId="61D0F084"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lastRenderedPageBreak/>
              <w:t>29</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77BF7985" w14:textId="58090D30" w:rsidR="00B75D57" w:rsidRPr="00B244EA" w:rsidRDefault="00977D3F" w:rsidP="00B244EA">
            <w:pPr>
              <w:pStyle w:val="Default"/>
              <w:jc w:val="both"/>
              <w:rPr>
                <w:rFonts w:eastAsia="Times New Roman"/>
                <w:sz w:val="18"/>
                <w:szCs w:val="18"/>
              </w:rPr>
            </w:pPr>
            <w:r w:rsidRPr="00977D3F">
              <w:rPr>
                <w:rFonts w:eastAsia="Times New Roman"/>
                <w:sz w:val="18"/>
                <w:szCs w:val="18"/>
              </w:rPr>
              <w:t>Urządzenie musi umożliwiać wydzielenie określonych portów Ethernet dedykowanych do replikacji.</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07A5EA1E"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1BA59292" w14:textId="77777777" w:rsidTr="00977D3F">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117FA78D" w14:textId="55788776"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30</w:t>
            </w:r>
          </w:p>
        </w:tc>
        <w:tc>
          <w:tcPr>
            <w:tcW w:w="8600" w:type="dxa"/>
            <w:tcBorders>
              <w:top w:val="single" w:sz="4" w:space="0" w:color="auto"/>
              <w:left w:val="nil"/>
              <w:bottom w:val="single" w:sz="4" w:space="0" w:color="auto"/>
              <w:right w:val="single" w:sz="4" w:space="0" w:color="auto"/>
            </w:tcBorders>
            <w:shd w:val="clear" w:color="auto" w:fill="auto"/>
            <w:vAlign w:val="center"/>
          </w:tcPr>
          <w:p w14:paraId="694B90EF" w14:textId="4DE4CF45" w:rsidR="00B75D57" w:rsidRPr="00B244EA" w:rsidRDefault="00977D3F" w:rsidP="00B244EA">
            <w:pPr>
              <w:pStyle w:val="Default"/>
              <w:jc w:val="both"/>
              <w:rPr>
                <w:rFonts w:eastAsia="Times New Roman"/>
                <w:sz w:val="18"/>
                <w:szCs w:val="18"/>
              </w:rPr>
            </w:pPr>
            <w:r w:rsidRPr="00977D3F">
              <w:rPr>
                <w:rFonts w:eastAsia="Times New Roman"/>
                <w:sz w:val="18"/>
                <w:szCs w:val="18"/>
              </w:rPr>
              <w:t>W przypadku  wykorzystania portów Ethernet do replikacji urządzenie musi umożliwiać przyjmowanie backupów, odtwarzanie danych, przyjmowanie strumienia replikacji, wysyłanie strumienia replikacji tymi samymi portami.</w:t>
            </w:r>
          </w:p>
        </w:tc>
        <w:tc>
          <w:tcPr>
            <w:tcW w:w="6020" w:type="dxa"/>
            <w:tcBorders>
              <w:top w:val="single" w:sz="4" w:space="0" w:color="auto"/>
              <w:left w:val="nil"/>
              <w:bottom w:val="single" w:sz="4" w:space="0" w:color="auto"/>
              <w:right w:val="single" w:sz="4" w:space="0" w:color="auto"/>
            </w:tcBorders>
            <w:shd w:val="clear" w:color="auto" w:fill="auto"/>
            <w:vAlign w:val="center"/>
          </w:tcPr>
          <w:p w14:paraId="130400F6"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2F39D09B"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39F49D2B" w14:textId="635C435A"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31</w:t>
            </w:r>
          </w:p>
        </w:tc>
        <w:tc>
          <w:tcPr>
            <w:tcW w:w="8600" w:type="dxa"/>
            <w:tcBorders>
              <w:top w:val="nil"/>
              <w:left w:val="nil"/>
              <w:bottom w:val="single" w:sz="4" w:space="0" w:color="auto"/>
              <w:right w:val="single" w:sz="4" w:space="0" w:color="auto"/>
            </w:tcBorders>
            <w:shd w:val="clear" w:color="auto" w:fill="auto"/>
            <w:vAlign w:val="center"/>
          </w:tcPr>
          <w:p w14:paraId="783E41F3" w14:textId="4B6AC88C" w:rsidR="00B75D57" w:rsidRPr="00B244EA" w:rsidRDefault="00977D3F" w:rsidP="00977D3F">
            <w:pPr>
              <w:pStyle w:val="Default"/>
              <w:jc w:val="both"/>
              <w:rPr>
                <w:rFonts w:eastAsia="Times New Roman"/>
                <w:sz w:val="18"/>
                <w:szCs w:val="18"/>
              </w:rPr>
            </w:pPr>
            <w:r w:rsidRPr="00977D3F">
              <w:rPr>
                <w:rFonts w:eastAsia="Times New Roman"/>
                <w:sz w:val="18"/>
                <w:szCs w:val="18"/>
              </w:rPr>
              <w:t>Oferowane urządzenie musi działać poprawnie przy zapełnieniu danymi na poziomie co najmniej 90%. Dokumentacja urządzenia nie może wskazywać na ew. problemy, obostrzenia, które są efektem zapełnieniu urządzenia  zabezpieczanymi danymi, na poziomie mniejszym niż 90%.</w:t>
            </w:r>
          </w:p>
        </w:tc>
        <w:tc>
          <w:tcPr>
            <w:tcW w:w="6020" w:type="dxa"/>
            <w:tcBorders>
              <w:top w:val="nil"/>
              <w:left w:val="nil"/>
              <w:bottom w:val="single" w:sz="4" w:space="0" w:color="auto"/>
              <w:right w:val="single" w:sz="4" w:space="0" w:color="auto"/>
            </w:tcBorders>
            <w:shd w:val="clear" w:color="auto" w:fill="auto"/>
            <w:vAlign w:val="center"/>
          </w:tcPr>
          <w:p w14:paraId="0775047C"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977D3F" w:rsidRPr="00DC2B80" w14:paraId="3D7298FD" w14:textId="77777777" w:rsidTr="00F43B0C">
        <w:trPr>
          <w:trHeight w:val="512"/>
        </w:trPr>
        <w:tc>
          <w:tcPr>
            <w:tcW w:w="340" w:type="dxa"/>
            <w:tcBorders>
              <w:top w:val="nil"/>
              <w:left w:val="single" w:sz="4" w:space="0" w:color="auto"/>
              <w:bottom w:val="single" w:sz="4" w:space="0" w:color="auto"/>
              <w:right w:val="single" w:sz="4" w:space="0" w:color="auto"/>
            </w:tcBorders>
            <w:shd w:val="clear" w:color="auto" w:fill="auto"/>
            <w:vAlign w:val="center"/>
          </w:tcPr>
          <w:p w14:paraId="58048FB1" w14:textId="28A77973" w:rsidR="00977D3F" w:rsidRDefault="00977D3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32</w:t>
            </w:r>
          </w:p>
        </w:tc>
        <w:tc>
          <w:tcPr>
            <w:tcW w:w="8600" w:type="dxa"/>
            <w:tcBorders>
              <w:top w:val="nil"/>
              <w:left w:val="nil"/>
              <w:bottom w:val="single" w:sz="4" w:space="0" w:color="auto"/>
              <w:right w:val="single" w:sz="4" w:space="0" w:color="auto"/>
            </w:tcBorders>
            <w:shd w:val="clear" w:color="auto" w:fill="auto"/>
          </w:tcPr>
          <w:p w14:paraId="42095AC8" w14:textId="35B0D86D" w:rsidR="00977D3F" w:rsidRPr="00B244EA" w:rsidRDefault="00F43B0C" w:rsidP="00977D3F">
            <w:pPr>
              <w:pStyle w:val="Default"/>
              <w:jc w:val="both"/>
              <w:rPr>
                <w:rFonts w:eastAsia="Times New Roman"/>
                <w:sz w:val="18"/>
                <w:szCs w:val="18"/>
              </w:rPr>
            </w:pPr>
            <w:r w:rsidRPr="00F43B0C">
              <w:rPr>
                <w:rFonts w:eastAsia="Times New Roman"/>
                <w:sz w:val="18"/>
                <w:szCs w:val="18"/>
              </w:rPr>
              <w:t>Zdeduplikowane i skompresowane dane przechowywane w obrębie podsystemu dyskowego urządzenia muszą być chronione za pomocą technologii RAID 6 lub równoważnej.</w:t>
            </w:r>
          </w:p>
        </w:tc>
        <w:tc>
          <w:tcPr>
            <w:tcW w:w="6020" w:type="dxa"/>
            <w:tcBorders>
              <w:top w:val="nil"/>
              <w:left w:val="nil"/>
              <w:bottom w:val="single" w:sz="4" w:space="0" w:color="auto"/>
              <w:right w:val="single" w:sz="4" w:space="0" w:color="auto"/>
            </w:tcBorders>
            <w:shd w:val="clear" w:color="auto" w:fill="auto"/>
            <w:vAlign w:val="center"/>
          </w:tcPr>
          <w:p w14:paraId="7BEC908E"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21940676" w14:textId="77777777" w:rsidTr="00FC5AFB">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7063F00F" w14:textId="701530DD" w:rsidR="00977D3F"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w:t>
            </w:r>
          </w:p>
        </w:tc>
        <w:tc>
          <w:tcPr>
            <w:tcW w:w="8600" w:type="dxa"/>
            <w:tcBorders>
              <w:top w:val="nil"/>
              <w:left w:val="nil"/>
              <w:bottom w:val="single" w:sz="4" w:space="0" w:color="auto"/>
              <w:right w:val="single" w:sz="4" w:space="0" w:color="auto"/>
            </w:tcBorders>
            <w:shd w:val="clear" w:color="auto" w:fill="auto"/>
            <w:vAlign w:val="center"/>
          </w:tcPr>
          <w:p w14:paraId="44FD5A99" w14:textId="18529A42" w:rsidR="00977D3F" w:rsidRPr="00B244EA" w:rsidRDefault="00F43B0C" w:rsidP="00977D3F">
            <w:pPr>
              <w:pStyle w:val="Default"/>
              <w:jc w:val="both"/>
              <w:rPr>
                <w:rFonts w:eastAsia="Times New Roman"/>
                <w:sz w:val="18"/>
                <w:szCs w:val="18"/>
              </w:rPr>
            </w:pPr>
            <w:r w:rsidRPr="00F43B0C">
              <w:rPr>
                <w:rFonts w:eastAsia="Times New Roman"/>
                <w:sz w:val="18"/>
                <w:szCs w:val="18"/>
              </w:rPr>
              <w:t>Każda grupa RAID 6 musi mieć przynajmniej 1 dysk hot-spare automatycznie włączany do grupy RAID w przypadku awarii jednego z dysków produkcyjnych. Dyski hot-spare muszą być globalne, możliwe do wykorzystania w innych półkach, w przypadku wyczerpania w nich dysków hot-spare.</w:t>
            </w:r>
          </w:p>
        </w:tc>
        <w:tc>
          <w:tcPr>
            <w:tcW w:w="6020" w:type="dxa"/>
            <w:tcBorders>
              <w:top w:val="nil"/>
              <w:left w:val="nil"/>
              <w:bottom w:val="single" w:sz="4" w:space="0" w:color="auto"/>
              <w:right w:val="single" w:sz="4" w:space="0" w:color="auto"/>
            </w:tcBorders>
            <w:shd w:val="clear" w:color="auto" w:fill="auto"/>
            <w:vAlign w:val="center"/>
          </w:tcPr>
          <w:p w14:paraId="46896FD5"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601339F7" w14:textId="77777777" w:rsidTr="00FC5AFB">
        <w:trPr>
          <w:trHeight w:val="15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6C8ACAA" w14:textId="23D873D9" w:rsidR="00977D3F"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34</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761F05E4" w14:textId="77777777" w:rsidR="00F43B0C" w:rsidRPr="00F43B0C" w:rsidRDefault="00F43B0C" w:rsidP="00F43B0C">
            <w:pPr>
              <w:pStyle w:val="Default"/>
              <w:jc w:val="both"/>
              <w:rPr>
                <w:rFonts w:eastAsia="Times New Roman"/>
                <w:sz w:val="18"/>
                <w:szCs w:val="18"/>
              </w:rPr>
            </w:pPr>
            <w:r w:rsidRPr="00F43B0C">
              <w:rPr>
                <w:rFonts w:eastAsia="Times New Roman"/>
                <w:sz w:val="18"/>
                <w:szCs w:val="18"/>
              </w:rPr>
              <w:t>Oferowane urządzenie musi umożliwiać wykonywanie SnapShot’ów, czyli umożliwiać zamrożenie obrazu danych (stanu backupów) w urządzeniu na określoną chwilę. Oferowane urządzenie musi również umożliwiać odtworzenie danych ze Snapshot’u.</w:t>
            </w:r>
          </w:p>
          <w:p w14:paraId="1F31F0F2" w14:textId="77777777" w:rsidR="00F43B0C" w:rsidRPr="00F43B0C" w:rsidRDefault="00F43B0C" w:rsidP="00F43B0C">
            <w:pPr>
              <w:pStyle w:val="Default"/>
              <w:jc w:val="both"/>
              <w:rPr>
                <w:rFonts w:eastAsia="Times New Roman"/>
                <w:sz w:val="18"/>
                <w:szCs w:val="18"/>
              </w:rPr>
            </w:pPr>
            <w:r w:rsidRPr="00F43B0C">
              <w:rPr>
                <w:rFonts w:eastAsia="Times New Roman"/>
                <w:sz w:val="18"/>
                <w:szCs w:val="18"/>
              </w:rPr>
              <w:t>Odtworzenie danych ze Snapshot’u nie może wymagać konieczności nadpisania danych produkcyjnych jak również nie może oznaczać przerwy w normalnej pracy urządzenia (przyjmowania/odtwarzania backupów).</w:t>
            </w:r>
          </w:p>
          <w:p w14:paraId="1B94E0C2" w14:textId="59F523CB" w:rsidR="00977D3F" w:rsidRPr="00B244EA" w:rsidRDefault="00F43B0C" w:rsidP="00F43B0C">
            <w:pPr>
              <w:pStyle w:val="Default"/>
              <w:jc w:val="both"/>
              <w:rPr>
                <w:rFonts w:eastAsia="Times New Roman"/>
                <w:sz w:val="18"/>
                <w:szCs w:val="18"/>
              </w:rPr>
            </w:pPr>
            <w:r w:rsidRPr="00F43B0C">
              <w:rPr>
                <w:rFonts w:eastAsia="Times New Roman"/>
                <w:sz w:val="18"/>
                <w:szCs w:val="18"/>
              </w:rPr>
              <w:t>Wymagana możliwość wykorzystania funkcjonalności SnapShot dla danych przesyłanych dowolnym z wymaganych interfejsów urządzenia.</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397F34A4"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5551B0AC" w14:textId="77777777" w:rsidTr="00FC5AFB">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FC1CC81" w14:textId="0824138F"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35</w:t>
            </w:r>
          </w:p>
        </w:tc>
        <w:tc>
          <w:tcPr>
            <w:tcW w:w="8600" w:type="dxa"/>
            <w:tcBorders>
              <w:top w:val="single" w:sz="4" w:space="0" w:color="auto"/>
              <w:left w:val="nil"/>
              <w:bottom w:val="single" w:sz="4" w:space="0" w:color="auto"/>
              <w:right w:val="single" w:sz="4" w:space="0" w:color="auto"/>
            </w:tcBorders>
            <w:shd w:val="clear" w:color="auto" w:fill="auto"/>
            <w:vAlign w:val="center"/>
          </w:tcPr>
          <w:p w14:paraId="78CF56C3" w14:textId="460568C6" w:rsidR="00F43B0C" w:rsidRPr="00B244EA" w:rsidRDefault="00F43B0C" w:rsidP="00977D3F">
            <w:pPr>
              <w:pStyle w:val="Default"/>
              <w:jc w:val="both"/>
              <w:rPr>
                <w:rFonts w:eastAsia="Times New Roman"/>
                <w:sz w:val="18"/>
                <w:szCs w:val="18"/>
              </w:rPr>
            </w:pPr>
            <w:r w:rsidRPr="00F43B0C">
              <w:rPr>
                <w:rFonts w:eastAsia="Times New Roman"/>
                <w:sz w:val="18"/>
                <w:szCs w:val="18"/>
              </w:rPr>
              <w:t xml:space="preserve">Urządzenie musi pozwalać na przechowywanie </w:t>
            </w:r>
            <w:r w:rsidRPr="001052B1">
              <w:rPr>
                <w:rFonts w:eastAsia="Times New Roman"/>
                <w:color w:val="auto"/>
                <w:sz w:val="18"/>
                <w:szCs w:val="18"/>
              </w:rPr>
              <w:t xml:space="preserve">minimum 700 Snapshotów </w:t>
            </w:r>
            <w:r w:rsidRPr="00F43B0C">
              <w:rPr>
                <w:rFonts w:eastAsia="Times New Roman"/>
                <w:sz w:val="18"/>
                <w:szCs w:val="18"/>
              </w:rPr>
              <w:t>jednocześnie w obrębie oferowanej przestrzeni, przy zachowaniu globalnej deduplikacji oraz standardowego trybu pracy urządzenia – umożliwiającego wykorzystanie wszystkich dostępnych funkcjonalności.</w:t>
            </w:r>
          </w:p>
        </w:tc>
        <w:tc>
          <w:tcPr>
            <w:tcW w:w="6020" w:type="dxa"/>
            <w:tcBorders>
              <w:top w:val="single" w:sz="4" w:space="0" w:color="auto"/>
              <w:left w:val="nil"/>
              <w:bottom w:val="single" w:sz="4" w:space="0" w:color="auto"/>
              <w:right w:val="single" w:sz="4" w:space="0" w:color="auto"/>
            </w:tcBorders>
            <w:shd w:val="clear" w:color="auto" w:fill="auto"/>
            <w:vAlign w:val="center"/>
          </w:tcPr>
          <w:p w14:paraId="4540783E"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12F54410" w14:textId="77777777" w:rsidTr="00F43B0C">
        <w:trPr>
          <w:trHeight w:val="575"/>
        </w:trPr>
        <w:tc>
          <w:tcPr>
            <w:tcW w:w="340" w:type="dxa"/>
            <w:tcBorders>
              <w:top w:val="nil"/>
              <w:left w:val="single" w:sz="4" w:space="0" w:color="auto"/>
              <w:bottom w:val="single" w:sz="4" w:space="0" w:color="auto"/>
              <w:right w:val="single" w:sz="4" w:space="0" w:color="auto"/>
            </w:tcBorders>
            <w:shd w:val="clear" w:color="auto" w:fill="auto"/>
            <w:vAlign w:val="center"/>
          </w:tcPr>
          <w:p w14:paraId="39F3A1A2" w14:textId="3E3DB5F0"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36</w:t>
            </w:r>
          </w:p>
        </w:tc>
        <w:tc>
          <w:tcPr>
            <w:tcW w:w="8600" w:type="dxa"/>
            <w:tcBorders>
              <w:top w:val="nil"/>
              <w:left w:val="nil"/>
              <w:bottom w:val="single" w:sz="4" w:space="0" w:color="auto"/>
              <w:right w:val="single" w:sz="4" w:space="0" w:color="auto"/>
            </w:tcBorders>
            <w:shd w:val="clear" w:color="auto" w:fill="auto"/>
            <w:vAlign w:val="center"/>
          </w:tcPr>
          <w:p w14:paraId="528C93F3" w14:textId="27AC37E5" w:rsidR="00F43B0C" w:rsidRPr="00B244EA" w:rsidRDefault="00F43B0C" w:rsidP="00977D3F">
            <w:pPr>
              <w:pStyle w:val="Default"/>
              <w:jc w:val="both"/>
              <w:rPr>
                <w:rFonts w:eastAsia="Times New Roman"/>
                <w:sz w:val="18"/>
                <w:szCs w:val="18"/>
              </w:rPr>
            </w:pPr>
            <w:r w:rsidRPr="00F43B0C">
              <w:rPr>
                <w:rFonts w:eastAsia="Times New Roman"/>
                <w:sz w:val="18"/>
                <w:szCs w:val="18"/>
              </w:rPr>
              <w:t>Urządzenie musi umożliwiać podział na logiczne części. Dane znajdujące się w każdej logicznej części muszą być między sobą deduplikowane (globalna deduplikacja między logicznymi częściami urządzenia).</w:t>
            </w:r>
          </w:p>
        </w:tc>
        <w:tc>
          <w:tcPr>
            <w:tcW w:w="6020" w:type="dxa"/>
            <w:tcBorders>
              <w:top w:val="nil"/>
              <w:left w:val="nil"/>
              <w:bottom w:val="single" w:sz="4" w:space="0" w:color="auto"/>
              <w:right w:val="single" w:sz="4" w:space="0" w:color="auto"/>
            </w:tcBorders>
            <w:shd w:val="clear" w:color="auto" w:fill="auto"/>
            <w:vAlign w:val="center"/>
          </w:tcPr>
          <w:p w14:paraId="7614B1C8"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7765FAA7"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6640DDC5" w14:textId="1DB18EC0"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37</w:t>
            </w:r>
          </w:p>
        </w:tc>
        <w:tc>
          <w:tcPr>
            <w:tcW w:w="8600" w:type="dxa"/>
            <w:tcBorders>
              <w:top w:val="nil"/>
              <w:left w:val="nil"/>
              <w:bottom w:val="single" w:sz="4" w:space="0" w:color="auto"/>
              <w:right w:val="single" w:sz="4" w:space="0" w:color="auto"/>
            </w:tcBorders>
            <w:shd w:val="clear" w:color="auto" w:fill="auto"/>
            <w:vAlign w:val="center"/>
          </w:tcPr>
          <w:p w14:paraId="6188C51A" w14:textId="77431D45" w:rsidR="00F43B0C" w:rsidRPr="00B244EA" w:rsidRDefault="00F43B0C" w:rsidP="00977D3F">
            <w:pPr>
              <w:pStyle w:val="Default"/>
              <w:jc w:val="both"/>
              <w:rPr>
                <w:rFonts w:eastAsia="Times New Roman"/>
                <w:sz w:val="18"/>
                <w:szCs w:val="18"/>
              </w:rPr>
            </w:pPr>
            <w:r w:rsidRPr="00F43B0C">
              <w:rPr>
                <w:rFonts w:eastAsia="Times New Roman"/>
                <w:sz w:val="18"/>
                <w:szCs w:val="18"/>
              </w:rPr>
              <w:t>Urządzenie musi mieć możliwość podziału na minimum 20 logicznych części pracujących równolegle. Producent musi oficjalnie wspierać pracę minimum 20 logicznych części pracujących równolegle z pełną wydajnością urządzenia.</w:t>
            </w:r>
          </w:p>
        </w:tc>
        <w:tc>
          <w:tcPr>
            <w:tcW w:w="6020" w:type="dxa"/>
            <w:tcBorders>
              <w:top w:val="nil"/>
              <w:left w:val="nil"/>
              <w:bottom w:val="single" w:sz="4" w:space="0" w:color="auto"/>
              <w:right w:val="single" w:sz="4" w:space="0" w:color="auto"/>
            </w:tcBorders>
            <w:shd w:val="clear" w:color="auto" w:fill="auto"/>
            <w:vAlign w:val="center"/>
          </w:tcPr>
          <w:p w14:paraId="56FE5DEC"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2B59DF73"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1E4DC34B" w14:textId="2E812206"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38</w:t>
            </w:r>
          </w:p>
        </w:tc>
        <w:tc>
          <w:tcPr>
            <w:tcW w:w="8600" w:type="dxa"/>
            <w:tcBorders>
              <w:top w:val="nil"/>
              <w:left w:val="nil"/>
              <w:bottom w:val="single" w:sz="4" w:space="0" w:color="auto"/>
              <w:right w:val="single" w:sz="4" w:space="0" w:color="auto"/>
            </w:tcBorders>
            <w:shd w:val="clear" w:color="auto" w:fill="auto"/>
            <w:vAlign w:val="center"/>
          </w:tcPr>
          <w:p w14:paraId="2849DA02" w14:textId="76F8ED57" w:rsidR="00F43B0C" w:rsidRPr="00B244EA" w:rsidRDefault="00F43B0C" w:rsidP="00977D3F">
            <w:pPr>
              <w:pStyle w:val="Default"/>
              <w:jc w:val="both"/>
              <w:rPr>
                <w:rFonts w:eastAsia="Times New Roman"/>
                <w:sz w:val="18"/>
                <w:szCs w:val="18"/>
              </w:rPr>
            </w:pPr>
            <w:r w:rsidRPr="00F43B0C">
              <w:rPr>
                <w:rFonts w:eastAsia="Times New Roman"/>
                <w:sz w:val="18"/>
                <w:szCs w:val="18"/>
              </w:rPr>
              <w:t>Dla każdej z w/w logicznych części oferowanego urządzenia musi być możliwość zdefiniowania oddzielnego użytkownika zarządzającego daną logiczną częścią deduplikatora. Użytkownicy zarządzający logiczną częścią A muszą widzieć tylko i wyłącznie zasoby logicznej części A i nie mogą widzieć żadnych innych zasobów oferowanego urządzenia.</w:t>
            </w:r>
          </w:p>
        </w:tc>
        <w:tc>
          <w:tcPr>
            <w:tcW w:w="6020" w:type="dxa"/>
            <w:tcBorders>
              <w:top w:val="nil"/>
              <w:left w:val="nil"/>
              <w:bottom w:val="single" w:sz="4" w:space="0" w:color="auto"/>
              <w:right w:val="single" w:sz="4" w:space="0" w:color="auto"/>
            </w:tcBorders>
            <w:shd w:val="clear" w:color="auto" w:fill="auto"/>
            <w:vAlign w:val="center"/>
          </w:tcPr>
          <w:p w14:paraId="343D3653"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0C31FF01" w14:textId="77777777" w:rsidTr="0075002F">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31DE1BB1" w14:textId="6C4D8941"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39</w:t>
            </w:r>
          </w:p>
        </w:tc>
        <w:tc>
          <w:tcPr>
            <w:tcW w:w="8600" w:type="dxa"/>
            <w:tcBorders>
              <w:top w:val="nil"/>
              <w:left w:val="nil"/>
              <w:bottom w:val="single" w:sz="4" w:space="0" w:color="auto"/>
              <w:right w:val="single" w:sz="4" w:space="0" w:color="auto"/>
            </w:tcBorders>
            <w:shd w:val="clear" w:color="auto" w:fill="auto"/>
            <w:vAlign w:val="center"/>
          </w:tcPr>
          <w:p w14:paraId="30D911C5" w14:textId="50D7121A" w:rsidR="00F43B0C" w:rsidRPr="00F43B0C" w:rsidRDefault="00F43B0C" w:rsidP="00F43B0C">
            <w:pPr>
              <w:spacing w:after="0"/>
              <w:contextualSpacing/>
              <w:jc w:val="both"/>
              <w:rPr>
                <w:rFonts w:ascii="Times New Roman" w:eastAsia="Times New Roman" w:hAnsi="Times New Roman" w:cs="Times New Roman"/>
                <w:color w:val="000000"/>
                <w:sz w:val="18"/>
                <w:szCs w:val="18"/>
                <w:lang w:eastAsia="pl-PL"/>
              </w:rPr>
            </w:pPr>
            <w:r w:rsidRPr="00F43B0C">
              <w:rPr>
                <w:rFonts w:ascii="Times New Roman" w:eastAsia="Times New Roman" w:hAnsi="Times New Roman" w:cs="Times New Roman"/>
                <w:color w:val="000000"/>
                <w:sz w:val="18"/>
                <w:szCs w:val="18"/>
                <w:lang w:eastAsia="pl-PL"/>
              </w:rPr>
              <w:t>Wymagana możliwość zaprezentowania każdej z logicznych części oferowanego urządzenia, jako niezależnego urządzenia dostępnego za pośrednictwem:</w:t>
            </w:r>
            <w:r>
              <w:rPr>
                <w:rFonts w:ascii="Times New Roman" w:eastAsia="Times New Roman" w:hAnsi="Times New Roman" w:cs="Times New Roman"/>
                <w:color w:val="000000"/>
                <w:sz w:val="18"/>
                <w:szCs w:val="18"/>
                <w:lang w:eastAsia="pl-PL"/>
              </w:rPr>
              <w:t xml:space="preserve"> </w:t>
            </w:r>
            <w:r w:rsidRPr="00F43B0C">
              <w:rPr>
                <w:color w:val="000000"/>
                <w:sz w:val="18"/>
                <w:szCs w:val="18"/>
                <w:lang w:eastAsia="pl-PL"/>
              </w:rPr>
              <w:t>CIFS</w:t>
            </w:r>
            <w:r>
              <w:rPr>
                <w:color w:val="000000"/>
                <w:sz w:val="18"/>
                <w:szCs w:val="18"/>
                <w:lang w:eastAsia="pl-PL"/>
              </w:rPr>
              <w:t xml:space="preserve">, </w:t>
            </w:r>
            <w:r w:rsidRPr="00F43B0C">
              <w:rPr>
                <w:color w:val="000000"/>
                <w:sz w:val="18"/>
                <w:szCs w:val="18"/>
                <w:lang w:eastAsia="pl-PL"/>
              </w:rPr>
              <w:t>NFS</w:t>
            </w:r>
            <w:r>
              <w:rPr>
                <w:color w:val="000000"/>
                <w:sz w:val="18"/>
                <w:szCs w:val="18"/>
                <w:lang w:eastAsia="pl-PL"/>
              </w:rPr>
              <w:t>,</w:t>
            </w:r>
            <w:r w:rsidRPr="00F43B0C">
              <w:rPr>
                <w:color w:val="000000"/>
                <w:sz w:val="18"/>
                <w:szCs w:val="18"/>
                <w:lang w:eastAsia="pl-PL"/>
              </w:rPr>
              <w:t>VTL</w:t>
            </w:r>
            <w:r>
              <w:rPr>
                <w:color w:val="000000"/>
                <w:sz w:val="18"/>
                <w:szCs w:val="18"/>
                <w:lang w:eastAsia="pl-PL"/>
              </w:rPr>
              <w:t xml:space="preserve">, </w:t>
            </w:r>
            <w:r w:rsidRPr="00F43B0C">
              <w:rPr>
                <w:rFonts w:eastAsia="Times New Roman"/>
                <w:sz w:val="18"/>
                <w:szCs w:val="18"/>
              </w:rPr>
              <w:t>deduplikacja na źródle</w:t>
            </w:r>
            <w:r>
              <w:rPr>
                <w:rFonts w:eastAsia="Times New Roman"/>
                <w:sz w:val="18"/>
                <w:szCs w:val="18"/>
              </w:rPr>
              <w:t>.</w:t>
            </w:r>
          </w:p>
        </w:tc>
        <w:tc>
          <w:tcPr>
            <w:tcW w:w="6020" w:type="dxa"/>
            <w:tcBorders>
              <w:top w:val="nil"/>
              <w:left w:val="nil"/>
              <w:bottom w:val="single" w:sz="4" w:space="0" w:color="auto"/>
              <w:right w:val="single" w:sz="4" w:space="0" w:color="auto"/>
            </w:tcBorders>
            <w:shd w:val="clear" w:color="auto" w:fill="auto"/>
            <w:vAlign w:val="center"/>
          </w:tcPr>
          <w:p w14:paraId="128B7C73"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1D468616" w14:textId="77777777" w:rsidTr="0075002F">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51077D1" w14:textId="3504D629" w:rsidR="00F43B0C" w:rsidRDefault="0075002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40</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26E69251" w14:textId="77777777"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Urządzenie musi umożliwiać zdefiniowanie blokady skasowania danych (funkcjonalność WORM). Blokada skasowania danych musi chronić plik w zdefiniowanym czasie przed usunięciem pliku, modyfikacją pliku.</w:t>
            </w:r>
          </w:p>
          <w:p w14:paraId="7687ED7D" w14:textId="77777777"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Blokada skasowania danych musi działać w dwóch trybach (do wyboru przez administratora):</w:t>
            </w:r>
          </w:p>
          <w:p w14:paraId="57AEB9DD" w14:textId="77777777" w:rsidR="0075002F" w:rsidRPr="0075002F" w:rsidRDefault="0075002F" w:rsidP="0075002F">
            <w:pPr>
              <w:pStyle w:val="Akapitzlist"/>
              <w:numPr>
                <w:ilvl w:val="0"/>
                <w:numId w:val="5"/>
              </w:numPr>
              <w:tabs>
                <w:tab w:val="clear" w:pos="0"/>
              </w:tabs>
              <w:overflowPunct/>
              <w:spacing w:line="360" w:lineRule="auto"/>
              <w:jc w:val="both"/>
              <w:rPr>
                <w:color w:val="000000"/>
                <w:sz w:val="18"/>
                <w:szCs w:val="18"/>
                <w:lang w:eastAsia="pl-PL"/>
              </w:rPr>
            </w:pPr>
            <w:r w:rsidRPr="0075002F">
              <w:rPr>
                <w:color w:val="000000"/>
                <w:sz w:val="18"/>
                <w:szCs w:val="18"/>
                <w:lang w:eastAsia="pl-PL"/>
              </w:rPr>
              <w:lastRenderedPageBreak/>
              <w:t>Możliwość zdjęcia blokady przed upływem ważności danych</w:t>
            </w:r>
          </w:p>
          <w:p w14:paraId="651D2B06" w14:textId="47300AC7" w:rsidR="0075002F" w:rsidRPr="0075002F" w:rsidRDefault="0075002F" w:rsidP="0075002F">
            <w:pPr>
              <w:pStyle w:val="Akapitzlist"/>
              <w:numPr>
                <w:ilvl w:val="0"/>
                <w:numId w:val="5"/>
              </w:numPr>
              <w:tabs>
                <w:tab w:val="clear" w:pos="0"/>
              </w:tabs>
              <w:overflowPunct/>
              <w:spacing w:line="360" w:lineRule="auto"/>
              <w:jc w:val="both"/>
              <w:rPr>
                <w:color w:val="000000"/>
                <w:sz w:val="18"/>
                <w:szCs w:val="18"/>
                <w:lang w:eastAsia="pl-PL"/>
              </w:rPr>
            </w:pPr>
            <w:r w:rsidRPr="0075002F">
              <w:rPr>
                <w:color w:val="000000"/>
                <w:sz w:val="18"/>
                <w:szCs w:val="18"/>
                <w:lang w:eastAsia="pl-PL"/>
              </w:rPr>
              <w:t>Brak możliwości zdjęcia blokady przed upływem ważności danych (COMPLIANCE), w tym wypadku wymagane wsparcie norm SEC 17a-4(f), ISO Standard 15489-1 oraz Sarbanes-Oxley Act w zakresie ochrony danych, wymagane oficjalne wsparcie wymaganej blokady przez aplikację  Commvault, Veeam Backup</w:t>
            </w:r>
            <w:r>
              <w:rPr>
                <w:color w:val="000000"/>
                <w:sz w:val="18"/>
                <w:szCs w:val="18"/>
                <w:lang w:eastAsia="pl-PL"/>
              </w:rPr>
              <w:t xml:space="preserve">. </w:t>
            </w:r>
          </w:p>
          <w:p w14:paraId="2B0879EB" w14:textId="77777777"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Licencje na blokadę usunięcia/zmiany przechowywanych plików muszą być dostarczone wraz z urządzeniem.</w:t>
            </w:r>
          </w:p>
          <w:p w14:paraId="13D17E72" w14:textId="03A90A7E" w:rsidR="00F43B0C" w:rsidRPr="00B244EA" w:rsidRDefault="0075002F" w:rsidP="0075002F">
            <w:pPr>
              <w:pStyle w:val="Default"/>
              <w:jc w:val="both"/>
              <w:rPr>
                <w:rFonts w:eastAsia="Times New Roman"/>
                <w:sz w:val="18"/>
                <w:szCs w:val="18"/>
              </w:rPr>
            </w:pPr>
            <w:r w:rsidRPr="0075002F">
              <w:rPr>
                <w:rFonts w:eastAsia="Times New Roman"/>
                <w:sz w:val="18"/>
                <w:szCs w:val="18"/>
              </w:rPr>
              <w:t>Wymagana możliwość automatycznego uruchamiania blokady (podczas zapisu) WORM dla danych zapisywanych na obszar objęty działaniem wspomnianej blokady. W każdym przypadku wymagana również możliwość używania blokady WORM dla obrazu danych uzyskanych poprzez użycie wymaganej funkcjonalności SnapShot</w:t>
            </w:r>
            <w:r w:rsidRPr="0075002F">
              <w:rPr>
                <w:rFonts w:eastAsia="Times New Roman"/>
                <w:b/>
                <w:sz w:val="18"/>
                <w:szCs w:val="18"/>
              </w:rPr>
              <w:t>. Zamawiający wymaga dostarczenie ogólnodostępnej dokumentacji oferowanego produktu potwierdzającego spełnienie wymaganej funkcjonalności.</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66EC9615"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089CC51B" w14:textId="77777777" w:rsidTr="0075002F">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3592C765" w14:textId="178751F8" w:rsidR="00F43B0C" w:rsidRDefault="0075002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41</w:t>
            </w:r>
          </w:p>
        </w:tc>
        <w:tc>
          <w:tcPr>
            <w:tcW w:w="8600" w:type="dxa"/>
            <w:tcBorders>
              <w:top w:val="single" w:sz="4" w:space="0" w:color="auto"/>
              <w:left w:val="nil"/>
              <w:bottom w:val="single" w:sz="4" w:space="0" w:color="auto"/>
              <w:right w:val="single" w:sz="4" w:space="0" w:color="auto"/>
            </w:tcBorders>
            <w:shd w:val="clear" w:color="auto" w:fill="auto"/>
            <w:vAlign w:val="center"/>
          </w:tcPr>
          <w:p w14:paraId="5EED9552" w14:textId="02FD5940"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Urządzenie musi mieć możliwość przechowywania danych niezmienialnych:</w:t>
            </w:r>
            <w:r>
              <w:rPr>
                <w:rFonts w:ascii="Times New Roman" w:eastAsia="Times New Roman" w:hAnsi="Times New Roman" w:cs="Times New Roman"/>
                <w:color w:val="000000"/>
                <w:sz w:val="18"/>
                <w:szCs w:val="18"/>
                <w:lang w:eastAsia="pl-PL"/>
              </w:rPr>
              <w:t xml:space="preserve"> v</w:t>
            </w:r>
            <w:r w:rsidRPr="0075002F">
              <w:rPr>
                <w:rFonts w:ascii="Times New Roman" w:eastAsia="Times New Roman" w:hAnsi="Times New Roman" w:cs="Times New Roman"/>
                <w:color w:val="000000"/>
                <w:sz w:val="18"/>
                <w:szCs w:val="18"/>
                <w:lang w:eastAsia="pl-PL"/>
              </w:rPr>
              <w:t>ideo</w:t>
            </w:r>
            <w:r>
              <w:rPr>
                <w:rFonts w:ascii="Times New Roman" w:eastAsia="Times New Roman" w:hAnsi="Times New Roman" w:cs="Times New Roman"/>
                <w:color w:val="000000"/>
                <w:sz w:val="18"/>
                <w:szCs w:val="18"/>
                <w:lang w:eastAsia="pl-PL"/>
              </w:rPr>
              <w:t>, g</w:t>
            </w:r>
            <w:r w:rsidRPr="0075002F">
              <w:rPr>
                <w:rFonts w:ascii="Times New Roman" w:eastAsia="Times New Roman" w:hAnsi="Times New Roman" w:cs="Times New Roman"/>
                <w:color w:val="000000"/>
                <w:sz w:val="18"/>
                <w:szCs w:val="18"/>
                <w:lang w:eastAsia="pl-PL"/>
              </w:rPr>
              <w:t>rafika</w:t>
            </w:r>
            <w:r>
              <w:rPr>
                <w:rFonts w:ascii="Times New Roman" w:eastAsia="Times New Roman" w:hAnsi="Times New Roman" w:cs="Times New Roman"/>
                <w:color w:val="000000"/>
                <w:sz w:val="18"/>
                <w:szCs w:val="18"/>
                <w:lang w:eastAsia="pl-PL"/>
              </w:rPr>
              <w:t>, n</w:t>
            </w:r>
            <w:r w:rsidRPr="0075002F">
              <w:rPr>
                <w:rFonts w:ascii="Times New Roman" w:eastAsia="Times New Roman" w:hAnsi="Times New Roman" w:cs="Times New Roman"/>
                <w:color w:val="000000"/>
                <w:sz w:val="18"/>
                <w:szCs w:val="18"/>
                <w:lang w:eastAsia="pl-PL"/>
              </w:rPr>
              <w:t>agrania dźwiękowe</w:t>
            </w:r>
            <w:r>
              <w:rPr>
                <w:rFonts w:ascii="Times New Roman" w:eastAsia="Times New Roman" w:hAnsi="Times New Roman" w:cs="Times New Roman"/>
                <w:color w:val="000000"/>
                <w:sz w:val="18"/>
                <w:szCs w:val="18"/>
                <w:lang w:eastAsia="pl-PL"/>
              </w:rPr>
              <w:t>, p</w:t>
            </w:r>
            <w:r w:rsidRPr="0075002F">
              <w:rPr>
                <w:rFonts w:ascii="Times New Roman" w:eastAsia="Times New Roman" w:hAnsi="Times New Roman" w:cs="Times New Roman"/>
                <w:color w:val="000000"/>
                <w:sz w:val="18"/>
                <w:szCs w:val="18"/>
                <w:lang w:eastAsia="pl-PL"/>
              </w:rPr>
              <w:t>liki pdf</w:t>
            </w:r>
            <w:r>
              <w:rPr>
                <w:rFonts w:ascii="Times New Roman" w:eastAsia="Times New Roman" w:hAnsi="Times New Roman" w:cs="Times New Roman"/>
                <w:color w:val="000000"/>
                <w:sz w:val="18"/>
                <w:szCs w:val="18"/>
                <w:lang w:eastAsia="pl-PL"/>
              </w:rPr>
              <w:t xml:space="preserve"> </w:t>
            </w:r>
            <w:r w:rsidRPr="0075002F">
              <w:rPr>
                <w:rFonts w:ascii="Times New Roman" w:eastAsia="Times New Roman" w:hAnsi="Times New Roman" w:cs="Times New Roman"/>
                <w:color w:val="000000"/>
                <w:sz w:val="18"/>
                <w:szCs w:val="18"/>
                <w:lang w:eastAsia="pl-PL"/>
              </w:rPr>
              <w:t>na udziałach CIFS/NFS.</w:t>
            </w:r>
          </w:p>
          <w:p w14:paraId="5AF83984" w14:textId="5B8661C6" w:rsidR="00F43B0C" w:rsidRPr="00B244EA" w:rsidRDefault="0075002F" w:rsidP="0075002F">
            <w:pPr>
              <w:spacing w:after="0"/>
              <w:contextualSpacing/>
              <w:jc w:val="both"/>
              <w:rPr>
                <w:rFonts w:eastAsia="Times New Roman"/>
                <w:sz w:val="18"/>
                <w:szCs w:val="18"/>
              </w:rPr>
            </w:pPr>
            <w:r w:rsidRPr="0075002F">
              <w:rPr>
                <w:rFonts w:ascii="Times New Roman" w:eastAsia="Times New Roman" w:hAnsi="Times New Roman" w:cs="Times New Roman"/>
                <w:color w:val="000000"/>
                <w:sz w:val="18"/>
                <w:szCs w:val="18"/>
                <w:lang w:eastAsia="pl-PL"/>
              </w:rPr>
              <w:t>Wymagane jest formalne wsparcie producenta dla przechowywania w/w danych na urządzeniu.</w:t>
            </w:r>
          </w:p>
        </w:tc>
        <w:tc>
          <w:tcPr>
            <w:tcW w:w="6020" w:type="dxa"/>
            <w:tcBorders>
              <w:top w:val="single" w:sz="4" w:space="0" w:color="auto"/>
              <w:left w:val="nil"/>
              <w:bottom w:val="single" w:sz="4" w:space="0" w:color="auto"/>
              <w:right w:val="single" w:sz="4" w:space="0" w:color="auto"/>
            </w:tcBorders>
            <w:shd w:val="clear" w:color="auto" w:fill="auto"/>
            <w:vAlign w:val="center"/>
          </w:tcPr>
          <w:p w14:paraId="7FC37642"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7048D383"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01424B7E" w14:textId="6399E1CA" w:rsidR="00F43B0C" w:rsidRDefault="0075002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42</w:t>
            </w:r>
          </w:p>
        </w:tc>
        <w:tc>
          <w:tcPr>
            <w:tcW w:w="8600" w:type="dxa"/>
            <w:tcBorders>
              <w:top w:val="nil"/>
              <w:left w:val="nil"/>
              <w:bottom w:val="single" w:sz="4" w:space="0" w:color="auto"/>
              <w:right w:val="single" w:sz="4" w:space="0" w:color="auto"/>
            </w:tcBorders>
            <w:shd w:val="clear" w:color="auto" w:fill="auto"/>
            <w:vAlign w:val="center"/>
          </w:tcPr>
          <w:p w14:paraId="6756DA77" w14:textId="59F8D73C" w:rsidR="00F43B0C" w:rsidRPr="00B244EA" w:rsidRDefault="0075002F" w:rsidP="0075002F">
            <w:pPr>
              <w:spacing w:after="0"/>
              <w:contextualSpacing/>
              <w:rPr>
                <w:rFonts w:eastAsia="Times New Roman"/>
                <w:sz w:val="18"/>
                <w:szCs w:val="18"/>
              </w:rPr>
            </w:pPr>
            <w:r w:rsidRPr="0075002F">
              <w:rPr>
                <w:rFonts w:ascii="Times New Roman" w:eastAsia="Times New Roman" w:hAnsi="Times New Roman" w:cs="Times New Roman"/>
                <w:color w:val="000000"/>
                <w:sz w:val="18"/>
                <w:szCs w:val="18"/>
                <w:lang w:eastAsia="pl-PL"/>
              </w:rPr>
              <w:t>Urządzenie musi weryfikować dane po zapisie (weryfikacj</w:t>
            </w:r>
            <w:r>
              <w:rPr>
                <w:rFonts w:ascii="Times New Roman" w:eastAsia="Times New Roman" w:hAnsi="Times New Roman" w:cs="Times New Roman"/>
                <w:color w:val="000000"/>
                <w:sz w:val="18"/>
                <w:szCs w:val="18"/>
                <w:lang w:eastAsia="pl-PL"/>
              </w:rPr>
              <w:t>a</w:t>
            </w:r>
            <w:r w:rsidRPr="0075002F">
              <w:rPr>
                <w:rFonts w:ascii="Times New Roman" w:eastAsia="Times New Roman" w:hAnsi="Times New Roman" w:cs="Times New Roman"/>
                <w:color w:val="000000"/>
                <w:sz w:val="18"/>
                <w:szCs w:val="18"/>
                <w:lang w:eastAsia="pl-PL"/>
              </w:rPr>
              <w:t xml:space="preserve"> wszystkich zabezpieczanych danych backup’owych). Każda zapisana na dyskach porcja danych  musi być odczytana i porównana z danymi otrzymanymi przez urządzenie. Powyższa weryfikacja powinna być realizowana w locie, czyli przed usunięciem z pamięci oryginalnych danych (otrzymanych z aplikacji backupowej), musi być realizowana w trybie ciągłym (a nie ad-hoc), wymagane parametry wydajnościowe urządzenia  muszą uwzględniać  tę funkcjonalność.</w:t>
            </w:r>
            <w:r w:rsidRPr="0075002F">
              <w:rPr>
                <w:rFonts w:ascii="Times New Roman" w:eastAsia="Times New Roman" w:hAnsi="Times New Roman" w:cs="Times New Roman"/>
                <w:color w:val="000000"/>
                <w:sz w:val="18"/>
                <w:szCs w:val="18"/>
                <w:lang w:eastAsia="pl-PL"/>
              </w:rPr>
              <w:br/>
              <w:t xml:space="preserve">Wymagane potwierdzenie opisanej funkcjonalności w oficjalnej dokumentacji producenta oferowanego urządzenia.  </w:t>
            </w:r>
            <w:r w:rsidR="004C2A61" w:rsidRPr="0075002F">
              <w:rPr>
                <w:rFonts w:eastAsia="Times New Roman"/>
                <w:b/>
                <w:color w:val="000000"/>
                <w:sz w:val="18"/>
                <w:szCs w:val="18"/>
              </w:rPr>
              <w:t xml:space="preserve">Zamawiający </w:t>
            </w:r>
            <w:r w:rsidR="004C2A61" w:rsidRPr="0075002F">
              <w:rPr>
                <w:rFonts w:eastAsia="Times New Roman"/>
                <w:b/>
                <w:sz w:val="18"/>
                <w:szCs w:val="18"/>
              </w:rPr>
              <w:t>wymaga dostarczenie</w:t>
            </w:r>
            <w:r w:rsidR="004C2A61" w:rsidRPr="0075002F">
              <w:rPr>
                <w:rFonts w:eastAsia="Times New Roman"/>
                <w:b/>
                <w:color w:val="000000"/>
                <w:sz w:val="18"/>
                <w:szCs w:val="18"/>
              </w:rPr>
              <w:t xml:space="preserve"> ogólnodostępnej dokumentacji oferowanego produktu potwierdzającego spełnienie wymaganej funkcjonalności.</w:t>
            </w:r>
          </w:p>
        </w:tc>
        <w:tc>
          <w:tcPr>
            <w:tcW w:w="6020" w:type="dxa"/>
            <w:tcBorders>
              <w:top w:val="nil"/>
              <w:left w:val="nil"/>
              <w:bottom w:val="single" w:sz="4" w:space="0" w:color="auto"/>
              <w:right w:val="single" w:sz="4" w:space="0" w:color="auto"/>
            </w:tcBorders>
            <w:shd w:val="clear" w:color="auto" w:fill="auto"/>
            <w:vAlign w:val="center"/>
          </w:tcPr>
          <w:p w14:paraId="0A080231"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6E868E7"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5F7A7E20" w14:textId="54AFE1D5"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43</w:t>
            </w:r>
          </w:p>
        </w:tc>
        <w:tc>
          <w:tcPr>
            <w:tcW w:w="8600" w:type="dxa"/>
            <w:tcBorders>
              <w:top w:val="nil"/>
              <w:left w:val="nil"/>
              <w:bottom w:val="single" w:sz="4" w:space="0" w:color="auto"/>
              <w:right w:val="single" w:sz="4" w:space="0" w:color="auto"/>
            </w:tcBorders>
            <w:shd w:val="clear" w:color="auto" w:fill="auto"/>
            <w:vAlign w:val="center"/>
          </w:tcPr>
          <w:p w14:paraId="79456850" w14:textId="719B8407" w:rsidR="0075002F" w:rsidRPr="00B244EA" w:rsidRDefault="004C2A61" w:rsidP="00977D3F">
            <w:pPr>
              <w:pStyle w:val="Default"/>
              <w:jc w:val="both"/>
              <w:rPr>
                <w:rFonts w:eastAsia="Times New Roman"/>
                <w:sz w:val="18"/>
                <w:szCs w:val="18"/>
              </w:rPr>
            </w:pPr>
            <w:r w:rsidRPr="004C2A61">
              <w:rPr>
                <w:rFonts w:eastAsia="Times New Roman"/>
                <w:sz w:val="18"/>
                <w:szCs w:val="18"/>
              </w:rPr>
              <w:t>Urządzenie musi automatycznie usuwać przeterminowane dane (bloki danych nie należące do backupów o aktualnej retencji) w procesie czyszczenia.</w:t>
            </w:r>
          </w:p>
        </w:tc>
        <w:tc>
          <w:tcPr>
            <w:tcW w:w="6020" w:type="dxa"/>
            <w:tcBorders>
              <w:top w:val="nil"/>
              <w:left w:val="nil"/>
              <w:bottom w:val="single" w:sz="4" w:space="0" w:color="auto"/>
              <w:right w:val="single" w:sz="4" w:space="0" w:color="auto"/>
            </w:tcBorders>
            <w:shd w:val="clear" w:color="auto" w:fill="auto"/>
            <w:vAlign w:val="center"/>
          </w:tcPr>
          <w:p w14:paraId="76BFCB55"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65A30095" w14:textId="77777777" w:rsidTr="00FC5AFB">
        <w:trPr>
          <w:trHeight w:val="595"/>
        </w:trPr>
        <w:tc>
          <w:tcPr>
            <w:tcW w:w="340" w:type="dxa"/>
            <w:tcBorders>
              <w:top w:val="nil"/>
              <w:left w:val="single" w:sz="4" w:space="0" w:color="auto"/>
              <w:bottom w:val="single" w:sz="4" w:space="0" w:color="auto"/>
              <w:right w:val="single" w:sz="4" w:space="0" w:color="auto"/>
            </w:tcBorders>
            <w:shd w:val="clear" w:color="auto" w:fill="auto"/>
            <w:vAlign w:val="center"/>
          </w:tcPr>
          <w:p w14:paraId="0D0D247D" w14:textId="191689B1"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44</w:t>
            </w:r>
          </w:p>
        </w:tc>
        <w:tc>
          <w:tcPr>
            <w:tcW w:w="8600" w:type="dxa"/>
            <w:tcBorders>
              <w:top w:val="nil"/>
              <w:left w:val="nil"/>
              <w:bottom w:val="single" w:sz="4" w:space="0" w:color="auto"/>
              <w:right w:val="single" w:sz="4" w:space="0" w:color="auto"/>
            </w:tcBorders>
            <w:shd w:val="clear" w:color="auto" w:fill="auto"/>
            <w:vAlign w:val="center"/>
          </w:tcPr>
          <w:p w14:paraId="4C3D7639" w14:textId="7E84202A" w:rsidR="0075002F" w:rsidRPr="00B244EA" w:rsidRDefault="004C2A61" w:rsidP="00977D3F">
            <w:pPr>
              <w:pStyle w:val="Default"/>
              <w:jc w:val="both"/>
              <w:rPr>
                <w:rFonts w:eastAsia="Times New Roman"/>
                <w:sz w:val="18"/>
                <w:szCs w:val="18"/>
              </w:rPr>
            </w:pPr>
            <w:r w:rsidRPr="004C2A61">
              <w:rPr>
                <w:rFonts w:eastAsia="Times New Roman"/>
                <w:sz w:val="18"/>
                <w:szCs w:val="18"/>
              </w:rPr>
              <w:t>Proces usuwania przeterminowanych danych (czyszczenia) nie może uniemożliwiać pracy procesów backupu / odtwarzania danych (zapisu / odczytu danych z zewnątrz do systemu).</w:t>
            </w:r>
          </w:p>
        </w:tc>
        <w:tc>
          <w:tcPr>
            <w:tcW w:w="6020" w:type="dxa"/>
            <w:tcBorders>
              <w:top w:val="nil"/>
              <w:left w:val="nil"/>
              <w:bottom w:val="single" w:sz="4" w:space="0" w:color="auto"/>
              <w:right w:val="single" w:sz="4" w:space="0" w:color="auto"/>
            </w:tcBorders>
            <w:shd w:val="clear" w:color="auto" w:fill="auto"/>
            <w:vAlign w:val="center"/>
          </w:tcPr>
          <w:p w14:paraId="6CED45FE"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B696650" w14:textId="77777777" w:rsidTr="00FC5AFB">
        <w:trPr>
          <w:trHeight w:val="562"/>
        </w:trPr>
        <w:tc>
          <w:tcPr>
            <w:tcW w:w="340" w:type="dxa"/>
            <w:tcBorders>
              <w:top w:val="nil"/>
              <w:left w:val="single" w:sz="4" w:space="0" w:color="auto"/>
              <w:bottom w:val="single" w:sz="4" w:space="0" w:color="auto"/>
              <w:right w:val="single" w:sz="4" w:space="0" w:color="auto"/>
            </w:tcBorders>
            <w:shd w:val="clear" w:color="auto" w:fill="auto"/>
            <w:vAlign w:val="center"/>
          </w:tcPr>
          <w:p w14:paraId="395A2FC4" w14:textId="2600748B"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45</w:t>
            </w:r>
          </w:p>
        </w:tc>
        <w:tc>
          <w:tcPr>
            <w:tcW w:w="8600" w:type="dxa"/>
            <w:tcBorders>
              <w:top w:val="nil"/>
              <w:left w:val="nil"/>
              <w:bottom w:val="single" w:sz="4" w:space="0" w:color="auto"/>
              <w:right w:val="single" w:sz="4" w:space="0" w:color="auto"/>
            </w:tcBorders>
            <w:shd w:val="clear" w:color="auto" w:fill="auto"/>
            <w:vAlign w:val="center"/>
          </w:tcPr>
          <w:p w14:paraId="53E751A9" w14:textId="5C41F7A2" w:rsidR="0075002F" w:rsidRPr="00B244EA" w:rsidRDefault="004C2A61" w:rsidP="00977D3F">
            <w:pPr>
              <w:pStyle w:val="Default"/>
              <w:jc w:val="both"/>
              <w:rPr>
                <w:rFonts w:eastAsia="Times New Roman"/>
                <w:sz w:val="18"/>
                <w:szCs w:val="18"/>
              </w:rPr>
            </w:pPr>
            <w:r w:rsidRPr="004C2A61">
              <w:rPr>
                <w:rFonts w:eastAsia="Times New Roman"/>
                <w:sz w:val="18"/>
                <w:szCs w:val="18"/>
              </w:rPr>
              <w:t>Wymagana możliwość zdefiniowania harmonogramu wg. którego  wykonywany jest proces usuwania przeterminowanych danych (czyszczenia), realizowany równolegle z procesami backup/restore/replication.</w:t>
            </w:r>
          </w:p>
        </w:tc>
        <w:tc>
          <w:tcPr>
            <w:tcW w:w="6020" w:type="dxa"/>
            <w:tcBorders>
              <w:top w:val="nil"/>
              <w:left w:val="nil"/>
              <w:bottom w:val="single" w:sz="4" w:space="0" w:color="auto"/>
              <w:right w:val="single" w:sz="4" w:space="0" w:color="auto"/>
            </w:tcBorders>
            <w:shd w:val="clear" w:color="auto" w:fill="auto"/>
            <w:vAlign w:val="center"/>
          </w:tcPr>
          <w:p w14:paraId="6C34A9F7"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1FFDB0E8" w14:textId="77777777" w:rsidTr="00FC5AFB">
        <w:trPr>
          <w:trHeight w:val="555"/>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5586CF05" w14:textId="233D0EF0"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46</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2FC0E95B" w14:textId="220A949A" w:rsidR="0075002F" w:rsidRPr="00B244EA" w:rsidRDefault="004C2A61" w:rsidP="00977D3F">
            <w:pPr>
              <w:pStyle w:val="Default"/>
              <w:jc w:val="both"/>
              <w:rPr>
                <w:rFonts w:eastAsia="Times New Roman"/>
                <w:sz w:val="18"/>
                <w:szCs w:val="18"/>
              </w:rPr>
            </w:pPr>
            <w:r w:rsidRPr="004C2A61">
              <w:rPr>
                <w:rFonts w:eastAsia="Times New Roman"/>
                <w:sz w:val="18"/>
                <w:szCs w:val="18"/>
              </w:rPr>
              <w:t>Standardowa częstotliwość usuwania przeterminowanych danych (czyszczenie) nie powinna być większa niż 1 raz na tydzień - minimalizując czas w którym backupy/odtworzenia narażone są na spowolnienie.</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16C5092D"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5342FFCF" w14:textId="77777777" w:rsidTr="00E82EA0">
        <w:trPr>
          <w:trHeight w:val="62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278788A" w14:textId="6A9CD515"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47</w:t>
            </w:r>
          </w:p>
        </w:tc>
        <w:tc>
          <w:tcPr>
            <w:tcW w:w="8600" w:type="dxa"/>
            <w:tcBorders>
              <w:top w:val="single" w:sz="4" w:space="0" w:color="auto"/>
              <w:left w:val="nil"/>
              <w:bottom w:val="single" w:sz="4" w:space="0" w:color="auto"/>
              <w:right w:val="single" w:sz="4" w:space="0" w:color="auto"/>
            </w:tcBorders>
            <w:shd w:val="clear" w:color="auto" w:fill="auto"/>
            <w:vAlign w:val="center"/>
          </w:tcPr>
          <w:p w14:paraId="42B5322E" w14:textId="18E162A1" w:rsidR="0075002F" w:rsidRPr="00B244EA" w:rsidRDefault="00FF01C2" w:rsidP="00977D3F">
            <w:pPr>
              <w:pStyle w:val="Default"/>
              <w:jc w:val="both"/>
              <w:rPr>
                <w:rFonts w:eastAsia="Times New Roman"/>
                <w:sz w:val="18"/>
                <w:szCs w:val="18"/>
              </w:rPr>
            </w:pPr>
            <w:r w:rsidRPr="00FF01C2">
              <w:rPr>
                <w:rFonts w:eastAsia="Times New Roman"/>
                <w:sz w:val="18"/>
                <w:szCs w:val="18"/>
              </w:rPr>
              <w:t>Urządzenie musi umożliwiać systemowo (wbudowana funkcjonalność) - realizację procesu pierwszego czyszczenia dopiero po przekroczeniu 75% zajętości oferowanej przestrzeni</w:t>
            </w:r>
            <w:r>
              <w:rPr>
                <w:rFonts w:eastAsia="Times New Roman"/>
                <w:sz w:val="18"/>
                <w:szCs w:val="18"/>
              </w:rPr>
              <w:t>.</w:t>
            </w:r>
          </w:p>
        </w:tc>
        <w:tc>
          <w:tcPr>
            <w:tcW w:w="6020" w:type="dxa"/>
            <w:tcBorders>
              <w:top w:val="single" w:sz="4" w:space="0" w:color="auto"/>
              <w:left w:val="nil"/>
              <w:bottom w:val="single" w:sz="4" w:space="0" w:color="auto"/>
              <w:right w:val="single" w:sz="4" w:space="0" w:color="auto"/>
            </w:tcBorders>
            <w:shd w:val="clear" w:color="auto" w:fill="auto"/>
            <w:vAlign w:val="center"/>
          </w:tcPr>
          <w:p w14:paraId="3C52E5B4"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68CDD19" w14:textId="77777777" w:rsidTr="00E82EA0">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C5C84BC" w14:textId="4C580EA0"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lastRenderedPageBreak/>
              <w:t>48</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03113EA5" w14:textId="2C42D758" w:rsidR="00FF01C2" w:rsidRPr="00FF01C2" w:rsidRDefault="00FF01C2" w:rsidP="00FF01C2">
            <w:pPr>
              <w:pStyle w:val="Default"/>
              <w:jc w:val="both"/>
              <w:rPr>
                <w:rFonts w:eastAsia="Times New Roman"/>
                <w:sz w:val="18"/>
                <w:szCs w:val="18"/>
              </w:rPr>
            </w:pPr>
            <w:r w:rsidRPr="00FF01C2">
              <w:rPr>
                <w:rFonts w:eastAsia="Times New Roman"/>
                <w:sz w:val="18"/>
                <w:szCs w:val="18"/>
              </w:rPr>
              <w:t>Urządzenie musi mieć możliwość zarządzania poprzez</w:t>
            </w:r>
            <w:r>
              <w:rPr>
                <w:rFonts w:eastAsia="Times New Roman"/>
                <w:sz w:val="18"/>
                <w:szCs w:val="18"/>
              </w:rPr>
              <w:t>:</w:t>
            </w:r>
          </w:p>
          <w:p w14:paraId="479CE15C" w14:textId="4CA281F2" w:rsidR="00FF01C2" w:rsidRDefault="00FF01C2" w:rsidP="00FF01C2">
            <w:pPr>
              <w:pStyle w:val="Default"/>
              <w:numPr>
                <w:ilvl w:val="0"/>
                <w:numId w:val="4"/>
              </w:numPr>
              <w:jc w:val="both"/>
              <w:rPr>
                <w:rFonts w:eastAsia="Times New Roman"/>
                <w:sz w:val="18"/>
                <w:szCs w:val="18"/>
              </w:rPr>
            </w:pPr>
            <w:r>
              <w:rPr>
                <w:rFonts w:eastAsia="Times New Roman"/>
                <w:sz w:val="18"/>
                <w:szCs w:val="18"/>
              </w:rPr>
              <w:t>i</w:t>
            </w:r>
            <w:r w:rsidRPr="00FF01C2">
              <w:rPr>
                <w:rFonts w:eastAsia="Times New Roman"/>
                <w:sz w:val="18"/>
                <w:szCs w:val="18"/>
              </w:rPr>
              <w:t>nterfejs graficzny dostępny z przeglądarki internetowej</w:t>
            </w:r>
          </w:p>
          <w:p w14:paraId="145D06A7" w14:textId="116008EB" w:rsidR="0075002F" w:rsidRPr="00FF01C2" w:rsidRDefault="00FF01C2" w:rsidP="00FF01C2">
            <w:pPr>
              <w:pStyle w:val="Default"/>
              <w:numPr>
                <w:ilvl w:val="0"/>
                <w:numId w:val="4"/>
              </w:numPr>
              <w:jc w:val="both"/>
              <w:rPr>
                <w:rFonts w:eastAsia="Times New Roman"/>
                <w:sz w:val="18"/>
                <w:szCs w:val="18"/>
              </w:rPr>
            </w:pPr>
            <w:r w:rsidRPr="00FF01C2">
              <w:rPr>
                <w:rFonts w:eastAsia="Times New Roman"/>
                <w:sz w:val="18"/>
                <w:szCs w:val="18"/>
              </w:rPr>
              <w:t>linię komend (CLI) dostępną z poziomu ssh (secure shell)</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4FD4ECCA"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56DC3F75" w14:textId="77777777" w:rsidTr="00FC5AFB">
        <w:trPr>
          <w:trHeight w:val="426"/>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550AC825" w14:textId="515E1FB1"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49</w:t>
            </w:r>
          </w:p>
        </w:tc>
        <w:tc>
          <w:tcPr>
            <w:tcW w:w="8600" w:type="dxa"/>
            <w:tcBorders>
              <w:top w:val="single" w:sz="4" w:space="0" w:color="auto"/>
              <w:left w:val="nil"/>
              <w:bottom w:val="single" w:sz="4" w:space="0" w:color="auto"/>
              <w:right w:val="single" w:sz="4" w:space="0" w:color="auto"/>
            </w:tcBorders>
            <w:shd w:val="clear" w:color="auto" w:fill="auto"/>
            <w:vAlign w:val="center"/>
          </w:tcPr>
          <w:p w14:paraId="19AD18E6" w14:textId="62870D28" w:rsidR="0075002F" w:rsidRPr="00B244EA" w:rsidRDefault="00FF01C2" w:rsidP="00977D3F">
            <w:pPr>
              <w:pStyle w:val="Default"/>
              <w:jc w:val="both"/>
              <w:rPr>
                <w:rFonts w:eastAsia="Times New Roman"/>
                <w:sz w:val="18"/>
                <w:szCs w:val="18"/>
              </w:rPr>
            </w:pPr>
            <w:r w:rsidRPr="00FF01C2">
              <w:rPr>
                <w:rFonts w:eastAsia="Times New Roman"/>
                <w:sz w:val="18"/>
                <w:szCs w:val="18"/>
              </w:rPr>
              <w:t>Oprogramowanie do zarządzania musi rezydować na oferowanym na urządzeniu deduplikacyjnym.</w:t>
            </w:r>
          </w:p>
        </w:tc>
        <w:tc>
          <w:tcPr>
            <w:tcW w:w="6020" w:type="dxa"/>
            <w:tcBorders>
              <w:top w:val="single" w:sz="4" w:space="0" w:color="auto"/>
              <w:left w:val="nil"/>
              <w:bottom w:val="single" w:sz="4" w:space="0" w:color="auto"/>
              <w:right w:val="single" w:sz="4" w:space="0" w:color="auto"/>
            </w:tcBorders>
            <w:shd w:val="clear" w:color="auto" w:fill="auto"/>
            <w:vAlign w:val="center"/>
          </w:tcPr>
          <w:p w14:paraId="20A0E0C9"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147C2C38" w14:textId="77777777" w:rsidTr="00FC5AFB">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5A7B4D6F" w14:textId="7872E01A"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475684AC" w14:textId="189947FC" w:rsidR="0075002F" w:rsidRPr="00B244EA" w:rsidRDefault="00FF01C2" w:rsidP="00977D3F">
            <w:pPr>
              <w:pStyle w:val="Default"/>
              <w:jc w:val="both"/>
              <w:rPr>
                <w:rFonts w:eastAsia="Times New Roman"/>
                <w:sz w:val="18"/>
                <w:szCs w:val="18"/>
              </w:rPr>
            </w:pPr>
            <w:r w:rsidRPr="00FF01C2">
              <w:rPr>
                <w:rFonts w:eastAsia="Times New Roman"/>
                <w:sz w:val="18"/>
                <w:szCs w:val="18"/>
              </w:rPr>
              <w:t>Oferowane urządzenie musi mieć możliwość sprawdzenia pakietu upgrade’ującego firmware urządzenia (GUI lub CLI), tj. sprawdzenia czy nowa wersja systemu nie spowoduje problemów z urządzeniem.</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5D2CA328"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F15B910" w14:textId="77777777" w:rsidTr="00FC5AFB">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AB92F64" w14:textId="55A54603"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51</w:t>
            </w:r>
          </w:p>
        </w:tc>
        <w:tc>
          <w:tcPr>
            <w:tcW w:w="8600" w:type="dxa"/>
            <w:tcBorders>
              <w:top w:val="single" w:sz="4" w:space="0" w:color="auto"/>
              <w:left w:val="nil"/>
              <w:bottom w:val="single" w:sz="4" w:space="0" w:color="auto"/>
              <w:right w:val="single" w:sz="4" w:space="0" w:color="auto"/>
            </w:tcBorders>
            <w:shd w:val="clear" w:color="auto" w:fill="auto"/>
            <w:vAlign w:val="center"/>
          </w:tcPr>
          <w:p w14:paraId="2D5C015F" w14:textId="23F88ECA" w:rsidR="0075002F" w:rsidRPr="00B244EA" w:rsidRDefault="00FF01C2" w:rsidP="00977D3F">
            <w:pPr>
              <w:pStyle w:val="Default"/>
              <w:jc w:val="both"/>
              <w:rPr>
                <w:rFonts w:eastAsia="Times New Roman"/>
                <w:sz w:val="18"/>
                <w:szCs w:val="18"/>
              </w:rPr>
            </w:pPr>
            <w:r w:rsidRPr="00FF01C2">
              <w:rPr>
                <w:rFonts w:eastAsia="Times New Roman"/>
                <w:sz w:val="18"/>
                <w:szCs w:val="18"/>
              </w:rPr>
              <w:t>Urządzenie musi być rozwiązaniem kompletnym, appliancem sprzętowym pochodzącym od jednego producenta. Zamawiający nie dopuszcza stosowania rozwiązań typu gateway. Oferowany typ urządzenia musi być oficjalnie dostępne w ofercie producenta przed ukazaniem się niniejszego postępowania.</w:t>
            </w:r>
          </w:p>
        </w:tc>
        <w:tc>
          <w:tcPr>
            <w:tcW w:w="6020" w:type="dxa"/>
            <w:tcBorders>
              <w:top w:val="single" w:sz="4" w:space="0" w:color="auto"/>
              <w:left w:val="nil"/>
              <w:bottom w:val="single" w:sz="4" w:space="0" w:color="auto"/>
              <w:right w:val="single" w:sz="4" w:space="0" w:color="auto"/>
            </w:tcBorders>
            <w:shd w:val="clear" w:color="auto" w:fill="auto"/>
            <w:vAlign w:val="center"/>
          </w:tcPr>
          <w:p w14:paraId="3DAD5EAC"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142C9AB3" w14:textId="77777777" w:rsidTr="008D4398">
        <w:trPr>
          <w:trHeight w:val="326"/>
        </w:trPr>
        <w:tc>
          <w:tcPr>
            <w:tcW w:w="14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45564" w14:textId="77777777" w:rsidR="00977D3F" w:rsidRPr="00DC2B80" w:rsidRDefault="00977D3F" w:rsidP="00977D3F">
            <w:pPr>
              <w:spacing w:after="0" w:line="240" w:lineRule="auto"/>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Wymagania ogólne</w:t>
            </w:r>
          </w:p>
        </w:tc>
      </w:tr>
      <w:tr w:rsidR="00977D3F" w:rsidRPr="00DC2B80" w14:paraId="42A87596" w14:textId="77777777" w:rsidTr="008D4398">
        <w:trPr>
          <w:trHeight w:val="64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E376F71" w14:textId="04ACD283"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52</w:t>
            </w:r>
          </w:p>
        </w:tc>
        <w:tc>
          <w:tcPr>
            <w:tcW w:w="8600" w:type="dxa"/>
            <w:tcBorders>
              <w:top w:val="nil"/>
              <w:left w:val="nil"/>
              <w:bottom w:val="single" w:sz="4" w:space="0" w:color="auto"/>
              <w:right w:val="single" w:sz="4" w:space="0" w:color="auto"/>
            </w:tcBorders>
            <w:shd w:val="clear" w:color="auto" w:fill="auto"/>
            <w:vAlign w:val="center"/>
            <w:hideMark/>
          </w:tcPr>
          <w:p w14:paraId="497B96B8" w14:textId="34DDBD58" w:rsidR="00F938D5" w:rsidRDefault="00F938D5" w:rsidP="00F938D5">
            <w:pPr>
              <w:rPr>
                <w:rFonts w:ascii="Times New Roman" w:hAnsi="Times New Roman" w:cs="Times New Roman"/>
                <w:sz w:val="18"/>
                <w:szCs w:val="18"/>
              </w:rPr>
            </w:pPr>
            <w:r>
              <w:rPr>
                <w:rFonts w:ascii="Times New Roman" w:hAnsi="Times New Roman" w:cs="Times New Roman"/>
                <w:sz w:val="18"/>
                <w:szCs w:val="18"/>
              </w:rPr>
              <w:t xml:space="preserve">52.1 Sprzęt dostarczony przez Wykonawcę musi być fabrycznie nowy, pochodzić z bieżącej produkcji, nieużywany i niezarejestrowany na innego klienta w bazie klientów producenta sprzętu. Data produkcji nie wcześniejsza niż rok 2025. </w:t>
            </w:r>
            <w:r>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Pr>
                <w:rFonts w:ascii="Times New Roman" w:hAnsi="Times New Roman" w:cs="Times New Roman"/>
                <w:sz w:val="18"/>
                <w:szCs w:val="18"/>
              </w:rPr>
              <w:t>.</w:t>
            </w:r>
          </w:p>
          <w:p w14:paraId="2551EF41" w14:textId="1691B2F3" w:rsidR="00F938D5" w:rsidRDefault="00F938D5" w:rsidP="00F938D5">
            <w:pPr>
              <w:rPr>
                <w:rFonts w:ascii="Times New Roman" w:hAnsi="Times New Roman" w:cs="Times New Roman"/>
                <w:sz w:val="18"/>
                <w:szCs w:val="18"/>
              </w:rPr>
            </w:pPr>
            <w:r>
              <w:rPr>
                <w:rFonts w:ascii="Times New Roman" w:hAnsi="Times New Roman" w:cs="Times New Roman"/>
                <w:sz w:val="18"/>
                <w:szCs w:val="18"/>
              </w:rPr>
              <w:t xml:space="preserve">52.2 Sprzęt dostarczony przez Wykonawcę będzie pochodził z autoryzowanego kanału sprzedaży producenta na rynek polski lub Unii Europejskiej. </w:t>
            </w:r>
            <w:r>
              <w:rPr>
                <w:rFonts w:ascii="Times New Roman" w:hAnsi="Times New Roman" w:cs="Times New Roman"/>
                <w:b/>
                <w:sz w:val="18"/>
                <w:szCs w:val="18"/>
              </w:rPr>
              <w:t>Spełnienie powyższego wymogu zostanie potwierdzone</w:t>
            </w:r>
            <w:r>
              <w:rPr>
                <w:rFonts w:ascii="Times New Roman" w:hAnsi="Times New Roman" w:cs="Times New Roman"/>
                <w:sz w:val="18"/>
                <w:szCs w:val="18"/>
              </w:rPr>
              <w:t xml:space="preserve"> </w:t>
            </w:r>
            <w:r>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5354655B" w14:textId="791D3C1C" w:rsidR="00F938D5" w:rsidRDefault="00F938D5" w:rsidP="00F938D5">
            <w:pPr>
              <w:rPr>
                <w:rFonts w:ascii="Times New Roman" w:hAnsi="Times New Roman" w:cs="Times New Roman"/>
                <w:b/>
                <w:sz w:val="18"/>
                <w:szCs w:val="18"/>
              </w:rPr>
            </w:pPr>
            <w:r>
              <w:rPr>
                <w:rFonts w:ascii="Times New Roman" w:hAnsi="Times New Roman" w:cs="Times New Roman"/>
                <w:sz w:val="18"/>
                <w:szCs w:val="18"/>
              </w:rPr>
              <w:t xml:space="preserve">52.3 </w:t>
            </w:r>
            <w:r>
              <w:rPr>
                <w:rFonts w:ascii="Times New Roman" w:eastAsia="Times New Roman" w:hAnsi="Times New Roman" w:cs="Times New Roman"/>
                <w:color w:val="000000"/>
                <w:sz w:val="18"/>
                <w:szCs w:val="18"/>
                <w:lang w:eastAsia="pl-PL"/>
              </w:rPr>
              <w:t xml:space="preserve">Wymagana jest ………. </w:t>
            </w:r>
            <w:r>
              <w:rPr>
                <w:rFonts w:ascii="Times New Roman" w:eastAsia="Times New Roman" w:hAnsi="Times New Roman" w:cs="Times New Roman"/>
                <w:b/>
                <w:i/>
                <w:color w:val="000000"/>
                <w:sz w:val="18"/>
                <w:szCs w:val="18"/>
                <w:lang w:eastAsia="pl-PL"/>
              </w:rPr>
              <w:t xml:space="preserve">(okres gwarancji zostanie ustalony na podstawie oferty Wykonawcy) </w:t>
            </w:r>
            <w:r>
              <w:rPr>
                <w:rFonts w:ascii="Times New Roman" w:eastAsia="Times New Roman" w:hAnsi="Times New Roman" w:cs="Times New Roman"/>
                <w:color w:val="000000"/>
                <w:sz w:val="18"/>
                <w:szCs w:val="18"/>
                <w:lang w:eastAsia="pl-PL"/>
              </w:rPr>
              <w:t xml:space="preserve">gwarancja. </w:t>
            </w:r>
            <w:r>
              <w:rPr>
                <w:rFonts w:ascii="Times New Roman" w:hAnsi="Times New Roman" w:cs="Times New Roman"/>
                <w:sz w:val="18"/>
                <w:szCs w:val="18"/>
              </w:rPr>
              <w:t xml:space="preserve">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 </w:t>
            </w:r>
            <w:r>
              <w:rPr>
                <w:rFonts w:ascii="Times New Roman" w:hAnsi="Times New Roman" w:cs="Times New Roman"/>
                <w:b/>
                <w:sz w:val="18"/>
                <w:szCs w:val="18"/>
              </w:rPr>
              <w:t>Firma serwisująca musi posiadać ISO 9001:2000 na świadczenie usług serwisowych oraz posiadać autoryzację producenta sprzętu - dokumenty potwierdzające należy załączyć do oferty</w:t>
            </w:r>
            <w:r>
              <w:rPr>
                <w:rFonts w:ascii="Times New Roman" w:hAnsi="Times New Roman" w:cs="Times New Roman"/>
                <w:sz w:val="18"/>
                <w:szCs w:val="18"/>
              </w:rPr>
              <w:t xml:space="preserve">. </w:t>
            </w:r>
          </w:p>
          <w:p w14:paraId="67C13E9B" w14:textId="281FA640" w:rsidR="00F938D5" w:rsidRDefault="00F938D5" w:rsidP="00F938D5">
            <w:pPr>
              <w:rPr>
                <w:rFonts w:ascii="Times New Roman" w:hAnsi="Times New Roman" w:cs="Times New Roman"/>
                <w:sz w:val="18"/>
                <w:szCs w:val="18"/>
              </w:rPr>
            </w:pPr>
            <w:r>
              <w:rPr>
                <w:rFonts w:ascii="Times New Roman" w:hAnsi="Times New Roman" w:cs="Times New Roman"/>
                <w:sz w:val="18"/>
                <w:szCs w:val="18"/>
              </w:rPr>
              <w:t>52.4 Wykonawca ma obowiązek przyjmowania zgłoszeń serwisowych przez telefon (w godzinach pracy Zamawiającego tj. od  8.00 do 17.00), fax, e-mail lub WWW (przez całą dobę).</w:t>
            </w:r>
          </w:p>
          <w:p w14:paraId="7B8BA562" w14:textId="1462AD66" w:rsidR="00F938D5" w:rsidRDefault="00F938D5" w:rsidP="00F938D5">
            <w:pPr>
              <w:rPr>
                <w:rFonts w:ascii="Times New Roman" w:hAnsi="Times New Roman" w:cs="Times New Roman"/>
                <w:sz w:val="18"/>
                <w:szCs w:val="18"/>
              </w:rPr>
            </w:pPr>
            <w:r>
              <w:rPr>
                <w:rFonts w:ascii="Times New Roman" w:hAnsi="Times New Roman" w:cs="Times New Roman"/>
                <w:sz w:val="18"/>
                <w:szCs w:val="18"/>
              </w:rPr>
              <w:t>52.5 Wykonawca ma udostępnić pojedynczy punkt przyjmowania zgłoszeń serwisowych.</w:t>
            </w:r>
          </w:p>
          <w:p w14:paraId="3754A214" w14:textId="0A737764" w:rsidR="00F938D5" w:rsidRDefault="00F938D5" w:rsidP="00F938D5">
            <w:pPr>
              <w:rPr>
                <w:rFonts w:ascii="Times New Roman" w:hAnsi="Times New Roman" w:cs="Times New Roman"/>
                <w:sz w:val="18"/>
                <w:szCs w:val="18"/>
              </w:rPr>
            </w:pPr>
            <w:r>
              <w:rPr>
                <w:rFonts w:ascii="Times New Roman" w:hAnsi="Times New Roman" w:cs="Times New Roman"/>
                <w:sz w:val="18"/>
                <w:szCs w:val="18"/>
              </w:rPr>
              <w:t>52.6 Wykonawca zapewni, o ile będzie to konieczne, aktualizację oprogramowania na dostarczanych urządzeniach do wersji zalecanych przez producenta w czasie instalacji u Zamawiającego.</w:t>
            </w:r>
          </w:p>
          <w:p w14:paraId="44DAAE4F" w14:textId="536E8FD3" w:rsidR="00F938D5" w:rsidRDefault="00F938D5" w:rsidP="00F938D5">
            <w:pPr>
              <w:pBdr>
                <w:top w:val="single" w:sz="4" w:space="1" w:color="auto"/>
              </w:pBdr>
              <w:rPr>
                <w:rFonts w:ascii="Times New Roman" w:hAnsi="Times New Roman" w:cs="Times New Roman"/>
                <w:sz w:val="18"/>
                <w:szCs w:val="18"/>
              </w:rPr>
            </w:pPr>
            <w:r>
              <w:rPr>
                <w:rFonts w:ascii="Times New Roman" w:hAnsi="Times New Roman" w:cs="Times New Roman"/>
                <w:sz w:val="18"/>
                <w:szCs w:val="18"/>
              </w:rPr>
              <w:lastRenderedPageBreak/>
              <w:t>52.7 W ramach gwarancji Wykonawca zapewni dostęp do aktualizacji dostarczonego oprogramowania wskazanego w pkt 52.6.</w:t>
            </w:r>
          </w:p>
          <w:p w14:paraId="145DECC3" w14:textId="3366D1EB" w:rsidR="00F938D5" w:rsidRDefault="00F938D5" w:rsidP="00F938D5">
            <w:pPr>
              <w:pStyle w:val="Akapitzlist"/>
              <w:pBdr>
                <w:top w:val="single" w:sz="4" w:space="1" w:color="auto"/>
              </w:pBdr>
              <w:ind w:left="0" w:firstLine="28"/>
              <w:rPr>
                <w:sz w:val="18"/>
                <w:szCs w:val="18"/>
              </w:rPr>
            </w:pPr>
            <w:r>
              <w:rPr>
                <w:sz w:val="18"/>
                <w:szCs w:val="18"/>
              </w:rPr>
              <w:t>52.8 Wykonawca zapewni wsparcie techniczne (WWW, telefon lub e-mail) w zakresie rozwiązywania problemów z konfiguracją i użytkowaniem sprzętu oraz oprogramowania (mikrokodów, sterowników)</w:t>
            </w:r>
            <w:r>
              <w:t>.</w:t>
            </w:r>
          </w:p>
          <w:p w14:paraId="7250A311" w14:textId="77777777" w:rsidR="00F938D5" w:rsidRDefault="00F938D5" w:rsidP="00F938D5">
            <w:pPr>
              <w:pStyle w:val="Akapitzlist"/>
              <w:pBdr>
                <w:top w:val="single" w:sz="4" w:space="1" w:color="auto"/>
              </w:pBdr>
              <w:ind w:left="0" w:firstLine="28"/>
              <w:rPr>
                <w:sz w:val="18"/>
                <w:szCs w:val="18"/>
              </w:rPr>
            </w:pPr>
          </w:p>
          <w:p w14:paraId="7FBAEE2E" w14:textId="5489B567" w:rsidR="00977D3F" w:rsidRPr="00DC2B80" w:rsidRDefault="00F938D5" w:rsidP="00F938D5">
            <w:pPr>
              <w:spacing w:after="0" w:line="240" w:lineRule="auto"/>
              <w:rPr>
                <w:rFonts w:ascii="Times New Roman" w:eastAsia="Times New Roman" w:hAnsi="Times New Roman" w:cs="Times New Roman"/>
                <w:color w:val="000000"/>
                <w:sz w:val="18"/>
                <w:szCs w:val="18"/>
                <w:lang w:eastAsia="pl-PL"/>
              </w:rPr>
            </w:pPr>
            <w:r>
              <w:rPr>
                <w:rFonts w:ascii="Times New Roman" w:hAnsi="Times New Roman" w:cs="Times New Roman"/>
                <w:sz w:val="18"/>
                <w:szCs w:val="18"/>
              </w:rPr>
              <w:t>52.9 Producent switchy zapewnia bezpłatny dostęp do aktualizacji oprogramowania wewnętrznego (firmware) przez okres udzielonej gwarancji.</w:t>
            </w:r>
          </w:p>
        </w:tc>
        <w:tc>
          <w:tcPr>
            <w:tcW w:w="6020" w:type="dxa"/>
            <w:tcBorders>
              <w:top w:val="nil"/>
              <w:left w:val="nil"/>
              <w:bottom w:val="single" w:sz="4" w:space="0" w:color="auto"/>
              <w:right w:val="single" w:sz="4" w:space="0" w:color="auto"/>
            </w:tcBorders>
            <w:shd w:val="clear" w:color="auto" w:fill="auto"/>
            <w:vAlign w:val="center"/>
            <w:hideMark/>
          </w:tcPr>
          <w:p w14:paraId="41505A64"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 </w:t>
            </w:r>
          </w:p>
        </w:tc>
      </w:tr>
      <w:tr w:rsidR="00977D3F" w:rsidRPr="00DC2B80" w14:paraId="11C4234C" w14:textId="77777777" w:rsidTr="008D4398">
        <w:trPr>
          <w:trHeight w:val="64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3B3CB5D" w14:textId="1D48EA39"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53</w:t>
            </w:r>
          </w:p>
        </w:tc>
        <w:tc>
          <w:tcPr>
            <w:tcW w:w="8600" w:type="dxa"/>
            <w:tcBorders>
              <w:top w:val="nil"/>
              <w:left w:val="nil"/>
              <w:bottom w:val="single" w:sz="4" w:space="0" w:color="auto"/>
              <w:right w:val="single" w:sz="4" w:space="0" w:color="auto"/>
            </w:tcBorders>
            <w:shd w:val="clear" w:color="auto" w:fill="auto"/>
            <w:vAlign w:val="center"/>
            <w:hideMark/>
          </w:tcPr>
          <w:p w14:paraId="338DA0C1" w14:textId="733E318F"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Wykonawca wraz z dostawą dostarczy okablowanie zasilające wymagane do podłączenia do zasilania elektrycznego wraz z szynami umożliwiającymi montaż w szafie RACK.</w:t>
            </w:r>
          </w:p>
        </w:tc>
        <w:tc>
          <w:tcPr>
            <w:tcW w:w="6020" w:type="dxa"/>
            <w:tcBorders>
              <w:top w:val="nil"/>
              <w:left w:val="nil"/>
              <w:bottom w:val="single" w:sz="4" w:space="0" w:color="auto"/>
              <w:right w:val="single" w:sz="4" w:space="0" w:color="auto"/>
            </w:tcBorders>
            <w:shd w:val="clear" w:color="auto" w:fill="auto"/>
            <w:vAlign w:val="center"/>
            <w:hideMark/>
          </w:tcPr>
          <w:p w14:paraId="5B5CCA27"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7EE1119A" w14:textId="77777777" w:rsidTr="00BF47C1">
        <w:trPr>
          <w:trHeight w:val="542"/>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C8AC804" w14:textId="53D01C8E"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54</w:t>
            </w:r>
          </w:p>
        </w:tc>
        <w:tc>
          <w:tcPr>
            <w:tcW w:w="8600" w:type="dxa"/>
            <w:tcBorders>
              <w:top w:val="nil"/>
              <w:left w:val="nil"/>
              <w:bottom w:val="single" w:sz="4" w:space="0" w:color="auto"/>
              <w:right w:val="single" w:sz="4" w:space="0" w:color="auto"/>
            </w:tcBorders>
            <w:shd w:val="clear" w:color="auto" w:fill="auto"/>
            <w:vAlign w:val="center"/>
            <w:hideMark/>
          </w:tcPr>
          <w:p w14:paraId="63281E23" w14:textId="70A58FA4" w:rsidR="00977D3F" w:rsidRPr="00DC2B80" w:rsidRDefault="00F938D5" w:rsidP="00977D3F">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sz w:val="18"/>
                <w:szCs w:val="18"/>
                <w:lang w:eastAsia="pl-PL"/>
              </w:rPr>
              <w:t>W ramach zamówienia Wykonawca wraz z dostawą zapewni usługę zaprojektowania, wdrożenia, instalacji i konfiguracji urządzeń w ramach istniejącej sieci</w:t>
            </w:r>
            <w:r w:rsidRPr="00F938D5">
              <w:rPr>
                <w:rFonts w:ascii="Times New Roman" w:eastAsia="Times New Roman" w:hAnsi="Times New Roman" w:cs="Times New Roman"/>
                <w:sz w:val="18"/>
                <w:szCs w:val="18"/>
                <w:lang w:eastAsia="pl-PL"/>
              </w:rPr>
              <w:t xml:space="preserve">. </w:t>
            </w:r>
            <w:r>
              <w:rPr>
                <w:rFonts w:ascii="Times New Roman" w:hAnsi="Times New Roman" w:cs="Times New Roman"/>
                <w:sz w:val="18"/>
                <w:szCs w:val="18"/>
              </w:rPr>
              <w:t xml:space="preserve">Wykonawca w ramach prac wdrożeniowych wykona w terminie do 7 dni roboczych od dnia zawarcia umowy –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 Wykonawca określi czas konfiguracji.  Wykonawca dostarczy dokumentację powdrożeniową, zawierającą co najmniej: dokładny opis wdrożonego środowiska informatycznego, procedury eksploatacyjne, wersje zainstalowanych mikrokoków i sterowników, schemat połączeń elektrycznych, </w:t>
            </w:r>
            <w:r w:rsidR="005E49D9">
              <w:rPr>
                <w:rFonts w:ascii="Times New Roman" w:hAnsi="Times New Roman" w:cs="Times New Roman"/>
                <w:sz w:val="18"/>
                <w:szCs w:val="18"/>
              </w:rPr>
              <w:t xml:space="preserve">LAN, </w:t>
            </w:r>
            <w:r>
              <w:rPr>
                <w:rFonts w:ascii="Times New Roman" w:hAnsi="Times New Roman" w:cs="Times New Roman"/>
                <w:sz w:val="18"/>
                <w:szCs w:val="18"/>
              </w:rPr>
              <w:t xml:space="preserve">SAN. Obudowa zawiera osprzęt wymagany przez producentów oferowanego rozwiązania zgodnie z projektem technicznym (na przykład: okablowanie, wkładki, inne) niezbędny do jego prawidłowego podłączenia do infrastruktury Zamawiającego. Zamawiający jest w posiadaniu przełączników FC Brocade G620, </w:t>
            </w:r>
            <w:r w:rsidR="005E49D9">
              <w:rPr>
                <w:rFonts w:ascii="Times New Roman" w:hAnsi="Times New Roman" w:cs="Times New Roman"/>
                <w:sz w:val="18"/>
                <w:szCs w:val="18"/>
              </w:rPr>
              <w:t>przełącznik CISCO</w:t>
            </w:r>
            <w:r>
              <w:rPr>
                <w:rFonts w:ascii="Times New Roman" w:hAnsi="Times New Roman" w:cs="Times New Roman"/>
                <w:sz w:val="18"/>
                <w:szCs w:val="18"/>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p>
        </w:tc>
        <w:tc>
          <w:tcPr>
            <w:tcW w:w="6020" w:type="dxa"/>
            <w:tcBorders>
              <w:top w:val="nil"/>
              <w:left w:val="nil"/>
              <w:bottom w:val="single" w:sz="4" w:space="0" w:color="auto"/>
              <w:right w:val="single" w:sz="4" w:space="0" w:color="auto"/>
            </w:tcBorders>
            <w:shd w:val="clear" w:color="auto" w:fill="auto"/>
            <w:vAlign w:val="center"/>
            <w:hideMark/>
          </w:tcPr>
          <w:p w14:paraId="15191902"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0482FC39" w14:textId="77777777" w:rsidTr="00BF47C1">
        <w:trPr>
          <w:trHeight w:val="1556"/>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B6D43C6" w14:textId="6DE9B23B"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55</w:t>
            </w:r>
          </w:p>
        </w:tc>
        <w:tc>
          <w:tcPr>
            <w:tcW w:w="8600" w:type="dxa"/>
            <w:tcBorders>
              <w:top w:val="nil"/>
              <w:left w:val="nil"/>
              <w:bottom w:val="single" w:sz="4" w:space="0" w:color="auto"/>
              <w:right w:val="single" w:sz="4" w:space="0" w:color="auto"/>
            </w:tcBorders>
            <w:shd w:val="clear" w:color="auto" w:fill="auto"/>
            <w:vAlign w:val="center"/>
            <w:hideMark/>
          </w:tcPr>
          <w:p w14:paraId="49CDBC1A" w14:textId="3987B232"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W ramach instalacji i wdrożenia urządzeń Wykonawca:</w:t>
            </w:r>
            <w:r w:rsidRPr="00DC2B80">
              <w:rPr>
                <w:rFonts w:ascii="Times New Roman" w:eastAsia="Times New Roman" w:hAnsi="Times New Roman" w:cs="Times New Roman"/>
                <w:color w:val="000000"/>
                <w:sz w:val="18"/>
                <w:szCs w:val="18"/>
                <w:lang w:eastAsia="pl-PL"/>
              </w:rPr>
              <w:br/>
              <w:t>- zamontuje urządzenia w szafach RACK z użyciem dedykowanego zestawu montażowego,</w:t>
            </w:r>
            <w:r w:rsidRPr="00DC2B80">
              <w:rPr>
                <w:rFonts w:ascii="Times New Roman" w:eastAsia="Times New Roman" w:hAnsi="Times New Roman" w:cs="Times New Roman"/>
                <w:color w:val="000000"/>
                <w:sz w:val="18"/>
                <w:szCs w:val="18"/>
                <w:lang w:eastAsia="pl-PL"/>
              </w:rPr>
              <w:br/>
              <w:t xml:space="preserve">- sprawdzi kompatybilność dostarczanego sprzętu i w razie konieczności wykona aktualizację </w:t>
            </w:r>
            <w:r w:rsidR="00FF01C2">
              <w:rPr>
                <w:rFonts w:ascii="Times New Roman" w:eastAsia="Times New Roman" w:hAnsi="Times New Roman" w:cs="Times New Roman"/>
                <w:color w:val="000000"/>
                <w:sz w:val="18"/>
                <w:szCs w:val="18"/>
                <w:lang w:eastAsia="pl-PL"/>
              </w:rPr>
              <w:t xml:space="preserve">oprogramowania i </w:t>
            </w:r>
            <w:r w:rsidRPr="00DC2B80">
              <w:rPr>
                <w:rFonts w:ascii="Times New Roman" w:eastAsia="Times New Roman" w:hAnsi="Times New Roman" w:cs="Times New Roman"/>
                <w:color w:val="000000"/>
                <w:sz w:val="18"/>
                <w:szCs w:val="18"/>
                <w:lang w:eastAsia="pl-PL"/>
              </w:rPr>
              <w:t>komponentów zależnych infrastruktury IT,</w:t>
            </w:r>
            <w:r w:rsidRPr="00DC2B80">
              <w:rPr>
                <w:rFonts w:ascii="Times New Roman" w:eastAsia="Times New Roman" w:hAnsi="Times New Roman" w:cs="Times New Roman"/>
                <w:color w:val="000000"/>
                <w:sz w:val="18"/>
                <w:szCs w:val="18"/>
                <w:lang w:eastAsia="pl-PL"/>
              </w:rPr>
              <w:br/>
              <w:t xml:space="preserve">- wykona przepięcia i podłączenia wszystkich przewodów zgodnie z przyjętym projektem technicznym. Przewody podłączane do  </w:t>
            </w:r>
            <w:r>
              <w:rPr>
                <w:rFonts w:ascii="Times New Roman" w:eastAsia="Times New Roman" w:hAnsi="Times New Roman" w:cs="Times New Roman"/>
                <w:color w:val="000000"/>
                <w:sz w:val="18"/>
                <w:szCs w:val="18"/>
                <w:lang w:eastAsia="pl-PL"/>
              </w:rPr>
              <w:t>switchy</w:t>
            </w:r>
            <w:r w:rsidRPr="00DC2B80">
              <w:rPr>
                <w:rFonts w:ascii="Times New Roman" w:eastAsia="Times New Roman" w:hAnsi="Times New Roman" w:cs="Times New Roman"/>
                <w:color w:val="000000"/>
                <w:sz w:val="18"/>
                <w:szCs w:val="18"/>
                <w:lang w:eastAsia="pl-PL"/>
              </w:rPr>
              <w:t xml:space="preserve"> muszą zostać oznaczone w formie flag wykonanych z użyciem taśmy winylowej 12 mm, na której nadrukowane zostaną nazwy</w:t>
            </w:r>
            <w:r w:rsidR="00FF01C2">
              <w:rPr>
                <w:rFonts w:ascii="Times New Roman" w:eastAsia="Times New Roman" w:hAnsi="Times New Roman" w:cs="Times New Roman"/>
                <w:color w:val="000000"/>
                <w:sz w:val="18"/>
                <w:szCs w:val="18"/>
                <w:lang w:eastAsia="pl-PL"/>
              </w:rPr>
              <w:t>.</w:t>
            </w:r>
          </w:p>
        </w:tc>
        <w:tc>
          <w:tcPr>
            <w:tcW w:w="6020" w:type="dxa"/>
            <w:tcBorders>
              <w:top w:val="nil"/>
              <w:left w:val="nil"/>
              <w:bottom w:val="single" w:sz="4" w:space="0" w:color="auto"/>
              <w:right w:val="single" w:sz="4" w:space="0" w:color="auto"/>
            </w:tcBorders>
            <w:shd w:val="clear" w:color="auto" w:fill="auto"/>
            <w:vAlign w:val="center"/>
            <w:hideMark/>
          </w:tcPr>
          <w:p w14:paraId="74B5FB9F"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5B86A88C" w14:textId="77777777" w:rsidTr="00E1231B">
        <w:trPr>
          <w:trHeight w:val="276"/>
        </w:trPr>
        <w:tc>
          <w:tcPr>
            <w:tcW w:w="340" w:type="dxa"/>
            <w:tcBorders>
              <w:top w:val="nil"/>
              <w:left w:val="single" w:sz="4" w:space="0" w:color="auto"/>
              <w:bottom w:val="single" w:sz="4" w:space="0" w:color="auto"/>
              <w:right w:val="single" w:sz="4" w:space="0" w:color="auto"/>
            </w:tcBorders>
            <w:shd w:val="clear" w:color="auto" w:fill="auto"/>
            <w:vAlign w:val="center"/>
          </w:tcPr>
          <w:p w14:paraId="3F096F44" w14:textId="463E4611" w:rsidR="00977D3F" w:rsidRDefault="00C4358B"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56</w:t>
            </w:r>
          </w:p>
        </w:tc>
        <w:tc>
          <w:tcPr>
            <w:tcW w:w="8600" w:type="dxa"/>
            <w:tcBorders>
              <w:top w:val="nil"/>
              <w:left w:val="nil"/>
              <w:bottom w:val="single" w:sz="4" w:space="0" w:color="auto"/>
              <w:right w:val="single" w:sz="4" w:space="0" w:color="auto"/>
            </w:tcBorders>
            <w:shd w:val="clear" w:color="auto" w:fill="auto"/>
            <w:vAlign w:val="center"/>
          </w:tcPr>
          <w:p w14:paraId="67FE49FC" w14:textId="623071E0" w:rsidR="00977D3F" w:rsidRPr="007976B4" w:rsidRDefault="00977D3F" w:rsidP="00977D3F">
            <w:pPr>
              <w:spacing w:after="0" w:line="240" w:lineRule="auto"/>
              <w:rPr>
                <w:rFonts w:ascii="Times New Roman" w:eastAsia="Times New Roman" w:hAnsi="Times New Roman" w:cs="Times New Roman"/>
                <w:b/>
                <w:color w:val="000000"/>
                <w:sz w:val="18"/>
                <w:szCs w:val="18"/>
                <w:lang w:eastAsia="pl-PL"/>
              </w:rPr>
            </w:pPr>
            <w:r w:rsidRPr="007976B4">
              <w:rPr>
                <w:rFonts w:ascii="Times New Roman" w:eastAsia="Times New Roman" w:hAnsi="Times New Roman" w:cs="Times New Roman"/>
                <w:b/>
                <w:color w:val="000000"/>
                <w:sz w:val="18"/>
                <w:szCs w:val="18"/>
                <w:lang w:eastAsia="pl-PL"/>
              </w:rPr>
              <w:t>Oferowane urządzenia posiadają deklaracje zgodności CE - należy załączyć do oferty.</w:t>
            </w:r>
          </w:p>
        </w:tc>
        <w:tc>
          <w:tcPr>
            <w:tcW w:w="6020" w:type="dxa"/>
            <w:tcBorders>
              <w:top w:val="nil"/>
              <w:left w:val="nil"/>
              <w:bottom w:val="single" w:sz="4" w:space="0" w:color="auto"/>
              <w:right w:val="single" w:sz="4" w:space="0" w:color="auto"/>
            </w:tcBorders>
            <w:shd w:val="clear" w:color="auto" w:fill="auto"/>
            <w:vAlign w:val="center"/>
          </w:tcPr>
          <w:p w14:paraId="216930ED"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118E1306" w14:textId="77777777" w:rsidTr="008D4398">
        <w:trPr>
          <w:trHeight w:val="509"/>
        </w:trPr>
        <w:tc>
          <w:tcPr>
            <w:tcW w:w="14960" w:type="dxa"/>
            <w:gridSpan w:val="3"/>
            <w:vMerge w:val="restart"/>
            <w:tcBorders>
              <w:top w:val="nil"/>
              <w:left w:val="nil"/>
              <w:bottom w:val="nil"/>
              <w:right w:val="nil"/>
            </w:tcBorders>
            <w:shd w:val="clear" w:color="auto" w:fill="auto"/>
            <w:vAlign w:val="bottom"/>
            <w:hideMark/>
          </w:tcPr>
          <w:p w14:paraId="277012CD" w14:textId="017EB6C3" w:rsidR="00977D3F" w:rsidRPr="007976B4" w:rsidRDefault="00977D3F" w:rsidP="00977D3F">
            <w:pPr>
              <w:spacing w:after="0" w:line="240" w:lineRule="auto"/>
              <w:rPr>
                <w:rFonts w:ascii="Times New Roman" w:eastAsia="Times New Roman" w:hAnsi="Times New Roman" w:cs="Times New Roman"/>
                <w:b/>
                <w:bCs/>
                <w:color w:val="000000"/>
                <w:sz w:val="18"/>
                <w:szCs w:val="18"/>
                <w:u w:val="single"/>
                <w:lang w:eastAsia="pl-PL"/>
              </w:rPr>
            </w:pPr>
            <w:r w:rsidRPr="007976B4">
              <w:rPr>
                <w:rFonts w:ascii="Times New Roman" w:eastAsia="Times New Roman" w:hAnsi="Times New Roman" w:cs="Times New Roman"/>
                <w:b/>
                <w:bCs/>
                <w:color w:val="000000"/>
                <w:sz w:val="18"/>
                <w:szCs w:val="18"/>
                <w:u w:val="single"/>
                <w:lang w:eastAsia="pl-PL"/>
              </w:rPr>
              <w:t>* Parametry oferowanego sprzętu muszą odpowiadać opisowi wymagań wyszczególnionych w kolumnie 2 powyższej tabeli lub mogą być lepsze.</w:t>
            </w:r>
          </w:p>
        </w:tc>
      </w:tr>
      <w:tr w:rsidR="00977D3F" w:rsidRPr="00DC2B80" w14:paraId="4EE48D3E" w14:textId="77777777" w:rsidTr="008D4398">
        <w:trPr>
          <w:trHeight w:val="509"/>
        </w:trPr>
        <w:tc>
          <w:tcPr>
            <w:tcW w:w="14960" w:type="dxa"/>
            <w:gridSpan w:val="3"/>
            <w:vMerge/>
            <w:tcBorders>
              <w:top w:val="nil"/>
              <w:left w:val="nil"/>
              <w:bottom w:val="nil"/>
              <w:right w:val="nil"/>
            </w:tcBorders>
            <w:shd w:val="clear" w:color="auto" w:fill="auto"/>
            <w:vAlign w:val="center"/>
            <w:hideMark/>
          </w:tcPr>
          <w:p w14:paraId="127C8AC6" w14:textId="77777777" w:rsidR="00977D3F" w:rsidRPr="00DC2B80" w:rsidRDefault="00977D3F" w:rsidP="00977D3F">
            <w:pPr>
              <w:spacing w:after="0" w:line="240" w:lineRule="auto"/>
              <w:rPr>
                <w:rFonts w:ascii="Times New Roman" w:eastAsia="Times New Roman" w:hAnsi="Times New Roman" w:cs="Times New Roman"/>
                <w:b/>
                <w:bCs/>
                <w:color w:val="000000"/>
                <w:sz w:val="18"/>
                <w:szCs w:val="18"/>
                <w:u w:val="single"/>
                <w:lang w:eastAsia="pl-PL"/>
              </w:rPr>
            </w:pPr>
          </w:p>
        </w:tc>
      </w:tr>
      <w:tr w:rsidR="00977D3F" w:rsidRPr="00DC2B80" w14:paraId="3137B8E8" w14:textId="77777777" w:rsidTr="008D4398">
        <w:trPr>
          <w:trHeight w:val="300"/>
        </w:trPr>
        <w:tc>
          <w:tcPr>
            <w:tcW w:w="340" w:type="dxa"/>
            <w:tcBorders>
              <w:top w:val="nil"/>
              <w:left w:val="nil"/>
              <w:bottom w:val="nil"/>
              <w:right w:val="nil"/>
            </w:tcBorders>
            <w:shd w:val="clear" w:color="auto" w:fill="auto"/>
            <w:noWrap/>
            <w:vAlign w:val="bottom"/>
            <w:hideMark/>
          </w:tcPr>
          <w:p w14:paraId="310B7005"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8600" w:type="dxa"/>
            <w:tcBorders>
              <w:top w:val="nil"/>
              <w:left w:val="nil"/>
              <w:bottom w:val="nil"/>
              <w:right w:val="nil"/>
            </w:tcBorders>
            <w:shd w:val="clear" w:color="auto" w:fill="auto"/>
            <w:noWrap/>
            <w:vAlign w:val="bottom"/>
            <w:hideMark/>
          </w:tcPr>
          <w:p w14:paraId="1ED54A42"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6020" w:type="dxa"/>
            <w:tcBorders>
              <w:top w:val="nil"/>
              <w:left w:val="nil"/>
              <w:bottom w:val="nil"/>
              <w:right w:val="nil"/>
            </w:tcBorders>
            <w:shd w:val="clear" w:color="auto" w:fill="auto"/>
            <w:noWrap/>
            <w:vAlign w:val="bottom"/>
            <w:hideMark/>
          </w:tcPr>
          <w:p w14:paraId="778E82AA"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r>
      <w:tr w:rsidR="00977D3F" w:rsidRPr="00DC2B80" w14:paraId="7ABA0B16" w14:textId="77777777" w:rsidTr="008D4398">
        <w:trPr>
          <w:trHeight w:val="300"/>
        </w:trPr>
        <w:tc>
          <w:tcPr>
            <w:tcW w:w="340" w:type="dxa"/>
            <w:tcBorders>
              <w:top w:val="nil"/>
              <w:left w:val="nil"/>
              <w:bottom w:val="nil"/>
              <w:right w:val="nil"/>
            </w:tcBorders>
            <w:shd w:val="clear" w:color="auto" w:fill="auto"/>
            <w:noWrap/>
            <w:vAlign w:val="bottom"/>
            <w:hideMark/>
          </w:tcPr>
          <w:p w14:paraId="41BD6D94"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8600" w:type="dxa"/>
            <w:tcBorders>
              <w:top w:val="nil"/>
              <w:left w:val="nil"/>
              <w:bottom w:val="nil"/>
              <w:right w:val="nil"/>
            </w:tcBorders>
            <w:shd w:val="clear" w:color="auto" w:fill="auto"/>
            <w:noWrap/>
            <w:vAlign w:val="bottom"/>
            <w:hideMark/>
          </w:tcPr>
          <w:p w14:paraId="1B21A3AE"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6020" w:type="dxa"/>
            <w:tcBorders>
              <w:top w:val="nil"/>
              <w:left w:val="nil"/>
              <w:bottom w:val="nil"/>
              <w:right w:val="nil"/>
            </w:tcBorders>
            <w:shd w:val="clear" w:color="auto" w:fill="auto"/>
            <w:noWrap/>
            <w:vAlign w:val="bottom"/>
            <w:hideMark/>
          </w:tcPr>
          <w:p w14:paraId="749106AD"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r>
      <w:tr w:rsidR="00977D3F" w:rsidRPr="00DC2B80" w14:paraId="44527803" w14:textId="77777777" w:rsidTr="008D4398">
        <w:trPr>
          <w:trHeight w:val="300"/>
        </w:trPr>
        <w:tc>
          <w:tcPr>
            <w:tcW w:w="340" w:type="dxa"/>
            <w:tcBorders>
              <w:top w:val="nil"/>
              <w:left w:val="nil"/>
              <w:bottom w:val="nil"/>
              <w:right w:val="nil"/>
            </w:tcBorders>
            <w:shd w:val="clear" w:color="auto" w:fill="auto"/>
            <w:noWrap/>
            <w:vAlign w:val="bottom"/>
            <w:hideMark/>
          </w:tcPr>
          <w:p w14:paraId="4E484F17"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8600" w:type="dxa"/>
            <w:tcBorders>
              <w:top w:val="nil"/>
              <w:left w:val="nil"/>
              <w:bottom w:val="nil"/>
              <w:right w:val="nil"/>
            </w:tcBorders>
            <w:shd w:val="clear" w:color="auto" w:fill="auto"/>
            <w:noWrap/>
            <w:vAlign w:val="bottom"/>
            <w:hideMark/>
          </w:tcPr>
          <w:p w14:paraId="470F0830"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6020" w:type="dxa"/>
            <w:tcBorders>
              <w:top w:val="nil"/>
              <w:left w:val="nil"/>
              <w:bottom w:val="nil"/>
              <w:right w:val="nil"/>
            </w:tcBorders>
            <w:shd w:val="clear" w:color="auto" w:fill="auto"/>
            <w:noWrap/>
            <w:vAlign w:val="bottom"/>
            <w:hideMark/>
          </w:tcPr>
          <w:p w14:paraId="26B9E352"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r>
      <w:tr w:rsidR="00977D3F" w:rsidRPr="00DC2B80" w14:paraId="6A56A6D0" w14:textId="77777777" w:rsidTr="008D4398">
        <w:trPr>
          <w:trHeight w:val="300"/>
        </w:trPr>
        <w:tc>
          <w:tcPr>
            <w:tcW w:w="340" w:type="dxa"/>
            <w:tcBorders>
              <w:top w:val="nil"/>
              <w:left w:val="nil"/>
              <w:bottom w:val="nil"/>
              <w:right w:val="nil"/>
            </w:tcBorders>
            <w:shd w:val="clear" w:color="auto" w:fill="auto"/>
            <w:noWrap/>
            <w:vAlign w:val="bottom"/>
            <w:hideMark/>
          </w:tcPr>
          <w:p w14:paraId="2AD2DFE9" w14:textId="77777777" w:rsidR="00977D3F" w:rsidRPr="00DC2B80" w:rsidRDefault="00977D3F" w:rsidP="00977D3F">
            <w:pPr>
              <w:spacing w:after="0" w:line="240" w:lineRule="auto"/>
              <w:rPr>
                <w:rFonts w:ascii="Arial" w:eastAsia="Times New Roman" w:hAnsi="Arial" w:cs="Arial"/>
                <w:color w:val="000000"/>
                <w:lang w:eastAsia="pl-PL"/>
              </w:rPr>
            </w:pPr>
          </w:p>
        </w:tc>
        <w:tc>
          <w:tcPr>
            <w:tcW w:w="8600" w:type="dxa"/>
            <w:tcBorders>
              <w:top w:val="nil"/>
              <w:left w:val="nil"/>
              <w:bottom w:val="nil"/>
              <w:right w:val="nil"/>
            </w:tcBorders>
            <w:shd w:val="clear" w:color="auto" w:fill="auto"/>
            <w:noWrap/>
            <w:vAlign w:val="bottom"/>
            <w:hideMark/>
          </w:tcPr>
          <w:p w14:paraId="76E4B8CB" w14:textId="77777777" w:rsidR="00977D3F" w:rsidRPr="00DC2B80" w:rsidRDefault="00977D3F" w:rsidP="00977D3F">
            <w:pPr>
              <w:spacing w:after="0" w:line="240" w:lineRule="auto"/>
              <w:rPr>
                <w:rFonts w:ascii="Calibri" w:eastAsia="Times New Roman" w:hAnsi="Calibri" w:cs="Times New Roman"/>
                <w:color w:val="000000"/>
                <w:lang w:eastAsia="pl-PL"/>
              </w:rPr>
            </w:pPr>
          </w:p>
        </w:tc>
        <w:tc>
          <w:tcPr>
            <w:tcW w:w="6020" w:type="dxa"/>
            <w:tcBorders>
              <w:top w:val="nil"/>
              <w:left w:val="nil"/>
              <w:bottom w:val="nil"/>
              <w:right w:val="nil"/>
            </w:tcBorders>
            <w:shd w:val="clear" w:color="auto" w:fill="auto"/>
            <w:noWrap/>
            <w:vAlign w:val="bottom"/>
            <w:hideMark/>
          </w:tcPr>
          <w:p w14:paraId="3F924B11" w14:textId="77777777" w:rsidR="00977D3F" w:rsidRPr="00DC2B80" w:rsidRDefault="00977D3F" w:rsidP="00977D3F">
            <w:pPr>
              <w:spacing w:after="0" w:line="240" w:lineRule="auto"/>
              <w:jc w:val="center"/>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w:t>
            </w:r>
          </w:p>
        </w:tc>
      </w:tr>
      <w:tr w:rsidR="00977D3F" w:rsidRPr="00DC2B80" w14:paraId="1C3D198C" w14:textId="77777777" w:rsidTr="008D4398">
        <w:trPr>
          <w:trHeight w:val="300"/>
        </w:trPr>
        <w:tc>
          <w:tcPr>
            <w:tcW w:w="8940" w:type="dxa"/>
            <w:gridSpan w:val="2"/>
            <w:tcBorders>
              <w:top w:val="nil"/>
              <w:left w:val="nil"/>
              <w:bottom w:val="nil"/>
              <w:right w:val="nil"/>
            </w:tcBorders>
            <w:shd w:val="clear" w:color="auto" w:fill="auto"/>
            <w:noWrap/>
            <w:vAlign w:val="bottom"/>
            <w:hideMark/>
          </w:tcPr>
          <w:p w14:paraId="194A5906" w14:textId="77777777" w:rsidR="00977D3F" w:rsidRPr="00DC2B80" w:rsidRDefault="00977D3F" w:rsidP="00977D3F">
            <w:pPr>
              <w:spacing w:after="0" w:line="240" w:lineRule="auto"/>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w:t>
            </w:r>
            <w:r w:rsidRPr="00DC2B80">
              <w:rPr>
                <w:rFonts w:ascii="Times New Roman" w:eastAsia="Times New Roman" w:hAnsi="Times New Roman" w:cs="Times New Roman"/>
                <w:i/>
                <w:iCs/>
                <w:color w:val="000000"/>
                <w:sz w:val="20"/>
                <w:szCs w:val="20"/>
                <w:lang w:eastAsia="pl-PL"/>
              </w:rPr>
              <w:t>,</w:t>
            </w:r>
            <w:r w:rsidRPr="00DC2B80">
              <w:rPr>
                <w:rFonts w:ascii="Times New Roman" w:eastAsia="Times New Roman" w:hAnsi="Times New Roman" w:cs="Times New Roman"/>
                <w:i/>
                <w:iCs/>
                <w:color w:val="000000"/>
                <w:sz w:val="16"/>
                <w:szCs w:val="16"/>
                <w:lang w:eastAsia="pl-PL"/>
              </w:rPr>
              <w:t xml:space="preserve"> </w:t>
            </w:r>
            <w:r w:rsidRPr="00DC2B80">
              <w:rPr>
                <w:rFonts w:ascii="Times New Roman" w:eastAsia="Times New Roman" w:hAnsi="Times New Roman" w:cs="Times New Roman"/>
                <w:i/>
                <w:iCs/>
                <w:color w:val="000000"/>
                <w:sz w:val="20"/>
                <w:szCs w:val="20"/>
                <w:lang w:eastAsia="pl-PL"/>
              </w:rPr>
              <w:t>dnia</w:t>
            </w:r>
            <w:r w:rsidRPr="00DC2B80">
              <w:rPr>
                <w:rFonts w:ascii="Times New Roman" w:eastAsia="Times New Roman" w:hAnsi="Times New Roman" w:cs="Times New Roman"/>
                <w:i/>
                <w:iCs/>
                <w:color w:val="000000"/>
                <w:sz w:val="16"/>
                <w:szCs w:val="16"/>
                <w:lang w:eastAsia="pl-PL"/>
              </w:rPr>
              <w:t xml:space="preserve"> …………………………………………..</w:t>
            </w:r>
          </w:p>
        </w:tc>
        <w:tc>
          <w:tcPr>
            <w:tcW w:w="6020" w:type="dxa"/>
            <w:tcBorders>
              <w:top w:val="nil"/>
              <w:left w:val="nil"/>
              <w:bottom w:val="nil"/>
              <w:right w:val="nil"/>
            </w:tcBorders>
            <w:shd w:val="clear" w:color="auto" w:fill="auto"/>
            <w:noWrap/>
            <w:vAlign w:val="bottom"/>
            <w:hideMark/>
          </w:tcPr>
          <w:p w14:paraId="5445FE64" w14:textId="77777777" w:rsidR="00977D3F" w:rsidRPr="00DC2B80" w:rsidRDefault="00977D3F" w:rsidP="00977D3F">
            <w:pPr>
              <w:spacing w:after="0" w:line="240" w:lineRule="auto"/>
              <w:jc w:val="center"/>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 xml:space="preserve">                       (podpis osoby uprawnionej)</w:t>
            </w:r>
          </w:p>
        </w:tc>
      </w:tr>
      <w:tr w:rsidR="00977D3F" w:rsidRPr="00DC2B80" w14:paraId="6962697E" w14:textId="77777777" w:rsidTr="008D4398">
        <w:trPr>
          <w:trHeight w:val="300"/>
        </w:trPr>
        <w:tc>
          <w:tcPr>
            <w:tcW w:w="8940" w:type="dxa"/>
            <w:gridSpan w:val="2"/>
            <w:tcBorders>
              <w:top w:val="nil"/>
              <w:left w:val="nil"/>
              <w:bottom w:val="nil"/>
              <w:right w:val="nil"/>
            </w:tcBorders>
            <w:shd w:val="clear" w:color="auto" w:fill="auto"/>
            <w:noWrap/>
            <w:vAlign w:val="bottom"/>
            <w:hideMark/>
          </w:tcPr>
          <w:p w14:paraId="6F09D3D1" w14:textId="77777777" w:rsidR="00977D3F" w:rsidRPr="00DC2B80" w:rsidRDefault="00977D3F" w:rsidP="00977D3F">
            <w:pPr>
              <w:spacing w:after="0" w:line="240" w:lineRule="auto"/>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(miejscowość)</w:t>
            </w:r>
          </w:p>
        </w:tc>
        <w:tc>
          <w:tcPr>
            <w:tcW w:w="6020" w:type="dxa"/>
            <w:tcBorders>
              <w:top w:val="nil"/>
              <w:left w:val="nil"/>
              <w:bottom w:val="nil"/>
              <w:right w:val="nil"/>
            </w:tcBorders>
            <w:shd w:val="clear" w:color="auto" w:fill="auto"/>
            <w:noWrap/>
            <w:vAlign w:val="bottom"/>
            <w:hideMark/>
          </w:tcPr>
          <w:p w14:paraId="670FEF76" w14:textId="77777777" w:rsidR="00977D3F" w:rsidRPr="00DC2B80" w:rsidRDefault="00977D3F" w:rsidP="00977D3F">
            <w:pPr>
              <w:spacing w:after="0" w:line="240" w:lineRule="auto"/>
              <w:rPr>
                <w:rFonts w:ascii="Arial" w:eastAsia="Times New Roman" w:hAnsi="Arial" w:cs="Arial"/>
                <w:color w:val="000000"/>
                <w:lang w:eastAsia="pl-PL"/>
              </w:rPr>
            </w:pPr>
          </w:p>
        </w:tc>
      </w:tr>
    </w:tbl>
    <w:p w14:paraId="7F75E8A0" w14:textId="77777777" w:rsidR="00C75BE5" w:rsidRDefault="00C75BE5" w:rsidP="002F5574"/>
    <w:sectPr w:rsidR="00C75BE5" w:rsidSect="00DC2B80">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AF7A" w14:textId="77777777" w:rsidR="003F6A82" w:rsidRDefault="003F6A82" w:rsidP="00DC2B80">
      <w:pPr>
        <w:spacing w:after="0" w:line="240" w:lineRule="auto"/>
      </w:pPr>
      <w:r>
        <w:separator/>
      </w:r>
    </w:p>
  </w:endnote>
  <w:endnote w:type="continuationSeparator" w:id="0">
    <w:p w14:paraId="502F4BAF" w14:textId="77777777" w:rsidR="003F6A82" w:rsidRDefault="003F6A82" w:rsidP="00DC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6310" w14:textId="77777777" w:rsidR="002B5893" w:rsidRDefault="002B58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C602" w14:textId="77777777" w:rsidR="002B5893" w:rsidRDefault="002B58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333E" w14:textId="77777777" w:rsidR="002B5893" w:rsidRDefault="002B58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1385" w14:textId="77777777" w:rsidR="003F6A82" w:rsidRDefault="003F6A82" w:rsidP="00DC2B80">
      <w:pPr>
        <w:spacing w:after="0" w:line="240" w:lineRule="auto"/>
      </w:pPr>
      <w:r>
        <w:separator/>
      </w:r>
    </w:p>
  </w:footnote>
  <w:footnote w:type="continuationSeparator" w:id="0">
    <w:p w14:paraId="6A90483F" w14:textId="77777777" w:rsidR="003F6A82" w:rsidRDefault="003F6A82" w:rsidP="00DC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07F5" w14:textId="77777777" w:rsidR="002B5893" w:rsidRDefault="002B58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BEC6" w14:textId="3D4517FD" w:rsidR="002B5893" w:rsidRDefault="002B5893">
    <w:pPr>
      <w:pStyle w:val="Nagwek"/>
    </w:pPr>
    <w:r>
      <w:rPr>
        <w:noProof/>
      </w:rPr>
      <w:drawing>
        <wp:inline distT="0" distB="0" distL="0" distR="0" wp14:anchorId="1EB6275E" wp14:editId="4D110E8D">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C7F6" w14:textId="77777777" w:rsidR="002B5893" w:rsidRDefault="002B58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4B2"/>
    <w:multiLevelType w:val="hybridMultilevel"/>
    <w:tmpl w:val="9D740128"/>
    <w:lvl w:ilvl="0" w:tplc="BEAC7A92">
      <w:numFmt w:val="bullet"/>
      <w:lvlText w:val=""/>
      <w:lvlJc w:val="left"/>
      <w:pPr>
        <w:ind w:left="720" w:hanging="360"/>
      </w:pPr>
      <w:rPr>
        <w:rFonts w:ascii="Symbol" w:eastAsia="Calibri" w:hAnsi="Symbo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86888"/>
    <w:multiLevelType w:val="hybridMultilevel"/>
    <w:tmpl w:val="B99AE39E"/>
    <w:lvl w:ilvl="0" w:tplc="77EE3FFA">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DAA200D"/>
    <w:multiLevelType w:val="hybridMultilevel"/>
    <w:tmpl w:val="C082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9449F"/>
    <w:multiLevelType w:val="hybridMultilevel"/>
    <w:tmpl w:val="CD886EA4"/>
    <w:lvl w:ilvl="0" w:tplc="1792B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78797C"/>
    <w:multiLevelType w:val="hybridMultilevel"/>
    <w:tmpl w:val="A25E5EF8"/>
    <w:lvl w:ilvl="0" w:tplc="BEAC7A9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08"/>
  <w:hyphenationZone w:val="425"/>
  <w:characterSpacingControl w:val="doNotCompress"/>
  <w:hdrShapeDefaults>
    <o:shapedefaults v:ext="edit" spidmax="409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80"/>
    <w:rsid w:val="00003AC2"/>
    <w:rsid w:val="000576D2"/>
    <w:rsid w:val="00060D4B"/>
    <w:rsid w:val="00097615"/>
    <w:rsid w:val="000B2614"/>
    <w:rsid w:val="000D6C5B"/>
    <w:rsid w:val="000E53F3"/>
    <w:rsid w:val="000F7139"/>
    <w:rsid w:val="0010506E"/>
    <w:rsid w:val="001052B1"/>
    <w:rsid w:val="00144458"/>
    <w:rsid w:val="00153488"/>
    <w:rsid w:val="00183DA7"/>
    <w:rsid w:val="00226BE9"/>
    <w:rsid w:val="00234F1D"/>
    <w:rsid w:val="002841C6"/>
    <w:rsid w:val="00284474"/>
    <w:rsid w:val="002B5893"/>
    <w:rsid w:val="002F5574"/>
    <w:rsid w:val="003279A1"/>
    <w:rsid w:val="00356783"/>
    <w:rsid w:val="003775F2"/>
    <w:rsid w:val="003814A1"/>
    <w:rsid w:val="00382619"/>
    <w:rsid w:val="00394DAD"/>
    <w:rsid w:val="003A0D4F"/>
    <w:rsid w:val="003F6A82"/>
    <w:rsid w:val="004362BE"/>
    <w:rsid w:val="004C2A61"/>
    <w:rsid w:val="0053027E"/>
    <w:rsid w:val="00560AA9"/>
    <w:rsid w:val="005A7A9A"/>
    <w:rsid w:val="005D7C14"/>
    <w:rsid w:val="005E49D9"/>
    <w:rsid w:val="00633B76"/>
    <w:rsid w:val="00655E51"/>
    <w:rsid w:val="0066001F"/>
    <w:rsid w:val="006A4AE0"/>
    <w:rsid w:val="006B6069"/>
    <w:rsid w:val="006C61FB"/>
    <w:rsid w:val="006E0A5D"/>
    <w:rsid w:val="0072582B"/>
    <w:rsid w:val="0073160C"/>
    <w:rsid w:val="0075002F"/>
    <w:rsid w:val="00761F04"/>
    <w:rsid w:val="00763299"/>
    <w:rsid w:val="007731EA"/>
    <w:rsid w:val="007976B4"/>
    <w:rsid w:val="007A7970"/>
    <w:rsid w:val="007C56F2"/>
    <w:rsid w:val="007E16FE"/>
    <w:rsid w:val="0080441E"/>
    <w:rsid w:val="008074A4"/>
    <w:rsid w:val="008219AF"/>
    <w:rsid w:val="008543F8"/>
    <w:rsid w:val="00854E5A"/>
    <w:rsid w:val="00862DE8"/>
    <w:rsid w:val="00887FD7"/>
    <w:rsid w:val="00895FA6"/>
    <w:rsid w:val="008D334E"/>
    <w:rsid w:val="008D4398"/>
    <w:rsid w:val="00902DC5"/>
    <w:rsid w:val="0097603E"/>
    <w:rsid w:val="00977D3F"/>
    <w:rsid w:val="00997FD6"/>
    <w:rsid w:val="009E095D"/>
    <w:rsid w:val="009E5F80"/>
    <w:rsid w:val="00A20607"/>
    <w:rsid w:val="00A4149F"/>
    <w:rsid w:val="00A61130"/>
    <w:rsid w:val="00A76160"/>
    <w:rsid w:val="00A76A1C"/>
    <w:rsid w:val="00AC4C97"/>
    <w:rsid w:val="00AD3038"/>
    <w:rsid w:val="00AD68A6"/>
    <w:rsid w:val="00B0785B"/>
    <w:rsid w:val="00B244EA"/>
    <w:rsid w:val="00B247EE"/>
    <w:rsid w:val="00B75D57"/>
    <w:rsid w:val="00B97474"/>
    <w:rsid w:val="00BD31CD"/>
    <w:rsid w:val="00BE59E1"/>
    <w:rsid w:val="00BF47C1"/>
    <w:rsid w:val="00C26131"/>
    <w:rsid w:val="00C4358B"/>
    <w:rsid w:val="00C51E5D"/>
    <w:rsid w:val="00C75BE5"/>
    <w:rsid w:val="00CB3277"/>
    <w:rsid w:val="00D53897"/>
    <w:rsid w:val="00DC2B80"/>
    <w:rsid w:val="00E1231B"/>
    <w:rsid w:val="00E202DE"/>
    <w:rsid w:val="00E4096D"/>
    <w:rsid w:val="00E55BA8"/>
    <w:rsid w:val="00E82EA0"/>
    <w:rsid w:val="00F0411A"/>
    <w:rsid w:val="00F43B0C"/>
    <w:rsid w:val="00F92B4E"/>
    <w:rsid w:val="00F938D5"/>
    <w:rsid w:val="00FB2586"/>
    <w:rsid w:val="00FC30D4"/>
    <w:rsid w:val="00FC5AFB"/>
    <w:rsid w:val="00FD4EE2"/>
    <w:rsid w:val="00FF0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2B36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2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2B80"/>
  </w:style>
  <w:style w:type="paragraph" w:styleId="Stopka">
    <w:name w:val="footer"/>
    <w:basedOn w:val="Normalny"/>
    <w:link w:val="StopkaZnak"/>
    <w:uiPriority w:val="99"/>
    <w:unhideWhenUsed/>
    <w:rsid w:val="00DC2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2B80"/>
  </w:style>
  <w:style w:type="paragraph" w:styleId="Tekstdymka">
    <w:name w:val="Balloon Text"/>
    <w:basedOn w:val="Normalny"/>
    <w:link w:val="TekstdymkaZnak"/>
    <w:uiPriority w:val="99"/>
    <w:semiHidden/>
    <w:unhideWhenUsed/>
    <w:rsid w:val="00DC2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2B80"/>
    <w:rPr>
      <w:rFonts w:ascii="Tahoma" w:hAnsi="Tahoma" w:cs="Tahoma"/>
      <w:sz w:val="16"/>
      <w:szCs w:val="16"/>
    </w:rPr>
  </w:style>
  <w:style w:type="paragraph" w:styleId="Akapitzlist">
    <w:name w:val="List Paragraph"/>
    <w:basedOn w:val="Normalny"/>
    <w:link w:val="AkapitzlistZnak"/>
    <w:uiPriority w:val="34"/>
    <w:qFormat/>
    <w:rsid w:val="00DC2B80"/>
    <w:pPr>
      <w:tabs>
        <w:tab w:val="left" w:pos="0"/>
      </w:tabs>
      <w:suppressAutoHyphens/>
      <w:overflowPunct w:val="0"/>
      <w:spacing w:after="0" w:line="240" w:lineRule="auto"/>
      <w:ind w:left="720"/>
      <w:contextualSpacing/>
    </w:pPr>
    <w:rPr>
      <w:rFonts w:ascii="Times New Roman" w:eastAsia="Times New Roman" w:hAnsi="Times New Roman" w:cs="Times New Roman"/>
      <w:color w:val="00000A"/>
      <w:sz w:val="24"/>
      <w:szCs w:val="24"/>
      <w:lang w:eastAsia="ar-SA"/>
    </w:rPr>
  </w:style>
  <w:style w:type="paragraph" w:styleId="Poprawka">
    <w:name w:val="Revision"/>
    <w:hidden/>
    <w:uiPriority w:val="99"/>
    <w:semiHidden/>
    <w:rsid w:val="00895FA6"/>
    <w:pPr>
      <w:spacing w:after="0" w:line="240" w:lineRule="auto"/>
    </w:pPr>
  </w:style>
  <w:style w:type="character" w:styleId="Odwoaniedokomentarza">
    <w:name w:val="annotation reference"/>
    <w:basedOn w:val="Domylnaczcionkaakapitu"/>
    <w:uiPriority w:val="99"/>
    <w:semiHidden/>
    <w:unhideWhenUsed/>
    <w:rsid w:val="00997FD6"/>
    <w:rPr>
      <w:sz w:val="16"/>
      <w:szCs w:val="16"/>
    </w:rPr>
  </w:style>
  <w:style w:type="paragraph" w:styleId="Tekstkomentarza">
    <w:name w:val="annotation text"/>
    <w:basedOn w:val="Normalny"/>
    <w:link w:val="TekstkomentarzaZnak"/>
    <w:uiPriority w:val="99"/>
    <w:unhideWhenUsed/>
    <w:rsid w:val="00997FD6"/>
    <w:pPr>
      <w:spacing w:line="240" w:lineRule="auto"/>
    </w:pPr>
    <w:rPr>
      <w:sz w:val="20"/>
      <w:szCs w:val="20"/>
    </w:rPr>
  </w:style>
  <w:style w:type="character" w:customStyle="1" w:styleId="TekstkomentarzaZnak">
    <w:name w:val="Tekst komentarza Znak"/>
    <w:basedOn w:val="Domylnaczcionkaakapitu"/>
    <w:link w:val="Tekstkomentarza"/>
    <w:uiPriority w:val="99"/>
    <w:rsid w:val="00997FD6"/>
    <w:rPr>
      <w:sz w:val="20"/>
      <w:szCs w:val="20"/>
    </w:rPr>
  </w:style>
  <w:style w:type="paragraph" w:styleId="Tematkomentarza">
    <w:name w:val="annotation subject"/>
    <w:basedOn w:val="Tekstkomentarza"/>
    <w:next w:val="Tekstkomentarza"/>
    <w:link w:val="TematkomentarzaZnak"/>
    <w:uiPriority w:val="99"/>
    <w:semiHidden/>
    <w:unhideWhenUsed/>
    <w:rsid w:val="00997FD6"/>
    <w:rPr>
      <w:b/>
      <w:bCs/>
    </w:rPr>
  </w:style>
  <w:style w:type="character" w:customStyle="1" w:styleId="TematkomentarzaZnak">
    <w:name w:val="Temat komentarza Znak"/>
    <w:basedOn w:val="TekstkomentarzaZnak"/>
    <w:link w:val="Tematkomentarza"/>
    <w:uiPriority w:val="99"/>
    <w:semiHidden/>
    <w:rsid w:val="00997FD6"/>
    <w:rPr>
      <w:b/>
      <w:bCs/>
      <w:sz w:val="20"/>
      <w:szCs w:val="20"/>
    </w:rPr>
  </w:style>
  <w:style w:type="paragraph" w:customStyle="1" w:styleId="Default">
    <w:name w:val="Default"/>
    <w:rsid w:val="0066001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link w:val="Akapitzlist"/>
    <w:uiPriority w:val="99"/>
    <w:qFormat/>
    <w:rsid w:val="0066001F"/>
    <w:rPr>
      <w:rFonts w:ascii="Times New Roman" w:eastAsia="Times New Roman" w:hAnsi="Times New Roman" w:cs="Times New Roman"/>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63054">
      <w:bodyDiv w:val="1"/>
      <w:marLeft w:val="0"/>
      <w:marRight w:val="0"/>
      <w:marTop w:val="0"/>
      <w:marBottom w:val="0"/>
      <w:divBdr>
        <w:top w:val="none" w:sz="0" w:space="0" w:color="auto"/>
        <w:left w:val="none" w:sz="0" w:space="0" w:color="auto"/>
        <w:bottom w:val="none" w:sz="0" w:space="0" w:color="auto"/>
        <w:right w:val="none" w:sz="0" w:space="0" w:color="auto"/>
      </w:divBdr>
    </w:div>
    <w:div w:id="684359657">
      <w:bodyDiv w:val="1"/>
      <w:marLeft w:val="0"/>
      <w:marRight w:val="0"/>
      <w:marTop w:val="0"/>
      <w:marBottom w:val="0"/>
      <w:divBdr>
        <w:top w:val="none" w:sz="0" w:space="0" w:color="auto"/>
        <w:left w:val="none" w:sz="0" w:space="0" w:color="auto"/>
        <w:bottom w:val="none" w:sz="0" w:space="0" w:color="auto"/>
        <w:right w:val="none" w:sz="0" w:space="0" w:color="auto"/>
      </w:divBdr>
    </w:div>
    <w:div w:id="725102943">
      <w:bodyDiv w:val="1"/>
      <w:marLeft w:val="0"/>
      <w:marRight w:val="0"/>
      <w:marTop w:val="0"/>
      <w:marBottom w:val="0"/>
      <w:divBdr>
        <w:top w:val="none" w:sz="0" w:space="0" w:color="auto"/>
        <w:left w:val="none" w:sz="0" w:space="0" w:color="auto"/>
        <w:bottom w:val="none" w:sz="0" w:space="0" w:color="auto"/>
        <w:right w:val="none" w:sz="0" w:space="0" w:color="auto"/>
      </w:divBdr>
    </w:div>
    <w:div w:id="1111902202">
      <w:bodyDiv w:val="1"/>
      <w:marLeft w:val="0"/>
      <w:marRight w:val="0"/>
      <w:marTop w:val="0"/>
      <w:marBottom w:val="0"/>
      <w:divBdr>
        <w:top w:val="none" w:sz="0" w:space="0" w:color="auto"/>
        <w:left w:val="none" w:sz="0" w:space="0" w:color="auto"/>
        <w:bottom w:val="none" w:sz="0" w:space="0" w:color="auto"/>
        <w:right w:val="none" w:sz="0" w:space="0" w:color="auto"/>
      </w:divBdr>
    </w:div>
    <w:div w:id="1137256192">
      <w:bodyDiv w:val="1"/>
      <w:marLeft w:val="0"/>
      <w:marRight w:val="0"/>
      <w:marTop w:val="0"/>
      <w:marBottom w:val="0"/>
      <w:divBdr>
        <w:top w:val="none" w:sz="0" w:space="0" w:color="auto"/>
        <w:left w:val="none" w:sz="0" w:space="0" w:color="auto"/>
        <w:bottom w:val="none" w:sz="0" w:space="0" w:color="auto"/>
        <w:right w:val="none" w:sz="0" w:space="0" w:color="auto"/>
      </w:divBdr>
    </w:div>
    <w:div w:id="1361660165">
      <w:bodyDiv w:val="1"/>
      <w:marLeft w:val="0"/>
      <w:marRight w:val="0"/>
      <w:marTop w:val="0"/>
      <w:marBottom w:val="0"/>
      <w:divBdr>
        <w:top w:val="none" w:sz="0" w:space="0" w:color="auto"/>
        <w:left w:val="none" w:sz="0" w:space="0" w:color="auto"/>
        <w:bottom w:val="none" w:sz="0" w:space="0" w:color="auto"/>
        <w:right w:val="none" w:sz="0" w:space="0" w:color="auto"/>
      </w:divBdr>
    </w:div>
    <w:div w:id="20935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3347</Words>
  <Characters>20086</Characters>
  <Application>Microsoft Office Word</Application>
  <DocSecurity>0</DocSecurity>
  <Lines>167</Lines>
  <Paragraphs>46</Paragraphs>
  <ScaleCrop>false</ScaleCrop>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2025-02-12T08:53:00Z</dcterms:created>
  <dcterms:modified xsi:type="dcterms:W3CDTF">2025-02-12T09:04:00Z</dcterms:modified>
</cp:coreProperties>
</file>