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49B774" w14:textId="1A5347C0" w:rsidR="00405D7F" w:rsidRDefault="007B4BAE" w:rsidP="007B4BAE">
      <w:pPr>
        <w:jc w:val="right"/>
      </w:pPr>
      <w:r w:rsidRPr="007B4BAE">
        <w:rPr>
          <w:b/>
          <w:bCs/>
        </w:rPr>
        <w:t>Zał</w:t>
      </w:r>
      <w:r>
        <w:rPr>
          <w:b/>
          <w:bCs/>
        </w:rPr>
        <w:t xml:space="preserve">ącznik do zezwolenia </w:t>
      </w:r>
      <w:proofErr w:type="spellStart"/>
      <w:r>
        <w:rPr>
          <w:b/>
          <w:bCs/>
        </w:rPr>
        <w:t>MRiRW</w:t>
      </w:r>
      <w:proofErr w:type="spellEnd"/>
      <w:r>
        <w:rPr>
          <w:b/>
          <w:bCs/>
        </w:rPr>
        <w:t xml:space="preserve"> nr </w:t>
      </w:r>
      <w:r w:rsidR="003B1F45">
        <w:rPr>
          <w:b/>
          <w:bCs/>
        </w:rPr>
        <w:t xml:space="preserve">R/j-7/2022 z dnia </w:t>
      </w:r>
      <w:r w:rsidR="00CE75A2">
        <w:rPr>
          <w:b/>
          <w:bCs/>
        </w:rPr>
        <w:t>01.09</w:t>
      </w:r>
      <w:r w:rsidR="003B1F45">
        <w:rPr>
          <w:b/>
          <w:bCs/>
        </w:rPr>
        <w:t>.2022 r.</w:t>
      </w:r>
      <w:r>
        <w:rPr>
          <w:b/>
          <w:bCs/>
        </w:rPr>
        <w:t xml:space="preserve"> </w:t>
      </w:r>
    </w:p>
    <w:p w14:paraId="4B0FCC7C" w14:textId="77777777" w:rsidR="007B4BAE" w:rsidRDefault="007B4BAE" w:rsidP="00AA3A1B">
      <w:pPr>
        <w:jc w:val="both"/>
      </w:pPr>
    </w:p>
    <w:p w14:paraId="382487E4" w14:textId="77777777" w:rsidR="007B4BAE" w:rsidRDefault="007B4BAE" w:rsidP="00AA3A1B">
      <w:pPr>
        <w:jc w:val="both"/>
      </w:pPr>
    </w:p>
    <w:p w14:paraId="6C7DFD4F" w14:textId="77777777" w:rsidR="007B4BAE" w:rsidRDefault="007B4BAE" w:rsidP="00AA3A1B">
      <w:pPr>
        <w:jc w:val="both"/>
      </w:pPr>
    </w:p>
    <w:p w14:paraId="386BA47B" w14:textId="77777777" w:rsidR="004A70EA" w:rsidRPr="00D56703" w:rsidRDefault="00EF1B71" w:rsidP="00AA3A1B">
      <w:pPr>
        <w:jc w:val="both"/>
        <w:rPr>
          <w:rFonts w:cstheme="minorHAnsi"/>
        </w:rPr>
      </w:pPr>
      <w:r w:rsidRPr="001E148D">
        <w:rPr>
          <w:rFonts w:cstheme="minorHAnsi"/>
          <w:b/>
        </w:rPr>
        <w:t>Posiadacz zezwolenia</w:t>
      </w:r>
      <w:r w:rsidRPr="00D56703">
        <w:rPr>
          <w:rFonts w:cstheme="minorHAnsi"/>
        </w:rPr>
        <w:t>:</w:t>
      </w:r>
    </w:p>
    <w:p w14:paraId="1491C200" w14:textId="31AFAF1C" w:rsidR="00EF1B71" w:rsidRPr="0065349C" w:rsidRDefault="00EF1B71" w:rsidP="00AA3A1B">
      <w:pPr>
        <w:jc w:val="both"/>
        <w:rPr>
          <w:rFonts w:cstheme="minorHAnsi"/>
        </w:rPr>
      </w:pPr>
      <w:r w:rsidRPr="00D56703">
        <w:rPr>
          <w:rFonts w:cstheme="minorHAnsi"/>
        </w:rPr>
        <w:t>Stowarzyszenie Branży Grzybów Uprawnych</w:t>
      </w:r>
      <w:r w:rsidR="00D90057">
        <w:rPr>
          <w:rFonts w:cstheme="minorHAnsi"/>
        </w:rPr>
        <w:t xml:space="preserve">, ul. </w:t>
      </w:r>
      <w:r w:rsidRPr="00D56703">
        <w:rPr>
          <w:rFonts w:cstheme="minorHAnsi"/>
        </w:rPr>
        <w:t xml:space="preserve"> Rybickiego 15/17; 96-100 Skierniewice</w:t>
      </w:r>
      <w:r w:rsidR="001E3F23" w:rsidRPr="00D56703">
        <w:rPr>
          <w:rFonts w:cstheme="minorHAnsi"/>
        </w:rPr>
        <w:t>,</w:t>
      </w:r>
      <w:r w:rsidR="00AA3A1B" w:rsidRPr="00D56703">
        <w:rPr>
          <w:rFonts w:cstheme="minorHAnsi"/>
        </w:rPr>
        <w:t xml:space="preserve"> </w:t>
      </w:r>
      <w:r w:rsidRPr="0065349C">
        <w:rPr>
          <w:rFonts w:cstheme="minorHAnsi"/>
        </w:rPr>
        <w:t>t</w:t>
      </w:r>
      <w:r w:rsidR="004A70EA" w:rsidRPr="0065349C">
        <w:rPr>
          <w:rFonts w:cstheme="minorHAnsi"/>
        </w:rPr>
        <w:t>el. +48 46 834 80 53 fax. +48  46</w:t>
      </w:r>
      <w:r w:rsidRPr="0065349C">
        <w:rPr>
          <w:rFonts w:cstheme="minorHAnsi"/>
        </w:rPr>
        <w:t xml:space="preserve"> 834 80 23</w:t>
      </w:r>
      <w:r w:rsidR="001E3F23" w:rsidRPr="0065349C">
        <w:rPr>
          <w:rFonts w:cstheme="minorHAnsi"/>
        </w:rPr>
        <w:t xml:space="preserve">; e-mail: </w:t>
      </w:r>
      <w:hyperlink r:id="rId8" w:history="1">
        <w:r w:rsidR="001E3F23" w:rsidRPr="0065349C">
          <w:rPr>
            <w:rStyle w:val="Hipercze"/>
            <w:rFonts w:cstheme="minorHAnsi"/>
            <w:color w:val="auto"/>
            <w:u w:val="none"/>
          </w:rPr>
          <w:t>sbgu@sbgu.com.pl</w:t>
        </w:r>
      </w:hyperlink>
    </w:p>
    <w:p w14:paraId="36CC4022" w14:textId="77777777" w:rsidR="00EF1B71" w:rsidRPr="0065349C" w:rsidRDefault="00EF1B71" w:rsidP="00AA3A1B">
      <w:pPr>
        <w:jc w:val="both"/>
        <w:rPr>
          <w:rFonts w:cstheme="minorHAnsi"/>
        </w:rPr>
      </w:pPr>
    </w:p>
    <w:p w14:paraId="54C532CA" w14:textId="77777777" w:rsidR="00405D7F" w:rsidRPr="001E148D" w:rsidRDefault="004A70EA" w:rsidP="00AA3A1B">
      <w:pPr>
        <w:jc w:val="both"/>
        <w:rPr>
          <w:rFonts w:cstheme="minorHAnsi"/>
          <w:b/>
        </w:rPr>
      </w:pPr>
      <w:r w:rsidRPr="001E148D">
        <w:rPr>
          <w:rFonts w:cstheme="minorHAnsi"/>
          <w:b/>
        </w:rPr>
        <w:t>Podmiot wprowadzający środek ochrony roślin</w:t>
      </w:r>
      <w:r w:rsidR="000902ED" w:rsidRPr="001E148D">
        <w:rPr>
          <w:rFonts w:cstheme="minorHAnsi"/>
          <w:b/>
        </w:rPr>
        <w:t xml:space="preserve"> na terytorium RP</w:t>
      </w:r>
      <w:r w:rsidR="00405D7F" w:rsidRPr="001E148D">
        <w:rPr>
          <w:rFonts w:cstheme="minorHAnsi"/>
          <w:b/>
        </w:rPr>
        <w:t>:</w:t>
      </w:r>
    </w:p>
    <w:p w14:paraId="2C3A5271" w14:textId="4FA84273" w:rsidR="00405D7F" w:rsidRPr="0065349C" w:rsidRDefault="001C0F7A" w:rsidP="00AA3A1B">
      <w:pPr>
        <w:jc w:val="both"/>
        <w:rPr>
          <w:rFonts w:cstheme="minorHAnsi"/>
        </w:rPr>
      </w:pPr>
      <w:proofErr w:type="spellStart"/>
      <w:r w:rsidRPr="00D56703">
        <w:rPr>
          <w:rFonts w:cstheme="minorHAnsi"/>
        </w:rPr>
        <w:t>Agro</w:t>
      </w:r>
      <w:r w:rsidR="002604A9">
        <w:rPr>
          <w:rFonts w:cstheme="minorHAnsi"/>
        </w:rPr>
        <w:t>farm</w:t>
      </w:r>
      <w:proofErr w:type="spellEnd"/>
      <w:r w:rsidR="002604A9">
        <w:rPr>
          <w:rFonts w:cstheme="minorHAnsi"/>
        </w:rPr>
        <w:t xml:space="preserve">  Sp. z o.o., ul.  Dzika  4A</w:t>
      </w:r>
      <w:r w:rsidRPr="00D56703">
        <w:rPr>
          <w:rFonts w:cstheme="minorHAnsi"/>
        </w:rPr>
        <w:t>/58; 00-194 Warszawa, tel.:/fax  +48 22 810 11</w:t>
      </w:r>
      <w:r w:rsidR="00405D7F" w:rsidRPr="00D56703">
        <w:rPr>
          <w:rFonts w:cstheme="minorHAnsi"/>
        </w:rPr>
        <w:t xml:space="preserve"> 37;</w:t>
      </w:r>
      <w:r w:rsidR="00AA3A1B" w:rsidRPr="00D56703">
        <w:rPr>
          <w:rFonts w:cstheme="minorHAnsi"/>
        </w:rPr>
        <w:t xml:space="preserve"> </w:t>
      </w:r>
      <w:r w:rsidR="00AA3A1B" w:rsidRPr="00D56703">
        <w:rPr>
          <w:rFonts w:cstheme="minorHAnsi"/>
        </w:rPr>
        <w:br/>
      </w:r>
      <w:r w:rsidR="001E3F23" w:rsidRPr="0065349C">
        <w:rPr>
          <w:rFonts w:cstheme="minorHAnsi"/>
        </w:rPr>
        <w:t xml:space="preserve">e-mail: </w:t>
      </w:r>
      <w:r w:rsidR="00405D7F" w:rsidRPr="0065349C">
        <w:rPr>
          <w:rFonts w:cstheme="minorHAnsi"/>
        </w:rPr>
        <w:t>biuro@agrofarm.pl</w:t>
      </w:r>
    </w:p>
    <w:p w14:paraId="54797179" w14:textId="53787196" w:rsidR="00405D7F" w:rsidRPr="0065349C" w:rsidRDefault="00405D7F" w:rsidP="00405D7F">
      <w:pPr>
        <w:rPr>
          <w:rFonts w:cstheme="minorHAnsi"/>
        </w:rPr>
      </w:pPr>
    </w:p>
    <w:p w14:paraId="165BA8F8" w14:textId="573E990E" w:rsidR="00D56703" w:rsidRPr="00D56703" w:rsidRDefault="00D56703" w:rsidP="00D56703">
      <w:pPr>
        <w:pStyle w:val="Tekstpodstawowy"/>
        <w:spacing w:before="72"/>
        <w:ind w:left="0"/>
        <w:rPr>
          <w:rFonts w:asciiTheme="minorHAnsi" w:hAnsiTheme="minorHAnsi" w:cstheme="minorHAnsi"/>
          <w:b/>
          <w:bCs/>
          <w:lang w:val="pl-PL"/>
        </w:rPr>
      </w:pPr>
      <w:r w:rsidRPr="00D56703">
        <w:rPr>
          <w:rFonts w:asciiTheme="minorHAnsi" w:hAnsiTheme="minorHAnsi" w:cstheme="minorHAnsi"/>
          <w:b/>
          <w:bCs/>
          <w:spacing w:val="-1"/>
          <w:lang w:val="pl-PL"/>
        </w:rPr>
        <w:t>Podmiot</w:t>
      </w:r>
      <w:r w:rsidRPr="00D56703">
        <w:rPr>
          <w:rFonts w:asciiTheme="minorHAnsi" w:hAnsiTheme="minorHAnsi" w:cstheme="minorHAnsi"/>
          <w:b/>
          <w:bCs/>
          <w:spacing w:val="1"/>
          <w:lang w:val="pl-PL"/>
        </w:rPr>
        <w:t xml:space="preserve"> </w:t>
      </w:r>
      <w:r w:rsidRPr="00D56703">
        <w:rPr>
          <w:rFonts w:asciiTheme="minorHAnsi" w:hAnsiTheme="minorHAnsi" w:cstheme="minorHAnsi"/>
          <w:b/>
          <w:bCs/>
          <w:spacing w:val="-1"/>
          <w:lang w:val="pl-PL"/>
        </w:rPr>
        <w:t>odpowiedzialny</w:t>
      </w:r>
      <w:r w:rsidRPr="00D56703">
        <w:rPr>
          <w:rFonts w:asciiTheme="minorHAnsi" w:hAnsiTheme="minorHAnsi" w:cstheme="minorHAnsi"/>
          <w:b/>
          <w:bCs/>
          <w:spacing w:val="-3"/>
          <w:lang w:val="pl-PL"/>
        </w:rPr>
        <w:t xml:space="preserve"> </w:t>
      </w:r>
      <w:r w:rsidRPr="00D56703">
        <w:rPr>
          <w:rFonts w:asciiTheme="minorHAnsi" w:hAnsiTheme="minorHAnsi" w:cstheme="minorHAnsi"/>
          <w:b/>
          <w:bCs/>
          <w:spacing w:val="-1"/>
          <w:lang w:val="pl-PL"/>
        </w:rPr>
        <w:t>za</w:t>
      </w:r>
      <w:r w:rsidRPr="00D56703">
        <w:rPr>
          <w:rFonts w:asciiTheme="minorHAnsi" w:hAnsiTheme="minorHAnsi" w:cstheme="minorHAnsi"/>
          <w:b/>
          <w:bCs/>
          <w:lang w:val="pl-PL"/>
        </w:rPr>
        <w:t xml:space="preserve"> </w:t>
      </w:r>
      <w:r w:rsidRPr="00D56703">
        <w:rPr>
          <w:rFonts w:asciiTheme="minorHAnsi" w:hAnsiTheme="minorHAnsi" w:cstheme="minorHAnsi"/>
          <w:b/>
          <w:bCs/>
          <w:spacing w:val="-1"/>
          <w:lang w:val="pl-PL"/>
        </w:rPr>
        <w:t>końcowe</w:t>
      </w:r>
      <w:r w:rsidRPr="00D56703">
        <w:rPr>
          <w:rFonts w:asciiTheme="minorHAnsi" w:hAnsiTheme="minorHAnsi" w:cstheme="minorHAnsi"/>
          <w:b/>
          <w:bCs/>
          <w:lang w:val="pl-PL"/>
        </w:rPr>
        <w:t xml:space="preserve"> </w:t>
      </w:r>
      <w:r w:rsidRPr="00D56703">
        <w:rPr>
          <w:rFonts w:asciiTheme="minorHAnsi" w:hAnsiTheme="minorHAnsi" w:cstheme="minorHAnsi"/>
          <w:b/>
          <w:bCs/>
          <w:spacing w:val="-1"/>
          <w:lang w:val="pl-PL"/>
        </w:rPr>
        <w:t>etykietowanie</w:t>
      </w:r>
      <w:r w:rsidRPr="00D56703">
        <w:rPr>
          <w:rFonts w:asciiTheme="minorHAnsi" w:hAnsiTheme="minorHAnsi" w:cstheme="minorHAnsi"/>
          <w:b/>
          <w:bCs/>
          <w:lang w:val="pl-PL"/>
        </w:rPr>
        <w:t xml:space="preserve"> </w:t>
      </w:r>
      <w:r w:rsidRPr="00D56703">
        <w:rPr>
          <w:rFonts w:asciiTheme="minorHAnsi" w:hAnsiTheme="minorHAnsi" w:cstheme="minorHAnsi"/>
          <w:b/>
          <w:bCs/>
          <w:spacing w:val="-1"/>
          <w:lang w:val="pl-PL"/>
        </w:rPr>
        <w:t>środka</w:t>
      </w:r>
      <w:r w:rsidRPr="00D56703">
        <w:rPr>
          <w:rFonts w:asciiTheme="minorHAnsi" w:hAnsiTheme="minorHAnsi" w:cstheme="minorHAnsi"/>
          <w:b/>
          <w:bCs/>
          <w:lang w:val="pl-PL"/>
        </w:rPr>
        <w:t xml:space="preserve"> </w:t>
      </w:r>
      <w:r w:rsidRPr="00D56703">
        <w:rPr>
          <w:rFonts w:asciiTheme="minorHAnsi" w:hAnsiTheme="minorHAnsi" w:cstheme="minorHAnsi"/>
          <w:b/>
          <w:bCs/>
          <w:spacing w:val="-1"/>
          <w:lang w:val="pl-PL"/>
        </w:rPr>
        <w:t>ochrony</w:t>
      </w:r>
      <w:r w:rsidRPr="00D56703">
        <w:rPr>
          <w:rFonts w:asciiTheme="minorHAnsi" w:hAnsiTheme="minorHAnsi" w:cstheme="minorHAnsi"/>
          <w:b/>
          <w:bCs/>
          <w:spacing w:val="-3"/>
          <w:lang w:val="pl-PL"/>
        </w:rPr>
        <w:t xml:space="preserve"> </w:t>
      </w:r>
      <w:r w:rsidRPr="00D56703">
        <w:rPr>
          <w:rFonts w:asciiTheme="minorHAnsi" w:hAnsiTheme="minorHAnsi" w:cstheme="minorHAnsi"/>
          <w:b/>
          <w:bCs/>
          <w:spacing w:val="-1"/>
          <w:lang w:val="pl-PL"/>
        </w:rPr>
        <w:t>roślin:</w:t>
      </w:r>
    </w:p>
    <w:p w14:paraId="407E0942" w14:textId="089E41C8" w:rsidR="00D56703" w:rsidRPr="00D56703" w:rsidRDefault="009633B2" w:rsidP="00405D7F">
      <w:pPr>
        <w:rPr>
          <w:rFonts w:cstheme="minorHAnsi"/>
        </w:rPr>
      </w:pPr>
      <w:proofErr w:type="spellStart"/>
      <w:r>
        <w:rPr>
          <w:rFonts w:cstheme="minorHAnsi"/>
        </w:rPr>
        <w:t>Agropak</w:t>
      </w:r>
      <w:proofErr w:type="spellEnd"/>
      <w:r>
        <w:rPr>
          <w:rFonts w:cstheme="minorHAnsi"/>
        </w:rPr>
        <w:t xml:space="preserve"> Sp. </w:t>
      </w:r>
      <w:r w:rsidR="00D56703" w:rsidRPr="00D56703">
        <w:rPr>
          <w:rFonts w:cstheme="minorHAnsi"/>
        </w:rPr>
        <w:t>J</w:t>
      </w:r>
      <w:r>
        <w:rPr>
          <w:rFonts w:cstheme="minorHAnsi"/>
        </w:rPr>
        <w:t>. Brzeziński</w:t>
      </w:r>
      <w:r w:rsidR="00D56703" w:rsidRPr="00D56703">
        <w:rPr>
          <w:rFonts w:cstheme="minorHAnsi"/>
        </w:rPr>
        <w:t xml:space="preserve"> i Wspólnicy</w:t>
      </w:r>
      <w:r w:rsidR="00D56703">
        <w:rPr>
          <w:rFonts w:cstheme="minorHAnsi"/>
        </w:rPr>
        <w:t>, u</w:t>
      </w:r>
      <w:r w:rsidR="00D56703" w:rsidRPr="00D56703">
        <w:rPr>
          <w:rFonts w:cstheme="minorHAnsi"/>
        </w:rPr>
        <w:t>l. Karola Darwina 1d</w:t>
      </w:r>
      <w:r w:rsidR="00D56703">
        <w:rPr>
          <w:rFonts w:cstheme="minorHAnsi"/>
        </w:rPr>
        <w:t xml:space="preserve">, </w:t>
      </w:r>
      <w:r w:rsidR="00D56703" w:rsidRPr="00D56703">
        <w:rPr>
          <w:rFonts w:cstheme="minorHAnsi"/>
        </w:rPr>
        <w:t>43-603 Jaworzno</w:t>
      </w:r>
    </w:p>
    <w:p w14:paraId="567CFBAB" w14:textId="77777777" w:rsidR="00D56703" w:rsidRPr="00D56703" w:rsidRDefault="00D56703" w:rsidP="00405D7F">
      <w:pPr>
        <w:rPr>
          <w:rFonts w:cstheme="minorHAnsi"/>
        </w:rPr>
      </w:pPr>
    </w:p>
    <w:p w14:paraId="5203002E" w14:textId="77777777" w:rsidR="00405D7F" w:rsidRPr="0065349C" w:rsidRDefault="00405D7F" w:rsidP="00405D7F">
      <w:pPr>
        <w:rPr>
          <w:rFonts w:cstheme="minorHAnsi"/>
        </w:rPr>
      </w:pPr>
    </w:p>
    <w:p w14:paraId="582ABAA7" w14:textId="77777777" w:rsidR="00405D7F" w:rsidRPr="0065349C" w:rsidRDefault="00405D7F" w:rsidP="00405D7F"/>
    <w:p w14:paraId="7A477F9E" w14:textId="77777777" w:rsidR="00405D7F" w:rsidRPr="0065349C" w:rsidRDefault="00405D7F" w:rsidP="00405D7F">
      <w:pPr>
        <w:jc w:val="center"/>
        <w:rPr>
          <w:b/>
          <w:bCs/>
          <w:sz w:val="28"/>
          <w:szCs w:val="28"/>
        </w:rPr>
      </w:pPr>
      <w:r w:rsidRPr="0065349C">
        <w:rPr>
          <w:b/>
          <w:bCs/>
          <w:sz w:val="28"/>
          <w:szCs w:val="28"/>
        </w:rPr>
        <w:t>AGRO – TIP 150 WP</w:t>
      </w:r>
    </w:p>
    <w:p w14:paraId="23F7C045" w14:textId="77777777" w:rsidR="00405D7F" w:rsidRPr="0065349C" w:rsidRDefault="00405D7F" w:rsidP="00405D7F"/>
    <w:p w14:paraId="7297D1E2" w14:textId="77777777" w:rsidR="00405D7F" w:rsidRPr="00405D7F" w:rsidRDefault="00405D7F" w:rsidP="00405D7F">
      <w:pPr>
        <w:jc w:val="center"/>
        <w:rPr>
          <w:b/>
          <w:bCs/>
          <w:u w:val="single"/>
        </w:rPr>
      </w:pPr>
      <w:r w:rsidRPr="00405D7F">
        <w:rPr>
          <w:b/>
          <w:bCs/>
          <w:u w:val="single"/>
        </w:rPr>
        <w:t>Środek przeznaczony do stosowania przez użytkowników profesjonalnych</w:t>
      </w:r>
    </w:p>
    <w:p w14:paraId="455BBB7E" w14:textId="77777777" w:rsidR="00405D7F" w:rsidRDefault="00405D7F" w:rsidP="00405D7F"/>
    <w:p w14:paraId="6B34BC4B" w14:textId="77777777" w:rsidR="00405D7F" w:rsidRDefault="00405D7F" w:rsidP="00405D7F"/>
    <w:p w14:paraId="61287C2F" w14:textId="77777777" w:rsidR="00405D7F" w:rsidRDefault="00405D7F" w:rsidP="00405D7F">
      <w:r>
        <w:t>Zawartość substancji czynnej:</w:t>
      </w:r>
    </w:p>
    <w:p w14:paraId="6931097D" w14:textId="77777777" w:rsidR="00405D7F" w:rsidRDefault="00405D7F" w:rsidP="005B19EA">
      <w:pPr>
        <w:ind w:left="-709" w:firstLine="708"/>
      </w:pPr>
      <w:proofErr w:type="spellStart"/>
      <w:r>
        <w:t>cyromazyna</w:t>
      </w:r>
      <w:proofErr w:type="spellEnd"/>
      <w:r>
        <w:t xml:space="preserve"> (związek z grupy </w:t>
      </w:r>
      <w:proofErr w:type="spellStart"/>
      <w:r>
        <w:t>triazyn</w:t>
      </w:r>
      <w:proofErr w:type="spellEnd"/>
      <w:r>
        <w:t>) –150 g/kg (15%).</w:t>
      </w:r>
    </w:p>
    <w:p w14:paraId="1945E843" w14:textId="77777777" w:rsidR="00405D7F" w:rsidRDefault="00405D7F" w:rsidP="00405D7F"/>
    <w:p w14:paraId="29EC22BD" w14:textId="3655C356" w:rsidR="00C0430C" w:rsidRDefault="00405D7F" w:rsidP="005B19EA">
      <w:pPr>
        <w:jc w:val="center"/>
      </w:pPr>
      <w:r>
        <w:t xml:space="preserve">Zezwolenie  </w:t>
      </w:r>
      <w:proofErr w:type="spellStart"/>
      <w:r>
        <w:t>MRiRW</w:t>
      </w:r>
      <w:proofErr w:type="spellEnd"/>
      <w:r>
        <w:t xml:space="preserve"> nr</w:t>
      </w:r>
      <w:r w:rsidR="003B1F45">
        <w:t xml:space="preserve"> R/j-7/2022 z dnia </w:t>
      </w:r>
      <w:r w:rsidR="00CE75A2">
        <w:t>01.09.</w:t>
      </w:r>
      <w:r w:rsidR="003B1F45">
        <w:t xml:space="preserve">2022 r. </w:t>
      </w:r>
      <w:r w:rsidR="005B19EA">
        <w:t xml:space="preserve"> </w:t>
      </w:r>
    </w:p>
    <w:p w14:paraId="62FD82AD" w14:textId="77777777" w:rsidR="00C0430C" w:rsidRDefault="00A900A4" w:rsidP="005B19EA">
      <w:pPr>
        <w:jc w:val="center"/>
      </w:pPr>
      <w:r>
        <w:t>na wprowadzanie do obrotu środka ochrony roślin Agro-</w:t>
      </w:r>
      <w:proofErr w:type="spellStart"/>
      <w:r>
        <w:t>Tip</w:t>
      </w:r>
      <w:proofErr w:type="spellEnd"/>
      <w:r>
        <w:t xml:space="preserve"> 150 WP</w:t>
      </w:r>
    </w:p>
    <w:p w14:paraId="328B14C5" w14:textId="0BD78219" w:rsidR="00405D7F" w:rsidRDefault="00A900A4" w:rsidP="005B19EA">
      <w:pPr>
        <w:jc w:val="center"/>
      </w:pPr>
      <w:r>
        <w:t xml:space="preserve"> w okresie od dnia </w:t>
      </w:r>
      <w:r w:rsidR="00BF25EC">
        <w:t>19</w:t>
      </w:r>
      <w:r w:rsidR="003B1F45">
        <w:t>.09.2022 r</w:t>
      </w:r>
      <w:r w:rsidR="003B1F45" w:rsidRPr="000E65CD">
        <w:t>.</w:t>
      </w:r>
      <w:r w:rsidR="00BE572A" w:rsidRPr="000E65CD">
        <w:t xml:space="preserve"> </w:t>
      </w:r>
      <w:r w:rsidRPr="000E65CD">
        <w:t xml:space="preserve">do dnia </w:t>
      </w:r>
      <w:r w:rsidR="00BF25EC">
        <w:t>16.01.2023 r.</w:t>
      </w:r>
    </w:p>
    <w:p w14:paraId="1CA88EF4" w14:textId="77777777" w:rsidR="00405D7F" w:rsidRDefault="00405D7F" w:rsidP="00405D7F"/>
    <w:p w14:paraId="0980E1C3" w14:textId="77777777" w:rsidR="00405D7F" w:rsidRDefault="00405D7F" w:rsidP="00405D7F"/>
    <w:p w14:paraId="3061B561" w14:textId="77777777" w:rsidR="00605B24" w:rsidRDefault="00605B24" w:rsidP="00405D7F"/>
    <w:p w14:paraId="2F782547" w14:textId="77777777" w:rsidR="00605B24" w:rsidRDefault="00605B24" w:rsidP="00405D7F"/>
    <w:p w14:paraId="2F3AE2DF" w14:textId="77777777" w:rsidR="00405D7F" w:rsidRDefault="00405D7F" w:rsidP="00405D7F">
      <w:r>
        <w:rPr>
          <w:noProof/>
          <w:lang w:eastAsia="pl-PL"/>
        </w:rPr>
        <w:drawing>
          <wp:inline distT="0" distB="0" distL="0" distR="0" wp14:anchorId="1BF9CF9D" wp14:editId="599E85B6">
            <wp:extent cx="742950" cy="7429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1E42D5" w14:textId="77777777" w:rsidR="00605B24" w:rsidRDefault="00605B24" w:rsidP="00405D7F">
      <w:pPr>
        <w:spacing w:line="276" w:lineRule="auto"/>
        <w:jc w:val="both"/>
      </w:pPr>
    </w:p>
    <w:p w14:paraId="00F6933D" w14:textId="77777777" w:rsidR="00605B24" w:rsidRDefault="00605B24" w:rsidP="00405D7F">
      <w:pPr>
        <w:spacing w:line="276" w:lineRule="auto"/>
        <w:jc w:val="both"/>
      </w:pPr>
      <w:r>
        <w:t>Uwaga</w:t>
      </w:r>
    </w:p>
    <w:p w14:paraId="0E7B44EF" w14:textId="77777777" w:rsidR="00605B24" w:rsidRDefault="00605B24" w:rsidP="00405D7F">
      <w:pPr>
        <w:spacing w:line="276" w:lineRule="auto"/>
        <w:jc w:val="both"/>
      </w:pPr>
    </w:p>
    <w:p w14:paraId="2A104586" w14:textId="77777777" w:rsidR="00405D7F" w:rsidRDefault="00405D7F" w:rsidP="00405D7F">
      <w:pPr>
        <w:spacing w:line="276" w:lineRule="auto"/>
        <w:jc w:val="both"/>
      </w:pPr>
      <w:r>
        <w:t>H319 – Działa drażniąco na oczy.</w:t>
      </w:r>
    </w:p>
    <w:p w14:paraId="4D47F5D1" w14:textId="77777777" w:rsidR="00405D7F" w:rsidRDefault="00405D7F" w:rsidP="00405D7F">
      <w:pPr>
        <w:spacing w:line="276" w:lineRule="auto"/>
        <w:jc w:val="both"/>
      </w:pPr>
      <w:r>
        <w:t>EUH 401 – W celu uniknięcia zagrożeń dla zdrowia ludzi i środowiska, należy postępować zgodnie z instrukcją użycia.</w:t>
      </w:r>
    </w:p>
    <w:p w14:paraId="5CAE23BC" w14:textId="77777777" w:rsidR="00941B12" w:rsidRDefault="00941B12" w:rsidP="00405D7F">
      <w:pPr>
        <w:spacing w:line="276" w:lineRule="auto"/>
        <w:jc w:val="both"/>
      </w:pPr>
      <w:r>
        <w:t>P264- Dokładnie umyć ręce po użyciu.</w:t>
      </w:r>
    </w:p>
    <w:p w14:paraId="1F9DCC80" w14:textId="77777777" w:rsidR="00405D7F" w:rsidRDefault="00405D7F" w:rsidP="00405D7F">
      <w:pPr>
        <w:spacing w:line="276" w:lineRule="auto"/>
        <w:jc w:val="both"/>
      </w:pPr>
      <w:r>
        <w:t>P280 – Stosować ochronę oczu/ochronę twarzy.</w:t>
      </w:r>
    </w:p>
    <w:p w14:paraId="03BAFEE1" w14:textId="77777777" w:rsidR="00405D7F" w:rsidRDefault="00405D7F" w:rsidP="00405D7F">
      <w:pPr>
        <w:spacing w:line="276" w:lineRule="auto"/>
        <w:jc w:val="both"/>
      </w:pPr>
      <w:r>
        <w:t>P305+P351+P338 – W PRZYPADKU DOSTANIA SIĘ DO OCZU: Ostrożnie płukać wodą przez kilka minut. Wyjąć soczewki kontaktowe, jeżeli są i można je łatwo usunąć. Nadal płukać.</w:t>
      </w:r>
    </w:p>
    <w:p w14:paraId="37D0AFF1" w14:textId="47F93EFB" w:rsidR="00941B12" w:rsidRDefault="00941B12" w:rsidP="00405D7F">
      <w:pPr>
        <w:spacing w:line="276" w:lineRule="auto"/>
        <w:jc w:val="both"/>
      </w:pPr>
      <w:r>
        <w:t>P337+P31</w:t>
      </w:r>
      <w:r w:rsidR="00957078">
        <w:t>3</w:t>
      </w:r>
      <w:r>
        <w:t xml:space="preserve"> – W przypadku utrzymywania się działania drażniącego na oczy: Zasięgnąć porady/zgłosić się pod opiekę lekarza.</w:t>
      </w:r>
    </w:p>
    <w:p w14:paraId="5BFA7ED9" w14:textId="77777777" w:rsidR="00405D7F" w:rsidRDefault="00405D7F" w:rsidP="00405D7F"/>
    <w:p w14:paraId="33E143EB" w14:textId="77777777" w:rsidR="00405D7F" w:rsidRDefault="00405D7F" w:rsidP="00405D7F"/>
    <w:p w14:paraId="155402A0" w14:textId="77777777" w:rsidR="00957078" w:rsidRDefault="00957078" w:rsidP="00405D7F">
      <w:pPr>
        <w:spacing w:line="276" w:lineRule="auto"/>
        <w:jc w:val="both"/>
        <w:rPr>
          <w:b/>
          <w:bCs/>
        </w:rPr>
      </w:pPr>
      <w:r>
        <w:rPr>
          <w:b/>
          <w:bCs/>
        </w:rPr>
        <w:br/>
      </w:r>
    </w:p>
    <w:p w14:paraId="11A139D9" w14:textId="77777777" w:rsidR="00957078" w:rsidRDefault="00957078" w:rsidP="00405D7F">
      <w:pPr>
        <w:spacing w:line="276" w:lineRule="auto"/>
        <w:jc w:val="both"/>
        <w:rPr>
          <w:b/>
          <w:bCs/>
        </w:rPr>
      </w:pPr>
    </w:p>
    <w:p w14:paraId="63F7563A" w14:textId="454F634C" w:rsidR="00405D7F" w:rsidRPr="00405D7F" w:rsidRDefault="00405D7F" w:rsidP="00405D7F">
      <w:pPr>
        <w:spacing w:line="276" w:lineRule="auto"/>
        <w:jc w:val="both"/>
        <w:rPr>
          <w:b/>
          <w:bCs/>
        </w:rPr>
      </w:pPr>
      <w:r w:rsidRPr="00405D7F">
        <w:rPr>
          <w:b/>
          <w:bCs/>
        </w:rPr>
        <w:lastRenderedPageBreak/>
        <w:t>OPIS DZIAŁANIA</w:t>
      </w:r>
    </w:p>
    <w:p w14:paraId="22B3D054" w14:textId="77777777" w:rsidR="00405D7F" w:rsidRDefault="00405D7F" w:rsidP="00405D7F">
      <w:pPr>
        <w:spacing w:line="276" w:lineRule="auto"/>
        <w:jc w:val="both"/>
      </w:pPr>
      <w:r>
        <w:t>Agro</w:t>
      </w:r>
      <w:r w:rsidR="009F2C20">
        <w:t>-</w:t>
      </w:r>
      <w:r>
        <w:t xml:space="preserve"> </w:t>
      </w:r>
      <w:proofErr w:type="spellStart"/>
      <w:r>
        <w:t>Tip</w:t>
      </w:r>
      <w:proofErr w:type="spellEnd"/>
      <w:r>
        <w:t xml:space="preserve"> 150 WP jest środkiem owadobójczym w formie proszku do sporządzania zawiesiny wodnej, o działaniu kontaktowym i żołądkowym do zwalczania ziemiórek i innych muchówek w podłożu do produkcji pieczarek i w uprawie pieczarek. Środek nie zwalcza owadów dorosłych. W roślinie działa systemicznie.</w:t>
      </w:r>
    </w:p>
    <w:p w14:paraId="674BF783" w14:textId="77777777" w:rsidR="00405D7F" w:rsidRDefault="00405D7F" w:rsidP="00405D7F">
      <w:pPr>
        <w:spacing w:line="276" w:lineRule="auto"/>
        <w:jc w:val="both"/>
      </w:pPr>
      <w:r>
        <w:t>Środek przeznaczony do stosowania przy użyciu opryskiwaczy ręcznych.</w:t>
      </w:r>
    </w:p>
    <w:p w14:paraId="686343FD" w14:textId="77777777" w:rsidR="00405D7F" w:rsidRDefault="00405D7F" w:rsidP="00405D7F">
      <w:pPr>
        <w:spacing w:line="276" w:lineRule="auto"/>
        <w:jc w:val="both"/>
      </w:pPr>
    </w:p>
    <w:p w14:paraId="4334343A" w14:textId="77777777" w:rsidR="00405D7F" w:rsidRDefault="00405D7F" w:rsidP="00405D7F">
      <w:pPr>
        <w:spacing w:line="276" w:lineRule="auto"/>
        <w:rPr>
          <w:b/>
          <w:bCs/>
        </w:rPr>
      </w:pPr>
      <w:r w:rsidRPr="00405D7F">
        <w:rPr>
          <w:b/>
          <w:bCs/>
        </w:rPr>
        <w:t xml:space="preserve">STOSOWANIE ŚRODKA </w:t>
      </w:r>
    </w:p>
    <w:p w14:paraId="44C45D73" w14:textId="77777777" w:rsidR="00EA6BA1" w:rsidRPr="00405D7F" w:rsidRDefault="00EA6BA1" w:rsidP="00405D7F">
      <w:pPr>
        <w:spacing w:line="276" w:lineRule="auto"/>
        <w:rPr>
          <w:b/>
          <w:bCs/>
        </w:rPr>
      </w:pPr>
    </w:p>
    <w:p w14:paraId="3C41F073" w14:textId="77777777" w:rsidR="00EA6BA1" w:rsidRDefault="00405D7F" w:rsidP="00405D7F">
      <w:pPr>
        <w:spacing w:line="276" w:lineRule="auto"/>
        <w:rPr>
          <w:b/>
          <w:bCs/>
        </w:rPr>
      </w:pPr>
      <w:r w:rsidRPr="00405D7F">
        <w:rPr>
          <w:b/>
          <w:bCs/>
        </w:rPr>
        <w:t xml:space="preserve">Podłoże do produkcji pieczarek </w:t>
      </w:r>
      <w:r w:rsidR="00EA6BA1">
        <w:rPr>
          <w:b/>
          <w:bCs/>
        </w:rPr>
        <w:t xml:space="preserve">– stosowanie wyłącznie w pomieszczeniach zamkniętych </w:t>
      </w:r>
    </w:p>
    <w:p w14:paraId="48B2464A" w14:textId="77777777" w:rsidR="00405D7F" w:rsidRPr="00405D7F" w:rsidRDefault="00405D7F" w:rsidP="00405D7F">
      <w:pPr>
        <w:spacing w:line="276" w:lineRule="auto"/>
        <w:rPr>
          <w:i/>
          <w:iCs/>
        </w:rPr>
      </w:pPr>
      <w:r w:rsidRPr="00405D7F">
        <w:rPr>
          <w:i/>
          <w:iCs/>
        </w:rPr>
        <w:t>ziemiórki</w:t>
      </w:r>
    </w:p>
    <w:p w14:paraId="7A3F6EE7" w14:textId="77777777" w:rsidR="00405D7F" w:rsidRPr="00405D7F" w:rsidRDefault="00405D7F" w:rsidP="00405D7F">
      <w:pPr>
        <w:spacing w:line="276" w:lineRule="auto"/>
        <w:jc w:val="both"/>
        <w:rPr>
          <w:b/>
          <w:bCs/>
        </w:rPr>
      </w:pPr>
      <w:r w:rsidRPr="00405D7F">
        <w:rPr>
          <w:b/>
          <w:bCs/>
        </w:rPr>
        <w:t>Maksymalna/zalecana dawka  dla jednorazowego zastosowania: 33,3 g/1 tonę  podłoża stosując 2 litry  wody na 1 tonę podłoża.</w:t>
      </w:r>
    </w:p>
    <w:p w14:paraId="6E8E94F1" w14:textId="77777777" w:rsidR="00405D7F" w:rsidRDefault="00405D7F" w:rsidP="00405D7F">
      <w:pPr>
        <w:spacing w:line="276" w:lineRule="auto"/>
      </w:pPr>
    </w:p>
    <w:p w14:paraId="6EF4D9A9" w14:textId="77777777" w:rsidR="00405D7F" w:rsidRDefault="00405D7F" w:rsidP="00405D7F">
      <w:pPr>
        <w:spacing w:line="276" w:lineRule="auto"/>
        <w:jc w:val="both"/>
      </w:pPr>
      <w:r>
        <w:t>Zastosować jednorazowe opryskiwanie, podczas przedostatniego mieszania podłoża w fazie fermentacji. Zalecane jest opryskiwanie grubokropliste z zastosowaniem dysz niskociśnieniowych umieszczonych bezpośrednio nad transporterem urządzenia mieszającego.</w:t>
      </w:r>
    </w:p>
    <w:p w14:paraId="424F08D4" w14:textId="77777777" w:rsidR="00405D7F" w:rsidRDefault="00405D7F" w:rsidP="00405D7F">
      <w:pPr>
        <w:spacing w:line="276" w:lineRule="auto"/>
        <w:jc w:val="both"/>
      </w:pPr>
      <w:r w:rsidRPr="00405D7F">
        <w:t xml:space="preserve">Zabieg  przeciwko  ziemiórkom  ogranicza  liczebność  występowanie  muchówek  z  rodziny </w:t>
      </w:r>
      <w:proofErr w:type="spellStart"/>
      <w:r w:rsidRPr="00405D7F">
        <w:t>zadrowatych</w:t>
      </w:r>
      <w:proofErr w:type="spellEnd"/>
      <w:r w:rsidRPr="00405D7F">
        <w:t>.</w:t>
      </w:r>
    </w:p>
    <w:p w14:paraId="6D127E29" w14:textId="77777777" w:rsidR="00405D7F" w:rsidRDefault="00405D7F" w:rsidP="00405D7F">
      <w:pPr>
        <w:spacing w:line="276" w:lineRule="auto"/>
        <w:jc w:val="both"/>
      </w:pPr>
    </w:p>
    <w:p w14:paraId="797EE03B" w14:textId="77777777" w:rsidR="00405D7F" w:rsidRPr="00405D7F" w:rsidRDefault="00405D7F" w:rsidP="00405D7F">
      <w:pPr>
        <w:spacing w:line="276" w:lineRule="auto"/>
        <w:jc w:val="both"/>
        <w:rPr>
          <w:b/>
          <w:bCs/>
        </w:rPr>
      </w:pPr>
      <w:r w:rsidRPr="00405D7F">
        <w:rPr>
          <w:b/>
          <w:bCs/>
        </w:rPr>
        <w:t>Pieczarka</w:t>
      </w:r>
    </w:p>
    <w:p w14:paraId="136D22A9" w14:textId="77777777" w:rsidR="00405D7F" w:rsidRPr="00405D7F" w:rsidRDefault="00405D7F" w:rsidP="00405D7F">
      <w:pPr>
        <w:spacing w:line="276" w:lineRule="auto"/>
        <w:jc w:val="both"/>
        <w:rPr>
          <w:i/>
          <w:iCs/>
        </w:rPr>
      </w:pPr>
      <w:r w:rsidRPr="00405D7F">
        <w:rPr>
          <w:i/>
          <w:iCs/>
        </w:rPr>
        <w:t>ziemiórki i inne muchówki</w:t>
      </w:r>
    </w:p>
    <w:p w14:paraId="5CD75E2C" w14:textId="77777777" w:rsidR="00405D7F" w:rsidRPr="00405D7F" w:rsidRDefault="00405D7F" w:rsidP="00405D7F">
      <w:pPr>
        <w:spacing w:line="276" w:lineRule="auto"/>
        <w:jc w:val="both"/>
        <w:rPr>
          <w:b/>
          <w:bCs/>
        </w:rPr>
      </w:pPr>
      <w:r w:rsidRPr="00405D7F">
        <w:rPr>
          <w:b/>
          <w:bCs/>
        </w:rPr>
        <w:t>Maksymalna/zalecana dawka  dla  jednorazowego zastosowania:  3 g  środka   na  1 m</w:t>
      </w:r>
      <w:r w:rsidRPr="00405D7F">
        <w:rPr>
          <w:b/>
          <w:bCs/>
          <w:vertAlign w:val="superscript"/>
        </w:rPr>
        <w:t>2</w:t>
      </w:r>
      <w:r w:rsidRPr="00405D7F">
        <w:rPr>
          <w:b/>
          <w:bCs/>
        </w:rPr>
        <w:t xml:space="preserve"> uprawy  stosując 1-1,5 l wody.</w:t>
      </w:r>
    </w:p>
    <w:p w14:paraId="4D44A157" w14:textId="77777777" w:rsidR="00405D7F" w:rsidRDefault="00405D7F" w:rsidP="00405D7F">
      <w:pPr>
        <w:spacing w:line="276" w:lineRule="auto"/>
        <w:jc w:val="both"/>
      </w:pPr>
      <w:r>
        <w:t>Polewać lub opryskiwać półki w ciągu pierwszych 3 dni po nałożeniu okrywy. Szczególnie dokładnie potraktować brzeżne części półek.</w:t>
      </w:r>
    </w:p>
    <w:p w14:paraId="5CEE5AE6" w14:textId="77777777" w:rsidR="00405D7F" w:rsidRDefault="00405D7F" w:rsidP="00405D7F">
      <w:pPr>
        <w:spacing w:line="276" w:lineRule="auto"/>
        <w:jc w:val="both"/>
      </w:pPr>
    </w:p>
    <w:p w14:paraId="3F2210A8" w14:textId="77777777" w:rsidR="00405D7F" w:rsidRPr="00405D7F" w:rsidRDefault="00405D7F" w:rsidP="00405D7F">
      <w:pPr>
        <w:spacing w:line="276" w:lineRule="auto"/>
        <w:jc w:val="both"/>
        <w:rPr>
          <w:b/>
          <w:bCs/>
        </w:rPr>
      </w:pPr>
      <w:r w:rsidRPr="00405D7F">
        <w:rPr>
          <w:b/>
          <w:bCs/>
        </w:rPr>
        <w:t>SPORZĄDZANIE CIECZY UŻYTKOWEJ</w:t>
      </w:r>
      <w:r w:rsidR="001E0198">
        <w:rPr>
          <w:b/>
          <w:bCs/>
        </w:rPr>
        <w:t xml:space="preserve"> wyłącznie w </w:t>
      </w:r>
      <w:r w:rsidR="00EA6BA1">
        <w:rPr>
          <w:b/>
          <w:bCs/>
        </w:rPr>
        <w:t xml:space="preserve">pomieszczeniach zamkniętych </w:t>
      </w:r>
    </w:p>
    <w:p w14:paraId="18E5D47A" w14:textId="77777777" w:rsidR="00405D7F" w:rsidRDefault="00405D7F" w:rsidP="00405D7F">
      <w:pPr>
        <w:spacing w:line="276" w:lineRule="auto"/>
        <w:jc w:val="both"/>
      </w:pPr>
      <w:r>
        <w:t>Przed przystąpieniem do sporządzania cieczy użytkowej dokładnie ustalić potrzebną jej ilość. Odważoną ilość preparatu wymieszać w osobnym naczyniu z małą ilością wody, następnie wlać przez sito do zbiornika opryskiwacza napełnionego częściowo wodą. Po wlaniu środka do zbiornika opryskiwacza ciecz w zbiorniku mechanicznie wymieszać. Opróżnione opakowania  przepłukać  trzykrotnie  wodą,  a  popłuczyny  wlać  do  zbiornika  opryskiwacza z cieczą użytkową.</w:t>
      </w:r>
    </w:p>
    <w:p w14:paraId="4414FED2" w14:textId="77777777" w:rsidR="00405D7F" w:rsidRDefault="00405D7F" w:rsidP="00405D7F">
      <w:pPr>
        <w:spacing w:line="276" w:lineRule="auto"/>
        <w:jc w:val="both"/>
      </w:pPr>
    </w:p>
    <w:p w14:paraId="7480A876" w14:textId="77777777" w:rsidR="00405D7F" w:rsidRPr="00405D7F" w:rsidRDefault="00405D7F" w:rsidP="00405D7F">
      <w:pPr>
        <w:spacing w:line="276" w:lineRule="auto"/>
        <w:jc w:val="both"/>
        <w:rPr>
          <w:b/>
          <w:bCs/>
        </w:rPr>
      </w:pPr>
      <w:r w:rsidRPr="00405D7F">
        <w:rPr>
          <w:b/>
          <w:bCs/>
        </w:rPr>
        <w:t>POSTĘPOWANIE Z RESZTKAMI CIECZY UŻYTKOWEJ I MYCIE APARATURY</w:t>
      </w:r>
      <w:r w:rsidR="00BC1948">
        <w:rPr>
          <w:b/>
          <w:bCs/>
        </w:rPr>
        <w:t xml:space="preserve"> </w:t>
      </w:r>
    </w:p>
    <w:p w14:paraId="06CB9F79" w14:textId="77777777" w:rsidR="00405D7F" w:rsidRDefault="00405D7F" w:rsidP="00405D7F">
      <w:pPr>
        <w:spacing w:line="276" w:lineRule="auto"/>
        <w:jc w:val="both"/>
      </w:pPr>
      <w:r>
        <w:t>Z resztkami cieczy użytkowej po zabiegu należy postępować w sposób ograniczający ryzyko skażenia wód powierzchniowych i podziemnych w rozumieniu przepisów Prawa wodnego oraz skażenia gruntu, tj.:</w:t>
      </w:r>
    </w:p>
    <w:p w14:paraId="4CB187F3" w14:textId="77777777" w:rsidR="00405D7F" w:rsidRDefault="00405D7F" w:rsidP="00405D7F">
      <w:pPr>
        <w:spacing w:line="276" w:lineRule="auto"/>
        <w:jc w:val="both"/>
      </w:pPr>
      <w:r>
        <w:t>– po uprzednim rozcieńczeniu zużyć na powierzchni, na której przeprowadzono zabieg, jeżeli jest to możliwe lub</w:t>
      </w:r>
    </w:p>
    <w:p w14:paraId="51B94872" w14:textId="77777777" w:rsidR="00405D7F" w:rsidRDefault="00405D7F" w:rsidP="00405D7F">
      <w:pPr>
        <w:spacing w:line="276" w:lineRule="auto"/>
        <w:jc w:val="both"/>
      </w:pPr>
      <w:r>
        <w:t>– unieszkodliwić  z wykorzystaniem rozwiązań technicznych zapewniających biologiczną degradację substancji czynnych środków ochrony roślin, lub</w:t>
      </w:r>
    </w:p>
    <w:p w14:paraId="4C1D2F14" w14:textId="77777777" w:rsidR="00405D7F" w:rsidRDefault="00405D7F" w:rsidP="00405D7F">
      <w:pPr>
        <w:spacing w:line="276" w:lineRule="auto"/>
        <w:jc w:val="both"/>
      </w:pPr>
      <w:r>
        <w:t>–  unieszkodliwić w inny sposób, zgodny z przepisami o odpadach.</w:t>
      </w:r>
    </w:p>
    <w:p w14:paraId="16A4012A" w14:textId="77777777" w:rsidR="00405D7F" w:rsidRDefault="00405D7F" w:rsidP="00405D7F">
      <w:pPr>
        <w:spacing w:line="276" w:lineRule="auto"/>
        <w:jc w:val="both"/>
      </w:pPr>
    </w:p>
    <w:p w14:paraId="2CCD5524" w14:textId="77777777" w:rsidR="00405D7F" w:rsidRDefault="00405D7F" w:rsidP="00405D7F">
      <w:pPr>
        <w:spacing w:line="276" w:lineRule="auto"/>
        <w:jc w:val="both"/>
      </w:pPr>
      <w:r>
        <w:t>Po pracy aparaturę dokładnie wymyć.</w:t>
      </w:r>
    </w:p>
    <w:p w14:paraId="5C481859" w14:textId="77777777" w:rsidR="00405D7F" w:rsidRDefault="00405D7F" w:rsidP="00405D7F">
      <w:pPr>
        <w:spacing w:line="276" w:lineRule="auto"/>
        <w:jc w:val="both"/>
      </w:pPr>
    </w:p>
    <w:p w14:paraId="54DAF91B" w14:textId="77777777" w:rsidR="00EC45EB" w:rsidRPr="00EC45EB" w:rsidRDefault="00EC45EB" w:rsidP="00EC45EB">
      <w:pPr>
        <w:spacing w:line="276" w:lineRule="auto"/>
        <w:jc w:val="both"/>
        <w:rPr>
          <w:b/>
          <w:bCs/>
        </w:rPr>
      </w:pPr>
      <w:r w:rsidRPr="00EC45EB">
        <w:rPr>
          <w:b/>
          <w:bCs/>
        </w:rPr>
        <w:t xml:space="preserve">WARUNKI BEZPIECZNEGO STOSOWANIA ŚRODKA </w:t>
      </w:r>
    </w:p>
    <w:p w14:paraId="6F93546D" w14:textId="77777777" w:rsidR="00EC45EB" w:rsidRDefault="00EC45EB" w:rsidP="00EC45EB">
      <w:pPr>
        <w:spacing w:line="276" w:lineRule="auto"/>
        <w:jc w:val="both"/>
      </w:pPr>
      <w:r>
        <w:t>Przed  zastosowaniem  środka  należy  poinformować  o  tym  fakcie  wszystkie  zainteresowane strony,  które  mogą  być  narażone  na  znoszenie  cieczy  użytkowej  i  które  zwróciły  się  o  taką informację.</w:t>
      </w:r>
    </w:p>
    <w:p w14:paraId="021ACEB7" w14:textId="77777777" w:rsidR="00EC45EB" w:rsidRDefault="00EC45EB" w:rsidP="00EC45EB">
      <w:pPr>
        <w:spacing w:line="276" w:lineRule="auto"/>
        <w:jc w:val="both"/>
      </w:pPr>
    </w:p>
    <w:p w14:paraId="5978F25C" w14:textId="77777777" w:rsidR="00EC45EB" w:rsidRPr="00EC45EB" w:rsidRDefault="00EC45EB" w:rsidP="00EC45EB">
      <w:pPr>
        <w:spacing w:line="276" w:lineRule="auto"/>
        <w:jc w:val="both"/>
        <w:rPr>
          <w:u w:val="single"/>
        </w:rPr>
      </w:pPr>
      <w:r w:rsidRPr="00EC45EB">
        <w:rPr>
          <w:u w:val="single"/>
        </w:rPr>
        <w:t>Środki ostrożności dla osób stosujących środek:</w:t>
      </w:r>
    </w:p>
    <w:p w14:paraId="0FF68FE4" w14:textId="77777777" w:rsidR="00EC45EB" w:rsidRDefault="00EC45EB" w:rsidP="00EC45EB">
      <w:pPr>
        <w:spacing w:line="276" w:lineRule="auto"/>
        <w:jc w:val="both"/>
      </w:pPr>
      <w:r>
        <w:t>Nie jeść, nie pić ani nie palić podczas używania produktu.</w:t>
      </w:r>
    </w:p>
    <w:p w14:paraId="00FAC77E" w14:textId="7902B1D9" w:rsidR="00EC45EB" w:rsidRDefault="00EC45EB" w:rsidP="00EC45EB">
      <w:pPr>
        <w:spacing w:line="276" w:lineRule="auto"/>
        <w:jc w:val="both"/>
      </w:pPr>
      <w:r>
        <w:lastRenderedPageBreak/>
        <w:t>Stosować rękawice ochronne</w:t>
      </w:r>
      <w:r w:rsidR="00941B12">
        <w:t>, ochronę oczu i twarzy</w:t>
      </w:r>
      <w:r w:rsidR="000608A4">
        <w:t>,</w:t>
      </w:r>
      <w:r>
        <w:t xml:space="preserve"> odzież ochronną,</w:t>
      </w:r>
      <w:r w:rsidR="000608A4">
        <w:t xml:space="preserve"> oraz ochronę dróg oddechowych </w:t>
      </w:r>
      <w:r>
        <w:t xml:space="preserve"> zabezpieczającą przed oddziaływaniem środk</w:t>
      </w:r>
      <w:r w:rsidR="000608A4">
        <w:t>a</w:t>
      </w:r>
      <w:r>
        <w:t xml:space="preserve">  ochrony  roślin   w  trakcie  przygotowywania  cieczy  </w:t>
      </w:r>
      <w:r w:rsidR="00D50B43">
        <w:t>uż</w:t>
      </w:r>
      <w:r>
        <w:t>ytkowej   oraz  w  trakcie</w:t>
      </w:r>
      <w:r w:rsidR="000608A4">
        <w:t xml:space="preserve"> </w:t>
      </w:r>
      <w:r>
        <w:t>wykonywania zabiegu.</w:t>
      </w:r>
    </w:p>
    <w:p w14:paraId="2FC3DFF3" w14:textId="77777777" w:rsidR="00941B12" w:rsidRDefault="00941B12" w:rsidP="00EC45EB">
      <w:pPr>
        <w:spacing w:line="276" w:lineRule="auto"/>
        <w:jc w:val="both"/>
      </w:pPr>
      <w:r>
        <w:t>Dokładnie umyć ręce po użyciu.</w:t>
      </w:r>
    </w:p>
    <w:p w14:paraId="08734972" w14:textId="77777777" w:rsidR="00EC45EB" w:rsidRDefault="00EC45EB" w:rsidP="00EC45EB">
      <w:pPr>
        <w:spacing w:line="276" w:lineRule="auto"/>
        <w:jc w:val="both"/>
      </w:pPr>
    </w:p>
    <w:p w14:paraId="49D54310" w14:textId="77777777" w:rsidR="00EC45EB" w:rsidRPr="00EC45EB" w:rsidRDefault="00EC45EB" w:rsidP="00EC45EB">
      <w:pPr>
        <w:spacing w:line="276" w:lineRule="auto"/>
        <w:jc w:val="both"/>
        <w:rPr>
          <w:u w:val="single"/>
        </w:rPr>
      </w:pPr>
      <w:r w:rsidRPr="00EC45EB">
        <w:rPr>
          <w:u w:val="single"/>
        </w:rPr>
        <w:t>Środki ostrożności związane z ochroną środowiska naturalnego:</w:t>
      </w:r>
    </w:p>
    <w:p w14:paraId="157A9831" w14:textId="77777777" w:rsidR="00EC45EB" w:rsidRDefault="00EC45EB" w:rsidP="00EC45EB">
      <w:pPr>
        <w:spacing w:line="276" w:lineRule="auto"/>
        <w:jc w:val="both"/>
      </w:pPr>
      <w:r>
        <w:t xml:space="preserve">Nie zanieczyszczać wód </w:t>
      </w:r>
      <w:r w:rsidR="00BC1948">
        <w:t xml:space="preserve">i gleby </w:t>
      </w:r>
      <w:r>
        <w:t>środkiem ochrony roślin lub jego opakowaniem. Nie myć aparatury w pobliżu wód powierzchniowych.</w:t>
      </w:r>
    </w:p>
    <w:p w14:paraId="1B2D43A7" w14:textId="78D3131F" w:rsidR="00EC45EB" w:rsidRDefault="00EC45EB" w:rsidP="00EC45EB">
      <w:pPr>
        <w:spacing w:line="276" w:lineRule="auto"/>
        <w:jc w:val="both"/>
      </w:pPr>
      <w:r>
        <w:t>Unikać zanieczyszczania wód poprzez rowy odwadniające z gospodarstw i dróg.</w:t>
      </w:r>
    </w:p>
    <w:p w14:paraId="549184F8" w14:textId="327870F6" w:rsidR="00957078" w:rsidRDefault="00957078" w:rsidP="00EC45EB">
      <w:pPr>
        <w:spacing w:line="276" w:lineRule="auto"/>
        <w:jc w:val="both"/>
      </w:pPr>
      <w:r>
        <w:t>Unikać niezgodnego z przeznaczeniem uwalniania do środowiska.</w:t>
      </w:r>
    </w:p>
    <w:p w14:paraId="32892BD2" w14:textId="77777777" w:rsidR="00EC45EB" w:rsidRDefault="00EC45EB" w:rsidP="00EC45EB">
      <w:pPr>
        <w:spacing w:line="276" w:lineRule="auto"/>
        <w:jc w:val="both"/>
      </w:pPr>
    </w:p>
    <w:p w14:paraId="5362DC13" w14:textId="77777777" w:rsidR="00EC45EB" w:rsidRPr="00EC45EB" w:rsidRDefault="00EC45EB" w:rsidP="00EC45EB">
      <w:pPr>
        <w:spacing w:line="276" w:lineRule="auto"/>
        <w:jc w:val="both"/>
        <w:rPr>
          <w:b/>
          <w:bCs/>
        </w:rPr>
      </w:pPr>
      <w:r w:rsidRPr="00EC45EB">
        <w:rPr>
          <w:b/>
          <w:bCs/>
        </w:rPr>
        <w:t>Okres  od zastosowania środka  do dnia,  w którym na obszar,  na którym zastosowano środek  mogą wejść  ludzie  oraz zostać wprowadzone zwierzęta (okres prewencji):</w:t>
      </w:r>
    </w:p>
    <w:p w14:paraId="12A19501" w14:textId="77777777" w:rsidR="00EC45EB" w:rsidRDefault="00EC45EB" w:rsidP="00EC45EB">
      <w:pPr>
        <w:spacing w:line="276" w:lineRule="auto"/>
        <w:jc w:val="both"/>
      </w:pPr>
      <w:r>
        <w:t>Nie dotyczy.</w:t>
      </w:r>
    </w:p>
    <w:p w14:paraId="5BDE0182" w14:textId="77777777" w:rsidR="00EC45EB" w:rsidRDefault="00EC45EB" w:rsidP="00EC45EB">
      <w:pPr>
        <w:spacing w:line="276" w:lineRule="auto"/>
        <w:jc w:val="both"/>
      </w:pPr>
    </w:p>
    <w:p w14:paraId="6EECB044" w14:textId="77777777" w:rsidR="00EC45EB" w:rsidRPr="00EC45EB" w:rsidRDefault="00EC45EB" w:rsidP="00EC45EB">
      <w:pPr>
        <w:spacing w:line="276" w:lineRule="auto"/>
        <w:jc w:val="both"/>
        <w:rPr>
          <w:b/>
          <w:bCs/>
        </w:rPr>
      </w:pPr>
      <w:r w:rsidRPr="00EC45EB">
        <w:rPr>
          <w:b/>
          <w:bCs/>
        </w:rPr>
        <w:t>Okres  od  ostatniego  zastosowania środka   do  dnia  zbioru   rośliny  uprawnej (okres karencji):</w:t>
      </w:r>
    </w:p>
    <w:p w14:paraId="09330AF5" w14:textId="77777777" w:rsidR="00EC45EB" w:rsidRPr="00EC45EB" w:rsidRDefault="00EC45EB" w:rsidP="00EC45EB">
      <w:pPr>
        <w:spacing w:line="276" w:lineRule="auto"/>
        <w:jc w:val="both"/>
      </w:pPr>
      <w:r w:rsidRPr="00EC45EB">
        <w:t>Pieczarka – nie dotyczy</w:t>
      </w:r>
    </w:p>
    <w:p w14:paraId="0637FC00" w14:textId="77777777" w:rsidR="00EC45EB" w:rsidRDefault="00EC45EB" w:rsidP="00EC45EB">
      <w:pPr>
        <w:spacing w:line="276" w:lineRule="auto"/>
        <w:jc w:val="both"/>
      </w:pPr>
      <w:r>
        <w:t>Podłoże do uprawy pieczarek – nie dotyczy</w:t>
      </w:r>
    </w:p>
    <w:p w14:paraId="2CCB38CF" w14:textId="77777777" w:rsidR="00EC45EB" w:rsidRDefault="00EC45EB" w:rsidP="00405D7F">
      <w:pPr>
        <w:spacing w:line="276" w:lineRule="auto"/>
        <w:jc w:val="both"/>
      </w:pPr>
    </w:p>
    <w:p w14:paraId="0B4F2881" w14:textId="77777777" w:rsidR="00EC45EB" w:rsidRDefault="00EC45EB" w:rsidP="00EC45EB">
      <w:pPr>
        <w:spacing w:line="276" w:lineRule="auto"/>
        <w:jc w:val="both"/>
        <w:rPr>
          <w:b/>
          <w:bCs/>
        </w:rPr>
      </w:pPr>
    </w:p>
    <w:p w14:paraId="76D1A564" w14:textId="77777777" w:rsidR="00EC45EB" w:rsidRPr="00EC45EB" w:rsidRDefault="00EC45EB" w:rsidP="00EC45EB">
      <w:pPr>
        <w:spacing w:line="276" w:lineRule="auto"/>
        <w:jc w:val="both"/>
        <w:rPr>
          <w:b/>
          <w:bCs/>
        </w:rPr>
      </w:pPr>
      <w:r w:rsidRPr="00EC45EB">
        <w:rPr>
          <w:b/>
          <w:bCs/>
        </w:rPr>
        <w:t>Okres od ostatniego zastosowania środka  na rośliny przeznaczone na paszę do dnia w którym zwierzęta mogą być karmione tymi  roślinami (okres karencji dla pasz):</w:t>
      </w:r>
    </w:p>
    <w:p w14:paraId="63C2E6EF" w14:textId="77777777" w:rsidR="00EC45EB" w:rsidRDefault="00EC45EB" w:rsidP="00EC45EB">
      <w:pPr>
        <w:spacing w:line="276" w:lineRule="auto"/>
        <w:jc w:val="both"/>
      </w:pPr>
      <w:r>
        <w:t>Nie dotyczy</w:t>
      </w:r>
    </w:p>
    <w:p w14:paraId="47225789" w14:textId="77777777" w:rsidR="00EC45EB" w:rsidRPr="00EC45EB" w:rsidRDefault="00EC45EB" w:rsidP="00EC45EB">
      <w:pPr>
        <w:spacing w:line="276" w:lineRule="auto"/>
        <w:jc w:val="both"/>
        <w:rPr>
          <w:b/>
          <w:bCs/>
        </w:rPr>
      </w:pPr>
      <w:r w:rsidRPr="00EC45EB">
        <w:rPr>
          <w:b/>
          <w:bCs/>
        </w:rPr>
        <w:t>Okres od ostatniego zastosowania środka  na rośliny do dnia w którym można siać lub sadzić rośliny uprawiane następczo:</w:t>
      </w:r>
    </w:p>
    <w:p w14:paraId="0B84EE27" w14:textId="77777777" w:rsidR="00EC45EB" w:rsidRDefault="00EC45EB" w:rsidP="00EC45EB">
      <w:pPr>
        <w:spacing w:line="276" w:lineRule="auto"/>
        <w:jc w:val="both"/>
      </w:pPr>
      <w:r>
        <w:t>Nie dotyczy</w:t>
      </w:r>
    </w:p>
    <w:p w14:paraId="05B0F74F" w14:textId="77777777" w:rsidR="00EC45EB" w:rsidRDefault="00EC45EB" w:rsidP="00EC45EB">
      <w:pPr>
        <w:spacing w:line="276" w:lineRule="auto"/>
        <w:jc w:val="both"/>
      </w:pPr>
    </w:p>
    <w:p w14:paraId="710C3A75" w14:textId="77777777" w:rsidR="00EC45EB" w:rsidRPr="00EC45EB" w:rsidRDefault="00EC45EB" w:rsidP="00EC45EB">
      <w:pPr>
        <w:spacing w:line="276" w:lineRule="auto"/>
        <w:jc w:val="both"/>
        <w:rPr>
          <w:b/>
          <w:bCs/>
        </w:rPr>
      </w:pPr>
      <w:r w:rsidRPr="00EC45EB">
        <w:rPr>
          <w:b/>
          <w:bCs/>
        </w:rPr>
        <w:t>WARUNKI  PRZECHOWYWANIA  I  BEZPIECZNEGO  USUWANIA  ŚRODKA  OCHRONY ROŚLIN I OPAKOWANIA</w:t>
      </w:r>
    </w:p>
    <w:p w14:paraId="7D2B9382" w14:textId="77777777" w:rsidR="00EC45EB" w:rsidRDefault="00EC45EB" w:rsidP="00EC45EB">
      <w:pPr>
        <w:spacing w:line="276" w:lineRule="auto"/>
        <w:jc w:val="both"/>
      </w:pPr>
      <w:r>
        <w:t>Chronić przed dziećmi.</w:t>
      </w:r>
    </w:p>
    <w:p w14:paraId="0BC6EFEB" w14:textId="77777777" w:rsidR="00EC45EB" w:rsidRDefault="00EC45EB" w:rsidP="00EC45EB">
      <w:pPr>
        <w:spacing w:line="276" w:lineRule="auto"/>
        <w:jc w:val="both"/>
      </w:pPr>
      <w:r>
        <w:t>Środek ochrony roślin przechowywać:</w:t>
      </w:r>
    </w:p>
    <w:p w14:paraId="69EED06D" w14:textId="75A443DE" w:rsidR="00EC45EB" w:rsidRDefault="00EC45EB" w:rsidP="00E10C6E">
      <w:pPr>
        <w:pStyle w:val="Akapitzlist"/>
        <w:numPr>
          <w:ilvl w:val="0"/>
          <w:numId w:val="1"/>
        </w:numPr>
        <w:spacing w:line="276" w:lineRule="auto"/>
        <w:ind w:left="426"/>
        <w:jc w:val="both"/>
      </w:pPr>
      <w:r>
        <w:t>w</w:t>
      </w:r>
      <w:r>
        <w:tab/>
        <w:t>miejscach</w:t>
      </w:r>
      <w:r>
        <w:tab/>
        <w:t>lub</w:t>
      </w:r>
      <w:r>
        <w:tab/>
        <w:t>obiektach,</w:t>
      </w:r>
      <w:r>
        <w:tab/>
        <w:t>w</w:t>
      </w:r>
      <w:r>
        <w:tab/>
        <w:t>których</w:t>
      </w:r>
      <w:r w:rsidR="00E10C6E">
        <w:t xml:space="preserve"> </w:t>
      </w:r>
      <w:r>
        <w:tab/>
        <w:t>zastosowano</w:t>
      </w:r>
      <w:r w:rsidR="00E10C6E">
        <w:t xml:space="preserve"> </w:t>
      </w:r>
      <w:r>
        <w:t>odpowiednie</w:t>
      </w:r>
      <w:r w:rsidR="00BB7F7C">
        <w:t xml:space="preserve"> </w:t>
      </w:r>
      <w:r>
        <w:t>rozwiązania zabezpieczające przed skażeniem środowiska oraz dostępem osób trzecich,</w:t>
      </w:r>
    </w:p>
    <w:p w14:paraId="09BEDF6F" w14:textId="00013484" w:rsidR="00EC45EB" w:rsidRDefault="00EC45EB" w:rsidP="00E10C6E">
      <w:pPr>
        <w:pStyle w:val="Akapitzlist"/>
        <w:numPr>
          <w:ilvl w:val="0"/>
          <w:numId w:val="1"/>
        </w:numPr>
        <w:spacing w:line="276" w:lineRule="auto"/>
        <w:ind w:left="426"/>
        <w:jc w:val="both"/>
      </w:pPr>
      <w:r>
        <w:t xml:space="preserve"> w oryginalnych opakowaniach, w sposób uniemożliwiający kontakt z żywnością, napojami lub paszą,</w:t>
      </w:r>
    </w:p>
    <w:p w14:paraId="7A8E6622" w14:textId="04930E96" w:rsidR="00EC45EB" w:rsidRDefault="00EC45EB" w:rsidP="00E10C6E">
      <w:pPr>
        <w:pStyle w:val="Akapitzlist"/>
        <w:numPr>
          <w:ilvl w:val="0"/>
          <w:numId w:val="1"/>
        </w:numPr>
        <w:spacing w:line="276" w:lineRule="auto"/>
        <w:ind w:left="426"/>
        <w:jc w:val="both"/>
      </w:pPr>
      <w:r>
        <w:t>w temperaturze 0</w:t>
      </w:r>
      <w:r w:rsidRPr="00E10C6E">
        <w:rPr>
          <w:vertAlign w:val="superscript"/>
        </w:rPr>
        <w:t>o</w:t>
      </w:r>
      <w:r>
        <w:t>C - 30</w:t>
      </w:r>
      <w:r w:rsidRPr="00E10C6E">
        <w:rPr>
          <w:vertAlign w:val="superscript"/>
        </w:rPr>
        <w:t>o</w:t>
      </w:r>
      <w:r>
        <w:t>C.</w:t>
      </w:r>
    </w:p>
    <w:p w14:paraId="43F12B20" w14:textId="77777777" w:rsidR="00EC45EB" w:rsidRDefault="00EC45EB" w:rsidP="00EC45EB">
      <w:pPr>
        <w:spacing w:line="276" w:lineRule="auto"/>
        <w:jc w:val="both"/>
      </w:pPr>
    </w:p>
    <w:p w14:paraId="16103F5F" w14:textId="77777777" w:rsidR="00EC45EB" w:rsidRDefault="00EC45EB" w:rsidP="00EC45EB">
      <w:pPr>
        <w:spacing w:line="276" w:lineRule="auto"/>
        <w:jc w:val="both"/>
      </w:pPr>
      <w:r>
        <w:t>Zabrania się wykorzystywania opróżnionych opakowań po środkach ochrony roślin do innych celów.</w:t>
      </w:r>
    </w:p>
    <w:p w14:paraId="085BE3B3" w14:textId="77777777" w:rsidR="00EC45EB" w:rsidRDefault="00EC45EB" w:rsidP="00EC45EB">
      <w:pPr>
        <w:spacing w:line="276" w:lineRule="auto"/>
        <w:jc w:val="both"/>
      </w:pPr>
    </w:p>
    <w:p w14:paraId="483B08BE" w14:textId="77777777" w:rsidR="00EC45EB" w:rsidRDefault="00EC45EB" w:rsidP="00EC45EB">
      <w:pPr>
        <w:spacing w:line="276" w:lineRule="auto"/>
        <w:jc w:val="both"/>
      </w:pPr>
      <w:r>
        <w:t>Niewykorzystany  środek  przekazać  do  podmiotu  uprawnionego  do  odbierania  odpadów niebezpiecznych.</w:t>
      </w:r>
    </w:p>
    <w:p w14:paraId="1BCB3C24" w14:textId="77777777" w:rsidR="00EC45EB" w:rsidRDefault="00EC45EB" w:rsidP="00EC45EB">
      <w:pPr>
        <w:spacing w:line="276" w:lineRule="auto"/>
        <w:jc w:val="both"/>
      </w:pPr>
      <w:r>
        <w:t>Opróżnione  opakowania  po  środku  zaleca  się  zwrócić  do  sprzedawcy  środków  ochrony</w:t>
      </w:r>
    </w:p>
    <w:p w14:paraId="5ECEDFC2" w14:textId="77777777" w:rsidR="00EC45EB" w:rsidRDefault="00EC45EB" w:rsidP="00EC45EB">
      <w:pPr>
        <w:spacing w:line="276" w:lineRule="auto"/>
        <w:jc w:val="both"/>
      </w:pPr>
      <w:r>
        <w:t>roślin lub można je potraktować jako odpady komunalne. W razie wątpliwości dotyczących postępowania z opakowaniami poradź się sprzedawcy środków ochrony roślin.</w:t>
      </w:r>
    </w:p>
    <w:p w14:paraId="416AF589" w14:textId="77777777" w:rsidR="00EC45EB" w:rsidRDefault="00EC45EB" w:rsidP="00EC45EB">
      <w:pPr>
        <w:spacing w:line="276" w:lineRule="auto"/>
        <w:jc w:val="both"/>
      </w:pPr>
    </w:p>
    <w:p w14:paraId="3F5A5D5D" w14:textId="77777777" w:rsidR="00EC45EB" w:rsidRDefault="00EC45EB" w:rsidP="00EC45EB">
      <w:pPr>
        <w:spacing w:line="276" w:lineRule="auto"/>
        <w:jc w:val="both"/>
      </w:pPr>
    </w:p>
    <w:p w14:paraId="08BC9566" w14:textId="77777777" w:rsidR="00EC45EB" w:rsidRDefault="00EC45EB" w:rsidP="00EC45EB">
      <w:pPr>
        <w:spacing w:line="276" w:lineRule="auto"/>
        <w:jc w:val="both"/>
      </w:pPr>
      <w:r>
        <w:t>PIERWSZA POMOC</w:t>
      </w:r>
    </w:p>
    <w:p w14:paraId="45BC3103" w14:textId="77777777" w:rsidR="00EC45EB" w:rsidRDefault="00EC45EB" w:rsidP="00EC45EB">
      <w:pPr>
        <w:spacing w:line="276" w:lineRule="auto"/>
        <w:jc w:val="both"/>
      </w:pPr>
      <w:r>
        <w:t>Antidotum: brak, stosować leczenie objawowe.</w:t>
      </w:r>
    </w:p>
    <w:p w14:paraId="5FB11A74" w14:textId="77777777" w:rsidR="00EC45EB" w:rsidRDefault="00EC45EB" w:rsidP="00EC45EB">
      <w:pPr>
        <w:spacing w:line="276" w:lineRule="auto"/>
        <w:jc w:val="both"/>
      </w:pPr>
      <w:r>
        <w:lastRenderedPageBreak/>
        <w:t>W razie konieczności zasięgnięcia porady lekarza, należy pokazać opakowanie lub etykietę. W PRZYPADKU DOSTANIA SIĘ DO OCZU: Ostrożnie płukać wodą przez kilka minut. Wyjąć soczewki kontaktowe, jeżeli są i można je łatwo usunąć. Nadal płukać.</w:t>
      </w:r>
    </w:p>
    <w:p w14:paraId="2850B03B" w14:textId="77777777" w:rsidR="00941B12" w:rsidRDefault="00941B12" w:rsidP="00EC45EB">
      <w:pPr>
        <w:spacing w:line="276" w:lineRule="auto"/>
        <w:jc w:val="both"/>
      </w:pPr>
      <w:r>
        <w:t>W przypadku utrzymywania się działania drażniącego na oczy: Zasięgnąć porady/zgłosić się pod opiekę lekarza.</w:t>
      </w:r>
    </w:p>
    <w:p w14:paraId="3A8583FA" w14:textId="77777777" w:rsidR="00EC45EB" w:rsidRDefault="00EC45EB" w:rsidP="00EC45EB">
      <w:pPr>
        <w:spacing w:line="276" w:lineRule="auto"/>
        <w:jc w:val="both"/>
      </w:pPr>
    </w:p>
    <w:p w14:paraId="297929C1" w14:textId="269166BF" w:rsidR="00EC45EB" w:rsidRDefault="00EC45EB" w:rsidP="00EC45EB">
      <w:pPr>
        <w:spacing w:line="276" w:lineRule="auto"/>
        <w:jc w:val="both"/>
      </w:pPr>
    </w:p>
    <w:p w14:paraId="2843918E" w14:textId="77777777" w:rsidR="00EC45EB" w:rsidRDefault="00EC45EB" w:rsidP="00EC45EB">
      <w:pPr>
        <w:spacing w:line="276" w:lineRule="auto"/>
        <w:jc w:val="both"/>
      </w:pPr>
    </w:p>
    <w:p w14:paraId="4333B027" w14:textId="77777777" w:rsidR="00EC45EB" w:rsidRDefault="00EC45EB" w:rsidP="00EC45EB">
      <w:pPr>
        <w:spacing w:line="276" w:lineRule="auto"/>
        <w:jc w:val="both"/>
      </w:pPr>
      <w:r>
        <w:t xml:space="preserve">Okres ważności  -  2 lata </w:t>
      </w:r>
    </w:p>
    <w:p w14:paraId="30F9B185" w14:textId="77777777" w:rsidR="00EC45EB" w:rsidRDefault="00EC45EB" w:rsidP="00EC45EB">
      <w:pPr>
        <w:spacing w:line="276" w:lineRule="auto"/>
        <w:jc w:val="both"/>
      </w:pPr>
      <w:r>
        <w:t xml:space="preserve">Data produkcji   - ......... </w:t>
      </w:r>
    </w:p>
    <w:p w14:paraId="761BFDA0" w14:textId="77777777" w:rsidR="00EC45EB" w:rsidRDefault="00EC45EB" w:rsidP="00EC45EB">
      <w:pPr>
        <w:spacing w:line="276" w:lineRule="auto"/>
        <w:jc w:val="both"/>
      </w:pPr>
      <w:r>
        <w:t xml:space="preserve">Zawartość netto - ......... </w:t>
      </w:r>
    </w:p>
    <w:p w14:paraId="2ADDD9D0" w14:textId="77777777" w:rsidR="00EC45EB" w:rsidRDefault="00EC45EB" w:rsidP="00EC45EB">
      <w:pPr>
        <w:spacing w:line="276" w:lineRule="auto"/>
        <w:jc w:val="both"/>
      </w:pPr>
      <w:r>
        <w:t>Nr partii</w:t>
      </w:r>
      <w:r>
        <w:tab/>
        <w:t>- .........</w:t>
      </w:r>
    </w:p>
    <w:sectPr w:rsidR="00EC45EB" w:rsidSect="00F72908">
      <w:headerReference w:type="default" r:id="rId10"/>
      <w:footerReference w:type="default" r:id="rId11"/>
      <w:pgSz w:w="11906" w:h="16838"/>
      <w:pgMar w:top="851" w:right="1134" w:bottom="851" w:left="1418" w:header="0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401987" w14:textId="77777777" w:rsidR="000F1274" w:rsidRDefault="000F1274" w:rsidP="00F72908">
      <w:r>
        <w:separator/>
      </w:r>
    </w:p>
  </w:endnote>
  <w:endnote w:type="continuationSeparator" w:id="0">
    <w:p w14:paraId="6C7F94F5" w14:textId="77777777" w:rsidR="000F1274" w:rsidRDefault="000F1274" w:rsidP="00F72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31239065"/>
      <w:docPartObj>
        <w:docPartGallery w:val="Page Numbers (Bottom of Page)"/>
        <w:docPartUnique/>
      </w:docPartObj>
    </w:sdtPr>
    <w:sdtEndPr/>
    <w:sdtContent>
      <w:p w14:paraId="128A9CD4" w14:textId="6ED6EDC1" w:rsidR="00F72908" w:rsidRDefault="00F7290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F25EC">
          <w:rPr>
            <w:noProof/>
          </w:rPr>
          <w:t>4</w:t>
        </w:r>
        <w:r>
          <w:fldChar w:fldCharType="end"/>
        </w:r>
      </w:p>
    </w:sdtContent>
  </w:sdt>
  <w:p w14:paraId="6AAF34F9" w14:textId="77777777" w:rsidR="00F72908" w:rsidRDefault="00F7290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A2CCC1" w14:textId="77777777" w:rsidR="000F1274" w:rsidRDefault="000F1274" w:rsidP="00F72908">
      <w:r>
        <w:separator/>
      </w:r>
    </w:p>
  </w:footnote>
  <w:footnote w:type="continuationSeparator" w:id="0">
    <w:p w14:paraId="3CD70FAE" w14:textId="77777777" w:rsidR="000F1274" w:rsidRDefault="000F1274" w:rsidP="00F729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03761741"/>
      <w:docPartObj>
        <w:docPartGallery w:val="Page Numbers (Top of Page)"/>
        <w:docPartUnique/>
      </w:docPartObj>
    </w:sdtPr>
    <w:sdtEndPr/>
    <w:sdtContent>
      <w:p w14:paraId="47770A12" w14:textId="77777777" w:rsidR="00F72908" w:rsidRDefault="000F1274">
        <w:pPr>
          <w:pStyle w:val="Nagwek"/>
          <w:jc w:val="right"/>
        </w:pPr>
      </w:p>
    </w:sdtContent>
  </w:sdt>
  <w:p w14:paraId="3CCA33D9" w14:textId="77777777" w:rsidR="00F72908" w:rsidRDefault="00F7290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B3406F"/>
    <w:multiLevelType w:val="hybridMultilevel"/>
    <w:tmpl w:val="4AE8F92A"/>
    <w:lvl w:ilvl="0" w:tplc="5D3414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3BD"/>
    <w:rsid w:val="00020241"/>
    <w:rsid w:val="000608A4"/>
    <w:rsid w:val="000902ED"/>
    <w:rsid w:val="000E65CD"/>
    <w:rsid w:val="000F1274"/>
    <w:rsid w:val="00105EED"/>
    <w:rsid w:val="00115980"/>
    <w:rsid w:val="001A4769"/>
    <w:rsid w:val="001C0F7A"/>
    <w:rsid w:val="001C719C"/>
    <w:rsid w:val="001E0198"/>
    <w:rsid w:val="001E148D"/>
    <w:rsid w:val="001E3F23"/>
    <w:rsid w:val="001F0922"/>
    <w:rsid w:val="002604A9"/>
    <w:rsid w:val="00263ECC"/>
    <w:rsid w:val="00265162"/>
    <w:rsid w:val="002F3EDE"/>
    <w:rsid w:val="003B1F45"/>
    <w:rsid w:val="003C0550"/>
    <w:rsid w:val="003F1136"/>
    <w:rsid w:val="003F5EEA"/>
    <w:rsid w:val="00405D7F"/>
    <w:rsid w:val="00476402"/>
    <w:rsid w:val="004A70EA"/>
    <w:rsid w:val="004C2E48"/>
    <w:rsid w:val="00532BB0"/>
    <w:rsid w:val="0056731C"/>
    <w:rsid w:val="005B19EA"/>
    <w:rsid w:val="005F05C1"/>
    <w:rsid w:val="00605B24"/>
    <w:rsid w:val="00623DA0"/>
    <w:rsid w:val="0065349C"/>
    <w:rsid w:val="006D7BC2"/>
    <w:rsid w:val="006F7982"/>
    <w:rsid w:val="00785994"/>
    <w:rsid w:val="007B4BAE"/>
    <w:rsid w:val="00835970"/>
    <w:rsid w:val="00867B17"/>
    <w:rsid w:val="009023BD"/>
    <w:rsid w:val="00941B12"/>
    <w:rsid w:val="00955129"/>
    <w:rsid w:val="00957078"/>
    <w:rsid w:val="009633B2"/>
    <w:rsid w:val="009D5C94"/>
    <w:rsid w:val="009F2C20"/>
    <w:rsid w:val="00A172CF"/>
    <w:rsid w:val="00A17B77"/>
    <w:rsid w:val="00A900A4"/>
    <w:rsid w:val="00AA3A1B"/>
    <w:rsid w:val="00AE24BB"/>
    <w:rsid w:val="00BA0934"/>
    <w:rsid w:val="00BB7F7C"/>
    <w:rsid w:val="00BC1948"/>
    <w:rsid w:val="00BE572A"/>
    <w:rsid w:val="00BF25EC"/>
    <w:rsid w:val="00C0430C"/>
    <w:rsid w:val="00C73DEE"/>
    <w:rsid w:val="00CA117B"/>
    <w:rsid w:val="00CA2532"/>
    <w:rsid w:val="00CE75A2"/>
    <w:rsid w:val="00CF3480"/>
    <w:rsid w:val="00CF5925"/>
    <w:rsid w:val="00D13DCF"/>
    <w:rsid w:val="00D50B43"/>
    <w:rsid w:val="00D56703"/>
    <w:rsid w:val="00D768AC"/>
    <w:rsid w:val="00D90057"/>
    <w:rsid w:val="00D93CC3"/>
    <w:rsid w:val="00DE40C5"/>
    <w:rsid w:val="00DE5B16"/>
    <w:rsid w:val="00E10C6E"/>
    <w:rsid w:val="00E16685"/>
    <w:rsid w:val="00E82425"/>
    <w:rsid w:val="00EA146D"/>
    <w:rsid w:val="00EA6BA1"/>
    <w:rsid w:val="00EC45EB"/>
    <w:rsid w:val="00EC735C"/>
    <w:rsid w:val="00EF1B71"/>
    <w:rsid w:val="00F62AC3"/>
    <w:rsid w:val="00F72908"/>
    <w:rsid w:val="00FE217C"/>
    <w:rsid w:val="00FE7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10FB7D"/>
  <w15:chartTrackingRefBased/>
  <w15:docId w15:val="{C4341730-8185-4742-9BA4-284097169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7290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72908"/>
  </w:style>
  <w:style w:type="paragraph" w:styleId="Stopka">
    <w:name w:val="footer"/>
    <w:basedOn w:val="Normalny"/>
    <w:link w:val="StopkaZnak"/>
    <w:uiPriority w:val="99"/>
    <w:unhideWhenUsed/>
    <w:rsid w:val="00F7290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72908"/>
  </w:style>
  <w:style w:type="character" w:customStyle="1" w:styleId="ZwykytekstZnak1">
    <w:name w:val="Zwykły tekst Znak1"/>
    <w:aliases w:val="Left Znak"/>
    <w:link w:val="Zwykytekst"/>
    <w:semiHidden/>
    <w:locked/>
    <w:rsid w:val="00EF1B71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Zwykytekst">
    <w:name w:val="Plain Text"/>
    <w:aliases w:val="Left"/>
    <w:basedOn w:val="Normalny"/>
    <w:link w:val="ZwykytekstZnak1"/>
    <w:semiHidden/>
    <w:unhideWhenUsed/>
    <w:rsid w:val="00EF1B71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uiPriority w:val="99"/>
    <w:semiHidden/>
    <w:rsid w:val="00EF1B71"/>
    <w:rPr>
      <w:rFonts w:ascii="Consolas" w:hAnsi="Consolas" w:cs="Consolas"/>
      <w:sz w:val="21"/>
      <w:szCs w:val="21"/>
    </w:rPr>
  </w:style>
  <w:style w:type="character" w:styleId="Hipercze">
    <w:name w:val="Hyperlink"/>
    <w:basedOn w:val="Domylnaczcionkaakapitu"/>
    <w:uiPriority w:val="99"/>
    <w:unhideWhenUsed/>
    <w:rsid w:val="001E3F23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uiPriority w:val="1"/>
    <w:qFormat/>
    <w:rsid w:val="00D56703"/>
    <w:pPr>
      <w:widowControl w:val="0"/>
      <w:ind w:left="118"/>
    </w:pPr>
    <w:rPr>
      <w:rFonts w:ascii="Times New Roman" w:eastAsia="Times New Roman" w:hAnsi="Times New Roman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56703"/>
    <w:rPr>
      <w:rFonts w:ascii="Times New Roman" w:eastAsia="Times New Roman" w:hAnsi="Times New Roman"/>
      <w:lang w:val="en-US"/>
    </w:rPr>
  </w:style>
  <w:style w:type="paragraph" w:styleId="Akapitzlist">
    <w:name w:val="List Paragraph"/>
    <w:basedOn w:val="Normalny"/>
    <w:uiPriority w:val="34"/>
    <w:qFormat/>
    <w:rsid w:val="00E10C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26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bgu@sbgu.com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9594A5-64F4-493B-A3FA-892F3E669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989</Words>
  <Characters>5937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</dc:creator>
  <cp:keywords/>
  <dc:description/>
  <cp:lastModifiedBy>Bosnovic Dorota</cp:lastModifiedBy>
  <cp:revision>2</cp:revision>
  <dcterms:created xsi:type="dcterms:W3CDTF">2022-09-09T07:08:00Z</dcterms:created>
  <dcterms:modified xsi:type="dcterms:W3CDTF">2022-09-09T07:08:00Z</dcterms:modified>
</cp:coreProperties>
</file>