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7CF42" w14:textId="5CD93131" w:rsidR="00345955" w:rsidRDefault="00345955" w:rsidP="00345955">
      <w:pPr>
        <w:suppressAutoHyphens/>
        <w:spacing w:after="0" w:line="276" w:lineRule="auto"/>
        <w:jc w:val="right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>Załącznik nr 1 do SWZ Opis Przedmiotu Zamówienia</w:t>
      </w:r>
    </w:p>
    <w:p w14:paraId="3BA8FC05" w14:textId="1CC195E1" w:rsidR="00345955" w:rsidRDefault="00345955" w:rsidP="00345955">
      <w:pPr>
        <w:suppressAutoHyphens/>
        <w:spacing w:after="0" w:line="276" w:lineRule="auto"/>
        <w:jc w:val="right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>Załącznik nr 3 do Umowy</w:t>
      </w:r>
    </w:p>
    <w:p w14:paraId="0AE8B703" w14:textId="77777777" w:rsidR="00345955" w:rsidRPr="00345955" w:rsidRDefault="00345955" w:rsidP="00345955">
      <w:pPr>
        <w:suppressAutoHyphens/>
        <w:spacing w:after="0" w:line="276" w:lineRule="auto"/>
        <w:jc w:val="right"/>
        <w:rPr>
          <w:rFonts w:eastAsia="Calibri" w:cstheme="minorHAnsi"/>
          <w:lang w:eastAsia="ar-SA"/>
        </w:rPr>
      </w:pPr>
    </w:p>
    <w:p w14:paraId="5A749486" w14:textId="0D8A02BD" w:rsidR="00EF6D03" w:rsidRPr="00DC355C" w:rsidRDefault="00EF6D03" w:rsidP="00EF6D03">
      <w:pPr>
        <w:keepNext/>
        <w:suppressAutoHyphens/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32"/>
          <w:lang w:eastAsia="pl-PL"/>
        </w:rPr>
      </w:pPr>
      <w:r w:rsidRPr="00DC355C">
        <w:rPr>
          <w:rFonts w:eastAsia="Times New Roman" w:cstheme="minorHAnsi"/>
          <w:b/>
          <w:bCs/>
          <w:kern w:val="32"/>
          <w:sz w:val="28"/>
          <w:lang w:eastAsia="pl-PL"/>
        </w:rPr>
        <w:t xml:space="preserve">SZCZEGÓŁOWY OPIS PRZEDMIOTU </w:t>
      </w:r>
      <w:r w:rsidR="005356DC">
        <w:rPr>
          <w:rFonts w:eastAsia="Times New Roman" w:cstheme="minorHAnsi"/>
          <w:b/>
          <w:bCs/>
          <w:kern w:val="32"/>
          <w:sz w:val="28"/>
          <w:lang w:eastAsia="pl-PL"/>
        </w:rPr>
        <w:t>UMOWY</w:t>
      </w:r>
    </w:p>
    <w:p w14:paraId="4572BEF5" w14:textId="77777777" w:rsidR="00EF6D03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5E149485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56929226" w14:textId="77777777" w:rsidR="00EF6D03" w:rsidRPr="00DC355C" w:rsidRDefault="00EF6D03" w:rsidP="00EF6D03">
      <w:pPr>
        <w:numPr>
          <w:ilvl w:val="0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>PRZEDMIOT ZAMÓWIENIA</w:t>
      </w:r>
    </w:p>
    <w:p w14:paraId="4FFDA1DB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Przedmiotem zamówienia jest przygotowanie i organizacja </w:t>
      </w:r>
      <w:proofErr w:type="spellStart"/>
      <w:r w:rsidRPr="00DC355C">
        <w:rPr>
          <w:rFonts w:eastAsia="Calibri" w:cstheme="minorHAnsi"/>
          <w:lang w:eastAsia="ar-SA"/>
        </w:rPr>
        <w:t>Datathonu</w:t>
      </w:r>
      <w:proofErr w:type="spellEnd"/>
      <w:r w:rsidRPr="00DC355C">
        <w:rPr>
          <w:rFonts w:eastAsia="Calibri" w:cstheme="minorHAnsi"/>
          <w:lang w:eastAsia="ar-SA"/>
        </w:rPr>
        <w:t xml:space="preserve"> otwartych danych tj.</w:t>
      </w:r>
      <w:r w:rsidRPr="00DC355C">
        <w:rPr>
          <w:rFonts w:cstheme="minorHAnsi"/>
        </w:rPr>
        <w:t xml:space="preserve"> konkursu dot. danych otwieranych w projekcie Otwarte dane plus</w:t>
      </w:r>
      <w:r w:rsidRPr="00DC355C">
        <w:rPr>
          <w:rFonts w:eastAsia="Calibri" w:cstheme="minorHAnsi"/>
          <w:lang w:eastAsia="ar-SA"/>
        </w:rPr>
        <w:t xml:space="preserve">. </w:t>
      </w:r>
      <w:r>
        <w:rPr>
          <w:rFonts w:eastAsia="Calibri" w:cstheme="minorHAnsi"/>
          <w:lang w:eastAsia="ar-SA"/>
        </w:rPr>
        <w:t>Szczegółowe informacje na temat tego, co ma przygotować Wykonawca – od punktu 5.</w:t>
      </w:r>
    </w:p>
    <w:p w14:paraId="50373788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715A489A" w14:textId="77777777" w:rsidR="00EF6D03" w:rsidRPr="00DC355C" w:rsidRDefault="00EF6D03" w:rsidP="00EF6D03">
      <w:pPr>
        <w:numPr>
          <w:ilvl w:val="0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>CEL ZAMÓWIENIA</w:t>
      </w:r>
    </w:p>
    <w:p w14:paraId="2FA020E0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Wydarzenie ma na celu promocję potencjału otwartych danych z portalu dane.gov.pl, ze szczególnym uwzględnieniem baz, które udostępnią przez API partnerzy projektu, w tym</w:t>
      </w:r>
      <w:r w:rsidRPr="00DC355C">
        <w:rPr>
          <w:rFonts w:eastAsia="Calibri" w:cstheme="minorHAnsi"/>
          <w:b/>
          <w:lang w:eastAsia="ar-SA"/>
        </w:rPr>
        <w:t xml:space="preserve">: </w:t>
      </w:r>
      <w:r w:rsidRPr="00DC355C">
        <w:rPr>
          <w:rFonts w:cstheme="minorHAnsi"/>
        </w:rPr>
        <w:t>G</w:t>
      </w:r>
      <w:r>
        <w:rPr>
          <w:rFonts w:cstheme="minorHAnsi"/>
        </w:rPr>
        <w:t xml:space="preserve">łówny </w:t>
      </w:r>
      <w:r w:rsidRPr="00DC355C">
        <w:rPr>
          <w:rFonts w:cstheme="minorHAnsi"/>
        </w:rPr>
        <w:t>U</w:t>
      </w:r>
      <w:r>
        <w:rPr>
          <w:rFonts w:cstheme="minorHAnsi"/>
        </w:rPr>
        <w:t xml:space="preserve">rząd </w:t>
      </w:r>
      <w:r w:rsidRPr="00DC355C">
        <w:rPr>
          <w:rFonts w:cstheme="minorHAnsi"/>
        </w:rPr>
        <w:t>S</w:t>
      </w:r>
      <w:r>
        <w:rPr>
          <w:rFonts w:cstheme="minorHAnsi"/>
        </w:rPr>
        <w:t>tatystyczny</w:t>
      </w:r>
      <w:r w:rsidRPr="00DC355C">
        <w:rPr>
          <w:rFonts w:cstheme="minorHAnsi"/>
        </w:rPr>
        <w:t xml:space="preserve"> (Dziedzinowe Bazy Wiedzy), M</w:t>
      </w:r>
      <w:r>
        <w:rPr>
          <w:rFonts w:cstheme="minorHAnsi"/>
        </w:rPr>
        <w:t xml:space="preserve">inisterstwo </w:t>
      </w:r>
      <w:r w:rsidRPr="00DC355C">
        <w:rPr>
          <w:rFonts w:cstheme="minorHAnsi"/>
        </w:rPr>
        <w:t>F</w:t>
      </w:r>
      <w:r>
        <w:rPr>
          <w:rFonts w:cstheme="minorHAnsi"/>
        </w:rPr>
        <w:t>inansów</w:t>
      </w:r>
      <w:r w:rsidRPr="00DC355C">
        <w:rPr>
          <w:rFonts w:cstheme="minorHAnsi"/>
        </w:rPr>
        <w:t xml:space="preserve"> (Informatyczny System Obsługi Budżetu Państwa - TREZOR 3.0) oraz M</w:t>
      </w:r>
      <w:r>
        <w:rPr>
          <w:rFonts w:cstheme="minorHAnsi"/>
        </w:rPr>
        <w:t xml:space="preserve">inisterstwo </w:t>
      </w:r>
      <w:r w:rsidRPr="00DC355C">
        <w:rPr>
          <w:rFonts w:cstheme="minorHAnsi"/>
        </w:rPr>
        <w:t>R</w:t>
      </w:r>
      <w:r>
        <w:rPr>
          <w:rFonts w:cstheme="minorHAnsi"/>
        </w:rPr>
        <w:t xml:space="preserve">ozwoju </w:t>
      </w:r>
      <w:r w:rsidRPr="00DC355C">
        <w:rPr>
          <w:rFonts w:cstheme="minorHAnsi"/>
        </w:rPr>
        <w:t>P</w:t>
      </w:r>
      <w:r>
        <w:rPr>
          <w:rFonts w:cstheme="minorHAnsi"/>
        </w:rPr>
        <w:t xml:space="preserve">racy </w:t>
      </w:r>
      <w:r w:rsidRPr="00DC355C">
        <w:rPr>
          <w:rFonts w:cstheme="minorHAnsi"/>
        </w:rPr>
        <w:t>i</w:t>
      </w:r>
      <w:r>
        <w:rPr>
          <w:rFonts w:cstheme="minorHAnsi"/>
        </w:rPr>
        <w:t xml:space="preserve"> </w:t>
      </w:r>
      <w:r w:rsidRPr="00DC355C">
        <w:rPr>
          <w:rFonts w:cstheme="minorHAnsi"/>
        </w:rPr>
        <w:t>T</w:t>
      </w:r>
      <w:r>
        <w:rPr>
          <w:rFonts w:cstheme="minorHAnsi"/>
        </w:rPr>
        <w:t>echnologii</w:t>
      </w:r>
      <w:r w:rsidRPr="00DC355C">
        <w:rPr>
          <w:rFonts w:cstheme="minorHAnsi"/>
        </w:rPr>
        <w:t xml:space="preserve"> - Rejestry publiczne w turystyce - Centralny Wykaz Obiektów Hotelarskich, Centralny Wykaz Przewodników Górskich, Centralny Wykaz Organizatorów Szkoleń dla Kandydatów na Przewodników Górskich.</w:t>
      </w:r>
    </w:p>
    <w:p w14:paraId="2D19FEA1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594A2461" w14:textId="77777777" w:rsidR="00EF6D03" w:rsidRPr="00DC355C" w:rsidRDefault="00EF6D03" w:rsidP="00EF6D0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>MIEJSCE I TERMIN REALIZACJI</w:t>
      </w:r>
    </w:p>
    <w:p w14:paraId="0C62786E" w14:textId="31C1DFCA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Warszawa, </w:t>
      </w:r>
      <w:r w:rsidR="009520E6">
        <w:rPr>
          <w:rFonts w:eastAsia="Calibri" w:cstheme="minorHAnsi"/>
          <w:lang w:eastAsia="ar-SA"/>
        </w:rPr>
        <w:t>26-27 marca lub 2-3 kwietnia</w:t>
      </w:r>
      <w:r w:rsidRPr="00DC355C">
        <w:rPr>
          <w:rFonts w:eastAsia="Calibri" w:cstheme="minorHAnsi"/>
          <w:lang w:eastAsia="ar-SA"/>
        </w:rPr>
        <w:t xml:space="preserve"> 2022 r. (</w:t>
      </w:r>
      <w:r>
        <w:t>dokładny termin zostanie ustalony po</w:t>
      </w:r>
      <w:r w:rsidR="00237251">
        <w:t>dczas podpisywania</w:t>
      </w:r>
      <w:r>
        <w:t xml:space="preserve"> umowy</w:t>
      </w:r>
      <w:r w:rsidRPr="00DC355C">
        <w:rPr>
          <w:rFonts w:eastAsia="Calibri" w:cstheme="minorHAnsi"/>
          <w:lang w:eastAsia="ar-SA"/>
        </w:rPr>
        <w:t>)  od soboty godz. 8.00 do niedzieli godz. 20.00 – bez przerwy min. 36 h.</w:t>
      </w:r>
    </w:p>
    <w:p w14:paraId="38B2C99C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b/>
          <w:lang w:eastAsia="ar-SA"/>
        </w:rPr>
      </w:pPr>
    </w:p>
    <w:p w14:paraId="3DED419C" w14:textId="77777777" w:rsidR="00EF6D03" w:rsidRPr="00944876" w:rsidRDefault="00EF6D03" w:rsidP="00EF6D0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>FORMUŁA</w:t>
      </w:r>
    </w:p>
    <w:p w14:paraId="51FAD2A4" w14:textId="0615ACC0" w:rsidR="00EF6D03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 xml:space="preserve">Wydarzenie odbędzie się w formule stacjonarnej. Udział </w:t>
      </w:r>
      <w:r w:rsidRPr="00DC355C">
        <w:rPr>
          <w:rFonts w:eastAsia="Calibri" w:cstheme="minorHAnsi"/>
          <w:lang w:eastAsia="ar-SA"/>
        </w:rPr>
        <w:t xml:space="preserve">w Wydarzeniu jest bezpłatny, przy czym zespoły konkursowe biorą udział w rekrutacji elektronicznej, prowadzonej przez Wykonawcę (w uzgodnieniu z Zamawiającym), kwalifikującej do udziału. </w:t>
      </w:r>
      <w:r>
        <w:rPr>
          <w:rFonts w:eastAsia="Calibri" w:cstheme="minorHAnsi"/>
          <w:lang w:eastAsia="ar-SA"/>
        </w:rPr>
        <w:t xml:space="preserve">Zadania konkursowe zaproponowane przez Zamawiającego zostaną zamieszczone na stronie Wydarzenia przed startem rekrutacji. </w:t>
      </w:r>
      <w:r w:rsidRPr="00DC355C">
        <w:rPr>
          <w:rFonts w:eastAsia="Calibri" w:cstheme="minorHAnsi"/>
          <w:lang w:eastAsia="ar-SA"/>
        </w:rPr>
        <w:t xml:space="preserve">W przypadku </w:t>
      </w:r>
      <w:r w:rsidR="00237251">
        <w:rPr>
          <w:rFonts w:eastAsia="Calibri" w:cstheme="minorHAnsi"/>
          <w:lang w:eastAsia="ar-SA"/>
        </w:rPr>
        <w:t>stanu pandemii, uniemożliwiającego</w:t>
      </w:r>
      <w:r w:rsidRPr="00DC355C">
        <w:rPr>
          <w:rFonts w:eastAsia="Calibri" w:cstheme="minorHAnsi"/>
          <w:lang w:eastAsia="ar-SA"/>
        </w:rPr>
        <w:t xml:space="preserve"> organizację wydarzenia w formule stacjonarnej, Wykonawca przeniesie </w:t>
      </w:r>
      <w:proofErr w:type="spellStart"/>
      <w:r w:rsidRPr="00DC355C">
        <w:rPr>
          <w:rFonts w:eastAsia="Calibri" w:cstheme="minorHAnsi"/>
          <w:lang w:eastAsia="ar-SA"/>
        </w:rPr>
        <w:t>Datathon</w:t>
      </w:r>
      <w:proofErr w:type="spellEnd"/>
      <w:r w:rsidRPr="00DC355C">
        <w:rPr>
          <w:rFonts w:eastAsia="Calibri" w:cstheme="minorHAnsi"/>
          <w:lang w:eastAsia="ar-SA"/>
        </w:rPr>
        <w:t xml:space="preserve"> do przestrzeni online.</w:t>
      </w:r>
    </w:p>
    <w:p w14:paraId="1E6FB6AC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3EBF96D6" w14:textId="77777777" w:rsidR="00EF6D03" w:rsidRPr="00DC355C" w:rsidRDefault="00EF6D03" w:rsidP="00EF6D03">
      <w:pPr>
        <w:pStyle w:val="Akapitzlist"/>
        <w:numPr>
          <w:ilvl w:val="0"/>
          <w:numId w:val="3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 xml:space="preserve">Wariant </w:t>
      </w:r>
      <w:r>
        <w:rPr>
          <w:rFonts w:eastAsia="Calibri" w:cstheme="minorHAnsi"/>
          <w:b/>
          <w:lang w:eastAsia="ar-SA"/>
        </w:rPr>
        <w:t>stacjonarny</w:t>
      </w:r>
    </w:p>
    <w:p w14:paraId="298A6027" w14:textId="12501D08" w:rsidR="00EF6D03" w:rsidRPr="00E94691" w:rsidRDefault="00EF6D03" w:rsidP="00EF6D03">
      <w:p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 xml:space="preserve">Pierwszy dzień - </w:t>
      </w:r>
      <w:r w:rsidRPr="00DC355C">
        <w:rPr>
          <w:rFonts w:eastAsia="Calibri" w:cstheme="minorHAnsi"/>
          <w:lang w:eastAsia="ar-SA"/>
        </w:rPr>
        <w:t xml:space="preserve">Uczestnicy rejestrują się w recepcji i są zapraszani do </w:t>
      </w:r>
      <w:r w:rsidR="00E94691" w:rsidRPr="00DC355C">
        <w:rPr>
          <w:rFonts w:eastAsia="Calibri" w:cstheme="minorHAnsi"/>
          <w:lang w:eastAsia="ar-SA"/>
        </w:rPr>
        <w:t>S</w:t>
      </w:r>
      <w:r w:rsidRPr="00DC355C">
        <w:rPr>
          <w:rFonts w:eastAsia="Calibri" w:cstheme="minorHAnsi"/>
          <w:lang w:eastAsia="ar-SA"/>
        </w:rPr>
        <w:t>ali</w:t>
      </w:r>
      <w:r w:rsidR="00E94691">
        <w:rPr>
          <w:rFonts w:eastAsia="Calibri" w:cstheme="minorHAnsi"/>
          <w:lang w:eastAsia="ar-SA"/>
        </w:rPr>
        <w:t xml:space="preserve"> głównej</w:t>
      </w:r>
      <w:r w:rsidRPr="00DC355C">
        <w:rPr>
          <w:rFonts w:eastAsia="Calibri" w:cstheme="minorHAnsi"/>
          <w:lang w:eastAsia="ar-SA"/>
        </w:rPr>
        <w:t>, w której odbywa się</w:t>
      </w:r>
      <w:r w:rsidR="00E94691">
        <w:rPr>
          <w:rFonts w:eastAsia="Calibri" w:cstheme="minorHAnsi"/>
          <w:lang w:eastAsia="ar-SA"/>
        </w:rPr>
        <w:t xml:space="preserve"> najpierw</w:t>
      </w:r>
      <w:r w:rsidRPr="00DC355C">
        <w:rPr>
          <w:rFonts w:eastAsia="Calibri" w:cstheme="minorHAnsi"/>
          <w:lang w:eastAsia="ar-SA"/>
        </w:rPr>
        <w:t xml:space="preserve"> część oficjalna – przywitanie organizatora</w:t>
      </w:r>
      <w:r>
        <w:rPr>
          <w:rFonts w:eastAsia="Calibri" w:cstheme="minorHAnsi"/>
          <w:lang w:eastAsia="ar-SA"/>
        </w:rPr>
        <w:t xml:space="preserve"> (przedstawiciel KPRM)</w:t>
      </w:r>
      <w:r w:rsidR="00E94691">
        <w:rPr>
          <w:rFonts w:eastAsia="Calibri" w:cstheme="minorHAnsi"/>
          <w:lang w:eastAsia="ar-SA"/>
        </w:rPr>
        <w:t>, przypomnienie zasad,</w:t>
      </w:r>
      <w:r w:rsidRPr="00DC355C">
        <w:rPr>
          <w:rFonts w:eastAsia="Calibri" w:cstheme="minorHAnsi"/>
          <w:lang w:eastAsia="ar-SA"/>
        </w:rPr>
        <w:t xml:space="preserve"> zadań konkursowych</w:t>
      </w:r>
      <w:r w:rsidR="00E94691">
        <w:rPr>
          <w:rFonts w:eastAsia="Calibri" w:cstheme="minorHAnsi"/>
          <w:lang w:eastAsia="ar-SA"/>
        </w:rPr>
        <w:t xml:space="preserve"> oraz informacje o projekcie i organizacyjne</w:t>
      </w:r>
      <w:r w:rsidRPr="00DC355C">
        <w:rPr>
          <w:rFonts w:eastAsia="Calibri" w:cstheme="minorHAnsi"/>
          <w:lang w:eastAsia="ar-SA"/>
        </w:rPr>
        <w:t>. Po zakończeniu części oficjalnej, uczestnicy</w:t>
      </w:r>
      <w:r w:rsidR="00E94691">
        <w:rPr>
          <w:rFonts w:eastAsia="Calibri" w:cstheme="minorHAnsi"/>
          <w:lang w:eastAsia="ar-SA"/>
        </w:rPr>
        <w:t xml:space="preserve"> przechodzą do sali pracy zespołów,</w:t>
      </w:r>
      <w:r w:rsidRPr="00DC355C">
        <w:rPr>
          <w:rFonts w:eastAsia="Calibri" w:cstheme="minorHAnsi"/>
          <w:lang w:eastAsia="ar-SA"/>
        </w:rPr>
        <w:t xml:space="preserve"> rozpoczynają pracę przy swoich stolikach, a mentorzy poznają </w:t>
      </w:r>
      <w:r w:rsidR="00E94691">
        <w:rPr>
          <w:rFonts w:eastAsia="Calibri" w:cstheme="minorHAnsi"/>
          <w:lang w:eastAsia="ar-SA"/>
        </w:rPr>
        <w:t>zespoły (sale zapewni Wykonawca)</w:t>
      </w:r>
      <w:r w:rsidRPr="00DC355C">
        <w:rPr>
          <w:rFonts w:eastAsia="Calibri" w:cstheme="minorHAnsi"/>
          <w:lang w:eastAsia="ar-SA"/>
        </w:rPr>
        <w:t>. Rozpoczynają się konsultacje z mentorami, zgodnie z ustalonym grafikiem (zgłoszenia do wolnych mentorów prowadzone są na miejscu – na tablicy przygotowanej przez Wykonawcę</w:t>
      </w:r>
      <w:r w:rsidR="00E94691">
        <w:rPr>
          <w:rFonts w:eastAsia="Calibri" w:cstheme="minorHAnsi"/>
          <w:lang w:eastAsia="ar-SA"/>
        </w:rPr>
        <w:t>, w Sali głównej</w:t>
      </w:r>
      <w:r w:rsidRPr="00DC355C">
        <w:rPr>
          <w:rFonts w:eastAsia="Calibri" w:cstheme="minorHAnsi"/>
          <w:lang w:eastAsia="ar-SA"/>
        </w:rPr>
        <w:t>).</w:t>
      </w:r>
      <w:r w:rsidR="00E94691">
        <w:rPr>
          <w:rFonts w:eastAsia="Calibri" w:cstheme="minorHAnsi"/>
          <w:lang w:eastAsia="ar-SA"/>
        </w:rPr>
        <w:t xml:space="preserve"> W sali głównej rozpoczyna się część merytoryczna, tj. warsztaty i wystąpienia zapewnione przez Zamawiającego oraz eksperta od przygotowania prezentacji, którego zapewni Wykonawca, </w:t>
      </w:r>
      <w:r w:rsidRPr="00DC355C">
        <w:rPr>
          <w:rFonts w:eastAsia="Calibri" w:cstheme="minorHAnsi"/>
          <w:lang w:eastAsia="ar-SA"/>
        </w:rPr>
        <w:t xml:space="preserve"> dla zai</w:t>
      </w:r>
      <w:r w:rsidR="004B6021">
        <w:rPr>
          <w:rFonts w:eastAsia="Calibri" w:cstheme="minorHAnsi"/>
          <w:lang w:eastAsia="ar-SA"/>
        </w:rPr>
        <w:t>nteresowanych uczestników</w:t>
      </w:r>
      <w:r w:rsidR="00E94691">
        <w:rPr>
          <w:rFonts w:eastAsia="Calibri" w:cstheme="minorHAnsi"/>
          <w:lang w:eastAsia="ar-SA"/>
        </w:rPr>
        <w:t>. Wykonawca zapewni obsługę techniczną warsztatów i wystąpień.</w:t>
      </w:r>
      <w:r w:rsidR="00E94691">
        <w:rPr>
          <w:rFonts w:eastAsia="Calibri" w:cstheme="minorHAnsi"/>
          <w:b/>
          <w:lang w:eastAsia="ar-SA"/>
        </w:rPr>
        <w:t xml:space="preserve"> </w:t>
      </w:r>
      <w:r>
        <w:rPr>
          <w:rFonts w:eastAsia="Calibri" w:cstheme="minorHAnsi"/>
          <w:lang w:eastAsia="ar-SA"/>
        </w:rPr>
        <w:t xml:space="preserve">Wydarzenie </w:t>
      </w:r>
      <w:r w:rsidRPr="00DC355C">
        <w:rPr>
          <w:rFonts w:eastAsia="Calibri" w:cstheme="minorHAnsi"/>
          <w:lang w:eastAsia="ar-SA"/>
        </w:rPr>
        <w:t xml:space="preserve">trwa </w:t>
      </w:r>
      <w:r>
        <w:rPr>
          <w:rFonts w:eastAsia="Calibri" w:cstheme="minorHAnsi"/>
          <w:lang w:eastAsia="ar-SA"/>
        </w:rPr>
        <w:t>nieprzerwanie min. 36 h</w:t>
      </w:r>
      <w:r w:rsidRPr="00DC355C">
        <w:rPr>
          <w:rFonts w:eastAsia="Calibri" w:cstheme="minorHAnsi"/>
          <w:lang w:eastAsia="ar-SA"/>
        </w:rPr>
        <w:t>. Wykonawca zapewni ucze</w:t>
      </w:r>
      <w:r w:rsidR="004B6021">
        <w:rPr>
          <w:rFonts w:eastAsia="Calibri" w:cstheme="minorHAnsi"/>
          <w:lang w:eastAsia="ar-SA"/>
        </w:rPr>
        <w:t>stnikom w tym czasie możliwość</w:t>
      </w:r>
      <w:r w:rsidRPr="00DC355C">
        <w:rPr>
          <w:rFonts w:eastAsia="Calibri" w:cstheme="minorHAnsi"/>
          <w:lang w:eastAsia="ar-SA"/>
        </w:rPr>
        <w:t xml:space="preserve"> pracy</w:t>
      </w:r>
      <w:r w:rsidR="004B6021">
        <w:rPr>
          <w:rFonts w:eastAsia="Calibri" w:cstheme="minorHAnsi"/>
          <w:lang w:eastAsia="ar-SA"/>
        </w:rPr>
        <w:t xml:space="preserve"> i</w:t>
      </w:r>
      <w:r w:rsidRPr="00DC355C">
        <w:rPr>
          <w:rFonts w:eastAsia="Calibri" w:cstheme="minorHAnsi"/>
          <w:lang w:eastAsia="ar-SA"/>
        </w:rPr>
        <w:t xml:space="preserve"> wypoczynku</w:t>
      </w:r>
      <w:r w:rsidR="009520E6">
        <w:rPr>
          <w:rFonts w:eastAsia="Calibri" w:cstheme="minorHAnsi"/>
          <w:lang w:eastAsia="ar-SA"/>
        </w:rPr>
        <w:t xml:space="preserve"> oraz wyżywienie</w:t>
      </w:r>
      <w:r w:rsidRPr="00DC355C">
        <w:rPr>
          <w:rFonts w:eastAsia="Calibri" w:cstheme="minorHAnsi"/>
          <w:lang w:eastAsia="ar-SA"/>
        </w:rPr>
        <w:t>.</w:t>
      </w:r>
    </w:p>
    <w:p w14:paraId="3C977CF4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1AA16CBE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b/>
          <w:lang w:eastAsia="ar-SA"/>
        </w:rPr>
        <w:lastRenderedPageBreak/>
        <w:t xml:space="preserve">Drugi dzień - </w:t>
      </w:r>
      <w:r w:rsidRPr="00DC355C">
        <w:rPr>
          <w:rFonts w:eastAsia="Calibri" w:cstheme="minorHAnsi"/>
          <w:lang w:eastAsia="ar-SA"/>
        </w:rPr>
        <w:t>Uczestnicy przygotowują wystąpienia. Część oficjalną dnia drugiego otworzy i zamknie</w:t>
      </w:r>
      <w:r>
        <w:rPr>
          <w:rFonts w:eastAsia="Calibri" w:cstheme="minorHAnsi"/>
          <w:lang w:eastAsia="ar-SA"/>
        </w:rPr>
        <w:t xml:space="preserve"> przedstawiciel</w:t>
      </w:r>
      <w:r w:rsidRPr="00DC355C">
        <w:rPr>
          <w:rFonts w:eastAsia="Calibri" w:cstheme="minorHAnsi"/>
          <w:lang w:eastAsia="ar-SA"/>
        </w:rPr>
        <w:t xml:space="preserve"> Zamawiając</w:t>
      </w:r>
      <w:r>
        <w:rPr>
          <w:rFonts w:eastAsia="Calibri" w:cstheme="minorHAnsi"/>
          <w:lang w:eastAsia="ar-SA"/>
        </w:rPr>
        <w:t>ego</w:t>
      </w:r>
      <w:r w:rsidRPr="00DC355C">
        <w:rPr>
          <w:rFonts w:eastAsia="Calibri" w:cstheme="minorHAnsi"/>
          <w:lang w:eastAsia="ar-SA"/>
        </w:rPr>
        <w:t>. Po prezentacji prac konkursowych, odbędą się obrady jury, ewentualne prezentacje partnerów/sponsorów oraz przyznanie nagród przez partnerów i nagrody głównej przez Organizatora.</w:t>
      </w:r>
    </w:p>
    <w:p w14:paraId="40169CAA" w14:textId="77777777" w:rsidR="00EF6D03" w:rsidRPr="00DC355C" w:rsidRDefault="00EF6D03" w:rsidP="00EF6D03">
      <w:pPr>
        <w:pStyle w:val="Akapitzlist"/>
        <w:numPr>
          <w:ilvl w:val="0"/>
          <w:numId w:val="3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 xml:space="preserve">Wariant </w:t>
      </w:r>
      <w:r>
        <w:rPr>
          <w:rFonts w:eastAsia="Calibri" w:cstheme="minorHAnsi"/>
          <w:b/>
          <w:lang w:eastAsia="ar-SA"/>
        </w:rPr>
        <w:t>online</w:t>
      </w:r>
      <w:r w:rsidRPr="00DC355C">
        <w:rPr>
          <w:rFonts w:eastAsia="Calibri" w:cstheme="minorHAnsi"/>
          <w:b/>
          <w:lang w:eastAsia="ar-SA"/>
        </w:rPr>
        <w:t xml:space="preserve"> </w:t>
      </w:r>
    </w:p>
    <w:p w14:paraId="3E84E9A5" w14:textId="4EB386BC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>Zamawiający może podjąć decyzję o realizacji Wydarzenia w formule online, jeśli</w:t>
      </w:r>
      <w:r w:rsidR="00526882">
        <w:rPr>
          <w:rFonts w:eastAsia="Calibri" w:cstheme="minorHAnsi"/>
          <w:lang w:eastAsia="ar-SA"/>
        </w:rPr>
        <w:t xml:space="preserve"> stan</w:t>
      </w:r>
      <w:r w:rsidRPr="00DC355C">
        <w:rPr>
          <w:rFonts w:eastAsia="Calibri" w:cstheme="minorHAnsi"/>
          <w:lang w:eastAsia="ar-SA"/>
        </w:rPr>
        <w:t xml:space="preserve"> pandemii</w:t>
      </w:r>
      <w:r>
        <w:rPr>
          <w:rFonts w:eastAsia="Calibri" w:cstheme="minorHAnsi"/>
          <w:lang w:eastAsia="ar-SA"/>
        </w:rPr>
        <w:t xml:space="preserve"> uniemożliwi</w:t>
      </w:r>
      <w:r w:rsidRPr="00DC355C">
        <w:rPr>
          <w:rFonts w:eastAsia="Calibri" w:cstheme="minorHAnsi"/>
          <w:lang w:eastAsia="ar-SA"/>
        </w:rPr>
        <w:t xml:space="preserve"> organizację wy</w:t>
      </w:r>
      <w:r>
        <w:rPr>
          <w:rFonts w:eastAsia="Calibri" w:cstheme="minorHAnsi"/>
          <w:lang w:eastAsia="ar-SA"/>
        </w:rPr>
        <w:t>darzenia w formule stacjonarnej.</w:t>
      </w:r>
      <w:r w:rsidRPr="00DC355C">
        <w:rPr>
          <w:rFonts w:eastAsia="Calibri" w:cstheme="minorHAnsi"/>
          <w:lang w:eastAsia="ar-SA"/>
        </w:rPr>
        <w:t xml:space="preserve"> Wykonawca przeniesie </w:t>
      </w:r>
      <w:r>
        <w:rPr>
          <w:rFonts w:eastAsia="Calibri" w:cstheme="minorHAnsi"/>
          <w:lang w:eastAsia="ar-SA"/>
        </w:rPr>
        <w:t xml:space="preserve">w takiej sytuacji </w:t>
      </w:r>
      <w:proofErr w:type="spellStart"/>
      <w:r w:rsidRPr="00DC355C">
        <w:rPr>
          <w:rFonts w:eastAsia="Calibri" w:cstheme="minorHAnsi"/>
          <w:lang w:eastAsia="ar-SA"/>
        </w:rPr>
        <w:t>Datathon</w:t>
      </w:r>
      <w:proofErr w:type="spellEnd"/>
      <w:r w:rsidRPr="00DC355C">
        <w:rPr>
          <w:rFonts w:eastAsia="Calibri" w:cstheme="minorHAnsi"/>
          <w:lang w:eastAsia="ar-SA"/>
        </w:rPr>
        <w:t xml:space="preserve"> do przestrzeni online. Zapewni transmisję części oficjalnych oraz przestrzeń na zamkniętej platformie z osobnymi pokojami do pracy każdego z zespołów, kalendarzem mentorów, pokojami warsztatów i narzędziami typu tablica do wspólnej pracy zdalnej członków zespołów.</w:t>
      </w:r>
      <w:r>
        <w:rPr>
          <w:rFonts w:eastAsia="Calibri" w:cstheme="minorHAnsi"/>
          <w:lang w:eastAsia="ar-SA"/>
        </w:rPr>
        <w:t xml:space="preserve"> Wariant zdalny zakłada przeniesienie wszystkich działań do przestrzeni online.</w:t>
      </w:r>
    </w:p>
    <w:p w14:paraId="0C042826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1684FF0B" w14:textId="77777777" w:rsidR="00EF6D03" w:rsidRPr="00DC355C" w:rsidRDefault="00EF6D03" w:rsidP="00EF6D0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>UCZESTNICY I UCZESTNICZKI</w:t>
      </w:r>
    </w:p>
    <w:p w14:paraId="0738F62F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lang w:eastAsia="ar-SA"/>
        </w:rPr>
        <w:t>Maksymalnie 120 osób, w tym 80 osób wchodzących w skład zespołów konkursowych oraz eksperci, mentorzy, jury, goście oraz przedstawiciele Zamawiającego (łącznie 40 osób).</w:t>
      </w:r>
    </w:p>
    <w:p w14:paraId="2F490A7E" w14:textId="77777777" w:rsidR="00EF6D03" w:rsidRPr="00DC355C" w:rsidRDefault="00EF6D03" w:rsidP="00EF6D03">
      <w:pPr>
        <w:numPr>
          <w:ilvl w:val="0"/>
          <w:numId w:val="1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zespoły konkursowe</w:t>
      </w:r>
      <w:r w:rsidRPr="00DC355C">
        <w:rPr>
          <w:rFonts w:eastAsia="Calibri" w:cstheme="minorHAnsi"/>
          <w:lang w:eastAsia="ar-SA"/>
        </w:rPr>
        <w:t xml:space="preserve"> - osoby zainteresowane tematem wykorzystywania otwartych danych publicznych, zakwalifikowane do udziału w Wydarzeniu (każdy zespół liczy 3-5 osób), z niezbędnymi umiejętnościami do tworzenia aplikacji bazujących na danych (tj. np. programiści, analitycy, graficy, eksperci ds. UX) – rekrutuje Wykonawca (akceptuje Zamawiający);</w:t>
      </w:r>
    </w:p>
    <w:p w14:paraId="20245E10" w14:textId="7366AA20" w:rsidR="00EF6D03" w:rsidRDefault="00EF6D03" w:rsidP="00EF6D03">
      <w:pPr>
        <w:numPr>
          <w:ilvl w:val="0"/>
          <w:numId w:val="1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mentorzy</w:t>
      </w:r>
      <w:r w:rsidRPr="00DC355C">
        <w:rPr>
          <w:rFonts w:eastAsia="Calibri" w:cstheme="minorHAnsi"/>
          <w:lang w:eastAsia="ar-SA"/>
        </w:rPr>
        <w:t xml:space="preserve"> - osoby posiadające wiedzę i doświadczenie pozwalające na wsparcie zespołów poprzez udzielanie praktycznych wskazówek podczas konsultacji indywidualnych (dostępni zarówno podczas pierwszego jak i drugiego dnia </w:t>
      </w:r>
      <w:proofErr w:type="spellStart"/>
      <w:r w:rsidRPr="00DC355C">
        <w:rPr>
          <w:rFonts w:eastAsia="Calibri" w:cstheme="minorHAnsi"/>
          <w:lang w:eastAsia="ar-SA"/>
        </w:rPr>
        <w:t>Datathonu</w:t>
      </w:r>
      <w:proofErr w:type="spellEnd"/>
      <w:r w:rsidRPr="00DC355C">
        <w:rPr>
          <w:rFonts w:eastAsia="Calibri" w:cstheme="minorHAnsi"/>
          <w:lang w:eastAsia="ar-SA"/>
        </w:rPr>
        <w:t>). Wykonawca zapewni</w:t>
      </w:r>
      <w:r w:rsidR="007009A7">
        <w:rPr>
          <w:rFonts w:eastAsia="Calibri" w:cstheme="minorHAnsi"/>
          <w:lang w:eastAsia="ar-SA"/>
        </w:rPr>
        <w:t xml:space="preserve"> </w:t>
      </w:r>
      <w:proofErr w:type="spellStart"/>
      <w:r w:rsidR="007009A7">
        <w:rPr>
          <w:rFonts w:eastAsia="Calibri" w:cstheme="minorHAnsi"/>
          <w:lang w:eastAsia="ar-SA"/>
        </w:rPr>
        <w:t>bezkosztowy</w:t>
      </w:r>
      <w:proofErr w:type="spellEnd"/>
      <w:r w:rsidRPr="00DC355C">
        <w:rPr>
          <w:rFonts w:eastAsia="Calibri" w:cstheme="minorHAnsi"/>
          <w:lang w:eastAsia="ar-SA"/>
        </w:rPr>
        <w:t xml:space="preserve"> udział minimum 12 osób (akceptuje Zamawiający), dostępnych w godzinach 11.00 – 20.00 dnia pierwszego, w tym co najmniej po jednej osobie o specjalnościach: analityk biznesowy, programista aplikacji/usług opartych na danych, ekspert w zakresie dostępności i </w:t>
      </w:r>
      <w:proofErr w:type="spellStart"/>
      <w:r w:rsidRPr="00DC355C">
        <w:rPr>
          <w:rFonts w:eastAsia="Calibri" w:cstheme="minorHAnsi"/>
          <w:lang w:eastAsia="ar-SA"/>
        </w:rPr>
        <w:t>responsywności</w:t>
      </w:r>
      <w:proofErr w:type="spellEnd"/>
      <w:r w:rsidRPr="00DC355C">
        <w:rPr>
          <w:rFonts w:eastAsia="Calibri" w:cstheme="minorHAnsi"/>
          <w:lang w:eastAsia="ar-SA"/>
        </w:rPr>
        <w:t xml:space="preserve"> aplikacji, projektant UX, projektant aplikacji/usług opartych na danych, ekspert od</w:t>
      </w:r>
      <w:r w:rsidRPr="00DC355C">
        <w:rPr>
          <w:rFonts w:cstheme="minorHAnsi"/>
        </w:rPr>
        <w:t xml:space="preserve"> </w:t>
      </w:r>
      <w:r w:rsidRPr="00DC355C">
        <w:rPr>
          <w:rFonts w:eastAsia="Calibri" w:cstheme="minorHAnsi"/>
          <w:lang w:eastAsia="ar-SA"/>
        </w:rPr>
        <w:t>modelu biznesowego tego typu usług/produktów</w:t>
      </w:r>
      <w:r w:rsidR="00526882">
        <w:rPr>
          <w:rFonts w:eastAsia="Calibri" w:cstheme="minorHAnsi"/>
          <w:lang w:eastAsia="ar-SA"/>
        </w:rPr>
        <w:t xml:space="preserve"> </w:t>
      </w:r>
      <w:r w:rsidR="00F84075">
        <w:rPr>
          <w:rFonts w:eastAsia="Calibri" w:cstheme="minorHAnsi"/>
          <w:lang w:eastAsia="ar-SA"/>
        </w:rPr>
        <w:t>oraz minimum czterech</w:t>
      </w:r>
      <w:r w:rsidRPr="00DC355C">
        <w:rPr>
          <w:rFonts w:eastAsia="Calibri" w:cstheme="minorHAnsi"/>
          <w:lang w:eastAsia="ar-SA"/>
        </w:rPr>
        <w:t xml:space="preserve"> ekspertów dnia drugiego w godzinach 8:00 – 11:00.</w:t>
      </w:r>
    </w:p>
    <w:p w14:paraId="7F4F2358" w14:textId="77777777" w:rsidR="00F84075" w:rsidRPr="00DC355C" w:rsidRDefault="00F84075" w:rsidP="00F84075">
      <w:pPr>
        <w:pStyle w:val="Akapitzlist"/>
        <w:numPr>
          <w:ilvl w:val="0"/>
          <w:numId w:val="1"/>
        </w:numPr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ekspert od przygotowania prezentacji</w:t>
      </w:r>
      <w:r w:rsidRPr="00DC355C">
        <w:rPr>
          <w:rFonts w:eastAsia="Calibri" w:cstheme="minorHAnsi"/>
          <w:lang w:eastAsia="ar-SA"/>
        </w:rPr>
        <w:t xml:space="preserve"> – jedna osoba biorąca udział w pierwszym dniu </w:t>
      </w:r>
      <w:proofErr w:type="spellStart"/>
      <w:r w:rsidRPr="00DC355C">
        <w:rPr>
          <w:rFonts w:eastAsia="Calibri" w:cstheme="minorHAnsi"/>
          <w:lang w:eastAsia="ar-SA"/>
        </w:rPr>
        <w:t>Datathonu</w:t>
      </w:r>
      <w:proofErr w:type="spellEnd"/>
      <w:r w:rsidRPr="00DC355C">
        <w:rPr>
          <w:rFonts w:eastAsia="Calibri" w:cstheme="minorHAnsi"/>
          <w:lang w:eastAsia="ar-SA"/>
        </w:rPr>
        <w:t xml:space="preserve"> (warsztat i konsultacje – zapewnia Wykonawca);</w:t>
      </w:r>
    </w:p>
    <w:p w14:paraId="71DD7FFD" w14:textId="72CB88D8" w:rsidR="007009A7" w:rsidRPr="007009A7" w:rsidRDefault="007009A7" w:rsidP="007009A7">
      <w:pPr>
        <w:numPr>
          <w:ilvl w:val="0"/>
          <w:numId w:val="1"/>
        </w:numPr>
        <w:suppressAutoHyphens/>
        <w:spacing w:after="0" w:line="276" w:lineRule="auto"/>
        <w:ind w:left="709"/>
        <w:rPr>
          <w:rFonts w:eastAsia="Calibri" w:cstheme="minorHAnsi"/>
          <w:u w:val="single"/>
          <w:lang w:eastAsia="ar-SA"/>
        </w:rPr>
      </w:pPr>
      <w:r w:rsidRPr="007009A7">
        <w:rPr>
          <w:rFonts w:eastAsia="Calibri" w:cstheme="minorHAnsi"/>
          <w:u w:val="single"/>
          <w:lang w:eastAsia="ar-SA"/>
        </w:rPr>
        <w:t>ekspe</w:t>
      </w:r>
      <w:r w:rsidR="00526882">
        <w:rPr>
          <w:rFonts w:eastAsia="Calibri" w:cstheme="minorHAnsi"/>
          <w:u w:val="single"/>
          <w:lang w:eastAsia="ar-SA"/>
        </w:rPr>
        <w:t>r</w:t>
      </w:r>
      <w:r w:rsidRPr="007009A7">
        <w:rPr>
          <w:rFonts w:eastAsia="Calibri" w:cstheme="minorHAnsi"/>
          <w:u w:val="single"/>
          <w:lang w:eastAsia="ar-SA"/>
        </w:rPr>
        <w:t>ci</w:t>
      </w:r>
      <w:r w:rsidR="00F84075">
        <w:rPr>
          <w:rFonts w:eastAsia="Calibri" w:cstheme="minorHAnsi"/>
          <w:u w:val="single"/>
          <w:lang w:eastAsia="ar-SA"/>
        </w:rPr>
        <w:t xml:space="preserve"> i trenerzy zapewnieni przez Zamawiającego</w:t>
      </w:r>
      <w:r w:rsidRPr="007009A7">
        <w:rPr>
          <w:rFonts w:eastAsia="Calibri" w:cstheme="minorHAnsi"/>
          <w:u w:val="single"/>
          <w:lang w:eastAsia="ar-SA"/>
        </w:rPr>
        <w:t xml:space="preserve"> </w:t>
      </w:r>
      <w:r w:rsidRPr="007009A7">
        <w:rPr>
          <w:rFonts w:eastAsia="Calibri" w:cstheme="minorHAnsi"/>
          <w:lang w:eastAsia="ar-SA"/>
        </w:rPr>
        <w:t xml:space="preserve">– </w:t>
      </w:r>
      <w:r w:rsidR="00F84075">
        <w:rPr>
          <w:rFonts w:eastAsia="Calibri" w:cstheme="minorHAnsi"/>
          <w:lang w:eastAsia="ar-SA"/>
        </w:rPr>
        <w:t>min. sześć osób biorących</w:t>
      </w:r>
      <w:r w:rsidRPr="007009A7">
        <w:rPr>
          <w:rFonts w:eastAsia="Calibri" w:cstheme="minorHAnsi"/>
          <w:lang w:eastAsia="ar-SA"/>
        </w:rPr>
        <w:t xml:space="preserve"> udział w pierwszym dniu </w:t>
      </w:r>
      <w:proofErr w:type="spellStart"/>
      <w:r w:rsidRPr="007009A7">
        <w:rPr>
          <w:rFonts w:eastAsia="Calibri" w:cstheme="minorHAnsi"/>
          <w:lang w:eastAsia="ar-SA"/>
        </w:rPr>
        <w:t>Datathonu</w:t>
      </w:r>
      <w:proofErr w:type="spellEnd"/>
      <w:r w:rsidRPr="007009A7">
        <w:rPr>
          <w:rFonts w:eastAsia="Calibri" w:cstheme="minorHAnsi"/>
          <w:lang w:eastAsia="ar-SA"/>
        </w:rPr>
        <w:t xml:space="preserve"> – zapewnia Zamawiający;</w:t>
      </w:r>
    </w:p>
    <w:p w14:paraId="6193F316" w14:textId="586EBECC" w:rsidR="00EF6D03" w:rsidRPr="00DC355C" w:rsidRDefault="00EF6D03" w:rsidP="00EF6D03">
      <w:pPr>
        <w:pStyle w:val="Akapitzlist"/>
        <w:numPr>
          <w:ilvl w:val="0"/>
          <w:numId w:val="1"/>
        </w:numPr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jury konkursowe</w:t>
      </w:r>
      <w:r w:rsidR="005E33DD">
        <w:rPr>
          <w:rFonts w:eastAsia="Calibri" w:cstheme="minorHAnsi"/>
          <w:lang w:eastAsia="ar-SA"/>
        </w:rPr>
        <w:t xml:space="preserve"> – wskazuje Zamawiający;</w:t>
      </w:r>
    </w:p>
    <w:p w14:paraId="03E17CDF" w14:textId="6FF0C8EF" w:rsidR="00EF6D03" w:rsidRDefault="00EF6D03" w:rsidP="00EF6D03">
      <w:pPr>
        <w:pStyle w:val="Akapitzlist"/>
        <w:numPr>
          <w:ilvl w:val="0"/>
          <w:numId w:val="1"/>
        </w:numPr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goście</w:t>
      </w:r>
      <w:r w:rsidRPr="00DC355C">
        <w:rPr>
          <w:rFonts w:eastAsia="Calibri" w:cstheme="minorHAnsi"/>
          <w:lang w:eastAsia="ar-SA"/>
        </w:rPr>
        <w:t xml:space="preserve"> – </w:t>
      </w:r>
      <w:r w:rsidR="005E33DD">
        <w:rPr>
          <w:rFonts w:eastAsia="Calibri" w:cstheme="minorHAnsi"/>
          <w:lang w:eastAsia="ar-SA"/>
        </w:rPr>
        <w:t>dodatkowe osoby zaproszone przez Zamawiającego na części oficjalne.</w:t>
      </w:r>
    </w:p>
    <w:p w14:paraId="1EED5820" w14:textId="77777777" w:rsidR="00F76AD3" w:rsidRPr="00747A47" w:rsidRDefault="00F76AD3" w:rsidP="00F76AD3">
      <w:pPr>
        <w:pStyle w:val="Akapitzlist"/>
        <w:spacing w:after="0" w:line="276" w:lineRule="auto"/>
        <w:ind w:left="709"/>
        <w:rPr>
          <w:rFonts w:eastAsia="Calibri" w:cstheme="minorHAnsi"/>
          <w:lang w:eastAsia="ar-SA"/>
        </w:rPr>
      </w:pPr>
    </w:p>
    <w:p w14:paraId="7C801D5F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>Osoby obsługujące i realizujące Wydarzenie</w:t>
      </w:r>
    </w:p>
    <w:p w14:paraId="59F3C5B6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Wykonawca zapewni do obsługi Wydarzenia następujące osoby:</w:t>
      </w:r>
    </w:p>
    <w:p w14:paraId="77F4CF39" w14:textId="77777777" w:rsidR="00EF6D03" w:rsidRPr="00DC355C" w:rsidRDefault="00EF6D03" w:rsidP="00EF6D03">
      <w:pPr>
        <w:numPr>
          <w:ilvl w:val="0"/>
          <w:numId w:val="9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koordynator</w:t>
      </w:r>
      <w:r w:rsidRPr="00DC355C">
        <w:rPr>
          <w:rFonts w:eastAsia="Calibri" w:cstheme="minorHAnsi"/>
          <w:lang w:eastAsia="ar-SA"/>
        </w:rPr>
        <w:t xml:space="preserve"> - realizacja Wydarzenia ze strony Wykonawcy - w stałym kontakcie z Zamawiającym (kontakt osobisty, telefoniczny oraz e-mailowy) podczas przygotowań Wydarzenia oraz podczas jego realizacji;</w:t>
      </w:r>
    </w:p>
    <w:p w14:paraId="05BEC46F" w14:textId="77777777" w:rsidR="00EF6D03" w:rsidRPr="00DC355C" w:rsidRDefault="00EF6D03" w:rsidP="00EF6D03">
      <w:pPr>
        <w:numPr>
          <w:ilvl w:val="0"/>
          <w:numId w:val="9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moderator</w:t>
      </w:r>
      <w:r w:rsidRPr="00DC355C">
        <w:rPr>
          <w:rFonts w:eastAsia="Calibri" w:cstheme="minorHAnsi"/>
          <w:lang w:eastAsia="ar-SA"/>
        </w:rPr>
        <w:t xml:space="preserve"> - prowadzący </w:t>
      </w:r>
      <w:proofErr w:type="spellStart"/>
      <w:r w:rsidRPr="00DC355C">
        <w:rPr>
          <w:rFonts w:eastAsia="Calibri" w:cstheme="minorHAnsi"/>
          <w:lang w:eastAsia="ar-SA"/>
        </w:rPr>
        <w:t>Datathon</w:t>
      </w:r>
      <w:proofErr w:type="spellEnd"/>
      <w:r w:rsidRPr="00DC355C">
        <w:rPr>
          <w:rFonts w:eastAsia="Calibri" w:cstheme="minorHAnsi"/>
          <w:lang w:eastAsia="ar-SA"/>
        </w:rPr>
        <w:t xml:space="preserve"> i czuwający nad jego dynamiką. Posiada doświadczenie w prowadzeniu co najmniej 3 wydarzeń o podobnym charakterze i podobnej skali (nie mniej niż 100 osób) w odniesieniu do każdego wydarzenia. Moderator przedstawi Zamawiającemu </w:t>
      </w:r>
      <w:r w:rsidRPr="00DC355C">
        <w:rPr>
          <w:rFonts w:eastAsia="Calibri" w:cstheme="minorHAnsi"/>
          <w:lang w:eastAsia="ar-SA"/>
        </w:rPr>
        <w:lastRenderedPageBreak/>
        <w:t>swoją koncepcję prowadzenia Wydarzenia</w:t>
      </w:r>
      <w:r>
        <w:rPr>
          <w:rFonts w:eastAsia="Calibri" w:cstheme="minorHAnsi"/>
          <w:lang w:eastAsia="ar-SA"/>
        </w:rPr>
        <w:t>. Zamawiający wybierze moderatora spośród trzech przedstawionych propozycji</w:t>
      </w:r>
      <w:r w:rsidRPr="00DC355C">
        <w:rPr>
          <w:rFonts w:eastAsia="Calibri" w:cstheme="minorHAnsi"/>
          <w:lang w:eastAsia="ar-SA"/>
        </w:rPr>
        <w:t>;</w:t>
      </w:r>
    </w:p>
    <w:p w14:paraId="02827A38" w14:textId="77777777" w:rsidR="00EF6D03" w:rsidRPr="00DC355C" w:rsidRDefault="00EF6D03" w:rsidP="00EF6D03">
      <w:pPr>
        <w:numPr>
          <w:ilvl w:val="0"/>
          <w:numId w:val="9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obsługa recepcji</w:t>
      </w:r>
      <w:r w:rsidRPr="00DC355C">
        <w:rPr>
          <w:rFonts w:eastAsia="Calibri" w:cstheme="minorHAnsi"/>
          <w:lang w:eastAsia="ar-SA"/>
        </w:rPr>
        <w:t xml:space="preserve"> - min. dwie osoby wydające identyfikatory i udzielające informacji - od godziny 9:00 do 10.30 - ewidencja obecności uczestników i uczestniczek w formie listy obecności (w pozostałym czasie jedna osoba)</w:t>
      </w:r>
      <w:r>
        <w:rPr>
          <w:rFonts w:eastAsia="Calibri" w:cstheme="minorHAnsi"/>
          <w:lang w:eastAsia="ar-SA"/>
        </w:rPr>
        <w:t xml:space="preserve"> - wyłącznie wariant stacjonarny</w:t>
      </w:r>
      <w:r w:rsidRPr="00DC355C">
        <w:rPr>
          <w:rFonts w:eastAsia="Calibri" w:cstheme="minorHAnsi"/>
          <w:lang w:eastAsia="ar-SA"/>
        </w:rPr>
        <w:t>;</w:t>
      </w:r>
    </w:p>
    <w:p w14:paraId="62976A0B" w14:textId="77777777" w:rsidR="00EF6D03" w:rsidRPr="00DC355C" w:rsidRDefault="00EF6D03" w:rsidP="00EF6D03">
      <w:pPr>
        <w:numPr>
          <w:ilvl w:val="0"/>
          <w:numId w:val="9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asystent osób z niepełnosprawnościami</w:t>
      </w:r>
      <w:r w:rsidRPr="00DC355C">
        <w:rPr>
          <w:rFonts w:eastAsia="Calibri" w:cstheme="minorHAnsi"/>
          <w:lang w:eastAsia="ar-SA"/>
        </w:rPr>
        <w:t xml:space="preserve"> - w przypadku zgłoszenia zapotrzebowania przez uczestników</w:t>
      </w:r>
      <w:r w:rsidRPr="00DC355C">
        <w:rPr>
          <w:rFonts w:cstheme="minorHAnsi"/>
        </w:rPr>
        <w:t xml:space="preserve"> </w:t>
      </w:r>
      <w:r w:rsidRPr="00DC355C">
        <w:rPr>
          <w:rFonts w:eastAsia="Calibri" w:cstheme="minorHAnsi"/>
          <w:lang w:eastAsia="ar-SA"/>
        </w:rPr>
        <w:t>i uczestniczki</w:t>
      </w:r>
      <w:r>
        <w:rPr>
          <w:rFonts w:eastAsia="Calibri" w:cstheme="minorHAnsi"/>
          <w:lang w:eastAsia="ar-SA"/>
        </w:rPr>
        <w:t xml:space="preserve"> - wyłącznie wariant stacjonarny</w:t>
      </w:r>
      <w:r w:rsidRPr="00DC355C">
        <w:rPr>
          <w:rFonts w:eastAsia="Calibri" w:cstheme="minorHAnsi"/>
          <w:lang w:eastAsia="ar-SA"/>
        </w:rPr>
        <w:t>.</w:t>
      </w:r>
    </w:p>
    <w:p w14:paraId="65CC0E93" w14:textId="77777777" w:rsidR="00EF6D03" w:rsidRPr="00DC355C" w:rsidRDefault="00EF6D03" w:rsidP="00EF6D03">
      <w:pPr>
        <w:pStyle w:val="Akapitzlist"/>
        <w:spacing w:after="0" w:line="276" w:lineRule="auto"/>
        <w:ind w:left="1080"/>
        <w:rPr>
          <w:rFonts w:eastAsia="Calibri" w:cstheme="minorHAnsi"/>
          <w:lang w:eastAsia="ar-SA"/>
        </w:rPr>
      </w:pPr>
    </w:p>
    <w:p w14:paraId="6058016E" w14:textId="77777777" w:rsidR="00EF6D03" w:rsidRPr="00DC355C" w:rsidRDefault="00EF6D03" w:rsidP="00EF6D0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>SZCZEGÓŁOWY OPIS PRZEDMIOTU ZAMÓWIENIA</w:t>
      </w:r>
    </w:p>
    <w:p w14:paraId="2B3BC59C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Przedmiotem zamówienia jest przygotowanie, organizacja oraz promocja </w:t>
      </w:r>
      <w:proofErr w:type="spellStart"/>
      <w:r w:rsidRPr="00DC355C">
        <w:rPr>
          <w:rFonts w:eastAsia="Calibri" w:cstheme="minorHAnsi"/>
          <w:lang w:eastAsia="ar-SA"/>
        </w:rPr>
        <w:t>Datathonu</w:t>
      </w:r>
      <w:proofErr w:type="spellEnd"/>
      <w:r w:rsidRPr="00DC355C">
        <w:rPr>
          <w:rFonts w:eastAsia="Calibri" w:cstheme="minorHAnsi"/>
          <w:lang w:eastAsia="ar-SA"/>
        </w:rPr>
        <w:t xml:space="preserve"> danych publicznych, w tym przede wszystkim: </w:t>
      </w:r>
    </w:p>
    <w:p w14:paraId="2F18B3AF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61B21B63" w14:textId="77777777" w:rsidR="00EF6D03" w:rsidRPr="00DC355C" w:rsidRDefault="00EF6D03" w:rsidP="00EF6D03">
      <w:pPr>
        <w:pStyle w:val="Akapitzlist"/>
        <w:numPr>
          <w:ilvl w:val="1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bCs/>
          <w:lang w:eastAsia="ar-SA"/>
        </w:rPr>
        <w:t>Przygotowanie i organizacja Wydarzenia</w:t>
      </w:r>
    </w:p>
    <w:p w14:paraId="68D4ECAD" w14:textId="77777777" w:rsidR="00EF6D03" w:rsidRPr="00BE49F7" w:rsidRDefault="00EF6D03" w:rsidP="00EF6D03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BE49F7">
        <w:rPr>
          <w:rFonts w:eastAsia="Calibri" w:cstheme="minorHAnsi"/>
          <w:lang w:eastAsia="ar-SA"/>
        </w:rPr>
        <w:t>zapewnienie osób do obsługi i realizacji wydarzenia oraz ekspertów, o których mowa w pkt 5;</w:t>
      </w:r>
    </w:p>
    <w:p w14:paraId="4B88A24E" w14:textId="77777777" w:rsidR="00EF6D03" w:rsidRPr="00DC355C" w:rsidRDefault="00EF6D03" w:rsidP="00EF6D03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przeprowadzenie naboru zespołów konkursowych:</w:t>
      </w:r>
    </w:p>
    <w:p w14:paraId="53C77508" w14:textId="3F245968" w:rsidR="00EF6D03" w:rsidRPr="00DC355C" w:rsidRDefault="00EF6D03" w:rsidP="00285B17">
      <w:pPr>
        <w:numPr>
          <w:ilvl w:val="0"/>
          <w:numId w:val="12"/>
        </w:numPr>
        <w:tabs>
          <w:tab w:val="left" w:pos="1843"/>
        </w:tabs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opracowanie formularza rekrutacyjnego</w:t>
      </w:r>
      <w:r w:rsidRPr="00DC355C">
        <w:rPr>
          <w:rFonts w:eastAsia="Calibri" w:cstheme="minorHAnsi"/>
          <w:lang w:eastAsia="ar-SA"/>
        </w:rPr>
        <w:t xml:space="preserve"> w formie elektronicznej, </w:t>
      </w:r>
      <w:r w:rsidRPr="00DC355C">
        <w:rPr>
          <w:rFonts w:cstheme="minorHAnsi"/>
        </w:rPr>
        <w:t>formularz rejestracyjny będzie zawierał co najmniej: imię, nazwisko, e-mail, telefon, nazwa zespołu, fun</w:t>
      </w:r>
      <w:r w:rsidR="00285B17">
        <w:rPr>
          <w:rFonts w:cstheme="minorHAnsi"/>
        </w:rPr>
        <w:t>kcja, opis pomysłu na aplikację, szczególne potrzeby - o</w:t>
      </w:r>
      <w:r w:rsidR="00285B17" w:rsidRPr="00285B17">
        <w:rPr>
          <w:rFonts w:cstheme="minorHAnsi"/>
        </w:rPr>
        <w:t>soba ze szczególnymi potrzebami</w:t>
      </w:r>
      <w:r w:rsidR="00285B17">
        <w:rPr>
          <w:rFonts w:cstheme="minorHAnsi"/>
        </w:rPr>
        <w:t xml:space="preserve"> może zgłosić potrzebę: </w:t>
      </w:r>
      <w:r w:rsidR="00285B17" w:rsidRPr="00285B17">
        <w:rPr>
          <w:rFonts w:cstheme="minorHAnsi"/>
        </w:rPr>
        <w:t>tłumacza pol</w:t>
      </w:r>
      <w:r w:rsidR="00285B17">
        <w:rPr>
          <w:rFonts w:cstheme="minorHAnsi"/>
        </w:rPr>
        <w:t xml:space="preserve">skiego języka migowego (PJM); </w:t>
      </w:r>
      <w:r w:rsidR="00285B17" w:rsidRPr="00285B17">
        <w:rPr>
          <w:rFonts w:cstheme="minorHAnsi"/>
        </w:rPr>
        <w:t>materiałów informacyjnych w różnych formatach, np. w druku powięks</w:t>
      </w:r>
      <w:r w:rsidR="00285B17">
        <w:rPr>
          <w:rFonts w:cstheme="minorHAnsi"/>
        </w:rPr>
        <w:t xml:space="preserve">zonym, na kontrastowym tle; </w:t>
      </w:r>
      <w:r w:rsidR="00285B17" w:rsidRPr="00285B17">
        <w:rPr>
          <w:rFonts w:cstheme="minorHAnsi"/>
        </w:rPr>
        <w:t>napisów na żywo (napis</w:t>
      </w:r>
      <w:r w:rsidR="00285B17">
        <w:rPr>
          <w:rFonts w:cstheme="minorHAnsi"/>
        </w:rPr>
        <w:t xml:space="preserve">ów lub tłumaczenia migowego); </w:t>
      </w:r>
      <w:r w:rsidR="00285B17" w:rsidRPr="00285B17">
        <w:rPr>
          <w:rFonts w:cstheme="minorHAnsi"/>
        </w:rPr>
        <w:t>zapewnienia komunikacji na etapie rekrutacji i później np. poprzez tłumacza PJM a</w:t>
      </w:r>
      <w:r w:rsidR="00285B17">
        <w:rPr>
          <w:rFonts w:cstheme="minorHAnsi"/>
        </w:rPr>
        <w:t xml:space="preserve">lbo za pomocą emaila lub sms; </w:t>
      </w:r>
      <w:r w:rsidR="00285B17" w:rsidRPr="00285B17">
        <w:rPr>
          <w:rFonts w:cstheme="minorHAnsi"/>
        </w:rPr>
        <w:t>innych warunków wynikających z potrzeb osoby z niepełnosprawnością, która zgłosiła chęć uczestnictwa w spotkaniu.</w:t>
      </w:r>
    </w:p>
    <w:p w14:paraId="25E1A6EC" w14:textId="4057BD4C" w:rsidR="00EF6D03" w:rsidRPr="00DC355C" w:rsidRDefault="00EF6D03" w:rsidP="00EF6D03">
      <w:pPr>
        <w:numPr>
          <w:ilvl w:val="0"/>
          <w:numId w:val="12"/>
        </w:numPr>
        <w:tabs>
          <w:tab w:val="left" w:pos="1843"/>
        </w:tabs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promocja rekrutacji</w:t>
      </w:r>
      <w:r w:rsidRPr="00DC355C">
        <w:rPr>
          <w:rFonts w:eastAsia="Calibri" w:cstheme="minorHAnsi"/>
          <w:lang w:eastAsia="ar-SA"/>
        </w:rPr>
        <w:t xml:space="preserve"> wśród potencjalnych uczestników, uczestnicz</w:t>
      </w:r>
      <w:r w:rsidR="00F84075">
        <w:rPr>
          <w:rFonts w:eastAsia="Calibri" w:cstheme="minorHAnsi"/>
          <w:lang w:eastAsia="ar-SA"/>
        </w:rPr>
        <w:t xml:space="preserve">ek, w tym przygotowanie artykułów sponsorowanych i </w:t>
      </w:r>
      <w:r w:rsidRPr="00DC355C">
        <w:rPr>
          <w:rFonts w:eastAsia="Calibri" w:cstheme="minorHAnsi"/>
          <w:lang w:eastAsia="ar-SA"/>
        </w:rPr>
        <w:t>dystrybucja wśród przedstawicieli elektronicznych mediów branżowych z zakresu IT, uczelni, przedsiębiorców (min. 50 zaproszeń elektronicznych) oraz organizacji zajmujących się promocją kodowania</w:t>
      </w:r>
      <w:r w:rsidR="008D5839">
        <w:rPr>
          <w:rFonts w:eastAsia="Calibri" w:cstheme="minorHAnsi"/>
          <w:lang w:eastAsia="ar-SA"/>
        </w:rPr>
        <w:t xml:space="preserve">. </w:t>
      </w:r>
      <w:r w:rsidR="00F84075">
        <w:rPr>
          <w:rFonts w:eastAsia="Calibri" w:cstheme="minorHAnsi"/>
          <w:lang w:eastAsia="ar-SA"/>
        </w:rPr>
        <w:t xml:space="preserve">Ostatecznie </w:t>
      </w:r>
      <w:r w:rsidRPr="00DC355C">
        <w:rPr>
          <w:rFonts w:eastAsia="Calibri" w:cstheme="minorHAnsi"/>
          <w:lang w:eastAsia="ar-SA"/>
        </w:rPr>
        <w:t>pozyskanie min. 10 partnerów społecznych</w:t>
      </w:r>
      <w:r w:rsidR="00684E32">
        <w:rPr>
          <w:rFonts w:eastAsia="Calibri" w:cstheme="minorHAnsi"/>
          <w:lang w:eastAsia="ar-SA"/>
        </w:rPr>
        <w:t>, którzy zamieszczą artykuł na swoim portalu</w:t>
      </w:r>
      <w:r w:rsidR="00F84075">
        <w:rPr>
          <w:rFonts w:eastAsia="Calibri" w:cstheme="minorHAnsi"/>
          <w:lang w:eastAsia="ar-SA"/>
        </w:rPr>
        <w:t xml:space="preserve"> </w:t>
      </w:r>
      <w:r w:rsidRPr="00DC355C">
        <w:rPr>
          <w:rFonts w:eastAsia="Calibri" w:cstheme="minorHAnsi"/>
          <w:lang w:eastAsia="ar-SA"/>
        </w:rPr>
        <w:t xml:space="preserve">– propozycje </w:t>
      </w:r>
      <w:r w:rsidR="00F84F57">
        <w:rPr>
          <w:rFonts w:eastAsia="Calibri" w:cstheme="minorHAnsi"/>
          <w:lang w:eastAsia="ar-SA"/>
        </w:rPr>
        <w:t>akceptowane przez Zamawiającego;</w:t>
      </w:r>
    </w:p>
    <w:p w14:paraId="5CCD7E9B" w14:textId="77777777" w:rsidR="00EF6D03" w:rsidRPr="00DC355C" w:rsidRDefault="00EF6D03" w:rsidP="00EF6D03">
      <w:pPr>
        <w:numPr>
          <w:ilvl w:val="0"/>
          <w:numId w:val="12"/>
        </w:numPr>
        <w:tabs>
          <w:tab w:val="left" w:pos="1843"/>
        </w:tabs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rekrutacja</w:t>
      </w:r>
      <w:r w:rsidRPr="00DC355C">
        <w:rPr>
          <w:rFonts w:eastAsia="Calibri" w:cstheme="minorHAnsi"/>
          <w:lang w:eastAsia="ar-SA"/>
        </w:rPr>
        <w:t xml:space="preserve"> – zebranie zgłoszeń za pomocą dedykowanej strony internetowej (zespół prezentuje tu swój pomysł, motywacje oraz kompetencje i doświadczenie członków zespołu);</w:t>
      </w:r>
    </w:p>
    <w:p w14:paraId="527ED61A" w14:textId="77777777" w:rsidR="00EF6D03" w:rsidRPr="00DC355C" w:rsidRDefault="00EF6D03" w:rsidP="00EF6D03">
      <w:pPr>
        <w:numPr>
          <w:ilvl w:val="0"/>
          <w:numId w:val="12"/>
        </w:numPr>
        <w:tabs>
          <w:tab w:val="left" w:pos="1843"/>
        </w:tabs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preselekcja pomysłów (</w:t>
      </w:r>
      <w:r w:rsidRPr="00DC355C">
        <w:rPr>
          <w:rFonts w:eastAsia="Calibri" w:cstheme="minorHAnsi"/>
          <w:lang w:eastAsia="ar-SA"/>
        </w:rPr>
        <w:t xml:space="preserve">przy współpracy z Zamawiającym); </w:t>
      </w:r>
    </w:p>
    <w:p w14:paraId="66E87C75" w14:textId="77777777" w:rsidR="00EF6D03" w:rsidRPr="00DC355C" w:rsidRDefault="00EF6D03" w:rsidP="00EF6D03">
      <w:pPr>
        <w:numPr>
          <w:ilvl w:val="0"/>
          <w:numId w:val="12"/>
        </w:numPr>
        <w:tabs>
          <w:tab w:val="left" w:pos="1843"/>
        </w:tabs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obsługa skrzynki e-mail Wydarzenia i zapewnienie telefonu kontaktowego</w:t>
      </w:r>
      <w:r w:rsidRPr="00DC355C">
        <w:rPr>
          <w:rFonts w:eastAsia="Calibri" w:cstheme="minorHAnsi"/>
          <w:lang w:eastAsia="ar-SA"/>
        </w:rPr>
        <w:t xml:space="preserve"> – m.in. informowanie uczestników i uczestniczek o kwalifikacji i udzielanie odpowiedzi na pytania organizacyjne;</w:t>
      </w:r>
    </w:p>
    <w:p w14:paraId="7FFB8C9C" w14:textId="77777777" w:rsidR="00EF6D03" w:rsidRPr="00DC355C" w:rsidRDefault="00EF6D03" w:rsidP="00EF6D03">
      <w:pPr>
        <w:pStyle w:val="Akapitzlist"/>
        <w:numPr>
          <w:ilvl w:val="0"/>
          <w:numId w:val="10"/>
        </w:numPr>
        <w:tabs>
          <w:tab w:val="left" w:pos="1843"/>
        </w:tabs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 xml:space="preserve">zapewnienie </w:t>
      </w:r>
      <w:r w:rsidRPr="00A54C75">
        <w:rPr>
          <w:rFonts w:eastAsia="Calibri" w:cstheme="minorHAnsi"/>
          <w:u w:val="single"/>
          <w:lang w:eastAsia="ar-SA"/>
        </w:rPr>
        <w:t>6 sztuk</w:t>
      </w:r>
      <w:r w:rsidRPr="00DC355C">
        <w:rPr>
          <w:rFonts w:eastAsia="Calibri" w:cstheme="minorHAnsi"/>
          <w:u w:val="single"/>
          <w:lang w:eastAsia="ar-SA"/>
        </w:rPr>
        <w:t xml:space="preserve"> spójnych graficznie czeków</w:t>
      </w:r>
      <w:r w:rsidRPr="00DC355C">
        <w:rPr>
          <w:rFonts w:eastAsia="Calibri" w:cstheme="minorHAnsi"/>
          <w:lang w:eastAsia="ar-SA"/>
        </w:rPr>
        <w:t xml:space="preserve"> dla zespołów nagrodzonych przez Organizatora</w:t>
      </w:r>
      <w:r>
        <w:rPr>
          <w:rFonts w:eastAsia="Calibri" w:cstheme="minorHAnsi"/>
          <w:lang w:eastAsia="ar-SA"/>
        </w:rPr>
        <w:t>, tj. KPRM oraz</w:t>
      </w:r>
      <w:r w:rsidRPr="00DC355C">
        <w:rPr>
          <w:rFonts w:eastAsia="Calibri" w:cstheme="minorHAnsi"/>
          <w:lang w:eastAsia="ar-SA"/>
        </w:rPr>
        <w:t xml:space="preserve"> partnerów</w:t>
      </w:r>
      <w:r>
        <w:rPr>
          <w:rFonts w:eastAsia="Calibri" w:cstheme="minorHAnsi"/>
          <w:lang w:eastAsia="ar-SA"/>
        </w:rPr>
        <w:t xml:space="preserve"> Wydarzenia, których pozyska Zamawiający</w:t>
      </w:r>
      <w:r w:rsidRPr="00DC355C">
        <w:rPr>
          <w:rFonts w:eastAsia="Calibri" w:cstheme="minorHAnsi"/>
          <w:lang w:eastAsia="ar-SA"/>
        </w:rPr>
        <w:t xml:space="preserve"> - wydruk np. podklejony na piance 5 mm lub innym sztywnym materiale – o wymiarze min. 400x1000</w:t>
      </w:r>
      <w:r>
        <w:rPr>
          <w:rFonts w:eastAsia="Calibri" w:cstheme="minorHAnsi"/>
          <w:lang w:eastAsia="ar-SA"/>
        </w:rPr>
        <w:t xml:space="preserve"> (w przypadku wariantu online zostaną przekazane zwycięzcom przez Zamawiającego po zakończeniu Wydarzenia)</w:t>
      </w:r>
      <w:r w:rsidRPr="00DC355C">
        <w:rPr>
          <w:rFonts w:eastAsia="Calibri" w:cstheme="minorHAnsi"/>
          <w:lang w:eastAsia="ar-SA"/>
        </w:rPr>
        <w:t>;</w:t>
      </w:r>
    </w:p>
    <w:p w14:paraId="704E4364" w14:textId="1549A682" w:rsidR="00EF6D03" w:rsidRPr="00DC355C" w:rsidRDefault="00EF6D03" w:rsidP="00EF6D03">
      <w:pPr>
        <w:pStyle w:val="Akapitzlist"/>
        <w:numPr>
          <w:ilvl w:val="0"/>
          <w:numId w:val="16"/>
        </w:numPr>
        <w:suppressAutoHyphens/>
        <w:spacing w:after="0" w:line="276" w:lineRule="auto"/>
        <w:ind w:hanging="436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zapewnienie sali</w:t>
      </w:r>
      <w:r w:rsidRPr="00DC355C">
        <w:rPr>
          <w:rFonts w:eastAsia="Calibri" w:cstheme="minorHAnsi"/>
          <w:lang w:eastAsia="ar-SA"/>
        </w:rPr>
        <w:t xml:space="preserve"> – zapewnienie przestrzeni dla uczestników</w:t>
      </w:r>
      <w:r w:rsidR="00F84F57">
        <w:rPr>
          <w:rFonts w:eastAsia="Calibri" w:cstheme="minorHAnsi"/>
          <w:lang w:eastAsia="ar-SA"/>
        </w:rPr>
        <w:t xml:space="preserve"> do pracy,</w:t>
      </w:r>
      <w:r w:rsidRPr="00DC355C">
        <w:rPr>
          <w:rFonts w:eastAsia="Calibri" w:cstheme="minorHAnsi"/>
          <w:lang w:eastAsia="ar-SA"/>
        </w:rPr>
        <w:t xml:space="preserve"> spotkań oficj</w:t>
      </w:r>
      <w:r w:rsidR="00F84F57">
        <w:rPr>
          <w:rFonts w:eastAsia="Calibri" w:cstheme="minorHAnsi"/>
          <w:lang w:eastAsia="ar-SA"/>
        </w:rPr>
        <w:t>alnych i konsultacji z mentorami oraz na warsztaty</w:t>
      </w:r>
      <w:r w:rsidR="000C73A4">
        <w:rPr>
          <w:rFonts w:eastAsia="Calibri" w:cstheme="minorHAnsi"/>
          <w:lang w:eastAsia="ar-SA"/>
        </w:rPr>
        <w:t xml:space="preserve"> i do cateringu</w:t>
      </w:r>
      <w:r w:rsidRPr="00DC355C">
        <w:rPr>
          <w:rFonts w:eastAsia="Calibri" w:cstheme="minorHAnsi"/>
          <w:lang w:eastAsia="ar-SA"/>
        </w:rPr>
        <w:t xml:space="preserve">. Odległość od siedziby Zamawiającego tj. ul. Królewskiej 27, 00-060 Warszawa, nie większa niż 10 km w linii prostej, </w:t>
      </w:r>
      <w:r w:rsidRPr="00DC355C">
        <w:rPr>
          <w:rFonts w:eastAsia="Calibri" w:cstheme="minorHAnsi"/>
          <w:lang w:eastAsia="ar-SA"/>
        </w:rPr>
        <w:lastRenderedPageBreak/>
        <w:t>miejsce dobrze skomunikowane pod względem komunikacji miejskiej oraz dojazdu samochodem (</w:t>
      </w:r>
      <w:r>
        <w:rPr>
          <w:rFonts w:eastAsia="Calibri" w:cstheme="minorHAnsi"/>
          <w:lang w:eastAsia="ar-SA"/>
        </w:rPr>
        <w:t xml:space="preserve">zapewnienie min. 10 </w:t>
      </w:r>
      <w:r w:rsidRPr="00DC355C">
        <w:rPr>
          <w:rFonts w:eastAsia="Calibri" w:cstheme="minorHAnsi"/>
          <w:lang w:eastAsia="ar-SA"/>
        </w:rPr>
        <w:t>miejsc parkingow</w:t>
      </w:r>
      <w:r>
        <w:rPr>
          <w:rFonts w:eastAsia="Calibri" w:cstheme="minorHAnsi"/>
          <w:lang w:eastAsia="ar-SA"/>
        </w:rPr>
        <w:t>ych) - wyłącznie wariant stacjonarny</w:t>
      </w:r>
      <w:r w:rsidRPr="00DC355C">
        <w:rPr>
          <w:rFonts w:eastAsia="Calibri" w:cstheme="minorHAnsi"/>
          <w:lang w:eastAsia="ar-SA"/>
        </w:rPr>
        <w:t>;</w:t>
      </w:r>
    </w:p>
    <w:p w14:paraId="057C43F3" w14:textId="77777777" w:rsidR="00EF6D03" w:rsidRPr="00DC355C" w:rsidRDefault="00EF6D03" w:rsidP="00EF6D03">
      <w:pPr>
        <w:numPr>
          <w:ilvl w:val="0"/>
          <w:numId w:val="10"/>
        </w:numPr>
        <w:tabs>
          <w:tab w:val="left" w:pos="1843"/>
        </w:tabs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wydzielenie mniejszych przestrzeni w ramach przestrzeni zamkniętej: </w:t>
      </w:r>
    </w:p>
    <w:p w14:paraId="0B47750E" w14:textId="2DAAC84D" w:rsidR="00EF6D03" w:rsidRDefault="00EF6D03" w:rsidP="00EF6D03">
      <w:pPr>
        <w:numPr>
          <w:ilvl w:val="0"/>
          <w:numId w:val="15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sala g</w:t>
      </w:r>
      <w:r>
        <w:rPr>
          <w:rFonts w:eastAsia="Calibri" w:cstheme="minorHAnsi"/>
          <w:u w:val="single"/>
          <w:lang w:eastAsia="ar-SA"/>
        </w:rPr>
        <w:t>łówna</w:t>
      </w:r>
      <w:r w:rsidRPr="00DC355C">
        <w:rPr>
          <w:rFonts w:eastAsia="Calibri" w:cstheme="minorHAnsi"/>
          <w:lang w:eastAsia="ar-SA"/>
        </w:rPr>
        <w:t xml:space="preserve"> - z miejscami siedzącymi dla 120 osób, co najmniej jednym dużym ekranem (</w:t>
      </w:r>
      <w:proofErr w:type="spellStart"/>
      <w:r w:rsidRPr="00DC355C">
        <w:rPr>
          <w:rFonts w:eastAsia="Calibri" w:cstheme="minorHAnsi"/>
          <w:lang w:eastAsia="ar-SA"/>
        </w:rPr>
        <w:t>led</w:t>
      </w:r>
      <w:proofErr w:type="spellEnd"/>
      <w:r w:rsidRPr="00DC355C">
        <w:rPr>
          <w:rFonts w:eastAsia="Calibri" w:cstheme="minorHAnsi"/>
          <w:lang w:eastAsia="ar-SA"/>
        </w:rPr>
        <w:t xml:space="preserve"> lub dioda) z możliwością wyświetlania prezentacji, nagłośnieniem oraz mikrofonami dla osób prowadzących galę otwarcia i zamknięcia</w:t>
      </w:r>
      <w:r w:rsidR="00684E32">
        <w:rPr>
          <w:rFonts w:eastAsia="Calibri" w:cstheme="minorHAnsi"/>
          <w:lang w:eastAsia="ar-SA"/>
        </w:rPr>
        <w:t xml:space="preserve"> oraz warsztaty</w:t>
      </w:r>
      <w:r w:rsidRPr="00DC355C">
        <w:rPr>
          <w:rFonts w:eastAsia="Calibri" w:cstheme="minorHAnsi"/>
          <w:lang w:eastAsia="ar-SA"/>
        </w:rPr>
        <w:t>, tj. 2 mikrofony stacjonarne oraz 4 mikrofony bezprzewodowe (galę prowadzi moderator), obsługą multimedialną i techniczną, jednym stoli</w:t>
      </w:r>
      <w:r w:rsidR="00684E32">
        <w:rPr>
          <w:rFonts w:eastAsia="Calibri" w:cstheme="minorHAnsi"/>
          <w:lang w:eastAsia="ar-SA"/>
        </w:rPr>
        <w:t>kiem pod laptop dla prelegenta.</w:t>
      </w:r>
    </w:p>
    <w:p w14:paraId="4F626144" w14:textId="55D57215" w:rsidR="00EF6D03" w:rsidRPr="00A72F1B" w:rsidRDefault="00EF6D03" w:rsidP="00EF6D03">
      <w:pPr>
        <w:numPr>
          <w:ilvl w:val="0"/>
          <w:numId w:val="15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711D5B">
        <w:rPr>
          <w:rFonts w:eastAsia="Calibri" w:cstheme="minorHAnsi"/>
          <w:u w:val="single"/>
          <w:lang w:eastAsia="ar-SA"/>
        </w:rPr>
        <w:t>przestrzeń</w:t>
      </w:r>
      <w:r>
        <w:rPr>
          <w:rFonts w:eastAsia="Calibri" w:cstheme="minorHAnsi"/>
          <w:u w:val="single"/>
          <w:lang w:eastAsia="ar-SA"/>
        </w:rPr>
        <w:t xml:space="preserve"> do pracy zespołów</w:t>
      </w:r>
      <w:r w:rsidRPr="00A72F1B">
        <w:rPr>
          <w:rFonts w:eastAsia="Calibri" w:cstheme="minorHAnsi"/>
          <w:lang w:eastAsia="ar-SA"/>
        </w:rPr>
        <w:t xml:space="preserve"> –</w:t>
      </w:r>
      <w:r w:rsidR="00684E32">
        <w:rPr>
          <w:rFonts w:eastAsia="Calibri" w:cstheme="minorHAnsi"/>
          <w:lang w:eastAsia="ar-SA"/>
        </w:rPr>
        <w:t xml:space="preserve"> zapewnienie osobnej s</w:t>
      </w:r>
      <w:r w:rsidRPr="00A72F1B">
        <w:rPr>
          <w:rFonts w:eastAsia="Calibri" w:cstheme="minorHAnsi"/>
          <w:lang w:eastAsia="ar-SA"/>
        </w:rPr>
        <w:t>ali do</w:t>
      </w:r>
      <w:r>
        <w:rPr>
          <w:rFonts w:eastAsia="Calibri" w:cstheme="minorHAnsi"/>
          <w:lang w:eastAsia="ar-SA"/>
        </w:rPr>
        <w:t xml:space="preserve"> pracy zespołów, wyposażonej w stoliki z krzesłami, materiały do pracy, z</w:t>
      </w:r>
      <w:r w:rsidR="00684E32">
        <w:rPr>
          <w:rFonts w:eastAsia="Calibri" w:cstheme="minorHAnsi"/>
          <w:lang w:eastAsia="ar-SA"/>
        </w:rPr>
        <w:t>e stałym</w:t>
      </w:r>
      <w:r>
        <w:rPr>
          <w:rFonts w:eastAsia="Calibri" w:cstheme="minorHAnsi"/>
          <w:lang w:eastAsia="ar-SA"/>
        </w:rPr>
        <w:t xml:space="preserve"> dostępem do prądu</w:t>
      </w:r>
      <w:r w:rsidR="00684E32">
        <w:rPr>
          <w:rFonts w:eastAsia="Calibri" w:cstheme="minorHAnsi"/>
          <w:lang w:eastAsia="ar-SA"/>
        </w:rPr>
        <w:t xml:space="preserve"> i </w:t>
      </w:r>
      <w:proofErr w:type="spellStart"/>
      <w:r w:rsidR="00684E32">
        <w:rPr>
          <w:rFonts w:eastAsia="Calibri" w:cstheme="minorHAnsi"/>
          <w:lang w:eastAsia="ar-SA"/>
        </w:rPr>
        <w:t>internetu</w:t>
      </w:r>
      <w:proofErr w:type="spellEnd"/>
      <w:r>
        <w:rPr>
          <w:rFonts w:eastAsia="Calibri" w:cstheme="minorHAnsi"/>
          <w:lang w:eastAsia="ar-SA"/>
        </w:rPr>
        <w:t>;</w:t>
      </w:r>
    </w:p>
    <w:p w14:paraId="0C3A5CFA" w14:textId="77777777" w:rsidR="00EF6D03" w:rsidRPr="00711D5B" w:rsidRDefault="00EF6D03" w:rsidP="00EF6D03">
      <w:pPr>
        <w:numPr>
          <w:ilvl w:val="0"/>
          <w:numId w:val="15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711D5B">
        <w:rPr>
          <w:rFonts w:eastAsia="Calibri" w:cstheme="minorHAnsi"/>
          <w:u w:val="single"/>
          <w:lang w:eastAsia="ar-SA"/>
        </w:rPr>
        <w:t>sala cateringowa</w:t>
      </w:r>
      <w:r w:rsidRPr="00711D5B">
        <w:rPr>
          <w:rFonts w:eastAsia="Calibri" w:cstheme="minorHAnsi"/>
          <w:lang w:eastAsia="ar-SA"/>
        </w:rPr>
        <w:t xml:space="preserve"> – oddzielne pomieszczenie,</w:t>
      </w:r>
      <w:r w:rsidRPr="00711D5B">
        <w:rPr>
          <w:rFonts w:cstheme="minorHAnsi"/>
        </w:rPr>
        <w:t xml:space="preserve"> </w:t>
      </w:r>
      <w:r w:rsidRPr="00711D5B">
        <w:rPr>
          <w:rFonts w:eastAsia="Calibri" w:cstheme="minorHAnsi"/>
          <w:lang w:eastAsia="ar-SA"/>
        </w:rPr>
        <w:t>w którym będą podawane dania i przekąski oraz napoje (forma szwedzkiego stołu, karteczki z informacją na temat dania, tj. min. nazwa oraz oznaczenie, jeśli danie jest wegańskie);</w:t>
      </w:r>
    </w:p>
    <w:p w14:paraId="360D8C2F" w14:textId="77777777" w:rsidR="00EF6D03" w:rsidRPr="00DC355C" w:rsidRDefault="00EF6D03" w:rsidP="00EF6D03">
      <w:pPr>
        <w:numPr>
          <w:ilvl w:val="0"/>
          <w:numId w:val="15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przestrzeń do obrad jury</w:t>
      </w:r>
      <w:r w:rsidRPr="00DC355C">
        <w:rPr>
          <w:rFonts w:eastAsia="Calibri" w:cstheme="minorHAnsi"/>
          <w:lang w:eastAsia="ar-SA"/>
        </w:rPr>
        <w:t xml:space="preserve"> – przestrzeń zamknięta, wyposażona w stół i 15 krzeseł. W pozostałym czasie przestr</w:t>
      </w:r>
      <w:r>
        <w:rPr>
          <w:rFonts w:eastAsia="Calibri" w:cstheme="minorHAnsi"/>
          <w:lang w:eastAsia="ar-SA"/>
        </w:rPr>
        <w:t>zeń do dyspozycji Zamawiającego - wyłącznie wariant stacjonarny;</w:t>
      </w:r>
    </w:p>
    <w:p w14:paraId="40C7A4BE" w14:textId="77777777" w:rsidR="00EF6D03" w:rsidRPr="00DC355C" w:rsidRDefault="00EF6D03" w:rsidP="00EF6D03">
      <w:pPr>
        <w:numPr>
          <w:ilvl w:val="0"/>
          <w:numId w:val="15"/>
        </w:numPr>
        <w:tabs>
          <w:tab w:val="left" w:pos="1843"/>
        </w:tabs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 xml:space="preserve">szatnia </w:t>
      </w:r>
      <w:r w:rsidRPr="00DC355C">
        <w:rPr>
          <w:rFonts w:eastAsia="Calibri" w:cstheme="minorHAnsi"/>
          <w:lang w:eastAsia="ar-SA"/>
        </w:rPr>
        <w:t>– pomieszczenie do pozostawienia odzieży wierzchniej oraz walizek, czy podręcznych toreb</w:t>
      </w:r>
      <w:r>
        <w:rPr>
          <w:rFonts w:eastAsia="Calibri" w:cstheme="minorHAnsi"/>
          <w:lang w:eastAsia="ar-SA"/>
        </w:rPr>
        <w:t xml:space="preserve"> - wyłącznie wariant stacjonarny</w:t>
      </w:r>
      <w:r w:rsidRPr="00DC355C">
        <w:rPr>
          <w:rFonts w:eastAsia="Calibri" w:cstheme="minorHAnsi"/>
          <w:lang w:eastAsia="ar-SA"/>
        </w:rPr>
        <w:t>;</w:t>
      </w:r>
    </w:p>
    <w:p w14:paraId="4607D34E" w14:textId="77777777" w:rsidR="00EF6D03" w:rsidRPr="00DC355C" w:rsidRDefault="00EF6D03" w:rsidP="00EF6D03">
      <w:pPr>
        <w:numPr>
          <w:ilvl w:val="0"/>
          <w:numId w:val="15"/>
        </w:numPr>
        <w:tabs>
          <w:tab w:val="left" w:pos="1843"/>
        </w:tabs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recepcja</w:t>
      </w:r>
      <w:r w:rsidRPr="00DC355C">
        <w:rPr>
          <w:rFonts w:eastAsia="Calibri" w:cstheme="minorHAnsi"/>
          <w:lang w:eastAsia="ar-SA"/>
        </w:rPr>
        <w:t>- służy jako punkt informacyjny i ewidencja obecności</w:t>
      </w:r>
      <w:r>
        <w:rPr>
          <w:rFonts w:eastAsia="Calibri" w:cstheme="minorHAnsi"/>
          <w:lang w:eastAsia="ar-SA"/>
        </w:rPr>
        <w:t xml:space="preserve"> - wyłącznie wariant stacjonarny</w:t>
      </w:r>
      <w:r w:rsidRPr="00DC355C">
        <w:rPr>
          <w:rFonts w:eastAsia="Calibri" w:cstheme="minorHAnsi"/>
          <w:lang w:eastAsia="ar-SA"/>
        </w:rPr>
        <w:t>;</w:t>
      </w:r>
    </w:p>
    <w:p w14:paraId="35423FB6" w14:textId="77777777" w:rsidR="00EF6D03" w:rsidRDefault="00EF6D03" w:rsidP="00EF6D03">
      <w:pPr>
        <w:numPr>
          <w:ilvl w:val="0"/>
          <w:numId w:val="15"/>
        </w:numPr>
        <w:tabs>
          <w:tab w:val="left" w:pos="1843"/>
        </w:tabs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zaplecze sanitarne</w:t>
      </w:r>
      <w:r w:rsidRPr="00DC355C">
        <w:rPr>
          <w:rFonts w:eastAsia="Calibri" w:cstheme="minorHAnsi"/>
          <w:lang w:eastAsia="ar-SA"/>
        </w:rPr>
        <w:t>, w tym toalety w bezpośrednim sąsiedztwie (w tym samym budynku).</w:t>
      </w:r>
    </w:p>
    <w:p w14:paraId="499303EE" w14:textId="77777777" w:rsidR="00EF6D03" w:rsidRPr="00DC355C" w:rsidRDefault="00EF6D03" w:rsidP="00EF6D03">
      <w:pPr>
        <w:tabs>
          <w:tab w:val="left" w:pos="1843"/>
        </w:tabs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</w:p>
    <w:p w14:paraId="280AA0FF" w14:textId="45857582" w:rsidR="00EF6D03" w:rsidRPr="00DC355C" w:rsidRDefault="00EF6D03" w:rsidP="00EF6D03">
      <w:pPr>
        <w:tabs>
          <w:tab w:val="left" w:pos="1843"/>
        </w:tabs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bCs/>
          <w:lang w:eastAsia="ar-SA"/>
        </w:rPr>
        <w:t xml:space="preserve">Oddanie Zamawiającemu gotowości </w:t>
      </w:r>
      <w:r w:rsidRPr="00DC355C">
        <w:rPr>
          <w:rFonts w:eastAsia="Calibri" w:cstheme="minorHAnsi"/>
          <w:bCs/>
          <w:u w:val="single"/>
          <w:lang w:eastAsia="ar-SA"/>
        </w:rPr>
        <w:t>miejsca</w:t>
      </w:r>
      <w:r w:rsidRPr="00DC355C">
        <w:rPr>
          <w:rFonts w:eastAsia="Calibri" w:cstheme="minorHAnsi"/>
          <w:bCs/>
          <w:lang w:eastAsia="ar-SA"/>
        </w:rPr>
        <w:t xml:space="preserve"> Wydarzenia nastą</w:t>
      </w:r>
      <w:r w:rsidR="009C0EA2">
        <w:rPr>
          <w:rFonts w:eastAsia="Calibri" w:cstheme="minorHAnsi"/>
          <w:bCs/>
          <w:lang w:eastAsia="ar-SA"/>
        </w:rPr>
        <w:t xml:space="preserve">pi w dniu poprzedzającym </w:t>
      </w:r>
      <w:proofErr w:type="spellStart"/>
      <w:r w:rsidR="009C0EA2">
        <w:rPr>
          <w:rFonts w:eastAsia="Calibri" w:cstheme="minorHAnsi"/>
          <w:bCs/>
          <w:lang w:eastAsia="ar-SA"/>
        </w:rPr>
        <w:t>Datathon</w:t>
      </w:r>
      <w:proofErr w:type="spellEnd"/>
      <w:r w:rsidR="009C0EA2">
        <w:rPr>
          <w:rFonts w:eastAsia="Calibri" w:cstheme="minorHAnsi"/>
          <w:bCs/>
          <w:lang w:eastAsia="ar-SA"/>
        </w:rPr>
        <w:t xml:space="preserve"> do godziny 22</w:t>
      </w:r>
      <w:r w:rsidRPr="00DC355C">
        <w:rPr>
          <w:rFonts w:eastAsia="Calibri" w:cstheme="minorHAnsi"/>
          <w:bCs/>
          <w:lang w:eastAsia="ar-SA"/>
        </w:rPr>
        <w:t>.00. W</w:t>
      </w:r>
      <w:r w:rsidRPr="00DC355C">
        <w:rPr>
          <w:rFonts w:eastAsia="Calibri" w:cstheme="minorHAnsi"/>
          <w:lang w:eastAsia="ar-SA"/>
        </w:rPr>
        <w:t xml:space="preserve"> przypadku konieczności realizacji Wydarzenia w formule online, zapewnienie odpowiednich pokoi na platformie wirtualnej</w:t>
      </w:r>
      <w:r>
        <w:rPr>
          <w:rFonts w:eastAsia="Calibri" w:cstheme="minorHAnsi"/>
          <w:lang w:eastAsia="ar-SA"/>
        </w:rPr>
        <w:t xml:space="preserve"> oraz obsługa ze studia (zapewnia Wykonawca), w którym będą przebywać przedstawiciele Zamawiającego</w:t>
      </w:r>
      <w:r w:rsidRPr="00DC355C">
        <w:rPr>
          <w:rFonts w:eastAsia="Calibri" w:cstheme="minorHAnsi"/>
          <w:lang w:eastAsia="ar-SA"/>
        </w:rPr>
        <w:t>).</w:t>
      </w:r>
    </w:p>
    <w:p w14:paraId="3ACF20D1" w14:textId="77777777" w:rsidR="00EF6D03" w:rsidRPr="00DC355C" w:rsidRDefault="00EF6D03" w:rsidP="00EF6D03">
      <w:pPr>
        <w:tabs>
          <w:tab w:val="left" w:pos="1843"/>
        </w:tabs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372AC506" w14:textId="77777777" w:rsidR="00EF6D03" w:rsidRPr="00DC355C" w:rsidRDefault="00EF6D03" w:rsidP="00EF6D03">
      <w:pPr>
        <w:numPr>
          <w:ilvl w:val="0"/>
          <w:numId w:val="10"/>
        </w:numPr>
        <w:tabs>
          <w:tab w:val="left" w:pos="1843"/>
        </w:tabs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wyposażenie i oznaczenie przestrzeni</w:t>
      </w:r>
      <w:r w:rsidRPr="00DC355C">
        <w:rPr>
          <w:rFonts w:eastAsia="Calibri" w:cstheme="minorHAnsi"/>
          <w:lang w:eastAsia="ar-SA"/>
        </w:rPr>
        <w:t>:</w:t>
      </w:r>
    </w:p>
    <w:p w14:paraId="7ED53B83" w14:textId="77777777" w:rsidR="00EF6D03" w:rsidRPr="00DC355C" w:rsidRDefault="00EF6D03" w:rsidP="00EF6D03">
      <w:pPr>
        <w:pStyle w:val="Akapitzlist"/>
        <w:numPr>
          <w:ilvl w:val="0"/>
          <w:numId w:val="24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organizacja układu wyposażenia przestrzeni i jego oznakowanie (np. plakaty, informacje kierunkowe, sanitarne zgodne z jednym, spójnym systemem, w tym oznaczenie przestrzeni w celu dostosowania do potrzeb osób z niepełnosprawnościami). Materiał typu gruby karton lub cienki plastik/pianka i/lub oznaczenia poziome, tabliczki z nazwami zespołów na stoły – wymaga akceptacji</w:t>
      </w:r>
      <w:r>
        <w:rPr>
          <w:rFonts w:eastAsia="Calibri" w:cstheme="minorHAnsi"/>
          <w:lang w:eastAsia="ar-SA"/>
        </w:rPr>
        <w:t>, wyłącznie wariant stacjonarny</w:t>
      </w:r>
      <w:r w:rsidRPr="00DC355C">
        <w:rPr>
          <w:rFonts w:eastAsia="Calibri" w:cstheme="minorHAnsi"/>
          <w:lang w:eastAsia="ar-SA"/>
        </w:rPr>
        <w:t>;</w:t>
      </w:r>
    </w:p>
    <w:p w14:paraId="52EC2441" w14:textId="01EF01CD" w:rsidR="00EF6D03" w:rsidRPr="00DC355C" w:rsidRDefault="00EF6D03" w:rsidP="00EF6D03">
      <w:pPr>
        <w:pStyle w:val="Akapitzlist"/>
        <w:numPr>
          <w:ilvl w:val="0"/>
          <w:numId w:val="11"/>
        </w:numPr>
        <w:suppressAutoHyphens/>
        <w:spacing w:after="0" w:line="276" w:lineRule="auto"/>
        <w:ind w:left="1134" w:hanging="425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duże karty z brystolu (min. 2 na zespół), markery, karteczki samoprzylepne (na każdym stole, pozostaje na własność zespołów), </w:t>
      </w:r>
      <w:r w:rsidR="007009A7">
        <w:rPr>
          <w:rFonts w:eastAsia="Calibri" w:cstheme="minorHAnsi"/>
          <w:lang w:eastAsia="ar-SA"/>
        </w:rPr>
        <w:t xml:space="preserve">wlepki; </w:t>
      </w:r>
      <w:r w:rsidRPr="00DC355C">
        <w:rPr>
          <w:rFonts w:eastAsia="Calibri" w:cstheme="minorHAnsi"/>
          <w:lang w:eastAsia="ar-SA"/>
        </w:rPr>
        <w:t>flipcharty z kartkami i mazakami (jedna sztuka na zespół)</w:t>
      </w:r>
      <w:r>
        <w:rPr>
          <w:rFonts w:eastAsia="Calibri" w:cstheme="minorHAnsi"/>
          <w:lang w:eastAsia="ar-SA"/>
        </w:rPr>
        <w:t xml:space="preserve"> - wyłącznie wariant stacjonarny</w:t>
      </w:r>
      <w:r w:rsidRPr="00DC355C">
        <w:rPr>
          <w:rFonts w:eastAsia="Calibri" w:cstheme="minorHAnsi"/>
          <w:lang w:eastAsia="ar-SA"/>
        </w:rPr>
        <w:t>;</w:t>
      </w:r>
    </w:p>
    <w:p w14:paraId="4837AE60" w14:textId="4F9F5E90" w:rsidR="00EF6D03" w:rsidRPr="00DC355C" w:rsidRDefault="000C73A4" w:rsidP="00EF6D03">
      <w:pPr>
        <w:pStyle w:val="Akapitzlist"/>
        <w:numPr>
          <w:ilvl w:val="0"/>
          <w:numId w:val="11"/>
        </w:numPr>
        <w:suppressAutoHyphens/>
        <w:spacing w:after="0" w:line="276" w:lineRule="auto"/>
        <w:ind w:left="1134" w:hanging="425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>zapewnienie jednego stołu</w:t>
      </w:r>
      <w:r w:rsidR="00EF6D03" w:rsidRPr="00DC355C">
        <w:rPr>
          <w:rFonts w:eastAsia="Calibri" w:cstheme="minorHAnsi"/>
          <w:lang w:eastAsia="ar-SA"/>
        </w:rPr>
        <w:t xml:space="preserve"> umożliwiającego uczestnikom aktywny wypoczynek </w:t>
      </w:r>
      <w:r w:rsidR="0078510F">
        <w:rPr>
          <w:rFonts w:eastAsia="Calibri" w:cstheme="minorHAnsi"/>
          <w:lang w:eastAsia="ar-SA"/>
        </w:rPr>
        <w:t xml:space="preserve">typu cymbergaj </w:t>
      </w:r>
      <w:r w:rsidR="00EF6D03" w:rsidRPr="00DC355C">
        <w:rPr>
          <w:rFonts w:eastAsia="Calibri" w:cstheme="minorHAnsi"/>
          <w:lang w:eastAsia="ar-SA"/>
        </w:rPr>
        <w:t>(stabilny, z wyświetlaczem wyników i dmuchawą</w:t>
      </w:r>
      <w:r>
        <w:rPr>
          <w:rFonts w:eastAsia="Calibri" w:cstheme="minorHAnsi"/>
          <w:lang w:eastAsia="ar-SA"/>
        </w:rPr>
        <w:t>)</w:t>
      </w:r>
      <w:r w:rsidR="0078510F">
        <w:rPr>
          <w:rFonts w:eastAsia="Calibri" w:cstheme="minorHAnsi"/>
          <w:lang w:eastAsia="ar-SA"/>
        </w:rPr>
        <w:t xml:space="preserve">, </w:t>
      </w:r>
      <w:proofErr w:type="spellStart"/>
      <w:r w:rsidR="0078510F">
        <w:rPr>
          <w:rFonts w:eastAsia="Calibri" w:cstheme="minorHAnsi"/>
          <w:lang w:eastAsia="ar-SA"/>
        </w:rPr>
        <w:t>pił</w:t>
      </w:r>
      <w:r>
        <w:rPr>
          <w:rFonts w:eastAsia="Calibri" w:cstheme="minorHAnsi"/>
          <w:lang w:eastAsia="ar-SA"/>
        </w:rPr>
        <w:t>karzyki</w:t>
      </w:r>
      <w:proofErr w:type="spellEnd"/>
      <w:r w:rsidR="0078510F">
        <w:rPr>
          <w:rFonts w:eastAsia="Calibri" w:cstheme="minorHAnsi"/>
          <w:lang w:eastAsia="ar-SA"/>
        </w:rPr>
        <w:t xml:space="preserve"> </w:t>
      </w:r>
      <w:r>
        <w:rPr>
          <w:rFonts w:eastAsia="Calibri" w:cstheme="minorHAnsi"/>
          <w:lang w:eastAsia="ar-SA"/>
        </w:rPr>
        <w:t xml:space="preserve">lub </w:t>
      </w:r>
      <w:r w:rsidR="0078510F">
        <w:rPr>
          <w:rFonts w:eastAsia="Calibri" w:cstheme="minorHAnsi"/>
          <w:lang w:eastAsia="ar-SA"/>
        </w:rPr>
        <w:t xml:space="preserve">stół do </w:t>
      </w:r>
      <w:proofErr w:type="spellStart"/>
      <w:r w:rsidR="0078510F">
        <w:rPr>
          <w:rFonts w:eastAsia="Calibri" w:cstheme="minorHAnsi"/>
          <w:lang w:eastAsia="ar-SA"/>
        </w:rPr>
        <w:t>pingponga</w:t>
      </w:r>
      <w:proofErr w:type="spellEnd"/>
      <w:r w:rsidR="00EF6D03" w:rsidRPr="00DC355C">
        <w:rPr>
          <w:rFonts w:eastAsia="Calibri" w:cstheme="minorHAnsi"/>
          <w:lang w:eastAsia="ar-SA"/>
        </w:rPr>
        <w:t xml:space="preserve"> – </w:t>
      </w:r>
      <w:r>
        <w:rPr>
          <w:rFonts w:eastAsia="Calibri" w:cstheme="minorHAnsi"/>
          <w:lang w:eastAsia="ar-SA"/>
        </w:rPr>
        <w:t>z</w:t>
      </w:r>
      <w:r w:rsidRPr="00DC355C">
        <w:rPr>
          <w:rFonts w:eastAsia="Calibri" w:cstheme="minorHAnsi"/>
          <w:lang w:eastAsia="ar-SA"/>
        </w:rPr>
        <w:t xml:space="preserve"> logotypami wydarzenia i projektu</w:t>
      </w:r>
      <w:r>
        <w:rPr>
          <w:rFonts w:eastAsia="Calibri" w:cstheme="minorHAnsi"/>
          <w:lang w:eastAsia="ar-SA"/>
        </w:rPr>
        <w:t>, tj.</w:t>
      </w:r>
      <w:r w:rsidRPr="00DC355C">
        <w:rPr>
          <w:rFonts w:eastAsia="Calibri" w:cstheme="minorHAnsi"/>
          <w:lang w:eastAsia="ar-SA"/>
        </w:rPr>
        <w:t xml:space="preserve"> </w:t>
      </w:r>
      <w:r w:rsidR="00EF6D03" w:rsidRPr="00DC355C">
        <w:rPr>
          <w:rFonts w:eastAsia="Calibri" w:cstheme="minorHAnsi"/>
          <w:lang w:eastAsia="ar-SA"/>
        </w:rPr>
        <w:t>duże naklejki lub magnesy na całej powierzchni) – dostępny przez całe wydarzenie – wymaga akceptacji</w:t>
      </w:r>
      <w:r w:rsidR="00EF6D03">
        <w:rPr>
          <w:rFonts w:eastAsia="Calibri" w:cstheme="minorHAnsi"/>
          <w:lang w:eastAsia="ar-SA"/>
        </w:rPr>
        <w:t xml:space="preserve"> Zamawiającego, wyłącznie wariant stacjonarny</w:t>
      </w:r>
      <w:r w:rsidR="00EF6D03" w:rsidRPr="00DC355C">
        <w:rPr>
          <w:rFonts w:eastAsia="Calibri" w:cstheme="minorHAnsi"/>
          <w:lang w:eastAsia="ar-SA"/>
        </w:rPr>
        <w:t>;</w:t>
      </w:r>
    </w:p>
    <w:p w14:paraId="1B296DC5" w14:textId="2D77DDF3" w:rsidR="00EF6D03" w:rsidRPr="00DC355C" w:rsidRDefault="00EF6D03" w:rsidP="00EF6D03">
      <w:pPr>
        <w:pStyle w:val="Akapitzlist"/>
        <w:numPr>
          <w:ilvl w:val="0"/>
          <w:numId w:val="11"/>
        </w:numPr>
        <w:suppressAutoHyphens/>
        <w:spacing w:after="0" w:line="276" w:lineRule="auto"/>
        <w:ind w:left="1134" w:hanging="425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zapewnienie min. 20 sztuk mat umożliwiających uczestnikom wypoczynek w nocy</w:t>
      </w:r>
      <w:r>
        <w:rPr>
          <w:rFonts w:eastAsia="Calibri" w:cstheme="minorHAnsi"/>
          <w:lang w:eastAsia="ar-SA"/>
        </w:rPr>
        <w:t xml:space="preserve"> - wyłącznie wariant stacjonarny</w:t>
      </w:r>
      <w:r w:rsidR="00C1667D">
        <w:rPr>
          <w:rFonts w:eastAsia="Calibri" w:cstheme="minorHAnsi"/>
          <w:lang w:eastAsia="ar-SA"/>
        </w:rPr>
        <w:t xml:space="preserve"> (możliwe wynajęcie)</w:t>
      </w:r>
      <w:r w:rsidRPr="00DC355C">
        <w:rPr>
          <w:rFonts w:eastAsia="Calibri" w:cstheme="minorHAnsi"/>
          <w:lang w:eastAsia="ar-SA"/>
        </w:rPr>
        <w:t>;</w:t>
      </w:r>
    </w:p>
    <w:p w14:paraId="1F64F0B1" w14:textId="77777777" w:rsidR="00EF6D03" w:rsidRPr="00DC355C" w:rsidRDefault="00EF6D03" w:rsidP="00EF6D03">
      <w:pPr>
        <w:pStyle w:val="Akapitzlist"/>
        <w:numPr>
          <w:ilvl w:val="0"/>
          <w:numId w:val="11"/>
        </w:numPr>
        <w:suppressAutoHyphens/>
        <w:spacing w:after="0" w:line="276" w:lineRule="auto"/>
        <w:ind w:left="1134" w:hanging="425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lastRenderedPageBreak/>
        <w:t>zakup 4 leżaków z nadrukowanym logotypem wydarzenia oraz logotypami projektu – wymaga akceptacji</w:t>
      </w:r>
      <w:r>
        <w:rPr>
          <w:rFonts w:eastAsia="Calibri" w:cstheme="minorHAnsi"/>
          <w:lang w:eastAsia="ar-SA"/>
        </w:rPr>
        <w:t xml:space="preserve"> Zamawiającego</w:t>
      </w:r>
      <w:r w:rsidRPr="00DC355C">
        <w:rPr>
          <w:rFonts w:eastAsia="Calibri" w:cstheme="minorHAnsi"/>
          <w:lang w:eastAsia="ar-SA"/>
        </w:rPr>
        <w:t>;</w:t>
      </w:r>
    </w:p>
    <w:p w14:paraId="7E726CC5" w14:textId="0C1C1B8F" w:rsidR="00EF6D03" w:rsidRPr="00DC355C" w:rsidRDefault="00EF6D03" w:rsidP="00EF6D03">
      <w:pPr>
        <w:pStyle w:val="Akapitzlist"/>
        <w:numPr>
          <w:ilvl w:val="0"/>
          <w:numId w:val="11"/>
        </w:numPr>
        <w:suppressAutoHyphens/>
        <w:spacing w:after="0" w:line="276" w:lineRule="auto"/>
        <w:ind w:left="1134" w:hanging="425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zapewnienie min. 8 siedzisk typu puf</w:t>
      </w:r>
      <w:r>
        <w:rPr>
          <w:rFonts w:eastAsia="Calibri" w:cstheme="minorHAnsi"/>
          <w:lang w:eastAsia="ar-SA"/>
        </w:rPr>
        <w:t xml:space="preserve"> - wyłącznie wariant stacjonarny</w:t>
      </w:r>
      <w:r w:rsidR="00C1667D">
        <w:rPr>
          <w:rFonts w:eastAsia="Calibri" w:cstheme="minorHAnsi"/>
          <w:lang w:eastAsia="ar-SA"/>
        </w:rPr>
        <w:t xml:space="preserve"> (możliwe wynajęcie)</w:t>
      </w:r>
      <w:r w:rsidRPr="00DC355C">
        <w:rPr>
          <w:rFonts w:eastAsia="Calibri" w:cstheme="minorHAnsi"/>
          <w:lang w:eastAsia="ar-SA"/>
        </w:rPr>
        <w:t>;</w:t>
      </w:r>
    </w:p>
    <w:p w14:paraId="06C3C3CC" w14:textId="77777777" w:rsidR="00EF6D03" w:rsidRPr="00DC355C" w:rsidRDefault="00EF6D03" w:rsidP="00EF6D03">
      <w:pPr>
        <w:pStyle w:val="Akapitzlist"/>
        <w:numPr>
          <w:ilvl w:val="0"/>
          <w:numId w:val="11"/>
        </w:numPr>
        <w:suppressAutoHyphens/>
        <w:spacing w:after="0" w:line="276" w:lineRule="auto"/>
        <w:ind w:left="1134" w:hanging="425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zakup 10 poduszek okrągłych do siedzenia, śr. wymiary 30x5 cm, wypełnienie pianka poliuretanowa, pokrowiec z powłoką PCV – wymaga akceptacji</w:t>
      </w:r>
      <w:r>
        <w:rPr>
          <w:rFonts w:eastAsia="Calibri" w:cstheme="minorHAnsi"/>
          <w:lang w:eastAsia="ar-SA"/>
        </w:rPr>
        <w:t xml:space="preserve"> Zamawiającego, wyłącznie wariant stacjonarny</w:t>
      </w:r>
      <w:r w:rsidRPr="00DC355C">
        <w:rPr>
          <w:rFonts w:eastAsia="Calibri" w:cstheme="minorHAnsi"/>
          <w:lang w:eastAsia="ar-SA"/>
        </w:rPr>
        <w:t>;</w:t>
      </w:r>
    </w:p>
    <w:p w14:paraId="1F3B10E6" w14:textId="0768DEF7" w:rsidR="00EF6D03" w:rsidRDefault="009C0EA2" w:rsidP="00EF6D03">
      <w:pPr>
        <w:pStyle w:val="Akapitzlist"/>
        <w:numPr>
          <w:ilvl w:val="0"/>
          <w:numId w:val="11"/>
        </w:numPr>
        <w:suppressAutoHyphens/>
        <w:spacing w:after="0" w:line="276" w:lineRule="auto"/>
        <w:ind w:left="1134" w:hanging="425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 xml:space="preserve">zakup koców </w:t>
      </w:r>
      <w:proofErr w:type="spellStart"/>
      <w:r>
        <w:rPr>
          <w:rFonts w:eastAsia="Calibri" w:cstheme="minorHAnsi"/>
          <w:lang w:eastAsia="ar-SA"/>
        </w:rPr>
        <w:t>polarowych</w:t>
      </w:r>
      <w:proofErr w:type="spellEnd"/>
      <w:r>
        <w:rPr>
          <w:rFonts w:eastAsia="Calibri" w:cstheme="minorHAnsi"/>
          <w:lang w:eastAsia="ar-SA"/>
        </w:rPr>
        <w:t>,</w:t>
      </w:r>
      <w:r w:rsidR="00EF6D03" w:rsidRPr="00DC355C">
        <w:rPr>
          <w:rFonts w:eastAsia="Calibri" w:cstheme="minorHAnsi"/>
          <w:lang w:eastAsia="ar-SA"/>
        </w:rPr>
        <w:t xml:space="preserve"> składanych do formy poduszki, dla wszystkich uczestników wydarzenia, oznaczonych nadrukiem logo wydarzenia oraz logotypami projektowymi – wymaga akceptacji</w:t>
      </w:r>
      <w:r w:rsidR="00EF6D03">
        <w:rPr>
          <w:rFonts w:eastAsia="Calibri" w:cstheme="minorHAnsi"/>
          <w:lang w:eastAsia="ar-SA"/>
        </w:rPr>
        <w:t xml:space="preserve"> Zamawiającego, wyłącznie wariant stacjonarny</w:t>
      </w:r>
      <w:r w:rsidR="00501591">
        <w:rPr>
          <w:rFonts w:eastAsia="Calibri" w:cstheme="minorHAnsi"/>
          <w:lang w:eastAsia="ar-SA"/>
        </w:rPr>
        <w:t>.</w:t>
      </w:r>
    </w:p>
    <w:p w14:paraId="522F9B62" w14:textId="77777777" w:rsidR="00501591" w:rsidRDefault="00501591" w:rsidP="00501591">
      <w:pPr>
        <w:pStyle w:val="Akapitzlist"/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</w:p>
    <w:p w14:paraId="109ACE07" w14:textId="4F88F764" w:rsidR="009C0EA2" w:rsidRDefault="009C0EA2" w:rsidP="009C0EA2">
      <w:pPr>
        <w:suppressAutoHyphens/>
        <w:spacing w:after="0" w:line="276" w:lineRule="auto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>Rysunek poglądowy:</w:t>
      </w:r>
    </w:p>
    <w:p w14:paraId="1BB2B4BF" w14:textId="7E7847B8" w:rsidR="009C0EA2" w:rsidRDefault="00501591" w:rsidP="009C0EA2">
      <w:pPr>
        <w:suppressAutoHyphens/>
        <w:spacing w:after="0" w:line="276" w:lineRule="auto"/>
        <w:rPr>
          <w:rFonts w:eastAsia="Calibri" w:cstheme="minorHAnsi"/>
          <w:lang w:eastAsia="ar-SA"/>
        </w:rPr>
      </w:pPr>
      <w:r>
        <w:rPr>
          <w:rFonts w:eastAsia="Calibri" w:cstheme="minorHAnsi"/>
          <w:noProof/>
          <w:lang w:eastAsia="pl-PL"/>
        </w:rPr>
        <w:drawing>
          <wp:inline distT="0" distB="0" distL="0" distR="0" wp14:anchorId="2F482ADE" wp14:editId="4DB96D37">
            <wp:extent cx="1822450" cy="1205865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2923" cy="121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A684D" w14:textId="2F9FE766" w:rsidR="00B71E2F" w:rsidRDefault="00B71E2F" w:rsidP="009C0EA2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4366697B" w14:textId="77777777" w:rsidR="009C0EA2" w:rsidRPr="009C0EA2" w:rsidRDefault="009C0EA2" w:rsidP="009C0EA2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02A10639" w14:textId="2FFB8C96" w:rsidR="00815D17" w:rsidRPr="00D1526B" w:rsidRDefault="00D1526B" w:rsidP="00815D17">
      <w:pPr>
        <w:pStyle w:val="Akapitzlist"/>
        <w:numPr>
          <w:ilvl w:val="0"/>
          <w:numId w:val="11"/>
        </w:numPr>
        <w:suppressAutoHyphens/>
        <w:spacing w:after="0" w:line="276" w:lineRule="auto"/>
        <w:ind w:left="1134" w:hanging="425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 xml:space="preserve">foto </w:t>
      </w:r>
      <w:r w:rsidR="00EF6D03" w:rsidRPr="00DC355C">
        <w:rPr>
          <w:rFonts w:eastAsia="Calibri" w:cstheme="minorHAnsi"/>
          <w:lang w:eastAsia="ar-SA"/>
        </w:rPr>
        <w:t>ram</w:t>
      </w:r>
      <w:r>
        <w:rPr>
          <w:rFonts w:eastAsia="Calibri" w:cstheme="minorHAnsi"/>
          <w:lang w:eastAsia="ar-SA"/>
        </w:rPr>
        <w:t>k</w:t>
      </w:r>
      <w:r w:rsidR="00EF6D03" w:rsidRPr="00DC355C">
        <w:rPr>
          <w:rFonts w:eastAsia="Calibri" w:cstheme="minorHAnsi"/>
          <w:lang w:eastAsia="ar-SA"/>
        </w:rPr>
        <w:t xml:space="preserve">a </w:t>
      </w:r>
      <w:r w:rsidR="00501591">
        <w:rPr>
          <w:rFonts w:eastAsia="Calibri" w:cstheme="minorHAnsi"/>
          <w:lang w:eastAsia="ar-SA"/>
        </w:rPr>
        <w:t>do zdjęć podklejona</w:t>
      </w:r>
      <w:r w:rsidR="00501591" w:rsidRPr="00DC355C">
        <w:rPr>
          <w:rFonts w:eastAsia="Calibri" w:cstheme="minorHAnsi"/>
          <w:lang w:eastAsia="ar-SA"/>
        </w:rPr>
        <w:t xml:space="preserve"> na piance 5 mm lub innym sztywnym</w:t>
      </w:r>
      <w:r w:rsidR="00501591">
        <w:rPr>
          <w:rFonts w:eastAsia="Calibri" w:cstheme="minorHAnsi"/>
          <w:lang w:eastAsia="ar-SA"/>
        </w:rPr>
        <w:t>, lekkim</w:t>
      </w:r>
      <w:r w:rsidR="00501591" w:rsidRPr="00DC355C">
        <w:rPr>
          <w:rFonts w:eastAsia="Calibri" w:cstheme="minorHAnsi"/>
          <w:lang w:eastAsia="ar-SA"/>
        </w:rPr>
        <w:t xml:space="preserve"> materiale</w:t>
      </w:r>
      <w:r>
        <w:rPr>
          <w:rFonts w:eastAsia="Calibri" w:cstheme="minorHAnsi"/>
          <w:lang w:eastAsia="ar-SA"/>
        </w:rPr>
        <w:t>, rozmiar</w:t>
      </w:r>
      <w:r w:rsidR="00501591" w:rsidRPr="00DC355C">
        <w:rPr>
          <w:rFonts w:eastAsia="Calibri" w:cstheme="minorHAnsi"/>
          <w:lang w:eastAsia="ar-SA"/>
        </w:rPr>
        <w:t xml:space="preserve"> </w:t>
      </w:r>
      <w:r w:rsidR="00EF6D03" w:rsidRPr="00DC355C">
        <w:rPr>
          <w:rFonts w:eastAsia="Calibri" w:cstheme="minorHAnsi"/>
          <w:lang w:eastAsia="ar-SA"/>
        </w:rPr>
        <w:t>ok</w:t>
      </w:r>
      <w:r>
        <w:rPr>
          <w:rFonts w:eastAsia="Calibri" w:cstheme="minorHAnsi"/>
          <w:lang w:eastAsia="ar-SA"/>
        </w:rPr>
        <w:t>. 100 cm x 150 cm</w:t>
      </w:r>
      <w:r w:rsidR="00EF6D03" w:rsidRPr="00DC355C">
        <w:rPr>
          <w:rFonts w:eastAsia="Calibri" w:cstheme="minorHAnsi"/>
          <w:lang w:eastAsia="ar-SA"/>
        </w:rPr>
        <w:t xml:space="preserve"> </w:t>
      </w:r>
      <w:r>
        <w:rPr>
          <w:rFonts w:eastAsia="Calibri" w:cstheme="minorHAnsi"/>
          <w:lang w:eastAsia="ar-SA"/>
        </w:rPr>
        <w:t xml:space="preserve">(+/- 10 cm) </w:t>
      </w:r>
      <w:r w:rsidR="00EF6D03" w:rsidRPr="00DC355C">
        <w:rPr>
          <w:rFonts w:eastAsia="Calibri" w:cstheme="minorHAnsi"/>
          <w:lang w:eastAsia="ar-SA"/>
        </w:rPr>
        <w:t xml:space="preserve">do wykorzystania przez uczestników podczas zdjęć </w:t>
      </w:r>
      <w:r w:rsidR="00501591">
        <w:rPr>
          <w:rFonts w:eastAsia="Calibri" w:cstheme="minorHAnsi"/>
          <w:lang w:eastAsia="ar-SA"/>
        </w:rPr>
        <w:t xml:space="preserve">pamiątkowych </w:t>
      </w:r>
      <w:r w:rsidR="00EF6D03" w:rsidRPr="00DC355C">
        <w:rPr>
          <w:rFonts w:eastAsia="Calibri" w:cstheme="minorHAnsi"/>
          <w:lang w:eastAsia="ar-SA"/>
        </w:rPr>
        <w:t xml:space="preserve">z Wydarzenia – </w:t>
      </w:r>
      <w:r w:rsidR="00501591">
        <w:rPr>
          <w:rFonts w:eastAsia="Calibri" w:cstheme="minorHAnsi"/>
          <w:lang w:eastAsia="ar-SA"/>
        </w:rPr>
        <w:t>projekt</w:t>
      </w:r>
      <w:r w:rsidR="000C73A4">
        <w:rPr>
          <w:rFonts w:eastAsia="Calibri" w:cstheme="minorHAnsi"/>
          <w:lang w:eastAsia="ar-SA"/>
        </w:rPr>
        <w:t xml:space="preserve"> nadruku</w:t>
      </w:r>
      <w:r w:rsidR="00EF6D03" w:rsidRPr="00DC355C">
        <w:rPr>
          <w:rFonts w:eastAsia="Calibri" w:cstheme="minorHAnsi"/>
          <w:lang w:eastAsia="ar-SA"/>
        </w:rPr>
        <w:t xml:space="preserve"> wymaga akceptacji</w:t>
      </w:r>
      <w:r w:rsidR="00EF6D03">
        <w:rPr>
          <w:rFonts w:eastAsia="Calibri" w:cstheme="minorHAnsi"/>
          <w:lang w:eastAsia="ar-SA"/>
        </w:rPr>
        <w:t xml:space="preserve"> Zamawiającego, wyłącznie wariant stacjonarny</w:t>
      </w:r>
      <w:r w:rsidR="00EF6D03" w:rsidRPr="00DC355C">
        <w:rPr>
          <w:rFonts w:eastAsia="Calibri" w:cstheme="minorHAnsi"/>
          <w:lang w:eastAsia="ar-SA"/>
        </w:rPr>
        <w:t>;</w:t>
      </w:r>
    </w:p>
    <w:p w14:paraId="0E5A35B5" w14:textId="21DCBA32" w:rsidR="00EF6D03" w:rsidRPr="00DC355C" w:rsidRDefault="00EF6D03" w:rsidP="00EF6D03">
      <w:pPr>
        <w:pStyle w:val="Akapitzlist"/>
        <w:numPr>
          <w:ilvl w:val="0"/>
          <w:numId w:val="11"/>
        </w:numPr>
        <w:suppressAutoHyphens/>
        <w:spacing w:after="0" w:line="276" w:lineRule="auto"/>
        <w:ind w:left="1134" w:hanging="425"/>
        <w:rPr>
          <w:rFonts w:eastAsia="Calibri" w:cstheme="minorHAnsi"/>
          <w:lang w:eastAsia="ar-SA"/>
        </w:rPr>
      </w:pPr>
      <w:r w:rsidRPr="005E3654">
        <w:rPr>
          <w:rFonts w:eastAsia="Calibri" w:cstheme="minorHAnsi"/>
          <w:lang w:eastAsia="ar-SA"/>
        </w:rPr>
        <w:t>zapewnienie identyfikatorów</w:t>
      </w:r>
      <w:r w:rsidRPr="00DC355C">
        <w:rPr>
          <w:rFonts w:eastAsia="Calibri" w:cstheme="minorHAnsi"/>
          <w:lang w:eastAsia="ar-SA"/>
        </w:rPr>
        <w:t xml:space="preserve"> na kolorowych smyczach z logotypami, odróżniających organizatorów, uczestników</w:t>
      </w:r>
      <w:r w:rsidRPr="00DC355C">
        <w:rPr>
          <w:rFonts w:cstheme="minorHAnsi"/>
        </w:rPr>
        <w:t xml:space="preserve"> i </w:t>
      </w:r>
      <w:r w:rsidRPr="00DC355C">
        <w:rPr>
          <w:rFonts w:eastAsia="Calibri" w:cstheme="minorHAnsi"/>
          <w:lang w:eastAsia="ar-SA"/>
        </w:rPr>
        <w:t>uczestniczki, jur</w:t>
      </w:r>
      <w:r>
        <w:rPr>
          <w:rFonts w:eastAsia="Calibri" w:cstheme="minorHAnsi"/>
          <w:lang w:eastAsia="ar-SA"/>
        </w:rPr>
        <w:t>orów i mentorów – wymaga akceptacji Zamawiającego, wyłącznie wariant stacjonarny</w:t>
      </w:r>
      <w:r w:rsidRPr="00DC355C">
        <w:rPr>
          <w:rFonts w:eastAsia="Calibri" w:cstheme="minorHAnsi"/>
          <w:lang w:eastAsia="ar-SA"/>
        </w:rPr>
        <w:t>;</w:t>
      </w:r>
    </w:p>
    <w:p w14:paraId="35CB1AE6" w14:textId="77777777" w:rsidR="00EF6D03" w:rsidRPr="00DC355C" w:rsidRDefault="00EF6D03" w:rsidP="00EF6D03">
      <w:pPr>
        <w:pStyle w:val="Akapitzlist"/>
        <w:numPr>
          <w:ilvl w:val="0"/>
          <w:numId w:val="11"/>
        </w:numPr>
        <w:suppressAutoHyphens/>
        <w:spacing w:after="0" w:line="276" w:lineRule="auto"/>
        <w:ind w:left="1134" w:hanging="425"/>
        <w:rPr>
          <w:rFonts w:eastAsia="Calibri" w:cstheme="minorHAnsi"/>
          <w:lang w:eastAsia="ar-SA"/>
        </w:rPr>
      </w:pPr>
      <w:r w:rsidRPr="00501591">
        <w:rPr>
          <w:rFonts w:cstheme="minorHAnsi"/>
        </w:rPr>
        <w:t>wymienny wydruk na tekstylną ściankę</w:t>
      </w:r>
      <w:r w:rsidRPr="00DC355C">
        <w:rPr>
          <w:rFonts w:cstheme="minorHAnsi"/>
        </w:rPr>
        <w:t xml:space="preserve"> o wymiarach: wysokość 230 cm, szerokość 150 cm, wykonany z materiału o dobrej jakości </w:t>
      </w:r>
      <w:proofErr w:type="spellStart"/>
      <w:r w:rsidRPr="00DC355C">
        <w:rPr>
          <w:rFonts w:cstheme="minorHAnsi"/>
        </w:rPr>
        <w:t>poliesteru</w:t>
      </w:r>
      <w:proofErr w:type="spellEnd"/>
      <w:r w:rsidRPr="00DC355C">
        <w:rPr>
          <w:rFonts w:cstheme="minorHAnsi"/>
        </w:rPr>
        <w:t xml:space="preserve"> i gramaturze nie mniejszej niż 180 g/m² z możliwością prania i prasowania. Dwustronny nadruk metodą sublimacji. Projekt</w:t>
      </w:r>
      <w:r>
        <w:rPr>
          <w:rFonts w:cstheme="minorHAnsi"/>
        </w:rPr>
        <w:t xml:space="preserve"> (wymaga akceptacji Zamawiającego)</w:t>
      </w:r>
      <w:r w:rsidRPr="00DC355C">
        <w:rPr>
          <w:rFonts w:cstheme="minorHAnsi"/>
        </w:rPr>
        <w:t xml:space="preserve"> zbliżony do poprzedniej edycji (poniżej) wydarzenia, zawierający aktualny logotyp Wydarzenia. </w:t>
      </w:r>
    </w:p>
    <w:p w14:paraId="4BD3C198" w14:textId="77777777" w:rsidR="00EF6D03" w:rsidRPr="00DC355C" w:rsidRDefault="00EF6D03" w:rsidP="00EF6D03">
      <w:pPr>
        <w:suppressAutoHyphens/>
        <w:spacing w:after="0" w:line="276" w:lineRule="auto"/>
        <w:jc w:val="center"/>
        <w:rPr>
          <w:rFonts w:eastAsia="Calibri" w:cstheme="minorHAnsi"/>
          <w:lang w:eastAsia="ar-SA"/>
        </w:rPr>
      </w:pPr>
      <w:r w:rsidRPr="00DC355C">
        <w:rPr>
          <w:rFonts w:cstheme="minorHAnsi"/>
          <w:b/>
          <w:noProof/>
          <w:lang w:eastAsia="pl-PL"/>
        </w:rPr>
        <w:drawing>
          <wp:inline distT="0" distB="0" distL="0" distR="0" wp14:anchorId="651D3430" wp14:editId="2C681498">
            <wp:extent cx="1176589" cy="2063750"/>
            <wp:effectExtent l="0" t="0" r="5080" b="0"/>
            <wp:docPr id="2" name="Obraz 2" descr="C:\Users\l.turek\Desktop\Foto ścianka tekstyl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turek\Desktop\Foto ścianka tekstyln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79" cy="20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6CE78" w14:textId="3D545AB0" w:rsidR="00EF6D03" w:rsidRPr="00DC355C" w:rsidRDefault="00EF6D03" w:rsidP="00EF6D03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dostosowanie wszystkich pomieszczeń do potrzeb osób z niepełnosprawnościami</w:t>
      </w:r>
      <w:r w:rsidR="002441A4">
        <w:rPr>
          <w:rFonts w:eastAsia="Calibri" w:cstheme="minorHAnsi"/>
          <w:lang w:eastAsia="ar-SA"/>
        </w:rPr>
        <w:t xml:space="preserve"> -</w:t>
      </w:r>
      <w:r>
        <w:rPr>
          <w:rFonts w:eastAsia="Calibri" w:cstheme="minorHAnsi"/>
          <w:lang w:eastAsia="ar-SA"/>
        </w:rPr>
        <w:t xml:space="preserve"> wariant stacjonarny</w:t>
      </w:r>
      <w:r w:rsidR="002441A4">
        <w:rPr>
          <w:rFonts w:eastAsia="Calibri" w:cstheme="minorHAnsi"/>
          <w:lang w:eastAsia="ar-SA"/>
        </w:rPr>
        <w:t xml:space="preserve"> (online w zakresie pokoi wirtualnych)</w:t>
      </w:r>
      <w:r w:rsidRPr="00DC355C">
        <w:rPr>
          <w:rFonts w:eastAsia="Calibri" w:cstheme="minorHAnsi"/>
          <w:lang w:eastAsia="ar-SA"/>
        </w:rPr>
        <w:t>;</w:t>
      </w:r>
    </w:p>
    <w:p w14:paraId="211B9ACD" w14:textId="77777777" w:rsidR="00EF6D03" w:rsidRPr="00DC355C" w:rsidRDefault="00EF6D03" w:rsidP="00EF6D03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lastRenderedPageBreak/>
        <w:t>zapewnienie ochrony</w:t>
      </w:r>
      <w:r>
        <w:rPr>
          <w:rFonts w:eastAsia="Calibri" w:cstheme="minorHAnsi"/>
          <w:lang w:eastAsia="ar-SA"/>
        </w:rPr>
        <w:t xml:space="preserve"> - wyłącznie wariant stacjonarny</w:t>
      </w:r>
      <w:r w:rsidRPr="00DC355C">
        <w:rPr>
          <w:rFonts w:eastAsia="Calibri" w:cstheme="minorHAnsi"/>
          <w:lang w:eastAsia="ar-SA"/>
        </w:rPr>
        <w:t>;</w:t>
      </w:r>
    </w:p>
    <w:p w14:paraId="3B0E6FB5" w14:textId="60F7B67E" w:rsidR="00EF6D03" w:rsidRPr="00DC355C" w:rsidRDefault="00EF6D03" w:rsidP="00EF6D03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dostęp do sieci Internet - stabilne łącze internetowe o przepustowości co najmniej 100 </w:t>
      </w:r>
      <w:proofErr w:type="spellStart"/>
      <w:r w:rsidRPr="00DC355C">
        <w:rPr>
          <w:rFonts w:eastAsia="Calibri" w:cstheme="minorHAnsi"/>
          <w:lang w:eastAsia="ar-SA"/>
        </w:rPr>
        <w:t>Mbit</w:t>
      </w:r>
      <w:proofErr w:type="spellEnd"/>
      <w:r w:rsidRPr="00DC355C">
        <w:rPr>
          <w:rFonts w:eastAsia="Calibri" w:cstheme="minorHAnsi"/>
          <w:lang w:eastAsia="ar-SA"/>
        </w:rPr>
        <w:t>/</w:t>
      </w:r>
      <w:proofErr w:type="spellStart"/>
      <w:r w:rsidRPr="00DC355C">
        <w:rPr>
          <w:rFonts w:eastAsia="Calibri" w:cstheme="minorHAnsi"/>
          <w:lang w:eastAsia="ar-SA"/>
        </w:rPr>
        <w:t>sek</w:t>
      </w:r>
      <w:proofErr w:type="spellEnd"/>
      <w:r w:rsidRPr="00DC355C">
        <w:rPr>
          <w:rFonts w:eastAsia="Calibri" w:cstheme="minorHAnsi"/>
          <w:lang w:eastAsia="ar-SA"/>
        </w:rPr>
        <w:t>, bezpłatne WI-FI (w tym</w:t>
      </w:r>
      <w:r w:rsidR="00136C05">
        <w:rPr>
          <w:rFonts w:eastAsia="Calibri" w:cstheme="minorHAnsi"/>
          <w:lang w:eastAsia="ar-SA"/>
        </w:rPr>
        <w:t xml:space="preserve"> do </w:t>
      </w:r>
      <w:r w:rsidR="00136C05" w:rsidRPr="00DC355C">
        <w:rPr>
          <w:rFonts w:eastAsia="Calibri" w:cstheme="minorHAnsi"/>
          <w:lang w:eastAsia="ar-SA"/>
        </w:rPr>
        <w:t>dodatkowych</w:t>
      </w:r>
      <w:r w:rsidRPr="00DC355C">
        <w:rPr>
          <w:rFonts w:eastAsia="Calibri" w:cstheme="minorHAnsi"/>
          <w:lang w:eastAsia="ar-SA"/>
        </w:rPr>
        <w:t xml:space="preserve"> routerów na wypadek awarii);</w:t>
      </w:r>
    </w:p>
    <w:p w14:paraId="33E0464D" w14:textId="1A20D8DE" w:rsidR="00EF6D03" w:rsidRPr="00DC355C" w:rsidRDefault="00EF6D03" w:rsidP="00EF6D03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stała dostawa prądu np. przez zabezpieczenie routerów oraz zapewnienie dodatkowego zasilania za pomocą agregatu prądotwórczego</w:t>
      </w:r>
      <w:r w:rsidR="00136C05">
        <w:rPr>
          <w:rFonts w:eastAsia="Calibri" w:cstheme="minorHAnsi"/>
          <w:lang w:eastAsia="ar-SA"/>
        </w:rPr>
        <w:t>,</w:t>
      </w:r>
      <w:r w:rsidRPr="00DC355C">
        <w:rPr>
          <w:rFonts w:eastAsia="Calibri" w:cstheme="minorHAnsi"/>
          <w:lang w:eastAsia="ar-SA"/>
        </w:rPr>
        <w:t xml:space="preserve"> ustawionego poza budynkiem (jeśli budynek nie posiada dodatkowego zasilania);</w:t>
      </w:r>
    </w:p>
    <w:p w14:paraId="3DF5BFC1" w14:textId="77777777" w:rsidR="00EF6D03" w:rsidRPr="00DC355C" w:rsidRDefault="00EF6D03" w:rsidP="00EF6D03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transport w obie strony materiałów i elementów wyposażenia przestrzeni z/do siedziby Zamawiającego;</w:t>
      </w:r>
    </w:p>
    <w:p w14:paraId="17CA2968" w14:textId="77777777" w:rsidR="00EF6D03" w:rsidRPr="00DC355C" w:rsidRDefault="00EF6D03" w:rsidP="00EF6D03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obsługa multimedialna i techniczna.</w:t>
      </w:r>
    </w:p>
    <w:p w14:paraId="41A32989" w14:textId="77777777" w:rsidR="00EF6D03" w:rsidRDefault="00EF6D03" w:rsidP="00EF6D03">
      <w:pPr>
        <w:pStyle w:val="Akapitzlist"/>
        <w:suppressAutoHyphens/>
        <w:spacing w:after="0" w:line="276" w:lineRule="auto"/>
        <w:ind w:left="864"/>
        <w:rPr>
          <w:rFonts w:eastAsia="Calibri" w:cstheme="minorHAnsi"/>
          <w:lang w:eastAsia="ar-SA"/>
        </w:rPr>
      </w:pPr>
    </w:p>
    <w:p w14:paraId="604D1AE6" w14:textId="77777777" w:rsidR="000C73A4" w:rsidRPr="00DC355C" w:rsidRDefault="000C73A4" w:rsidP="00EF6D03">
      <w:pPr>
        <w:pStyle w:val="Akapitzlist"/>
        <w:suppressAutoHyphens/>
        <w:spacing w:after="0" w:line="276" w:lineRule="auto"/>
        <w:ind w:left="864"/>
        <w:rPr>
          <w:rFonts w:eastAsia="Calibri" w:cstheme="minorHAnsi"/>
          <w:lang w:eastAsia="ar-SA"/>
        </w:rPr>
      </w:pPr>
    </w:p>
    <w:p w14:paraId="2B7D53CC" w14:textId="77777777" w:rsidR="00EF6D03" w:rsidRPr="00DC355C" w:rsidRDefault="00EF6D03" w:rsidP="00EF6D03">
      <w:pPr>
        <w:pStyle w:val="Akapitzlist"/>
        <w:numPr>
          <w:ilvl w:val="1"/>
          <w:numId w:val="2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b/>
          <w:lang w:eastAsia="ar-SA"/>
        </w:rPr>
        <w:t>Obsługa wypłaty nagrody</w:t>
      </w:r>
      <w:r w:rsidRPr="00DC355C">
        <w:rPr>
          <w:rFonts w:eastAsia="Calibri" w:cstheme="minorHAnsi"/>
          <w:lang w:eastAsia="ar-SA"/>
        </w:rPr>
        <w:t xml:space="preserve"> </w:t>
      </w:r>
    </w:p>
    <w:p w14:paraId="02048996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Zapewnienie nagrody głównej w wysokości 35 tys. zł brutto - </w:t>
      </w:r>
      <w:r w:rsidRPr="00DC355C">
        <w:rPr>
          <w:rFonts w:eastAsia="Calibri" w:cstheme="minorHAnsi"/>
          <w:bCs/>
          <w:lang w:eastAsia="ar-SA"/>
        </w:rPr>
        <w:t xml:space="preserve">wypełnienie obowiązków podatkowych zgodnie z art. 30 ust.1 pkt 2, art. 41 ust. 4 i art. 42 ustawy z dnia 26 lipca 1991 r. o podatku dochodowym od osób fizycznych (Dz. U. z 2018 r. poz. 200 z </w:t>
      </w:r>
      <w:proofErr w:type="spellStart"/>
      <w:r w:rsidRPr="00DC355C">
        <w:rPr>
          <w:rFonts w:eastAsia="Calibri" w:cstheme="minorHAnsi"/>
          <w:bCs/>
          <w:lang w:eastAsia="ar-SA"/>
        </w:rPr>
        <w:t>późn</w:t>
      </w:r>
      <w:proofErr w:type="spellEnd"/>
      <w:r w:rsidRPr="00DC355C">
        <w:rPr>
          <w:rFonts w:eastAsia="Calibri" w:cstheme="minorHAnsi"/>
          <w:bCs/>
          <w:lang w:eastAsia="ar-SA"/>
        </w:rPr>
        <w:t>. zm.), dokonanie przelewów nagród, pobranie zaliczki na podatek, odprowadzenie podatku, wysłanie deklaracji do właściwego urzędu skarbowego.</w:t>
      </w:r>
    </w:p>
    <w:p w14:paraId="031EF61E" w14:textId="77777777" w:rsidR="00EF6D03" w:rsidRPr="00C35360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55D4A056" w14:textId="77777777" w:rsidR="00EF6D03" w:rsidRPr="00DC355C" w:rsidRDefault="00EF6D03" w:rsidP="00EF6D03">
      <w:pPr>
        <w:pStyle w:val="Akapitzlist"/>
        <w:numPr>
          <w:ilvl w:val="1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>Przygotowanie, utrzymanie, prowadzenie i udostępnienie strony internetowej</w:t>
      </w:r>
    </w:p>
    <w:p w14:paraId="5917DFFF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Domena Hackathon.gov.pl jest własnością Zamawiającego. Strona (na platformie „</w:t>
      </w:r>
      <w:proofErr w:type="spellStart"/>
      <w:r w:rsidRPr="00DC355C">
        <w:rPr>
          <w:rFonts w:eastAsia="Calibri" w:cstheme="minorHAnsi"/>
          <w:lang w:eastAsia="ar-SA"/>
        </w:rPr>
        <w:t>wordpress</w:t>
      </w:r>
      <w:proofErr w:type="spellEnd"/>
      <w:r w:rsidRPr="00DC355C">
        <w:rPr>
          <w:rFonts w:eastAsia="Calibri" w:cstheme="minorHAnsi"/>
          <w:lang w:eastAsia="ar-SA"/>
        </w:rPr>
        <w:t>”) Zostanie postawiona na serwerze dedykowanym, poza lokalizacją siedziby Zamawiającego (tymczasowo przeniesiona na serwery Zamawiającego). Zadaniem Wykonawcy będzie przeniesienie jej na serwer zewnętrzny oraz przygotowanie i aktualizacja strony zgodnie z niżej  wymienionymi  wymaganiami:</w:t>
      </w:r>
    </w:p>
    <w:p w14:paraId="03F92D41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strona zostanie dostosowana do czwartej edycji Wydarzenia (aktualizacja treści i wizualizacji);</w:t>
      </w:r>
    </w:p>
    <w:p w14:paraId="0949D482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stronę będą wspierać grafiki, banery i zdjęcia (wizualizacja strony powinna korespondować z kreacją pozostałych materiałów); </w:t>
      </w:r>
    </w:p>
    <w:p w14:paraId="706A340C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strona będzie prezentować podstawowe informacje nt. Wydarzenia jak formuła, jury, nagrody, partnerzy (zapewnienie funkcji użytkowej);</w:t>
      </w:r>
    </w:p>
    <w:p w14:paraId="355BB2BC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zamieszczenie na stronie </w:t>
      </w:r>
      <w:proofErr w:type="spellStart"/>
      <w:r w:rsidRPr="00DC355C">
        <w:rPr>
          <w:rFonts w:eastAsia="Calibri" w:cstheme="minorHAnsi"/>
          <w:lang w:eastAsia="ar-SA"/>
        </w:rPr>
        <w:t>feeda</w:t>
      </w:r>
      <w:proofErr w:type="spellEnd"/>
      <w:r w:rsidRPr="00DC355C">
        <w:rPr>
          <w:rFonts w:eastAsia="Calibri" w:cstheme="minorHAnsi"/>
          <w:lang w:eastAsia="ar-SA"/>
        </w:rPr>
        <w:t xml:space="preserve"> – profil Wydarzenia na </w:t>
      </w:r>
      <w:proofErr w:type="spellStart"/>
      <w:r w:rsidRPr="00DC355C">
        <w:rPr>
          <w:rFonts w:eastAsia="Calibri" w:cstheme="minorHAnsi"/>
          <w:lang w:eastAsia="ar-SA"/>
        </w:rPr>
        <w:t>Twitterze</w:t>
      </w:r>
      <w:proofErr w:type="spellEnd"/>
      <w:r w:rsidRPr="00DC355C">
        <w:rPr>
          <w:rFonts w:eastAsia="Calibri" w:cstheme="minorHAnsi"/>
          <w:lang w:eastAsia="ar-SA"/>
        </w:rPr>
        <w:t>;</w:t>
      </w:r>
    </w:p>
    <w:p w14:paraId="19E4B23D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rekrutacja zespołów projektowych zostanie przeprowadzona z wykorzystaniem przygotowanego i zamieszczonego na stronie formularza;</w:t>
      </w:r>
    </w:p>
    <w:p w14:paraId="75967CC3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materiały z poprzednich edycji wydarzenia zostaną przeniesione do archiwum;</w:t>
      </w:r>
    </w:p>
    <w:p w14:paraId="293D444B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akceptacja poprawionej strony internetowej Wydarzenia nastąpi w terminie przewidzianym w harmonogramie prac;</w:t>
      </w:r>
    </w:p>
    <w:p w14:paraId="2E71CA0A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strona skalowalna w przeglądarkach internetowych na urządzeniach mobilnych we wszystkich popularnych platformach – jak obecnie;</w:t>
      </w:r>
    </w:p>
    <w:p w14:paraId="5E609E79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Wykonawca zadba o przeniesienie danych oraz podstrony na nowy serwer na własny rachunek;</w:t>
      </w:r>
    </w:p>
    <w:p w14:paraId="3BAC74AE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strona służąca prezentacji zasobów informacji i eksploatowana przez podmioty realizujące zadania publiczne musi być</w:t>
      </w:r>
      <w:r>
        <w:rPr>
          <w:rFonts w:eastAsia="Calibri" w:cstheme="minorHAnsi"/>
          <w:lang w:eastAsia="ar-SA"/>
        </w:rPr>
        <w:t xml:space="preserve"> dostosowana do wymagań WCAG 2.1</w:t>
      </w:r>
      <w:r w:rsidRPr="00DC355C">
        <w:rPr>
          <w:rFonts w:eastAsia="Calibri" w:cstheme="minorHAnsi"/>
          <w:lang w:eastAsia="ar-SA"/>
        </w:rPr>
        <w:t xml:space="preserve"> na poziomie nie mniejszym niż AA;</w:t>
      </w:r>
    </w:p>
    <w:p w14:paraId="62050030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strona będzie gromadzić statystyki na temat odwiedzających ją użytkowników (za pomocą Google Analytics lub narzędzia równoważnego funkcjonalnie) do których dostęp będzie mieć Zamawiający;</w:t>
      </w:r>
    </w:p>
    <w:p w14:paraId="74E52E7D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lastRenderedPageBreak/>
        <w:t>Wykonawca będzie ponosić wszelkie koszty związane z pozyskaniem materiałów, przygotowaniem projektów graficznych (infografik), dzierżawą nowego serwera hostującego oraz koszty związane z zakupem certyfikatu SSL;</w:t>
      </w:r>
    </w:p>
    <w:p w14:paraId="173577AF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Wykonawca zapewni wsparcie dla co najmniej 90% czasu bezawaryjnej pracy serwisów w godz. od 6.00 - 17.00 w dni powszednie i 80% czasu średniej dostępności w pozostałym czasie;</w:t>
      </w:r>
    </w:p>
    <w:p w14:paraId="793D3B3A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Wykonawca dostarczy i skonfiguruje certyfikat SSL zapewniający ochronę witryny, a także gwarantujący zachowanie poufności danych przesyłanych drogą elektroniczną.</w:t>
      </w:r>
    </w:p>
    <w:p w14:paraId="3D162B4A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Dodatkowe wymagania: szyfrowanie 128/256 bit, długość klucza szyfrowania 2048 bit, rozpoznawany przez 99.90% przeglądarek (wszystkie najpopularniejsze), gwarancja ponownego wydania certyfikatu;</w:t>
      </w:r>
    </w:p>
    <w:p w14:paraId="16877C3E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archiwizacja serwisów będzie następować po wprowadzeniu zasadniczych zmian;</w:t>
      </w:r>
    </w:p>
    <w:p w14:paraId="66B61F80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Hosting strony internetowej </w:t>
      </w:r>
      <w:proofErr w:type="spellStart"/>
      <w:r w:rsidRPr="00DC355C">
        <w:rPr>
          <w:rFonts w:eastAsia="Calibri" w:cstheme="minorHAnsi"/>
          <w:lang w:eastAsia="ar-SA"/>
        </w:rPr>
        <w:t>Datathonu</w:t>
      </w:r>
      <w:proofErr w:type="spellEnd"/>
      <w:r w:rsidRPr="00DC355C">
        <w:rPr>
          <w:rFonts w:eastAsia="Calibri" w:cstheme="minorHAnsi"/>
          <w:lang w:eastAsia="ar-SA"/>
        </w:rPr>
        <w:t>, minimalne parametry usługi: powierzchnia dyskowa min. 20GB, roczny pakiet transferu - bez limitu, obsługa certyfikatów SSL, statystyki odwiedzin, PHP, bazy MySQL, kopie bezpieczeństwa, wsparcie 12/5;</w:t>
      </w:r>
    </w:p>
    <w:p w14:paraId="73E36E8D" w14:textId="77777777" w:rsidR="00EF6D03" w:rsidRPr="00DC355C" w:rsidRDefault="00EF6D03" w:rsidP="00EF6D03">
      <w:pPr>
        <w:pStyle w:val="Akapitzlist"/>
        <w:numPr>
          <w:ilvl w:val="0"/>
          <w:numId w:val="1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strona będzie pozycjonowana w wyszukiwarce po nazwie.</w:t>
      </w:r>
    </w:p>
    <w:p w14:paraId="77151D7E" w14:textId="77777777" w:rsidR="00EF6D03" w:rsidRPr="00C35360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001957CC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u w:val="single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Warunki odbioru strony</w:t>
      </w:r>
    </w:p>
    <w:p w14:paraId="6749EBAC" w14:textId="77777777" w:rsidR="00EF6D03" w:rsidRPr="00DC355C" w:rsidRDefault="00EF6D03" w:rsidP="00EF6D03">
      <w:pPr>
        <w:pStyle w:val="Akapitzlist"/>
        <w:numPr>
          <w:ilvl w:val="0"/>
          <w:numId w:val="14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do wszelkich dzieł, które powstaną w wyniku realizacji niniejszego zamówienia, zostaną przeniesione autorskie prawa majątkowe, na wszystkich polach eksploatacji, bez ograniczeń czasowych lub terytorialnych;</w:t>
      </w:r>
    </w:p>
    <w:p w14:paraId="19E31907" w14:textId="77777777" w:rsidR="00EF6D03" w:rsidRPr="00DC355C" w:rsidRDefault="00EF6D03" w:rsidP="00EF6D03">
      <w:pPr>
        <w:pStyle w:val="Akapitzlist"/>
        <w:numPr>
          <w:ilvl w:val="0"/>
          <w:numId w:val="14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po zakończeniu realizacji Wydarzenia Wykonawca przekaże Zamawiającemu pełny kod strony wraz z elementami na niej zamieszczonymi. Strona zostanie przeniesiona na serwer wskazany przez Zamawiającego. Przekazanie nastąpi przed podpisaniem protokołu zdawczo-odbiorczego;</w:t>
      </w:r>
    </w:p>
    <w:p w14:paraId="3843E61A" w14:textId="77777777" w:rsidR="00EF6D03" w:rsidRPr="00DC355C" w:rsidRDefault="00EF6D03" w:rsidP="00EF6D03">
      <w:pPr>
        <w:pStyle w:val="Akapitzlist"/>
        <w:numPr>
          <w:ilvl w:val="0"/>
          <w:numId w:val="14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Wykonawca zapewni wsparcie przy przeniesieniu serwisu do wskazanej lokalizacji;</w:t>
      </w:r>
    </w:p>
    <w:p w14:paraId="1FDF5501" w14:textId="77777777" w:rsidR="00EF6D03" w:rsidRPr="00DC355C" w:rsidRDefault="00EF6D03" w:rsidP="00EF6D03">
      <w:pPr>
        <w:pStyle w:val="Akapitzlist"/>
        <w:numPr>
          <w:ilvl w:val="0"/>
          <w:numId w:val="14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przedmiot zapytania zostanie zrealizowany najpóźniej na tydzień przed startem rekrutacji;</w:t>
      </w:r>
    </w:p>
    <w:p w14:paraId="55CCCDDF" w14:textId="77777777" w:rsidR="00EF6D03" w:rsidRPr="00DC355C" w:rsidRDefault="00EF6D03" w:rsidP="00EF6D03">
      <w:pPr>
        <w:pStyle w:val="Akapitzlist"/>
        <w:numPr>
          <w:ilvl w:val="0"/>
          <w:numId w:val="14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przeniesienie strony na serwer wskazany przez Zamawiającego nastąpi przed podpisaniem protokołu odbioru.</w:t>
      </w:r>
    </w:p>
    <w:p w14:paraId="2D02BAEE" w14:textId="77777777" w:rsidR="00EF6D03" w:rsidRPr="00DC355C" w:rsidRDefault="00EF6D03" w:rsidP="00EF6D03">
      <w:pPr>
        <w:tabs>
          <w:tab w:val="left" w:pos="1580"/>
        </w:tabs>
        <w:suppressAutoHyphens/>
        <w:spacing w:after="0" w:line="276" w:lineRule="auto"/>
        <w:ind w:left="993" w:hanging="567"/>
        <w:rPr>
          <w:rFonts w:eastAsia="Calibri" w:cstheme="minorHAnsi"/>
          <w:b/>
          <w:bCs/>
          <w:lang w:eastAsia="ar-SA"/>
        </w:rPr>
      </w:pPr>
      <w:r w:rsidRPr="00DC355C">
        <w:rPr>
          <w:rFonts w:eastAsia="Calibri" w:cstheme="minorHAnsi"/>
          <w:b/>
          <w:bCs/>
          <w:lang w:eastAsia="ar-SA"/>
        </w:rPr>
        <w:tab/>
      </w:r>
    </w:p>
    <w:p w14:paraId="5CCA0AE9" w14:textId="6B711072" w:rsidR="00EF6D03" w:rsidRPr="00DC355C" w:rsidRDefault="00AA1CBD" w:rsidP="00EF6D03">
      <w:pPr>
        <w:pStyle w:val="Akapitzlist"/>
        <w:numPr>
          <w:ilvl w:val="1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>
        <w:rPr>
          <w:rFonts w:eastAsia="Calibri" w:cstheme="minorHAnsi"/>
          <w:b/>
          <w:lang w:eastAsia="ar-SA"/>
        </w:rPr>
        <w:t>Catering</w:t>
      </w:r>
    </w:p>
    <w:p w14:paraId="4E116D4D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Zapewnienie wyżywienia dla uczestników i uczestniczek (120 osób) podczas pierwszego i drugiego dnia </w:t>
      </w:r>
      <w:proofErr w:type="spellStart"/>
      <w:r w:rsidRPr="00DC355C">
        <w:rPr>
          <w:rFonts w:eastAsia="Calibri" w:cstheme="minorHAnsi"/>
          <w:lang w:eastAsia="ar-SA"/>
        </w:rPr>
        <w:t>Datathonu</w:t>
      </w:r>
      <w:proofErr w:type="spellEnd"/>
      <w:r w:rsidRPr="00DC355C">
        <w:rPr>
          <w:rFonts w:eastAsia="Calibri" w:cstheme="minorHAnsi"/>
          <w:lang w:eastAsia="ar-SA"/>
        </w:rPr>
        <w:t xml:space="preserve"> (dwa dni) wraz z obsługą (minimum jedna osoba do stałej obsługi oraz minimum dwie do obsługi podczas serwowania obiadu), w tym: </w:t>
      </w:r>
    </w:p>
    <w:p w14:paraId="0D9B08F4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0FB33449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 xml:space="preserve">Pierwszy dzień </w:t>
      </w:r>
      <w:proofErr w:type="spellStart"/>
      <w:r w:rsidRPr="00DC355C">
        <w:rPr>
          <w:rFonts w:eastAsia="Calibri" w:cstheme="minorHAnsi"/>
          <w:b/>
          <w:lang w:eastAsia="ar-SA"/>
        </w:rPr>
        <w:t>Datathonu</w:t>
      </w:r>
      <w:proofErr w:type="spellEnd"/>
    </w:p>
    <w:p w14:paraId="68E99E79" w14:textId="77777777" w:rsidR="00EF6D03" w:rsidRPr="00DC355C" w:rsidRDefault="00EF6D03" w:rsidP="00EF6D03">
      <w:pPr>
        <w:pStyle w:val="Akapitzlist"/>
        <w:numPr>
          <w:ilvl w:val="0"/>
          <w:numId w:val="17"/>
        </w:numPr>
        <w:suppressAutoHyphens/>
        <w:spacing w:after="0" w:line="276" w:lineRule="auto"/>
        <w:rPr>
          <w:rFonts w:eastAsia="Calibri" w:cstheme="minorHAnsi"/>
          <w:u w:val="single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przekąski</w:t>
      </w:r>
      <w:r w:rsidRPr="00DC355C">
        <w:rPr>
          <w:rFonts w:eastAsia="Calibri" w:cstheme="minorHAnsi"/>
          <w:lang w:eastAsia="ar-SA"/>
        </w:rPr>
        <w:t xml:space="preserve"> - dostępne cały czas i uzupełnione 2 razy: </w:t>
      </w:r>
    </w:p>
    <w:p w14:paraId="65716C82" w14:textId="77777777" w:rsidR="00EF6D03" w:rsidRPr="00DC355C" w:rsidRDefault="00EF6D03" w:rsidP="00EF6D03">
      <w:pPr>
        <w:pStyle w:val="Akapitzlist"/>
        <w:numPr>
          <w:ilvl w:val="0"/>
          <w:numId w:val="18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kanapki bankietowe (min. 3 rodzaje, w tym co najmniej 1 wegetariańska, min. 3 składniki) – min. 3 szt./osobę (na pieczywie jasnym, ciemnym oraz wieloziarnistym);</w:t>
      </w:r>
    </w:p>
    <w:p w14:paraId="4B5CAE4A" w14:textId="77777777" w:rsidR="00EF6D03" w:rsidRPr="00DC355C" w:rsidRDefault="00EF6D03" w:rsidP="00EF6D03">
      <w:pPr>
        <w:pStyle w:val="Akapitzlist"/>
        <w:numPr>
          <w:ilvl w:val="0"/>
          <w:numId w:val="18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przekąski bankietowe (min. 3 rodzaje) – min. 6 szt./osobę;</w:t>
      </w:r>
    </w:p>
    <w:p w14:paraId="3D971869" w14:textId="77777777" w:rsidR="00EF6D03" w:rsidRPr="00DC355C" w:rsidRDefault="00EF6D03" w:rsidP="00EF6D03">
      <w:pPr>
        <w:pStyle w:val="Akapitzlist"/>
        <w:numPr>
          <w:ilvl w:val="0"/>
          <w:numId w:val="18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ciasteczka słodkie i słone oraz ciasta domowe (co najmniej 200 g na osobę);</w:t>
      </w:r>
    </w:p>
    <w:p w14:paraId="68905194" w14:textId="77777777" w:rsidR="00EF6D03" w:rsidRPr="00DC355C" w:rsidRDefault="00EF6D03" w:rsidP="00EF6D03">
      <w:pPr>
        <w:pStyle w:val="Akapitzlist"/>
        <w:numPr>
          <w:ilvl w:val="0"/>
          <w:numId w:val="18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świeże owoce (co najmniej 150 g na osobę);</w:t>
      </w:r>
    </w:p>
    <w:p w14:paraId="03968804" w14:textId="77777777" w:rsidR="00EF6D03" w:rsidRPr="00DC355C" w:rsidRDefault="00EF6D03" w:rsidP="00EF6D03">
      <w:pPr>
        <w:pStyle w:val="Akapitzlist"/>
        <w:numPr>
          <w:ilvl w:val="0"/>
          <w:numId w:val="18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kawa czarna bez ograniczeń z ekspresu wysokociśnieniowego i herbata w saszetkach min. 3 rodzaje, w tym czarna, parzona wrzątkiem – bez ograniczeń;</w:t>
      </w:r>
    </w:p>
    <w:p w14:paraId="40ECAE7C" w14:textId="77777777" w:rsidR="00EF6D03" w:rsidRPr="00DC355C" w:rsidRDefault="00EF6D03" w:rsidP="00EF6D03">
      <w:pPr>
        <w:pStyle w:val="Akapitzlist"/>
        <w:numPr>
          <w:ilvl w:val="0"/>
          <w:numId w:val="18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lastRenderedPageBreak/>
        <w:t xml:space="preserve">woda mineralna gazowana i niegazowana, podawana w szklanych butelkach lub serwowana w dzbankach (tylko niegazowana) - łącznie co najmniej 500 ml na osobę, </w:t>
      </w:r>
    </w:p>
    <w:p w14:paraId="52EEAB41" w14:textId="77777777" w:rsidR="00EF6D03" w:rsidRPr="00DC355C" w:rsidRDefault="00EF6D03" w:rsidP="00EF6D03">
      <w:pPr>
        <w:pStyle w:val="Akapitzlist"/>
        <w:numPr>
          <w:ilvl w:val="0"/>
          <w:numId w:val="18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100% soki owocowe (min. 3 rodzaje), podawane w butelkach szklanych lub serwowane w dzbankach - łącznie co najmniej 300 ml na osobę;</w:t>
      </w:r>
    </w:p>
    <w:p w14:paraId="292CBF25" w14:textId="77777777" w:rsidR="00EF6D03" w:rsidRPr="00DC355C" w:rsidRDefault="00EF6D03" w:rsidP="00EF6D03">
      <w:pPr>
        <w:pStyle w:val="Akapitzlist"/>
        <w:numPr>
          <w:ilvl w:val="0"/>
          <w:numId w:val="18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napoje energetyzujące – w puszce lub butelce o pojemności nie większej niż 250 ml (min. 500 ml na osobę);</w:t>
      </w:r>
    </w:p>
    <w:p w14:paraId="34ADC2D0" w14:textId="77777777" w:rsidR="00EF6D03" w:rsidRPr="00DC355C" w:rsidRDefault="00EF6D03" w:rsidP="00EF6D03">
      <w:pPr>
        <w:pStyle w:val="Akapitzlist"/>
        <w:numPr>
          <w:ilvl w:val="0"/>
          <w:numId w:val="18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cukier biały i brązowy w cukiernicach, śmietanka lub mleko do kawy w małych dzbankach, świeża cytryna w plasterkach. </w:t>
      </w:r>
    </w:p>
    <w:p w14:paraId="09176D46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Sposób podania: w formie szwedzkiego stołu z zapewnieniem zastawy ceramicznej (filiżanki, talerzyki), szklanek, oraz sztućców (łyżeczki, widelczyki), a także papierowych serwetek. Naczynia i resztki posiłku należy zbierać minimum 4 razy dziennie. Zakontraktowana ilość poczęstunku będzie dostępna do wyczerpania. </w:t>
      </w:r>
    </w:p>
    <w:p w14:paraId="62C7C363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249F8635" w14:textId="77777777" w:rsidR="00EF6D03" w:rsidRPr="00DC355C" w:rsidRDefault="00EF6D03" w:rsidP="00EF6D03">
      <w:pPr>
        <w:pStyle w:val="Akapitzlist"/>
        <w:numPr>
          <w:ilvl w:val="0"/>
          <w:numId w:val="17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obiad</w:t>
      </w:r>
      <w:r w:rsidRPr="00DC355C">
        <w:rPr>
          <w:rFonts w:eastAsia="Calibri" w:cstheme="minorHAnsi"/>
          <w:lang w:eastAsia="ar-SA"/>
        </w:rPr>
        <w:t xml:space="preserve"> - w formie „szwedzkiego stołu” będzie składać się z zupy, dania głównego oraz deseru na osobę, z możliwością wyboru wersji wegetariańskiej, w tym: </w:t>
      </w:r>
    </w:p>
    <w:p w14:paraId="16EC5F8C" w14:textId="77777777" w:rsidR="00EF6D03" w:rsidRPr="00DC355C" w:rsidRDefault="00EF6D03" w:rsidP="00EF6D03">
      <w:pPr>
        <w:numPr>
          <w:ilvl w:val="0"/>
          <w:numId w:val="19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zupa (1 rodzaj - wegańska) – co najmniej 300 ml na osobę;</w:t>
      </w:r>
    </w:p>
    <w:p w14:paraId="051A2B7F" w14:textId="77777777" w:rsidR="00EF6D03" w:rsidRPr="00DC355C" w:rsidRDefault="00EF6D03" w:rsidP="00EF6D03">
      <w:pPr>
        <w:numPr>
          <w:ilvl w:val="0"/>
          <w:numId w:val="19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danie główne - co najmniej 3 propozycje oraz dwa dodatki skrobiowe (co najmniej 450- 500 g na osobę, w tym dodatek mięsny, rybny lub jarski nie mniej niż 150 g), danie wegetariańskie (1 rodzaj), jako dodatek skrobiowy rozumie się ziemniaki, ryż, kaszę lub makaron; </w:t>
      </w:r>
    </w:p>
    <w:p w14:paraId="58034C00" w14:textId="77777777" w:rsidR="00EF6D03" w:rsidRPr="00DC355C" w:rsidRDefault="00EF6D03" w:rsidP="00EF6D03">
      <w:pPr>
        <w:numPr>
          <w:ilvl w:val="0"/>
          <w:numId w:val="19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dodatki do wyboru (2 rodzaje – np. ryż zwykły lub curry, ziemniaki gotowane lub ziemniaki opiekane w ziołach, warzywa gotowane na parze lub warzywa grillowane);</w:t>
      </w:r>
    </w:p>
    <w:p w14:paraId="118783EE" w14:textId="77777777" w:rsidR="00EF6D03" w:rsidRPr="00DC355C" w:rsidRDefault="00EF6D03" w:rsidP="00EF6D03">
      <w:pPr>
        <w:numPr>
          <w:ilvl w:val="0"/>
          <w:numId w:val="19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sałatki (2 rodzaje), co najmniej 3 propozycje - łącznie co najmniej 100g na osobę;</w:t>
      </w:r>
    </w:p>
    <w:p w14:paraId="16DCF278" w14:textId="77777777" w:rsidR="00EF6D03" w:rsidRPr="00DC355C" w:rsidRDefault="00EF6D03" w:rsidP="00EF6D03">
      <w:pPr>
        <w:numPr>
          <w:ilvl w:val="0"/>
          <w:numId w:val="19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deser: sałatka owocowa (co najmniej 150 g na osobę) i co najmniej 3 rodzaje ciast (łącznie co najmniej 100g na osobę).</w:t>
      </w:r>
    </w:p>
    <w:p w14:paraId="354E9121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Sposób podania: w formie szwedzkiego stołu z zapewnieniem talerzy, sztućców, szklanek, filiżanek i serwetek. Naczynia i resztki posiłku należy zabrać po posiłku lub w miarę możliwości na bieżąco, w czasie jego trwania. Wykonawca przedstawi propozycje menu, na podstawie których Zamawiający wybierze rodzaje dań, które będą serwowane podczas Wydarzenia. Wykonawca zapewni pojemniki jednorazowe do zapakowania po Wydarzeniu niewykorzystanego wyżywienia. </w:t>
      </w:r>
    </w:p>
    <w:p w14:paraId="222266EC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1CD32D99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 xml:space="preserve">Drugi dzień </w:t>
      </w:r>
      <w:proofErr w:type="spellStart"/>
      <w:r w:rsidRPr="00DC355C">
        <w:rPr>
          <w:rFonts w:eastAsia="Calibri" w:cstheme="minorHAnsi"/>
          <w:b/>
          <w:lang w:eastAsia="ar-SA"/>
        </w:rPr>
        <w:t>Datathonu</w:t>
      </w:r>
      <w:proofErr w:type="spellEnd"/>
    </w:p>
    <w:p w14:paraId="6C891375" w14:textId="77777777" w:rsidR="00EF6D03" w:rsidRPr="00DC355C" w:rsidRDefault="00EF6D03" w:rsidP="00EF6D03">
      <w:pPr>
        <w:pStyle w:val="Akapitzlist"/>
        <w:numPr>
          <w:ilvl w:val="0"/>
          <w:numId w:val="20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przekąski</w:t>
      </w:r>
      <w:r w:rsidRPr="00DC355C">
        <w:rPr>
          <w:rFonts w:eastAsia="Calibri" w:cstheme="minorHAnsi"/>
          <w:lang w:eastAsia="ar-SA"/>
        </w:rPr>
        <w:t xml:space="preserve"> - dostępne cały czas i uzupełniane 2 razy dziennie: </w:t>
      </w:r>
    </w:p>
    <w:p w14:paraId="61BC5747" w14:textId="77777777" w:rsidR="00EF6D03" w:rsidRPr="00DC355C" w:rsidRDefault="00EF6D03" w:rsidP="00EF6D03">
      <w:pPr>
        <w:pStyle w:val="Akapitzlist"/>
        <w:numPr>
          <w:ilvl w:val="0"/>
          <w:numId w:val="21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kanapki bankietowe (min. 3 rodzaje, w tym co najmniej 1 wegetariańska, min. 3 składniki) – min. 3 szt./osobę (na pieczywie jasnym, ciemnym oraz wieloziarnistym);</w:t>
      </w:r>
    </w:p>
    <w:p w14:paraId="116D2EAA" w14:textId="77777777" w:rsidR="00EF6D03" w:rsidRPr="00DC355C" w:rsidRDefault="00EF6D03" w:rsidP="00EF6D03">
      <w:pPr>
        <w:pStyle w:val="Akapitzlist"/>
        <w:numPr>
          <w:ilvl w:val="0"/>
          <w:numId w:val="21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przekąski bankietowe (min. 3 rodzaje) – min. 6 szt./osobę;</w:t>
      </w:r>
    </w:p>
    <w:p w14:paraId="24A3EA81" w14:textId="77777777" w:rsidR="00EF6D03" w:rsidRPr="00DC355C" w:rsidRDefault="00EF6D03" w:rsidP="00EF6D03">
      <w:pPr>
        <w:pStyle w:val="Akapitzlist"/>
        <w:numPr>
          <w:ilvl w:val="0"/>
          <w:numId w:val="21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ciasteczka słodkie i słone oraz ciasta domowe (co najmniej 200 g na osobę);</w:t>
      </w:r>
    </w:p>
    <w:p w14:paraId="3F6819ED" w14:textId="77777777" w:rsidR="00EF6D03" w:rsidRPr="00DC355C" w:rsidRDefault="00EF6D03" w:rsidP="00EF6D03">
      <w:pPr>
        <w:pStyle w:val="Akapitzlist"/>
        <w:numPr>
          <w:ilvl w:val="0"/>
          <w:numId w:val="21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świeże owoce (co najmniej 150 g na osobę);</w:t>
      </w:r>
    </w:p>
    <w:p w14:paraId="17B76261" w14:textId="77777777" w:rsidR="00EF6D03" w:rsidRPr="00DC355C" w:rsidRDefault="00EF6D03" w:rsidP="00EF6D03">
      <w:pPr>
        <w:pStyle w:val="Akapitzlist"/>
        <w:numPr>
          <w:ilvl w:val="0"/>
          <w:numId w:val="21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kawa czarna bez ograniczeń z ekspresu wysokociśnieniowego i herbata w saszetkach min. 3 rodzaje, w tym czarna, parzona wrzątkiem – bez ograniczeń;</w:t>
      </w:r>
    </w:p>
    <w:p w14:paraId="7145EF70" w14:textId="77777777" w:rsidR="00EF6D03" w:rsidRPr="00DC355C" w:rsidRDefault="00EF6D03" w:rsidP="00EF6D03">
      <w:pPr>
        <w:pStyle w:val="Akapitzlist"/>
        <w:numPr>
          <w:ilvl w:val="0"/>
          <w:numId w:val="21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woda mineralna gazowana i niegazowana, podawana w szklanych butelkach lub serwowana w dzbankach (tylko niegazowana) - łącznie co najmniej 500 ml na osobę;</w:t>
      </w:r>
    </w:p>
    <w:p w14:paraId="22FF917A" w14:textId="77777777" w:rsidR="00EF6D03" w:rsidRPr="00DC355C" w:rsidRDefault="00EF6D03" w:rsidP="00EF6D03">
      <w:pPr>
        <w:pStyle w:val="Akapitzlist"/>
        <w:numPr>
          <w:ilvl w:val="0"/>
          <w:numId w:val="21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100% soki owocowe (min. 3 rodzaje), podawane w butelkach szklanych lub serwowane w dzbankach - łącznie co najmniej 300 ml na osobę;</w:t>
      </w:r>
    </w:p>
    <w:p w14:paraId="417CBD7A" w14:textId="77777777" w:rsidR="00EF6D03" w:rsidRPr="00DC355C" w:rsidRDefault="00EF6D03" w:rsidP="00EF6D03">
      <w:pPr>
        <w:pStyle w:val="Akapitzlist"/>
        <w:numPr>
          <w:ilvl w:val="0"/>
          <w:numId w:val="21"/>
        </w:numPr>
        <w:suppressAutoHyphens/>
        <w:spacing w:after="0" w:line="276" w:lineRule="auto"/>
        <w:ind w:left="1134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lastRenderedPageBreak/>
        <w:t xml:space="preserve">cukier biały i brązowy w cukiernicach, śmietanka lub mleko do kawy w małych dzbankach, świeża cytryna w plasterkach. </w:t>
      </w:r>
    </w:p>
    <w:p w14:paraId="697DC816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Sposób podania: w formie szwedzkiego stołu z zapewnieniem zastawy ceramicznej (filiżanki, talerzyki), szklanek, oraz sztućców (łyżeczki, widelczyki), a także papierowych serwetek. Naczynia i resztki posiłku należy zbierać minimum 4 razy dziennie. Zakontraktowana ilość poczęstunku będzie dostępna do wyczerpania. </w:t>
      </w:r>
    </w:p>
    <w:p w14:paraId="1971DADF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3FE65F8C" w14:textId="77777777" w:rsidR="00EF6D03" w:rsidRPr="00DC355C" w:rsidRDefault="00EF6D03" w:rsidP="00EF6D03">
      <w:pPr>
        <w:pStyle w:val="Akapitzlist"/>
        <w:numPr>
          <w:ilvl w:val="0"/>
          <w:numId w:val="20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u w:val="single"/>
          <w:lang w:eastAsia="ar-SA"/>
        </w:rPr>
        <w:t>obiad</w:t>
      </w:r>
      <w:r w:rsidRPr="00DC355C">
        <w:rPr>
          <w:rFonts w:eastAsia="Calibri" w:cstheme="minorHAnsi"/>
          <w:lang w:eastAsia="ar-SA"/>
        </w:rPr>
        <w:t xml:space="preserve"> - w formie „szwedzkiego stołu” będzie składać się z zupy, dania głównego oraz deseru na osobę, z możliwością wyboru wersji wegetariańskiej, serwowany dwa razy w ciągu Wydarzenia (każdego dnia jeden obiad), w pobliżu </w:t>
      </w:r>
      <w:proofErr w:type="spellStart"/>
      <w:r w:rsidRPr="00DC355C">
        <w:rPr>
          <w:rFonts w:eastAsia="Calibri" w:cstheme="minorHAnsi"/>
          <w:lang w:eastAsia="ar-SA"/>
        </w:rPr>
        <w:t>sal</w:t>
      </w:r>
      <w:proofErr w:type="spellEnd"/>
      <w:r w:rsidRPr="00DC355C">
        <w:rPr>
          <w:rFonts w:eastAsia="Calibri" w:cstheme="minorHAnsi"/>
          <w:lang w:eastAsia="ar-SA"/>
        </w:rPr>
        <w:t xml:space="preserve">, w których będzie się odbywać Wydarzenie lub w punkcie gastronomicznym zlokalizowanym na terenie obiektu, w tym: </w:t>
      </w:r>
    </w:p>
    <w:p w14:paraId="03EC6317" w14:textId="77777777" w:rsidR="00EF6D03" w:rsidRPr="00DC355C" w:rsidRDefault="00EF6D03" w:rsidP="00EF6D03">
      <w:pPr>
        <w:pStyle w:val="Akapitzlist"/>
        <w:numPr>
          <w:ilvl w:val="0"/>
          <w:numId w:val="22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zupa (1 rodzaj - wegańska) – co najmniej 300 ml na osobę;</w:t>
      </w:r>
    </w:p>
    <w:p w14:paraId="1EA22C0B" w14:textId="77777777" w:rsidR="00EF6D03" w:rsidRPr="00DC355C" w:rsidRDefault="00EF6D03" w:rsidP="00EF6D03">
      <w:pPr>
        <w:pStyle w:val="Akapitzlist"/>
        <w:numPr>
          <w:ilvl w:val="0"/>
          <w:numId w:val="22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danie główne - co najmniej 3 propozycje oraz dwa dodatki skrobiowe (co najmniej 450- 500 g na osobę, w tym dodatek mięsny, rybny lub jarski nie mniej niż 150 g), danie wegetariańskie (1 rodzaj), jako dodatek skrobiowy rozumie się ziemniaki, ryż, kaszę lub makaron; </w:t>
      </w:r>
    </w:p>
    <w:p w14:paraId="4E806ECC" w14:textId="77777777" w:rsidR="00EF6D03" w:rsidRPr="00DC355C" w:rsidRDefault="00EF6D03" w:rsidP="00EF6D03">
      <w:pPr>
        <w:pStyle w:val="Akapitzlist"/>
        <w:numPr>
          <w:ilvl w:val="0"/>
          <w:numId w:val="22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dodatki do wyboru (2 rodzaje – np. ryż zwykły lub curry, ziemniaki gotowane lub ziemniaki opiekane w ziołach, warzywa gotowane na parze lub warzywa grillowane);</w:t>
      </w:r>
    </w:p>
    <w:p w14:paraId="302768EB" w14:textId="77777777" w:rsidR="00EF6D03" w:rsidRPr="00DC355C" w:rsidRDefault="00EF6D03" w:rsidP="00EF6D03">
      <w:pPr>
        <w:pStyle w:val="Akapitzlist"/>
        <w:numPr>
          <w:ilvl w:val="0"/>
          <w:numId w:val="22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sałatki (2 rodzaje), co najmniej 3 propozycje - łącznie co najmniej 100g na osobę;</w:t>
      </w:r>
    </w:p>
    <w:p w14:paraId="72F0CCEB" w14:textId="77777777" w:rsidR="00EF6D03" w:rsidRPr="00DC355C" w:rsidRDefault="00EF6D03" w:rsidP="00EF6D03">
      <w:pPr>
        <w:pStyle w:val="Akapitzlist"/>
        <w:numPr>
          <w:ilvl w:val="0"/>
          <w:numId w:val="22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deser: sałatka owocowa (co najmniej 150 g na osobę) i co najmniej 3 rodzaje ciast (łącznie co najmniej 100g na osobę).</w:t>
      </w:r>
    </w:p>
    <w:p w14:paraId="1AF25380" w14:textId="77777777" w:rsidR="00EF6D03" w:rsidRDefault="00EF6D03" w:rsidP="00EF6D03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Sposób podania: w formie szwedzkiego stołu z zapewnieniem talerzy, sztućców, szklanek, filiżanek i serwetek. Naczynia i resztki posiłku należy zabrać po posiłku lub w miarę możliwości na bieżąco, w czasie jego trwania. Wykonawca przedstawi propozycje menu, na podstawie których Zamawiający wybierze rodzaje dań, które będą serwowane podczas Wydarzenia. Wykonawca zapewni pojemniki jednorazowe do zapakowania po Wydarzeniu niewykorzystanego wyżywienia. </w:t>
      </w:r>
    </w:p>
    <w:p w14:paraId="5D7A205A" w14:textId="77777777" w:rsidR="00EF6D03" w:rsidRDefault="00EF6D03" w:rsidP="00EF6D03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lang w:eastAsia="ar-SA"/>
        </w:rPr>
      </w:pPr>
    </w:p>
    <w:p w14:paraId="31380825" w14:textId="6B90C8D7" w:rsidR="00EF6D03" w:rsidRPr="00DC355C" w:rsidRDefault="00EF6D03" w:rsidP="00EF6D0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C355C">
        <w:rPr>
          <w:rFonts w:eastAsia="Calibri" w:cstheme="minorHAnsi"/>
          <w:lang w:eastAsia="ar-SA"/>
        </w:rPr>
        <w:t>Zamawiający zapłaci za posiłki proporcjonalnie do liczby uczestników biorących udział w</w:t>
      </w:r>
      <w:r>
        <w:rPr>
          <w:rFonts w:eastAsia="Calibri" w:cstheme="minorHAnsi"/>
          <w:lang w:eastAsia="ar-SA"/>
        </w:rPr>
        <w:t xml:space="preserve"> Wydarzeniu stacjonarnie (min. zamówienie na 2</w:t>
      </w:r>
      <w:r w:rsidRPr="00DC355C">
        <w:rPr>
          <w:rFonts w:eastAsia="Calibri" w:cstheme="minorHAnsi"/>
          <w:lang w:eastAsia="ar-SA"/>
        </w:rPr>
        <w:t>0</w:t>
      </w:r>
      <w:r>
        <w:rPr>
          <w:rFonts w:eastAsia="Calibri" w:cstheme="minorHAnsi"/>
          <w:lang w:eastAsia="ar-SA"/>
        </w:rPr>
        <w:t xml:space="preserve"> uczestników każdego dnia</w:t>
      </w:r>
      <w:r w:rsidRPr="00DC355C">
        <w:rPr>
          <w:rFonts w:eastAsia="Calibri" w:cstheme="minorHAnsi"/>
          <w:lang w:eastAsia="ar-SA"/>
        </w:rPr>
        <w:t>).</w:t>
      </w:r>
      <w:r w:rsidR="00AA1CBD">
        <w:rPr>
          <w:rFonts w:eastAsia="Calibri" w:cstheme="minorHAnsi"/>
          <w:lang w:eastAsia="ar-SA"/>
        </w:rPr>
        <w:t xml:space="preserve"> </w:t>
      </w:r>
    </w:p>
    <w:p w14:paraId="4D9D390D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23A277C0" w14:textId="77777777" w:rsidR="00EF6D03" w:rsidRPr="00DC355C" w:rsidRDefault="00EF6D03" w:rsidP="00EF6D0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bCs/>
          <w:lang w:eastAsia="ar-SA"/>
        </w:rPr>
        <w:t xml:space="preserve">Promocja Wydarzenia </w:t>
      </w:r>
    </w:p>
    <w:p w14:paraId="2AD8B3ED" w14:textId="77777777" w:rsidR="00EF6D03" w:rsidRPr="00DC355C" w:rsidRDefault="00EF6D03" w:rsidP="00EF6D03">
      <w:pPr>
        <w:pStyle w:val="Akapitzlist"/>
        <w:numPr>
          <w:ilvl w:val="1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>Opracowanie logotypu Wydarzenia</w:t>
      </w:r>
    </w:p>
    <w:p w14:paraId="567B6742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Wykonawca opracuje logotyp </w:t>
      </w:r>
      <w:proofErr w:type="spellStart"/>
      <w:r w:rsidRPr="00DC355C">
        <w:rPr>
          <w:rFonts w:eastAsia="Calibri" w:cstheme="minorHAnsi"/>
          <w:lang w:eastAsia="ar-SA"/>
        </w:rPr>
        <w:t>Datathonu</w:t>
      </w:r>
      <w:proofErr w:type="spellEnd"/>
      <w:r w:rsidRPr="00DC355C">
        <w:rPr>
          <w:rFonts w:eastAsia="Calibri" w:cstheme="minorHAnsi"/>
          <w:lang w:eastAsia="ar-SA"/>
        </w:rPr>
        <w:t xml:space="preserve"> wraz z księgą znaku. Logotyp powinien stanowić kontynuację i nawiązanie do logotypu poprzednich edycji Wydarzenia. Zamawiający przekaże Wykonawcy logotyp oraz księgę znaku dla poprzednich edycji, jako wzór do wykorzystania.</w:t>
      </w:r>
    </w:p>
    <w:p w14:paraId="573538D9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2FD2CFEC" w14:textId="77777777" w:rsidR="00EF6D03" w:rsidRPr="00DC355C" w:rsidRDefault="00EF6D03" w:rsidP="00EF6D03">
      <w:pPr>
        <w:pStyle w:val="Akapitzlist"/>
        <w:numPr>
          <w:ilvl w:val="1"/>
          <w:numId w:val="2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b/>
          <w:lang w:eastAsia="ar-SA"/>
        </w:rPr>
        <w:t>Przygotowanie 2 artykułów sponsorowanych</w:t>
      </w:r>
      <w:r w:rsidRPr="00DC355C">
        <w:rPr>
          <w:rFonts w:eastAsia="Calibri" w:cstheme="minorHAnsi"/>
          <w:lang w:eastAsia="ar-SA"/>
        </w:rPr>
        <w:t xml:space="preserve"> </w:t>
      </w:r>
    </w:p>
    <w:p w14:paraId="457F6A93" w14:textId="3F6A279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Artykuł „przed” będzie informować o Wydarzeniu i promować je wśród potencjalnych uczestników i uczestniczek. Artykuł „po” podsumuje </w:t>
      </w:r>
      <w:proofErr w:type="spellStart"/>
      <w:r w:rsidRPr="00DC355C">
        <w:rPr>
          <w:rFonts w:eastAsia="Calibri" w:cstheme="minorHAnsi"/>
          <w:lang w:eastAsia="ar-SA"/>
        </w:rPr>
        <w:t>Datathon</w:t>
      </w:r>
      <w:proofErr w:type="spellEnd"/>
      <w:r w:rsidRPr="00DC355C">
        <w:rPr>
          <w:rFonts w:eastAsia="Calibri" w:cstheme="minorHAnsi"/>
          <w:lang w:eastAsia="ar-SA"/>
        </w:rPr>
        <w:t xml:space="preserve">, w tym poinformuje o rezultatach prac i zwycięzcach. </w:t>
      </w:r>
      <w:r w:rsidR="00263EAE">
        <w:rPr>
          <w:rFonts w:eastAsia="Calibri" w:cstheme="minorHAnsi"/>
          <w:lang w:eastAsia="ar-SA"/>
        </w:rPr>
        <w:t xml:space="preserve">Artykuły będą zamieszczane na stronach partnerów społecznościowych </w:t>
      </w:r>
      <w:proofErr w:type="spellStart"/>
      <w:r w:rsidR="00263EAE">
        <w:rPr>
          <w:rFonts w:eastAsia="Calibri" w:cstheme="minorHAnsi"/>
          <w:lang w:eastAsia="ar-SA"/>
        </w:rPr>
        <w:t>Datathonu</w:t>
      </w:r>
      <w:proofErr w:type="spellEnd"/>
      <w:r w:rsidR="00263EAE">
        <w:rPr>
          <w:rFonts w:eastAsia="Calibri" w:cstheme="minorHAnsi"/>
          <w:lang w:eastAsia="ar-SA"/>
        </w:rPr>
        <w:t>.</w:t>
      </w:r>
      <w:r w:rsidRPr="00DC355C">
        <w:rPr>
          <w:rFonts w:eastAsia="Calibri" w:cstheme="minorHAnsi"/>
          <w:lang w:eastAsia="ar-SA"/>
        </w:rPr>
        <w:t xml:space="preserve"> </w:t>
      </w:r>
    </w:p>
    <w:p w14:paraId="44285B13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Elementy obowiązkowe:</w:t>
      </w:r>
    </w:p>
    <w:p w14:paraId="5B3AC14A" w14:textId="77777777" w:rsidR="00EF6D03" w:rsidRPr="00DC355C" w:rsidRDefault="00EF6D03" w:rsidP="00EF6D03">
      <w:pPr>
        <w:pStyle w:val="Akapitzlist"/>
        <w:numPr>
          <w:ilvl w:val="2"/>
          <w:numId w:val="25"/>
        </w:numPr>
        <w:suppressAutoHyphens/>
        <w:spacing w:after="0" w:line="276" w:lineRule="auto"/>
        <w:ind w:hanging="436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objętość ok. 3000 znaków ze spacjami;</w:t>
      </w:r>
    </w:p>
    <w:p w14:paraId="78162878" w14:textId="77777777" w:rsidR="00EF6D03" w:rsidRPr="00DC355C" w:rsidRDefault="00EF6D03" w:rsidP="00EF6D03">
      <w:pPr>
        <w:pStyle w:val="Akapitzlist"/>
        <w:numPr>
          <w:ilvl w:val="2"/>
          <w:numId w:val="25"/>
        </w:numPr>
        <w:suppressAutoHyphens/>
        <w:spacing w:after="0" w:line="276" w:lineRule="auto"/>
        <w:ind w:hanging="436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zdjęcie lub grafika wraz z odpowiednimi logotypami, wspierające tematycznie tekst do każdego artykułu; </w:t>
      </w:r>
    </w:p>
    <w:p w14:paraId="051B75B7" w14:textId="77777777" w:rsidR="00EF6D03" w:rsidRDefault="00EF6D03" w:rsidP="00EF6D03">
      <w:pPr>
        <w:pStyle w:val="Akapitzlist"/>
        <w:numPr>
          <w:ilvl w:val="2"/>
          <w:numId w:val="25"/>
        </w:numPr>
        <w:suppressAutoHyphens/>
        <w:spacing w:after="0" w:line="276" w:lineRule="auto"/>
        <w:ind w:hanging="436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linkowanie do strony wydarzenia, portalu dane.gov.pl i mediów społecznościowych;</w:t>
      </w:r>
    </w:p>
    <w:p w14:paraId="347B2D0A" w14:textId="5860ACF0" w:rsidR="000E3332" w:rsidRPr="00DC355C" w:rsidRDefault="000E3332" w:rsidP="00EF6D03">
      <w:pPr>
        <w:pStyle w:val="Akapitzlist"/>
        <w:numPr>
          <w:ilvl w:val="2"/>
          <w:numId w:val="25"/>
        </w:numPr>
        <w:suppressAutoHyphens/>
        <w:spacing w:after="0" w:line="276" w:lineRule="auto"/>
        <w:ind w:hanging="436"/>
        <w:rPr>
          <w:rFonts w:eastAsia="Calibri" w:cstheme="minorHAnsi"/>
          <w:lang w:eastAsia="ar-SA"/>
        </w:rPr>
      </w:pPr>
      <w:r>
        <w:lastRenderedPageBreak/>
        <w:t>język zrozumiały dla przeciętnego obywatela (jak najmniej specjalistycznego słownictwa, naturalny szyk zdania);</w:t>
      </w:r>
    </w:p>
    <w:p w14:paraId="097F932C" w14:textId="7BE8F63E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Artykuły będą podlegać akceptacji Zamawiającego. </w:t>
      </w:r>
    </w:p>
    <w:p w14:paraId="7E3DC078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220DB25B" w14:textId="77777777" w:rsidR="00EF6D03" w:rsidRPr="00DC355C" w:rsidRDefault="00EF6D03" w:rsidP="00EF6D03">
      <w:pPr>
        <w:pStyle w:val="Akapitzlist"/>
        <w:numPr>
          <w:ilvl w:val="1"/>
          <w:numId w:val="2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b/>
          <w:lang w:eastAsia="ar-SA"/>
        </w:rPr>
        <w:t>Przygotowanie i obsługa profilu na portalu społecznościowym Twitter</w:t>
      </w:r>
      <w:r w:rsidRPr="00DC355C">
        <w:rPr>
          <w:rFonts w:eastAsia="Calibri" w:cstheme="minorHAnsi"/>
          <w:lang w:eastAsia="ar-SA"/>
        </w:rPr>
        <w:t xml:space="preserve"> </w:t>
      </w:r>
    </w:p>
    <w:p w14:paraId="02802328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Wykonawca zapewni obsługę profilu Wydarzenia (https://twitter.com/hackathongovpl, w tym:</w:t>
      </w:r>
    </w:p>
    <w:p w14:paraId="08D15DB2" w14:textId="77777777" w:rsidR="00EF6D03" w:rsidRPr="00DC355C" w:rsidRDefault="00EF6D03" w:rsidP="00EF6D03">
      <w:pPr>
        <w:pStyle w:val="Akapitzlist"/>
        <w:numPr>
          <w:ilvl w:val="0"/>
          <w:numId w:val="2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przygotuje profil graficznie pod kątem czwartej edycji Wydarzenia;</w:t>
      </w:r>
    </w:p>
    <w:p w14:paraId="630436ED" w14:textId="16CE507D" w:rsidR="00EF6D03" w:rsidRPr="00DC355C" w:rsidRDefault="00EF6D03" w:rsidP="00EF6D03">
      <w:pPr>
        <w:pStyle w:val="Akapitzlist"/>
        <w:numPr>
          <w:ilvl w:val="0"/>
          <w:numId w:val="2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przedstawi do akceptacji Zamawiającego koncepcję realizacji promocji na portalu Twitter z uwzględnieniem komunikatów publikowanych przed oraz w trakcie realizacji Wydarz</w:t>
      </w:r>
      <w:r w:rsidR="00E244D8">
        <w:rPr>
          <w:rFonts w:eastAsia="Calibri" w:cstheme="minorHAnsi"/>
          <w:lang w:eastAsia="ar-SA"/>
        </w:rPr>
        <w:t xml:space="preserve">enia, a następnie wyemituje </w:t>
      </w:r>
      <w:proofErr w:type="spellStart"/>
      <w:r w:rsidR="00E244D8">
        <w:rPr>
          <w:rFonts w:eastAsia="Calibri" w:cstheme="minorHAnsi"/>
          <w:lang w:eastAsia="ar-SA"/>
        </w:rPr>
        <w:t>twit</w:t>
      </w:r>
      <w:r w:rsidRPr="00DC355C">
        <w:rPr>
          <w:rFonts w:eastAsia="Calibri" w:cstheme="minorHAnsi"/>
          <w:lang w:eastAsia="ar-SA"/>
        </w:rPr>
        <w:t>ty</w:t>
      </w:r>
      <w:proofErr w:type="spellEnd"/>
      <w:r w:rsidRPr="00DC355C">
        <w:rPr>
          <w:rFonts w:eastAsia="Calibri" w:cstheme="minorHAnsi"/>
          <w:lang w:eastAsia="ar-SA"/>
        </w:rPr>
        <w:t xml:space="preserve"> zgodnie z harmonogramem;</w:t>
      </w:r>
    </w:p>
    <w:p w14:paraId="33BC1AF3" w14:textId="4B6C8539" w:rsidR="00EF6D03" w:rsidRPr="00DC355C" w:rsidRDefault="00E244D8" w:rsidP="00EF6D03">
      <w:pPr>
        <w:pStyle w:val="Akapitzlist"/>
        <w:numPr>
          <w:ilvl w:val="0"/>
          <w:numId w:val="2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 xml:space="preserve">zapewni </w:t>
      </w:r>
      <w:proofErr w:type="spellStart"/>
      <w:r>
        <w:rPr>
          <w:rFonts w:eastAsia="Calibri" w:cstheme="minorHAnsi"/>
          <w:lang w:eastAsia="ar-SA"/>
        </w:rPr>
        <w:t>twitt</w:t>
      </w:r>
      <w:r w:rsidR="00EF6D03" w:rsidRPr="00DC355C">
        <w:rPr>
          <w:rFonts w:eastAsia="Calibri" w:cstheme="minorHAnsi"/>
          <w:lang w:eastAsia="ar-SA"/>
        </w:rPr>
        <w:t>y</w:t>
      </w:r>
      <w:proofErr w:type="spellEnd"/>
      <w:r w:rsidR="00EF6D03" w:rsidRPr="00DC355C">
        <w:rPr>
          <w:rFonts w:eastAsia="Calibri" w:cstheme="minorHAnsi"/>
          <w:lang w:eastAsia="ar-SA"/>
        </w:rPr>
        <w:t xml:space="preserve"> w uzgodnieni</w:t>
      </w:r>
      <w:r>
        <w:rPr>
          <w:rFonts w:eastAsia="Calibri" w:cstheme="minorHAnsi"/>
          <w:lang w:eastAsia="ar-SA"/>
        </w:rPr>
        <w:t xml:space="preserve">u z Zamawiającym - min. 40 </w:t>
      </w:r>
      <w:proofErr w:type="spellStart"/>
      <w:r>
        <w:rPr>
          <w:rFonts w:eastAsia="Calibri" w:cstheme="minorHAnsi"/>
          <w:lang w:eastAsia="ar-SA"/>
        </w:rPr>
        <w:t>twitt</w:t>
      </w:r>
      <w:r w:rsidR="008B47FE">
        <w:rPr>
          <w:rFonts w:eastAsia="Calibri" w:cstheme="minorHAnsi"/>
          <w:lang w:eastAsia="ar-SA"/>
        </w:rPr>
        <w:t>ów</w:t>
      </w:r>
      <w:proofErr w:type="spellEnd"/>
      <w:r w:rsidR="008B47FE">
        <w:rPr>
          <w:rFonts w:eastAsia="Calibri" w:cstheme="minorHAnsi"/>
          <w:lang w:eastAsia="ar-SA"/>
        </w:rPr>
        <w:t>,</w:t>
      </w:r>
    </w:p>
    <w:p w14:paraId="5262A64E" w14:textId="0FB580FB" w:rsidR="00EF6D03" w:rsidRPr="00DC355C" w:rsidRDefault="00E244D8" w:rsidP="00EF6D03">
      <w:pPr>
        <w:pStyle w:val="Akapitzlist"/>
        <w:numPr>
          <w:ilvl w:val="0"/>
          <w:numId w:val="2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 xml:space="preserve">każdy </w:t>
      </w:r>
      <w:proofErr w:type="spellStart"/>
      <w:r>
        <w:rPr>
          <w:rFonts w:eastAsia="Calibri" w:cstheme="minorHAnsi"/>
          <w:lang w:eastAsia="ar-SA"/>
        </w:rPr>
        <w:t>twit</w:t>
      </w:r>
      <w:r w:rsidR="00EF6D03" w:rsidRPr="00DC355C">
        <w:rPr>
          <w:rFonts w:eastAsia="Calibri" w:cstheme="minorHAnsi"/>
          <w:lang w:eastAsia="ar-SA"/>
        </w:rPr>
        <w:t>t</w:t>
      </w:r>
      <w:proofErr w:type="spellEnd"/>
      <w:r w:rsidR="00EF6D03" w:rsidRPr="00DC355C">
        <w:rPr>
          <w:rFonts w:eastAsia="Calibri" w:cstheme="minorHAnsi"/>
          <w:lang w:eastAsia="ar-SA"/>
        </w:rPr>
        <w:t xml:space="preserve"> zostanie wsparty infografikami, zdjęciami z przygotowań i realizacji Wydarzenia, zrobionymi przez Wykonawcę, zdjęciami animowanymi w formacie gif, krótkimi relacjami wideo z przygotowań, otwarcia i realizacji Wydarzenia (m.in. warsztaty, mentorzy, jury, prezentacja zespołów, przyznanie nagród, zwycięzcy);</w:t>
      </w:r>
    </w:p>
    <w:p w14:paraId="2D92E9DC" w14:textId="4C7F1056" w:rsidR="00EF6D03" w:rsidRDefault="00EF6D03" w:rsidP="00EF6D03">
      <w:pPr>
        <w:pStyle w:val="Akapitzlist"/>
        <w:numPr>
          <w:ilvl w:val="0"/>
          <w:numId w:val="23"/>
        </w:numPr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będzie reagować na bieżąco </w:t>
      </w:r>
      <w:r w:rsidR="00E244D8">
        <w:rPr>
          <w:rFonts w:eastAsia="Calibri" w:cstheme="minorHAnsi"/>
          <w:lang w:eastAsia="ar-SA"/>
        </w:rPr>
        <w:t xml:space="preserve">na pytania i komentarze pod </w:t>
      </w:r>
      <w:proofErr w:type="spellStart"/>
      <w:r w:rsidR="00E244D8">
        <w:rPr>
          <w:rFonts w:eastAsia="Calibri" w:cstheme="minorHAnsi"/>
          <w:lang w:eastAsia="ar-SA"/>
        </w:rPr>
        <w:t>twit</w:t>
      </w:r>
      <w:r w:rsidRPr="00DC355C">
        <w:rPr>
          <w:rFonts w:eastAsia="Calibri" w:cstheme="minorHAnsi"/>
          <w:lang w:eastAsia="ar-SA"/>
        </w:rPr>
        <w:t>tami</w:t>
      </w:r>
      <w:proofErr w:type="spellEnd"/>
      <w:r w:rsidRPr="00DC355C">
        <w:rPr>
          <w:rFonts w:eastAsia="Calibri" w:cstheme="minorHAnsi"/>
          <w:lang w:eastAsia="ar-SA"/>
        </w:rPr>
        <w:t>, po uzgodnieniu treści z Zamawiającym.</w:t>
      </w:r>
    </w:p>
    <w:p w14:paraId="252F9058" w14:textId="77777777" w:rsidR="00B015EA" w:rsidRPr="00DC355C" w:rsidRDefault="00B015EA" w:rsidP="00B015EA">
      <w:pPr>
        <w:pStyle w:val="Akapitzlist"/>
        <w:suppressAutoHyphens/>
        <w:spacing w:after="0" w:line="276" w:lineRule="auto"/>
        <w:ind w:left="709"/>
        <w:rPr>
          <w:rFonts w:eastAsia="Calibri" w:cstheme="minorHAnsi"/>
          <w:lang w:eastAsia="ar-SA"/>
        </w:rPr>
      </w:pPr>
    </w:p>
    <w:p w14:paraId="5B240E61" w14:textId="4938DAD2" w:rsidR="00B015EA" w:rsidRPr="00B015EA" w:rsidRDefault="00B015EA" w:rsidP="00B015EA">
      <w:pPr>
        <w:pStyle w:val="Akapitzlist"/>
        <w:numPr>
          <w:ilvl w:val="1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B015EA">
        <w:rPr>
          <w:rFonts w:eastAsia="Calibri" w:cstheme="minorHAnsi"/>
          <w:b/>
          <w:lang w:eastAsia="ar-SA"/>
        </w:rPr>
        <w:t>Dokumentacja fotograficzna Wydarzenia</w:t>
      </w:r>
    </w:p>
    <w:p w14:paraId="567F8BA9" w14:textId="00EFAA7F" w:rsidR="00EF6D03" w:rsidRPr="00437D1F" w:rsidRDefault="00B015EA" w:rsidP="00437D1F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C355C">
        <w:rPr>
          <w:rFonts w:eastAsia="Calibri" w:cstheme="minorHAnsi"/>
          <w:lang w:eastAsia="ar-SA"/>
        </w:rPr>
        <w:t>Wykonawca zapewni i zamieści na stronie wydarzenia dokumentację fotograficzną wydarzenia, tj. min. 80 profesjonal</w:t>
      </w:r>
      <w:r w:rsidR="00C1667D">
        <w:rPr>
          <w:rFonts w:eastAsia="Calibri" w:cstheme="minorHAnsi"/>
          <w:lang w:eastAsia="ar-SA"/>
        </w:rPr>
        <w:t xml:space="preserve">nych zdjęć z całego wydarzenia - </w:t>
      </w:r>
      <w:r w:rsidRPr="00DC355C">
        <w:rPr>
          <w:rFonts w:eastAsia="Calibri" w:cstheme="minorHAnsi"/>
          <w:lang w:eastAsia="ar-SA"/>
        </w:rPr>
        <w:t xml:space="preserve">w tym </w:t>
      </w:r>
      <w:r w:rsidR="00C1667D">
        <w:rPr>
          <w:rFonts w:eastAsia="Calibri" w:cstheme="minorHAnsi"/>
          <w:lang w:eastAsia="ar-SA"/>
        </w:rPr>
        <w:t>zdjęcia</w:t>
      </w:r>
      <w:r w:rsidRPr="00DC355C">
        <w:rPr>
          <w:rFonts w:eastAsia="Calibri" w:cstheme="minorHAnsi"/>
          <w:lang w:eastAsia="ar-SA"/>
        </w:rPr>
        <w:t xml:space="preserve"> </w:t>
      </w:r>
      <w:r w:rsidR="00C1667D">
        <w:rPr>
          <w:rFonts w:eastAsia="Calibri" w:cstheme="minorHAnsi"/>
          <w:lang w:eastAsia="ar-SA"/>
        </w:rPr>
        <w:t>zespołów</w:t>
      </w:r>
      <w:r>
        <w:rPr>
          <w:rFonts w:eastAsia="Calibri" w:cstheme="minorHAnsi"/>
          <w:lang w:eastAsia="ar-SA"/>
        </w:rPr>
        <w:t xml:space="preserve"> (w wariancie stacjonarnym)</w:t>
      </w:r>
      <w:r w:rsidRPr="00DC355C">
        <w:rPr>
          <w:rFonts w:eastAsia="Calibri" w:cstheme="minorHAnsi"/>
          <w:lang w:eastAsia="ar-SA"/>
        </w:rPr>
        <w:t>,</w:t>
      </w:r>
      <w:r w:rsidR="00C1667D">
        <w:rPr>
          <w:rFonts w:eastAsia="Calibri" w:cstheme="minorHAnsi"/>
          <w:lang w:eastAsia="ar-SA"/>
        </w:rPr>
        <w:t xml:space="preserve"> zdjęcia z części oficjalnych (</w:t>
      </w:r>
      <w:r w:rsidRPr="00DC355C">
        <w:rPr>
          <w:rFonts w:eastAsia="Calibri" w:cstheme="minorHAnsi"/>
          <w:lang w:eastAsia="ar-SA"/>
        </w:rPr>
        <w:t>otwarcie, przyznanie nagród, jury, mentor</w:t>
      </w:r>
      <w:r>
        <w:rPr>
          <w:rFonts w:eastAsia="Calibri" w:cstheme="minorHAnsi"/>
          <w:lang w:eastAsia="ar-SA"/>
        </w:rPr>
        <w:t>ów i uczestników podczas pracy</w:t>
      </w:r>
      <w:r w:rsidR="00C1667D">
        <w:rPr>
          <w:rFonts w:eastAsia="Calibri" w:cstheme="minorHAnsi"/>
          <w:lang w:eastAsia="ar-SA"/>
        </w:rPr>
        <w:t>)</w:t>
      </w:r>
      <w:r w:rsidRPr="00DC355C">
        <w:rPr>
          <w:rFonts w:eastAsia="Calibri" w:cstheme="minorHAnsi"/>
          <w:lang w:eastAsia="ar-SA"/>
        </w:rPr>
        <w:t xml:space="preserve">. </w:t>
      </w:r>
      <w:r w:rsidRPr="00DC355C">
        <w:rPr>
          <w:rFonts w:cstheme="minorHAnsi"/>
        </w:rPr>
        <w:t xml:space="preserve">Zdjęcia muszą mieć minimalną rozdzielczość 300 </w:t>
      </w:r>
      <w:proofErr w:type="spellStart"/>
      <w:r w:rsidRPr="00DC355C">
        <w:rPr>
          <w:rFonts w:cstheme="minorHAnsi"/>
        </w:rPr>
        <w:t>dpi</w:t>
      </w:r>
      <w:proofErr w:type="spellEnd"/>
      <w:r w:rsidRPr="00DC355C">
        <w:rPr>
          <w:rFonts w:cstheme="minorHAnsi"/>
        </w:rPr>
        <w:t xml:space="preserve"> i zostaną przekazane Zamawiającemu na płycie CD, DVD lub inną drogą ustaloną wcześniej. Podczas Wydarzenia Wykonawca przygotuje min. 30 </w:t>
      </w:r>
      <w:r w:rsidR="00794268">
        <w:rPr>
          <w:rFonts w:cstheme="minorHAnsi"/>
        </w:rPr>
        <w:t xml:space="preserve">spośród tych zdjęć </w:t>
      </w:r>
      <w:r w:rsidRPr="00DC355C">
        <w:rPr>
          <w:rFonts w:cstheme="minorHAnsi"/>
        </w:rPr>
        <w:t>do zamieszczenia w mediach społecznościowych.</w:t>
      </w:r>
    </w:p>
    <w:p w14:paraId="1C97A541" w14:textId="77777777" w:rsidR="00B015EA" w:rsidRPr="00DC355C" w:rsidRDefault="00B015EA" w:rsidP="00EF6D03">
      <w:pPr>
        <w:spacing w:after="0" w:line="276" w:lineRule="auto"/>
        <w:rPr>
          <w:rFonts w:cstheme="minorHAnsi"/>
          <w:bCs/>
        </w:rPr>
      </w:pPr>
    </w:p>
    <w:p w14:paraId="761DAEEE" w14:textId="7F5195C8" w:rsidR="00EF6D03" w:rsidRPr="00DC355C" w:rsidRDefault="00B015EA" w:rsidP="00EF6D03">
      <w:pPr>
        <w:pStyle w:val="Akapitzlist"/>
        <w:numPr>
          <w:ilvl w:val="1"/>
          <w:numId w:val="2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>
        <w:rPr>
          <w:rFonts w:eastAsia="Calibri" w:cstheme="minorHAnsi"/>
          <w:b/>
          <w:lang w:eastAsia="ar-SA"/>
        </w:rPr>
        <w:t>F</w:t>
      </w:r>
      <w:r w:rsidR="00EF6D03" w:rsidRPr="00DC355C">
        <w:rPr>
          <w:rFonts w:eastAsia="Calibri" w:cstheme="minorHAnsi"/>
          <w:b/>
          <w:lang w:eastAsia="ar-SA"/>
        </w:rPr>
        <w:t>ilm podsumowujący Wydarzenie</w:t>
      </w:r>
      <w:r w:rsidR="00EF6D03" w:rsidRPr="00DC355C">
        <w:rPr>
          <w:rFonts w:eastAsia="Calibri" w:cstheme="minorHAnsi"/>
          <w:lang w:eastAsia="ar-SA"/>
        </w:rPr>
        <w:t xml:space="preserve"> </w:t>
      </w:r>
    </w:p>
    <w:p w14:paraId="6BCCC6D0" w14:textId="251AF4FF" w:rsidR="00EF6D03" w:rsidRPr="00DC355C" w:rsidRDefault="00794268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Wykonawca zapewni i zamieści na stronie wydarzenia dokumentację </w:t>
      </w:r>
      <w:r>
        <w:rPr>
          <w:rFonts w:eastAsia="Calibri" w:cstheme="minorHAnsi"/>
          <w:lang w:eastAsia="ar-SA"/>
        </w:rPr>
        <w:t xml:space="preserve">w formie krótkiego filmu podsumowującego realizację </w:t>
      </w:r>
      <w:proofErr w:type="spellStart"/>
      <w:r>
        <w:rPr>
          <w:rFonts w:eastAsia="Calibri" w:cstheme="minorHAnsi"/>
          <w:lang w:eastAsia="ar-SA"/>
        </w:rPr>
        <w:t>Datathonu</w:t>
      </w:r>
      <w:proofErr w:type="spellEnd"/>
      <w:r>
        <w:rPr>
          <w:rFonts w:eastAsia="Calibri" w:cstheme="minorHAnsi"/>
          <w:lang w:eastAsia="ar-SA"/>
        </w:rPr>
        <w:t>. Zamawiający zakłada</w:t>
      </w:r>
      <w:r w:rsidR="00443D71">
        <w:rPr>
          <w:rFonts w:eastAsia="Calibri" w:cstheme="minorHAnsi"/>
          <w:lang w:eastAsia="ar-SA"/>
        </w:rPr>
        <w:t xml:space="preserve"> tu </w:t>
      </w:r>
      <w:r>
        <w:rPr>
          <w:rFonts w:eastAsia="Calibri" w:cstheme="minorHAnsi"/>
          <w:lang w:eastAsia="ar-SA"/>
        </w:rPr>
        <w:t xml:space="preserve">rejestrację ujęć aparatem fotograficznym oraz prosty montaż z wykorzystaniem planszy z informacjami </w:t>
      </w:r>
      <w:r w:rsidR="00EF6D03" w:rsidRPr="00DC355C">
        <w:rPr>
          <w:rFonts w:eastAsia="Calibri" w:cstheme="minorHAnsi"/>
          <w:lang w:eastAsia="ar-SA"/>
        </w:rPr>
        <w:t>dot. liczby uczestników/uczestn</w:t>
      </w:r>
      <w:r>
        <w:rPr>
          <w:rFonts w:eastAsia="Calibri" w:cstheme="minorHAnsi"/>
          <w:lang w:eastAsia="ar-SA"/>
        </w:rPr>
        <w:t>iczek, mentorów, jury, aranżacj</w:t>
      </w:r>
      <w:r w:rsidR="00443D71">
        <w:rPr>
          <w:rFonts w:eastAsia="Calibri" w:cstheme="minorHAnsi"/>
          <w:lang w:eastAsia="ar-SA"/>
        </w:rPr>
        <w:t>i</w:t>
      </w:r>
      <w:r w:rsidR="00EF6D03" w:rsidRPr="00DC355C">
        <w:rPr>
          <w:rFonts w:eastAsia="Calibri" w:cstheme="minorHAnsi"/>
          <w:lang w:eastAsia="ar-SA"/>
        </w:rPr>
        <w:t xml:space="preserve"> przestrzeni</w:t>
      </w:r>
      <w:r>
        <w:rPr>
          <w:rFonts w:eastAsia="Calibri" w:cstheme="minorHAnsi"/>
          <w:lang w:eastAsia="ar-SA"/>
        </w:rPr>
        <w:t xml:space="preserve">, </w:t>
      </w:r>
      <w:r w:rsidR="00443D71">
        <w:rPr>
          <w:rFonts w:eastAsia="Calibri" w:cstheme="minorHAnsi"/>
          <w:lang w:eastAsia="ar-SA"/>
        </w:rPr>
        <w:t>efektów</w:t>
      </w:r>
      <w:r w:rsidR="00EF6D03" w:rsidRPr="00DC355C">
        <w:rPr>
          <w:rFonts w:eastAsia="Calibri" w:cstheme="minorHAnsi"/>
          <w:lang w:eastAsia="ar-SA"/>
        </w:rPr>
        <w:t xml:space="preserve"> prac zespołów, uczestników</w:t>
      </w:r>
      <w:r w:rsidR="00EF6D03" w:rsidRPr="00DC355C">
        <w:rPr>
          <w:rFonts w:cstheme="minorHAnsi"/>
        </w:rPr>
        <w:t xml:space="preserve"> i </w:t>
      </w:r>
      <w:r w:rsidR="00EF6D03" w:rsidRPr="00DC355C">
        <w:rPr>
          <w:rFonts w:eastAsia="Calibri" w:cstheme="minorHAnsi"/>
          <w:lang w:eastAsia="ar-SA"/>
        </w:rPr>
        <w:t>uczestniczek podczas warsztatów, podc</w:t>
      </w:r>
      <w:r>
        <w:rPr>
          <w:rFonts w:eastAsia="Calibri" w:cstheme="minorHAnsi"/>
          <w:lang w:eastAsia="ar-SA"/>
        </w:rPr>
        <w:t>za</w:t>
      </w:r>
      <w:r w:rsidR="00443D71">
        <w:rPr>
          <w:rFonts w:eastAsia="Calibri" w:cstheme="minorHAnsi"/>
          <w:lang w:eastAsia="ar-SA"/>
        </w:rPr>
        <w:t>s prezentacji oraz podsumowania</w:t>
      </w:r>
      <w:r>
        <w:rPr>
          <w:rFonts w:eastAsia="Calibri" w:cstheme="minorHAnsi"/>
          <w:lang w:eastAsia="ar-SA"/>
        </w:rPr>
        <w:t xml:space="preserve"> działań promocyjnych</w:t>
      </w:r>
      <w:r w:rsidR="00443D71">
        <w:rPr>
          <w:rFonts w:eastAsia="Calibri" w:cstheme="minorHAnsi"/>
          <w:lang w:eastAsia="ar-SA"/>
        </w:rPr>
        <w:t>, organizacji przestrzeni, przyznania</w:t>
      </w:r>
      <w:r w:rsidR="008B47FE">
        <w:rPr>
          <w:rFonts w:eastAsia="Calibri" w:cstheme="minorHAnsi"/>
          <w:lang w:eastAsia="ar-SA"/>
        </w:rPr>
        <w:t xml:space="preserve"> nagród itp.</w:t>
      </w:r>
    </w:p>
    <w:p w14:paraId="29F3F833" w14:textId="77777777" w:rsidR="00EF6D03" w:rsidRPr="00DC355C" w:rsidRDefault="00EF6D03" w:rsidP="008B47FE">
      <w:pPr>
        <w:pStyle w:val="Akapitzlist"/>
        <w:numPr>
          <w:ilvl w:val="0"/>
          <w:numId w:val="36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długość: 1-1,5 min;</w:t>
      </w:r>
    </w:p>
    <w:p w14:paraId="0F857FE4" w14:textId="4AD90B35" w:rsidR="00EF6D03" w:rsidRPr="00DC355C" w:rsidRDefault="00EF6D03" w:rsidP="008B47FE">
      <w:pPr>
        <w:pStyle w:val="Akapitzlist"/>
        <w:numPr>
          <w:ilvl w:val="0"/>
          <w:numId w:val="36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język:</w:t>
      </w:r>
      <w:r w:rsidR="008B47FE">
        <w:rPr>
          <w:rFonts w:eastAsia="Calibri" w:cstheme="minorHAnsi"/>
          <w:lang w:eastAsia="ar-SA"/>
        </w:rPr>
        <w:t xml:space="preserve"> </w:t>
      </w:r>
      <w:r w:rsidRPr="00DC355C">
        <w:rPr>
          <w:rFonts w:eastAsia="Calibri" w:cstheme="minorHAnsi"/>
          <w:lang w:eastAsia="ar-SA"/>
        </w:rPr>
        <w:t>informacje</w:t>
      </w:r>
      <w:r w:rsidR="008B47FE">
        <w:rPr>
          <w:rFonts w:eastAsia="Calibri" w:cstheme="minorHAnsi"/>
          <w:lang w:eastAsia="ar-SA"/>
        </w:rPr>
        <w:t xml:space="preserve"> proste,</w:t>
      </w:r>
      <w:r w:rsidRPr="00DC355C">
        <w:rPr>
          <w:rFonts w:eastAsia="Calibri" w:cstheme="minorHAnsi"/>
          <w:lang w:eastAsia="ar-SA"/>
        </w:rPr>
        <w:t xml:space="preserve"> </w:t>
      </w:r>
      <w:r w:rsidR="008B47FE">
        <w:rPr>
          <w:rFonts w:eastAsia="Calibri" w:cstheme="minorHAnsi"/>
          <w:lang w:eastAsia="ar-SA"/>
        </w:rPr>
        <w:t>hasłowe;</w:t>
      </w:r>
    </w:p>
    <w:p w14:paraId="0F880C9F" w14:textId="47A6A964" w:rsidR="00EF6D03" w:rsidRPr="00DC355C" w:rsidRDefault="00EF6D03" w:rsidP="008B47FE">
      <w:pPr>
        <w:pStyle w:val="Akapitzlist"/>
        <w:numPr>
          <w:ilvl w:val="0"/>
          <w:numId w:val="36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forma: </w:t>
      </w:r>
      <w:r w:rsidR="008B47FE" w:rsidRPr="00DC355C">
        <w:rPr>
          <w:rFonts w:eastAsia="Calibri" w:cstheme="minorHAnsi"/>
          <w:lang w:eastAsia="ar-SA"/>
        </w:rPr>
        <w:t>ujęcia oddające nieformalny charakter Wydarzenia</w:t>
      </w:r>
      <w:r w:rsidR="008B47FE">
        <w:rPr>
          <w:rFonts w:eastAsia="Calibri" w:cstheme="minorHAnsi"/>
          <w:lang w:eastAsia="ar-SA"/>
        </w:rPr>
        <w:t>,</w:t>
      </w:r>
      <w:r w:rsidR="008B47FE" w:rsidRPr="00DC355C">
        <w:rPr>
          <w:rFonts w:eastAsia="Calibri" w:cstheme="minorHAnsi"/>
          <w:lang w:eastAsia="ar-SA"/>
        </w:rPr>
        <w:t xml:space="preserve"> </w:t>
      </w:r>
      <w:r w:rsidRPr="00DC355C">
        <w:rPr>
          <w:rFonts w:eastAsia="Calibri" w:cstheme="minorHAnsi"/>
          <w:lang w:eastAsia="ar-SA"/>
        </w:rPr>
        <w:t xml:space="preserve">montaż </w:t>
      </w:r>
      <w:r w:rsidR="008B47FE">
        <w:rPr>
          <w:rFonts w:eastAsia="Calibri" w:cstheme="minorHAnsi"/>
          <w:lang w:eastAsia="ar-SA"/>
        </w:rPr>
        <w:t>dynamiczny, z napisami w transkrypcji</w:t>
      </w:r>
      <w:r w:rsidRPr="00DC355C">
        <w:rPr>
          <w:rFonts w:eastAsia="Calibri" w:cstheme="minorHAnsi"/>
          <w:lang w:eastAsia="ar-SA"/>
        </w:rPr>
        <w:t>;</w:t>
      </w:r>
    </w:p>
    <w:p w14:paraId="7158EB7A" w14:textId="5F407E47" w:rsidR="00EF6D03" w:rsidRPr="00DC355C" w:rsidRDefault="00EF6D03" w:rsidP="008B47FE">
      <w:pPr>
        <w:pStyle w:val="Akapitzlist"/>
        <w:numPr>
          <w:ilvl w:val="0"/>
          <w:numId w:val="36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dopasowany do treści i formy filmu podkł</w:t>
      </w:r>
      <w:r w:rsidR="008B47FE">
        <w:rPr>
          <w:rFonts w:eastAsia="Calibri" w:cstheme="minorHAnsi"/>
          <w:lang w:eastAsia="ar-SA"/>
        </w:rPr>
        <w:t>ad muzyczny</w:t>
      </w:r>
      <w:r w:rsidRPr="00DC355C">
        <w:rPr>
          <w:rFonts w:eastAsia="Calibri" w:cstheme="minorHAnsi"/>
          <w:lang w:eastAsia="ar-SA"/>
        </w:rPr>
        <w:t>;</w:t>
      </w:r>
    </w:p>
    <w:p w14:paraId="7B4E9E9A" w14:textId="77777777" w:rsidR="00EF6D03" w:rsidRPr="00DC355C" w:rsidRDefault="00EF6D03" w:rsidP="008B47FE">
      <w:pPr>
        <w:pStyle w:val="Akapitzlist"/>
        <w:numPr>
          <w:ilvl w:val="0"/>
          <w:numId w:val="36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minimalna rozdzielczość filmu to 1920x1080 </w:t>
      </w:r>
      <w:proofErr w:type="spellStart"/>
      <w:r w:rsidRPr="00DC355C">
        <w:rPr>
          <w:rFonts w:eastAsia="Calibri" w:cstheme="minorHAnsi"/>
          <w:lang w:eastAsia="ar-SA"/>
        </w:rPr>
        <w:t>px</w:t>
      </w:r>
      <w:proofErr w:type="spellEnd"/>
      <w:r w:rsidRPr="00DC355C">
        <w:rPr>
          <w:rFonts w:eastAsia="Calibri" w:cstheme="minorHAnsi"/>
          <w:lang w:eastAsia="ar-SA"/>
        </w:rPr>
        <w:t>. Zamawiający w uzasadnionym przypadku może wyrazić zgodę na niższą rozdzielczość nagrania;</w:t>
      </w:r>
    </w:p>
    <w:p w14:paraId="122780BF" w14:textId="77777777" w:rsidR="00EF6D03" w:rsidRPr="00DC355C" w:rsidRDefault="00EF6D03" w:rsidP="008B47FE">
      <w:pPr>
        <w:pStyle w:val="Akapitzlist"/>
        <w:numPr>
          <w:ilvl w:val="0"/>
          <w:numId w:val="36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film będzie dystrybuowany w sieci Internet przez Zamawiającego po zakończeniu </w:t>
      </w:r>
      <w:proofErr w:type="spellStart"/>
      <w:r w:rsidRPr="00DC355C">
        <w:rPr>
          <w:rFonts w:eastAsia="Calibri" w:cstheme="minorHAnsi"/>
          <w:lang w:eastAsia="ar-SA"/>
        </w:rPr>
        <w:t>Datathonu</w:t>
      </w:r>
      <w:proofErr w:type="spellEnd"/>
      <w:r w:rsidRPr="00DC355C">
        <w:rPr>
          <w:rFonts w:eastAsia="Calibri" w:cstheme="minorHAnsi"/>
          <w:lang w:eastAsia="ar-SA"/>
        </w:rPr>
        <w:t xml:space="preserve"> (przekazanie autorskich praw majątkowych i praw zależnych do filmu);</w:t>
      </w:r>
    </w:p>
    <w:p w14:paraId="1082CA2D" w14:textId="77777777" w:rsidR="00EF6D03" w:rsidRPr="00DC355C" w:rsidRDefault="00EF6D03" w:rsidP="008B47FE">
      <w:pPr>
        <w:pStyle w:val="Akapitzlist"/>
        <w:numPr>
          <w:ilvl w:val="0"/>
          <w:numId w:val="36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zamawiający zastrzega sobie prawo do zgłaszania uwag i poprawek do filmu.</w:t>
      </w:r>
    </w:p>
    <w:p w14:paraId="0492C8F6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0E344A14" w14:textId="77777777" w:rsidR="00EF6D03" w:rsidRPr="00DC355C" w:rsidRDefault="00EF6D03" w:rsidP="00EF6D03">
      <w:p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lastRenderedPageBreak/>
        <w:t xml:space="preserve">Materiał musi spełniać wymagania dotyczące dostępności dla osób z niepełnosprawnością (zgodne z wymaganiami ustawy z dnia 4 kwietnia 2019 o dostępności cyfrowej stron internetowych i aplikacji mobilnych podmiotów publicznych (Dz.U. 2019 poz. 848). Szczegółowe zalecenia w zakresie dostępności dla osób niepełnosprawnych określone przez standard Web Content Accessibility </w:t>
      </w:r>
      <w:proofErr w:type="spellStart"/>
      <w:r w:rsidRPr="00DC355C">
        <w:rPr>
          <w:rFonts w:cstheme="minorHAnsi"/>
        </w:rPr>
        <w:t>Guidelines</w:t>
      </w:r>
      <w:proofErr w:type="spellEnd"/>
      <w:r w:rsidRPr="00DC355C">
        <w:rPr>
          <w:rFonts w:cstheme="minorHAnsi"/>
        </w:rPr>
        <w:t xml:space="preserve"> 2.1 (WCAG) można znaleźć w języku angielskim, pod adresem: </w:t>
      </w:r>
      <w:hyperlink r:id="rId10" w:history="1">
        <w:r w:rsidRPr="00DC355C">
          <w:rPr>
            <w:rStyle w:val="Hipercze"/>
            <w:rFonts w:cstheme="minorHAnsi"/>
          </w:rPr>
          <w:t>https://www.w3.org/TR/WCAG21/</w:t>
        </w:r>
      </w:hyperlink>
      <w:r w:rsidRPr="00DC355C">
        <w:rPr>
          <w:rFonts w:cstheme="minorHAnsi"/>
        </w:rPr>
        <w:t xml:space="preserve">). Dostępność dla osób niepełnosprawnych ma obejmować poniższe grupy tematyczne: </w:t>
      </w:r>
    </w:p>
    <w:p w14:paraId="070AAA66" w14:textId="77777777" w:rsidR="00EF6D03" w:rsidRPr="00DC355C" w:rsidRDefault="00EF6D03" w:rsidP="00EF6D03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Funkcjonalność – w ramach której konieczne jest zapewnienie dostępności każdego elementu przy użyciu klawiatury; zapewnienie wystarczającego czasu na wykonanie danej czynności; możliwość zatrzymania, pauzowania akcji; zapewnienie odpowiedniej nawigacji po treści – logicznej i intuicyjnej; określony cel każdego linku; stosowanie nagłówków i etykiet. Nie można stosować błysków świetlnych jak również jakichkolwiek migających elementów;</w:t>
      </w:r>
    </w:p>
    <w:p w14:paraId="3F37C952" w14:textId="77777777" w:rsidR="00EF6D03" w:rsidRPr="00DC355C" w:rsidRDefault="00EF6D03" w:rsidP="00EF6D03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Kompatybilność – która oznacza, że treści są poprawnie interpretowane przez technologie asystujące;</w:t>
      </w:r>
    </w:p>
    <w:p w14:paraId="5A332674" w14:textId="48396281" w:rsidR="00EF6D03" w:rsidRPr="00DC355C" w:rsidRDefault="00EF6D03" w:rsidP="00EF6D03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Postrzegalność –</w:t>
      </w:r>
      <w:r w:rsidR="008B47FE">
        <w:rPr>
          <w:rFonts w:cstheme="minorHAnsi"/>
        </w:rPr>
        <w:t xml:space="preserve"> </w:t>
      </w:r>
      <w:r w:rsidRPr="00DC355C">
        <w:rPr>
          <w:rFonts w:cstheme="minorHAnsi"/>
        </w:rPr>
        <w:t>w ramach której konieczne jest zapewnienie tekstu alternatywnego dla wszystkich informacji nietekstowych; zapewnienie alternatywy dla mediów zależnych od czasu; przygotowanie różnorodnych form prezentacji treści bez utraty informacji i struktury oraz wartości edukacyjnej; zapewnienie kontroli dźwięków;</w:t>
      </w:r>
    </w:p>
    <w:p w14:paraId="64235174" w14:textId="6FEE7815" w:rsidR="00EF6D03" w:rsidRPr="00443D71" w:rsidRDefault="00EF6D03" w:rsidP="00EF6D03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Zrozumiałość – co oznacza, że treści i obsługa wszystkich elementów będzie czytelna. Przedstawione opisy alternatywne muszą zawierać informacje istotne ze względu na treść materiału. Instrukcje dotyczące korzystania z materiału i jego poszczególnych elementów są szczegółowe i opisują wszystkie kolejne etapy administrowania zasobami i korzystania z nich.</w:t>
      </w:r>
    </w:p>
    <w:p w14:paraId="2EF2218B" w14:textId="3D590945" w:rsidR="00EF6D03" w:rsidRPr="00443D71" w:rsidRDefault="00C1667D" w:rsidP="00443D71">
      <w:pPr>
        <w:spacing w:after="0" w:line="276" w:lineRule="auto"/>
        <w:rPr>
          <w:rFonts w:cstheme="minorHAnsi"/>
        </w:rPr>
      </w:pPr>
      <w:r>
        <w:rPr>
          <w:rFonts w:cstheme="minorHAnsi"/>
        </w:rPr>
        <w:t>Realizacja filmu w</w:t>
      </w:r>
      <w:r w:rsidR="00EF6D03">
        <w:rPr>
          <w:rFonts w:eastAsia="Calibri" w:cstheme="minorHAnsi"/>
          <w:lang w:eastAsia="ar-SA"/>
        </w:rPr>
        <w:t>yłącznie w wariancie stacjonarnym.</w:t>
      </w:r>
    </w:p>
    <w:p w14:paraId="41A31BDA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</w:p>
    <w:p w14:paraId="29706246" w14:textId="77777777" w:rsidR="00EF6D03" w:rsidRPr="00DC355C" w:rsidRDefault="00EF6D03" w:rsidP="00EF6D0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>Alternatywny wariant Wydarzenia</w:t>
      </w:r>
      <w:r>
        <w:rPr>
          <w:rFonts w:eastAsia="Calibri" w:cstheme="minorHAnsi"/>
          <w:b/>
          <w:lang w:eastAsia="ar-SA"/>
        </w:rPr>
        <w:t xml:space="preserve"> online</w:t>
      </w:r>
    </w:p>
    <w:p w14:paraId="5776D65E" w14:textId="2B6CD31E" w:rsidR="00EF6D03" w:rsidRDefault="00EF6D03" w:rsidP="00EF6D0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W przypadku zaistnienia sytuacji obostrzeń, w związku z pandemią, które uniemożliwią zrealizowanie wydarzenia w formule stacjonarnej, Wykonawca umożliwi uczestnikom zdalny udział w W</w:t>
      </w:r>
      <w:r w:rsidR="00443D71">
        <w:rPr>
          <w:rFonts w:cstheme="minorHAnsi"/>
        </w:rPr>
        <w:t>ydarzeniu, przenosząc je</w:t>
      </w:r>
      <w:r w:rsidRPr="00DC355C">
        <w:rPr>
          <w:rFonts w:cstheme="minorHAnsi"/>
        </w:rPr>
        <w:t xml:space="preserve"> do Internetu we wszystkich m</w:t>
      </w:r>
      <w:r w:rsidR="00443D71">
        <w:rPr>
          <w:rFonts w:cstheme="minorHAnsi"/>
        </w:rPr>
        <w:t>ożliwych aspektach. Z</w:t>
      </w:r>
      <w:r w:rsidRPr="00DC355C">
        <w:rPr>
          <w:rFonts w:cstheme="minorHAnsi"/>
        </w:rPr>
        <w:t>ostanie zorganizowane na dedykowanej platformie online.</w:t>
      </w:r>
    </w:p>
    <w:p w14:paraId="050AC42C" w14:textId="77777777" w:rsidR="00EF6D03" w:rsidRPr="00DC355C" w:rsidRDefault="00EF6D03" w:rsidP="00EF6D0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09146E4E" w14:textId="77777777" w:rsidR="00EF6D03" w:rsidRPr="00DC355C" w:rsidRDefault="00EF6D03" w:rsidP="00EF6D03">
      <w:pPr>
        <w:pStyle w:val="Akapitzlist"/>
        <w:numPr>
          <w:ilvl w:val="1"/>
          <w:numId w:val="2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W obszarze organizacji wydarzenia online platforma powinna być wyposażona w następujące funkcjonalności:</w:t>
      </w:r>
    </w:p>
    <w:p w14:paraId="5B14058F" w14:textId="3DB51956" w:rsidR="00EF6D03" w:rsidRPr="00443D71" w:rsidRDefault="00EF6D03" w:rsidP="00443D71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korzystanie z platformy bez konieczności instalacji jakiegokolwiek oprogramowania, a sama platforma dostępna z poziomu przeglądarki internetowej;</w:t>
      </w:r>
    </w:p>
    <w:p w14:paraId="2A262A79" w14:textId="77777777" w:rsidR="00EF6D03" w:rsidRPr="00DC355C" w:rsidRDefault="00EF6D03" w:rsidP="00EF6D03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możliwość limitowania dostępu do platformy dla różnych grup uczestników;</w:t>
      </w:r>
    </w:p>
    <w:p w14:paraId="15383089" w14:textId="77777777" w:rsidR="00EF6D03" w:rsidRPr="00DC355C" w:rsidRDefault="00EF6D03" w:rsidP="00EF6D03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możliwość wysyłki automatycznych maili do zarejestrowanych uczestników z poziomu platformy;</w:t>
      </w:r>
    </w:p>
    <w:p w14:paraId="27AAC3AC" w14:textId="77777777" w:rsidR="00EF6D03" w:rsidRPr="00DC355C" w:rsidRDefault="00EF6D03" w:rsidP="00EF6D03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płynne i stabilne połączenie internetowe umożliwiające profesjonalną (bez zakłóceń) realizację wydarzenia online;</w:t>
      </w:r>
    </w:p>
    <w:p w14:paraId="5D217766" w14:textId="77777777" w:rsidR="00EF6D03" w:rsidRPr="00DC355C" w:rsidRDefault="00EF6D03" w:rsidP="00EF6D03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zapis transmisji live z części oficjalnych Wydarzenia;</w:t>
      </w:r>
    </w:p>
    <w:p w14:paraId="67EE5CB1" w14:textId="77777777" w:rsidR="00EF6D03" w:rsidRPr="00DC355C" w:rsidRDefault="00EF6D03" w:rsidP="00EF6D03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możliwość tworzenia ankiet w oknie czatu tekstowego;</w:t>
      </w:r>
    </w:p>
    <w:p w14:paraId="3E66EDEF" w14:textId="77777777" w:rsidR="00EF6D03" w:rsidRPr="00DC355C" w:rsidRDefault="00EF6D03" w:rsidP="00EF6D03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możliwość konfiguracji agendy wydarzenia;</w:t>
      </w:r>
    </w:p>
    <w:p w14:paraId="0DC2B86D" w14:textId="77777777" w:rsidR="00EF6D03" w:rsidRPr="00DC355C" w:rsidRDefault="00EF6D03" w:rsidP="00EF6D03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możliwość tworzenia nieorganicznej liczby pokoi tematycznych, warsztatowych z różnymi poziomami dostępu np.: pokój ogólnodostępny, z ograniczonym dostępem;</w:t>
      </w:r>
    </w:p>
    <w:p w14:paraId="0229F5D5" w14:textId="77777777" w:rsidR="00EF6D03" w:rsidRPr="00DC355C" w:rsidRDefault="00EF6D03" w:rsidP="00EF6D03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lastRenderedPageBreak/>
        <w:t>możliwość zadawania pytań w czasie rzeczywistym przez zarejestrowanych uczestników wydarzenia online;</w:t>
      </w:r>
    </w:p>
    <w:p w14:paraId="1EC8A3C1" w14:textId="77777777" w:rsidR="00EF6D03" w:rsidRPr="00DC355C" w:rsidRDefault="00EF6D03" w:rsidP="00EF6D03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możliwość personalizacji „lobby” wydarzenia – czyli widoku, który uczestnicy widzą po zalogowaniu się do platformy;</w:t>
      </w:r>
    </w:p>
    <w:p w14:paraId="123EDF83" w14:textId="77777777" w:rsidR="00EF6D03" w:rsidRPr="00DC355C" w:rsidRDefault="00EF6D03" w:rsidP="00EF6D03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możliwość wcześniejszego nagrania materiałów wideo i umieszczenia ich na platformie;</w:t>
      </w:r>
    </w:p>
    <w:p w14:paraId="11115825" w14:textId="77777777" w:rsidR="00EF6D03" w:rsidRPr="00DC355C" w:rsidRDefault="00EF6D03" w:rsidP="00EF6D03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formułę bezpiecznego połączenia/transmisji wydarzenia online w taki sposób, by osoby niezarejestrowane na wydarzenie online nie mogły zakłócić trwającego spotkania (pełne ograniczenie dostępu do wydarzenia online).</w:t>
      </w:r>
    </w:p>
    <w:p w14:paraId="616F35B7" w14:textId="77777777" w:rsidR="00EF6D03" w:rsidRPr="00DC355C" w:rsidRDefault="00EF6D03" w:rsidP="00EF6D03">
      <w:pPr>
        <w:pStyle w:val="Akapitzlist"/>
        <w:spacing w:after="0" w:line="276" w:lineRule="auto"/>
        <w:ind w:left="426"/>
        <w:contextualSpacing w:val="0"/>
        <w:rPr>
          <w:rFonts w:cstheme="minorHAnsi"/>
        </w:rPr>
      </w:pPr>
    </w:p>
    <w:p w14:paraId="026CA91E" w14:textId="77777777" w:rsidR="00EF6D03" w:rsidRPr="00DC355C" w:rsidRDefault="00EF6D03" w:rsidP="00EF6D03">
      <w:pPr>
        <w:pStyle w:val="Akapitzlist"/>
        <w:numPr>
          <w:ilvl w:val="1"/>
          <w:numId w:val="2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 xml:space="preserve">W obszarze </w:t>
      </w:r>
      <w:proofErr w:type="spellStart"/>
      <w:r w:rsidRPr="00DC355C">
        <w:rPr>
          <w:rFonts w:cstheme="minorHAnsi"/>
        </w:rPr>
        <w:t>matchmakingu</w:t>
      </w:r>
      <w:proofErr w:type="spellEnd"/>
      <w:r w:rsidRPr="00DC355C">
        <w:rPr>
          <w:rFonts w:cstheme="minorHAnsi"/>
        </w:rPr>
        <w:t xml:space="preserve"> platforma powinna być wyposażona w następujące funkcjonalności:</w:t>
      </w:r>
    </w:p>
    <w:p w14:paraId="1DA08C23" w14:textId="77777777" w:rsidR="00EF6D03" w:rsidRPr="00DC355C" w:rsidRDefault="00EF6D03" w:rsidP="00EF6D03">
      <w:pPr>
        <w:pStyle w:val="Akapitzlist"/>
        <w:numPr>
          <w:ilvl w:val="1"/>
          <w:numId w:val="7"/>
        </w:numPr>
        <w:spacing w:after="0" w:line="276" w:lineRule="auto"/>
        <w:ind w:left="709" w:hanging="425"/>
        <w:contextualSpacing w:val="0"/>
        <w:rPr>
          <w:rFonts w:cstheme="minorHAnsi"/>
        </w:rPr>
      </w:pPr>
      <w:r w:rsidRPr="00DC355C">
        <w:rPr>
          <w:rFonts w:cstheme="minorHAnsi"/>
        </w:rPr>
        <w:t>możliwość tworzenia własnych wizytówek, obejmujących co najmniej: imię, nazwa zespołu, funkcja, zdjęcie profilowe;</w:t>
      </w:r>
    </w:p>
    <w:p w14:paraId="332CE2F3" w14:textId="77777777" w:rsidR="00EF6D03" w:rsidRPr="00DC355C" w:rsidRDefault="00EF6D03" w:rsidP="00EF6D03">
      <w:pPr>
        <w:pStyle w:val="Akapitzlist"/>
        <w:numPr>
          <w:ilvl w:val="1"/>
          <w:numId w:val="7"/>
        </w:numPr>
        <w:spacing w:after="0" w:line="276" w:lineRule="auto"/>
        <w:ind w:left="709" w:hanging="425"/>
        <w:contextualSpacing w:val="0"/>
        <w:rPr>
          <w:rFonts w:cstheme="minorHAnsi"/>
        </w:rPr>
      </w:pPr>
      <w:r w:rsidRPr="00DC355C">
        <w:rPr>
          <w:rFonts w:cstheme="minorHAnsi"/>
        </w:rPr>
        <w:t>możliwość umawiania się na spotkania z mentorami przez zarejestrowanych uczestników wydarzenia;</w:t>
      </w:r>
    </w:p>
    <w:p w14:paraId="5C0B52A7" w14:textId="77777777" w:rsidR="00EF6D03" w:rsidRPr="00DC355C" w:rsidRDefault="00EF6D03" w:rsidP="00EF6D03">
      <w:pPr>
        <w:pStyle w:val="Akapitzlist"/>
        <w:numPr>
          <w:ilvl w:val="1"/>
          <w:numId w:val="7"/>
        </w:numPr>
        <w:spacing w:after="0" w:line="276" w:lineRule="auto"/>
        <w:ind w:left="709" w:hanging="425"/>
        <w:contextualSpacing w:val="0"/>
        <w:rPr>
          <w:rFonts w:cstheme="minorHAnsi"/>
        </w:rPr>
      </w:pPr>
      <w:r w:rsidRPr="00DC355C">
        <w:rPr>
          <w:rFonts w:cstheme="minorHAnsi"/>
        </w:rPr>
        <w:t>możliwość konfiguracji indywidualnego kalendarza spotkań dla każdego z uczestników;</w:t>
      </w:r>
    </w:p>
    <w:p w14:paraId="396EAA5C" w14:textId="77777777" w:rsidR="00EF6D03" w:rsidRPr="00DC355C" w:rsidRDefault="00EF6D03" w:rsidP="00EF6D03">
      <w:pPr>
        <w:pStyle w:val="Akapitzlist"/>
        <w:numPr>
          <w:ilvl w:val="1"/>
          <w:numId w:val="7"/>
        </w:numPr>
        <w:spacing w:after="0" w:line="276" w:lineRule="auto"/>
        <w:ind w:left="709" w:hanging="425"/>
        <w:contextualSpacing w:val="0"/>
        <w:rPr>
          <w:rFonts w:cstheme="minorHAnsi"/>
        </w:rPr>
      </w:pPr>
      <w:r w:rsidRPr="00DC355C">
        <w:rPr>
          <w:rFonts w:cstheme="minorHAnsi"/>
        </w:rPr>
        <w:t>możliwość automatycznego i ręcznego określania harmonogramów i umawiania spotkań na podstawie wysyłanych próśb o spotkania przez uczestników;</w:t>
      </w:r>
    </w:p>
    <w:p w14:paraId="658A4F28" w14:textId="77777777" w:rsidR="00EF6D03" w:rsidRPr="00DC355C" w:rsidRDefault="00EF6D03" w:rsidP="00EF6D03">
      <w:pPr>
        <w:pStyle w:val="Akapitzlist"/>
        <w:numPr>
          <w:ilvl w:val="1"/>
          <w:numId w:val="7"/>
        </w:numPr>
        <w:spacing w:after="0" w:line="276" w:lineRule="auto"/>
        <w:ind w:left="709" w:hanging="425"/>
        <w:contextualSpacing w:val="0"/>
        <w:rPr>
          <w:rFonts w:cstheme="minorHAnsi"/>
        </w:rPr>
      </w:pPr>
      <w:r w:rsidRPr="00DC355C">
        <w:rPr>
          <w:rFonts w:cstheme="minorHAnsi"/>
        </w:rPr>
        <w:t>możliwość odbywania wirtualnych spotkań z użyciem video w ramach platformy;</w:t>
      </w:r>
    </w:p>
    <w:p w14:paraId="060B932B" w14:textId="77777777" w:rsidR="00EF6D03" w:rsidRPr="00DC355C" w:rsidRDefault="00EF6D03" w:rsidP="00EF6D03">
      <w:pPr>
        <w:pStyle w:val="Akapitzlist"/>
        <w:numPr>
          <w:ilvl w:val="1"/>
          <w:numId w:val="7"/>
        </w:numPr>
        <w:spacing w:after="0" w:line="276" w:lineRule="auto"/>
        <w:ind w:left="709" w:hanging="425"/>
        <w:contextualSpacing w:val="0"/>
        <w:rPr>
          <w:rFonts w:cstheme="minorHAnsi"/>
        </w:rPr>
      </w:pPr>
      <w:r w:rsidRPr="00DC355C">
        <w:rPr>
          <w:rFonts w:cstheme="minorHAnsi"/>
        </w:rPr>
        <w:t>możliwość wysyłania wiadomości prywatnych do innych uczestników.</w:t>
      </w:r>
    </w:p>
    <w:p w14:paraId="05197FBD" w14:textId="77777777" w:rsidR="00EF6D03" w:rsidRPr="00DC355C" w:rsidRDefault="00EF6D03" w:rsidP="00EF6D03">
      <w:pPr>
        <w:pStyle w:val="Akapitzlist"/>
        <w:spacing w:after="0" w:line="276" w:lineRule="auto"/>
        <w:ind w:left="426"/>
        <w:contextualSpacing w:val="0"/>
        <w:rPr>
          <w:rFonts w:cstheme="minorHAnsi"/>
        </w:rPr>
      </w:pPr>
    </w:p>
    <w:p w14:paraId="3E462218" w14:textId="77777777" w:rsidR="00EF6D03" w:rsidRPr="00DC355C" w:rsidRDefault="00EF6D03" w:rsidP="00EF6D03">
      <w:p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 xml:space="preserve">Funkcje </w:t>
      </w:r>
      <w:proofErr w:type="spellStart"/>
      <w:r w:rsidRPr="00DC355C">
        <w:rPr>
          <w:rFonts w:cstheme="minorHAnsi"/>
        </w:rPr>
        <w:t>matchmakingowe</w:t>
      </w:r>
      <w:proofErr w:type="spellEnd"/>
      <w:r w:rsidRPr="00DC355C">
        <w:rPr>
          <w:rFonts w:cstheme="minorHAnsi"/>
        </w:rPr>
        <w:t xml:space="preserve"> powinny być dostępne także dla urządzeń mobilnych za pośrednictwem aplikacji. Platforma będzie dostępna dla wszystkich zaproszonych uczestników, w terminie co najmniej na 10 dni roboczych przed oraz 4 dni robocze po terminie organizacji </w:t>
      </w:r>
      <w:proofErr w:type="spellStart"/>
      <w:r w:rsidRPr="00DC355C">
        <w:rPr>
          <w:rFonts w:cstheme="minorHAnsi"/>
        </w:rPr>
        <w:t>Datathonu</w:t>
      </w:r>
      <w:proofErr w:type="spellEnd"/>
      <w:r w:rsidRPr="00DC355C">
        <w:rPr>
          <w:rFonts w:cstheme="minorHAnsi"/>
        </w:rPr>
        <w:t xml:space="preserve">. Po zakończeniu tego okresu w ramach rozliczenia umowy Wykonawca przygotuje zestawienie zrzutów ekranu prezentujące platformę na której został zorganizowany </w:t>
      </w:r>
      <w:proofErr w:type="spellStart"/>
      <w:r w:rsidRPr="00DC355C">
        <w:rPr>
          <w:rFonts w:cstheme="minorHAnsi"/>
        </w:rPr>
        <w:t>Datathon</w:t>
      </w:r>
      <w:proofErr w:type="spellEnd"/>
      <w:r w:rsidRPr="00DC355C">
        <w:rPr>
          <w:rFonts w:cstheme="minorHAnsi"/>
        </w:rPr>
        <w:t xml:space="preserve"> oraz przekaże statystyki dotyczące liczby uczestników biorących udział w Wydarzeniu oraz potwierdzające ich udział (lista logowań uczestników w celu potwierdzenia ich udziału). </w:t>
      </w:r>
    </w:p>
    <w:p w14:paraId="303549CA" w14:textId="77777777" w:rsidR="00285B17" w:rsidRPr="00285B17" w:rsidRDefault="00285B17" w:rsidP="00285B17">
      <w:pPr>
        <w:spacing w:after="0" w:line="276" w:lineRule="auto"/>
        <w:rPr>
          <w:rFonts w:cstheme="minorHAnsi"/>
        </w:rPr>
      </w:pPr>
    </w:p>
    <w:p w14:paraId="1D234809" w14:textId="6E5A7937" w:rsidR="00285B17" w:rsidRPr="00285B17" w:rsidRDefault="00285B17" w:rsidP="00285B17">
      <w:pPr>
        <w:pStyle w:val="Akapitzlist"/>
        <w:numPr>
          <w:ilvl w:val="1"/>
          <w:numId w:val="2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Zapewnienie dostępności (w przypadku zgłoszenia potrzeby w formularzu rejestracyjnym)</w:t>
      </w:r>
    </w:p>
    <w:p w14:paraId="6FCB812F" w14:textId="77777777" w:rsidR="00285B17" w:rsidRDefault="00285B17" w:rsidP="00285B17">
      <w:pPr>
        <w:spacing w:after="0" w:line="276" w:lineRule="auto"/>
      </w:pPr>
      <w:r>
        <w:t>Zapewnienie widoczności tłumacza PJM podczas wydarzenia online (Tłumacz PJM mający certyfikat T2 biegłego tłumacza języka migowego Polskiego Związku Głuchych lub równoważny.)</w:t>
      </w:r>
    </w:p>
    <w:p w14:paraId="6D27DBD6" w14:textId="77777777" w:rsidR="00285B17" w:rsidRDefault="00285B17" w:rsidP="00285B17">
      <w:pPr>
        <w:pStyle w:val="Akapitzlist"/>
        <w:numPr>
          <w:ilvl w:val="0"/>
          <w:numId w:val="39"/>
        </w:numPr>
        <w:spacing w:after="0" w:line="276" w:lineRule="auto"/>
      </w:pPr>
      <w:r>
        <w:t xml:space="preserve">możliwość podziału ekranu na mniejsze moduły/okienka tak by zapewnić </w:t>
      </w:r>
    </w:p>
    <w:p w14:paraId="2D299302" w14:textId="77777777" w:rsidR="00285B17" w:rsidRDefault="00285B17" w:rsidP="00285B17">
      <w:pPr>
        <w:spacing w:after="0" w:line="276" w:lineRule="auto"/>
      </w:pPr>
      <w:r>
        <w:t xml:space="preserve">uczestnikom spotkania jednocześnie widok prelegenta + widok wyświetlanej </w:t>
      </w:r>
    </w:p>
    <w:p w14:paraId="2EF98DB8" w14:textId="77777777" w:rsidR="00285B17" w:rsidRDefault="00285B17" w:rsidP="00285B17">
      <w:pPr>
        <w:spacing w:after="0" w:line="276" w:lineRule="auto"/>
      </w:pPr>
      <w:r>
        <w:t xml:space="preserve">prezentacji + widok tłumacza polskiego języka migowego (PJM) na bieżąco </w:t>
      </w:r>
    </w:p>
    <w:p w14:paraId="36BE8517" w14:textId="77777777" w:rsidR="00285B17" w:rsidRDefault="00285B17" w:rsidP="00285B17">
      <w:pPr>
        <w:spacing w:after="0" w:line="276" w:lineRule="auto"/>
      </w:pPr>
      <w:r>
        <w:t xml:space="preserve">przekładającego spotkanie na język migowy, </w:t>
      </w:r>
    </w:p>
    <w:p w14:paraId="46049481" w14:textId="77777777" w:rsidR="00285B17" w:rsidRDefault="00285B17" w:rsidP="00285B17">
      <w:pPr>
        <w:pStyle w:val="Akapitzlist"/>
        <w:numPr>
          <w:ilvl w:val="0"/>
          <w:numId w:val="39"/>
        </w:numPr>
        <w:spacing w:after="0" w:line="276" w:lineRule="auto"/>
      </w:pPr>
      <w:r>
        <w:t xml:space="preserve">podczas transmisji na żywo wydarzenia tłumacz PJM nie powinien być mniejszy niż </w:t>
      </w:r>
    </w:p>
    <w:p w14:paraId="38C1E7D7" w14:textId="77777777" w:rsidR="00285B17" w:rsidRDefault="00285B17" w:rsidP="00285B17">
      <w:pPr>
        <w:spacing w:after="0" w:line="276" w:lineRule="auto"/>
      </w:pPr>
      <w:r>
        <w:t>1/8 ekranu, co oznacza ½ wysokości i ¼ szerokości ekranu,</w:t>
      </w:r>
    </w:p>
    <w:p w14:paraId="01E7E7D2" w14:textId="77777777" w:rsidR="00285B17" w:rsidRDefault="00285B17" w:rsidP="00285B17">
      <w:pPr>
        <w:pStyle w:val="Akapitzlist"/>
        <w:numPr>
          <w:ilvl w:val="0"/>
          <w:numId w:val="39"/>
        </w:numPr>
        <w:spacing w:after="0" w:line="276" w:lineRule="auto"/>
      </w:pPr>
      <w:r>
        <w:t xml:space="preserve">możliwość „przypinki” ekranu z widocznym tłumaczem polskiego języka migowego </w:t>
      </w:r>
    </w:p>
    <w:p w14:paraId="38B5060E" w14:textId="77777777" w:rsidR="00285B17" w:rsidRDefault="00285B17" w:rsidP="00285B17">
      <w:pPr>
        <w:spacing w:after="0" w:line="276" w:lineRule="auto"/>
      </w:pPr>
      <w:r>
        <w:t xml:space="preserve">(PJM), tak aby uczestnik, który będzie potrzebował korzystać z tłumacza PJM, mógł </w:t>
      </w:r>
    </w:p>
    <w:p w14:paraId="62CC25BB" w14:textId="20535944" w:rsidR="00285B17" w:rsidRPr="00285B17" w:rsidRDefault="00285B17" w:rsidP="00285B17">
      <w:pPr>
        <w:spacing w:after="0" w:line="276" w:lineRule="auto"/>
      </w:pPr>
      <w:r>
        <w:t>stale go widzieć na ekranie.</w:t>
      </w:r>
    </w:p>
    <w:p w14:paraId="4CD057F7" w14:textId="77777777" w:rsidR="00285B17" w:rsidRPr="00285B17" w:rsidRDefault="00285B17" w:rsidP="00285B17">
      <w:pPr>
        <w:spacing w:after="0" w:line="276" w:lineRule="auto"/>
        <w:rPr>
          <w:rFonts w:cstheme="minorHAnsi"/>
        </w:rPr>
      </w:pPr>
    </w:p>
    <w:p w14:paraId="698BCEA1" w14:textId="77777777" w:rsidR="00EF6D03" w:rsidRPr="00DC355C" w:rsidRDefault="00EF6D03" w:rsidP="00EF6D03">
      <w:pPr>
        <w:pStyle w:val="Akapitzlist"/>
        <w:numPr>
          <w:ilvl w:val="1"/>
          <w:numId w:val="2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 xml:space="preserve">Zapewnienie profesjonalnego studia nagrań wraz z odpowiednią scenografią </w:t>
      </w:r>
    </w:p>
    <w:p w14:paraId="3382EE3A" w14:textId="77777777" w:rsidR="00EF6D03" w:rsidRPr="00DC355C" w:rsidRDefault="00EF6D03" w:rsidP="00EF6D03">
      <w:p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lastRenderedPageBreak/>
        <w:t xml:space="preserve">Nagranie części oficjalnych Wydarzenia zostanie zrealizowane w profesjonalnym studiu nagrań znajdującym się na terenie Warszawy, wyposażonym w niezbędny sprzęt do realizacji tego typu zadań wraz z profesjonalną obsługą - zapewni Wykonawca. </w:t>
      </w:r>
    </w:p>
    <w:p w14:paraId="40F9E496" w14:textId="77777777" w:rsidR="00EF6D03" w:rsidRPr="00DC355C" w:rsidRDefault="00EF6D03" w:rsidP="00EF6D03">
      <w:pPr>
        <w:spacing w:after="0" w:line="276" w:lineRule="auto"/>
        <w:rPr>
          <w:rFonts w:cstheme="minorHAnsi"/>
        </w:rPr>
      </w:pPr>
    </w:p>
    <w:p w14:paraId="4DC32D33" w14:textId="77777777" w:rsidR="00EF6D03" w:rsidRPr="00DC355C" w:rsidRDefault="00EF6D03" w:rsidP="00EF6D03">
      <w:p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Wymagania dotyczące studia:</w:t>
      </w:r>
    </w:p>
    <w:p w14:paraId="53A9EE25" w14:textId="77777777" w:rsidR="00EF6D03" w:rsidRPr="00DC355C" w:rsidRDefault="00EF6D03" w:rsidP="00EF6D03">
      <w:pPr>
        <w:pStyle w:val="Akapitzlist"/>
        <w:numPr>
          <w:ilvl w:val="0"/>
          <w:numId w:val="28"/>
        </w:numPr>
        <w:spacing w:after="0" w:line="276" w:lineRule="auto"/>
        <w:ind w:left="567"/>
        <w:contextualSpacing w:val="0"/>
        <w:rPr>
          <w:rFonts w:cstheme="minorHAnsi"/>
        </w:rPr>
      </w:pPr>
      <w:r w:rsidRPr="00DC355C">
        <w:rPr>
          <w:rFonts w:cstheme="minorHAnsi"/>
        </w:rPr>
        <w:t xml:space="preserve">scenografia studia musi uwzględniać możliwość udziału na scenie 2 osób w jednym czasie oraz powinna być estetyczna, oryginalna i spójna z tematyką Wydarzenia; </w:t>
      </w:r>
    </w:p>
    <w:p w14:paraId="3921DB82" w14:textId="77777777" w:rsidR="00EF6D03" w:rsidRPr="00DC355C" w:rsidRDefault="00EF6D03" w:rsidP="00EF6D03">
      <w:pPr>
        <w:pStyle w:val="Akapitzlist"/>
        <w:numPr>
          <w:ilvl w:val="0"/>
          <w:numId w:val="28"/>
        </w:numPr>
        <w:spacing w:after="0" w:line="276" w:lineRule="auto"/>
        <w:ind w:left="567"/>
        <w:contextualSpacing w:val="0"/>
        <w:rPr>
          <w:rFonts w:cstheme="minorHAnsi"/>
        </w:rPr>
      </w:pPr>
      <w:r w:rsidRPr="00DC355C">
        <w:rPr>
          <w:rFonts w:cstheme="minorHAnsi"/>
        </w:rPr>
        <w:t>ekran LED dopasowany wielkością do studia, na którym będzie możliwe wyświetlanie filmów, prezentacji multimedialnych oraz innych elementów graficznych. Zamawiający dopuszcza inne rozwiązanie jeżeli związane jest to z koncepcją aranżacji studia i sceny - wymagana zgoda Zamawiającego.</w:t>
      </w:r>
    </w:p>
    <w:p w14:paraId="62EECA70" w14:textId="77777777" w:rsidR="00EF6D03" w:rsidRPr="00DC355C" w:rsidRDefault="00EF6D03" w:rsidP="00EF6D03">
      <w:pPr>
        <w:pStyle w:val="Akapitzlist"/>
        <w:spacing w:after="0" w:line="276" w:lineRule="auto"/>
        <w:ind w:left="425"/>
        <w:contextualSpacing w:val="0"/>
        <w:rPr>
          <w:rFonts w:cstheme="minorHAnsi"/>
        </w:rPr>
      </w:pPr>
    </w:p>
    <w:p w14:paraId="7DD91E13" w14:textId="77777777" w:rsidR="00EF6D03" w:rsidRPr="00DC355C" w:rsidRDefault="00EF6D03" w:rsidP="00EF6D03">
      <w:pPr>
        <w:pStyle w:val="Akapitzlist"/>
        <w:numPr>
          <w:ilvl w:val="1"/>
          <w:numId w:val="2"/>
        </w:num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Przeprowadzenie transmisji</w:t>
      </w:r>
    </w:p>
    <w:p w14:paraId="0D63B49E" w14:textId="09F19B73" w:rsidR="00EF6D03" w:rsidRPr="00DC355C" w:rsidRDefault="00EF6D03" w:rsidP="00EF6D03">
      <w:pPr>
        <w:suppressAutoHyphens/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 xml:space="preserve">Wykonawca zapewni transmisję online (streaming video), łącznie maksymalnie 7h z dwóch dni </w:t>
      </w:r>
      <w:proofErr w:type="spellStart"/>
      <w:r w:rsidRPr="00DC355C">
        <w:rPr>
          <w:rFonts w:cstheme="minorHAnsi"/>
        </w:rPr>
        <w:t>Datathonu</w:t>
      </w:r>
      <w:proofErr w:type="spellEnd"/>
      <w:r w:rsidRPr="00DC355C">
        <w:rPr>
          <w:rFonts w:cstheme="minorHAnsi"/>
        </w:rPr>
        <w:t>, na przeznaczonej wydarzeniu platformie oraz na stronie internetowej. Transmisje jednocześnie będzie mogło oglądać łącznie minimum 800 użytkowników. Transmisja powinna być zrealizowana z trzech kamer TV zgodnie z poniższymi parametrami:</w:t>
      </w:r>
    </w:p>
    <w:p w14:paraId="4514D2A9" w14:textId="77777777" w:rsidR="00EF6D03" w:rsidRPr="00DC355C" w:rsidRDefault="00EF6D03" w:rsidP="00EF6D03">
      <w:pPr>
        <w:pStyle w:val="Akapitzlist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contextualSpacing w:val="0"/>
        <w:rPr>
          <w:rFonts w:cstheme="minorHAnsi"/>
        </w:rPr>
      </w:pPr>
      <w:r w:rsidRPr="00DC355C">
        <w:rPr>
          <w:rFonts w:cstheme="minorHAnsi"/>
        </w:rPr>
        <w:t xml:space="preserve">transmisja zostanie zrealizowana co najmniej w formacie Full HD 1920 × 1080, w standardzie 1080i lub 1080p oraz dodatkowo przeskalowany na wersję 720p. Dźwięk w formacie stereo. Szybkość transmisji dźwięku: 128 </w:t>
      </w:r>
      <w:proofErr w:type="spellStart"/>
      <w:r w:rsidRPr="00DC355C">
        <w:rPr>
          <w:rFonts w:cstheme="minorHAnsi"/>
        </w:rPr>
        <w:t>kb</w:t>
      </w:r>
      <w:proofErr w:type="spellEnd"/>
      <w:r w:rsidRPr="00DC355C">
        <w:rPr>
          <w:rFonts w:cstheme="minorHAnsi"/>
        </w:rPr>
        <w:t>/s stereo;</w:t>
      </w:r>
    </w:p>
    <w:p w14:paraId="4AE27F40" w14:textId="77777777" w:rsidR="00EF6D03" w:rsidRPr="00DC355C" w:rsidRDefault="00EF6D03" w:rsidP="00EF6D03">
      <w:pPr>
        <w:pStyle w:val="Akapitzlist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contextualSpacing w:val="0"/>
        <w:rPr>
          <w:rFonts w:cstheme="minorHAnsi"/>
        </w:rPr>
      </w:pPr>
      <w:r w:rsidRPr="00DC355C">
        <w:rPr>
          <w:rFonts w:cstheme="minorHAnsi"/>
        </w:rPr>
        <w:t>do realizacji transmisji zostaną wykorzystane co najmniej 3 kamery pokazujące osoby znajdujące się na scenie m.in. w kadrze szerokim, bliskim. Transmisja powinna być zrealizowana w sposób dynamiczny;</w:t>
      </w:r>
    </w:p>
    <w:p w14:paraId="6E389CA1" w14:textId="77777777" w:rsidR="00EF6D03" w:rsidRPr="00DC355C" w:rsidRDefault="00EF6D03" w:rsidP="00EF6D03">
      <w:pPr>
        <w:pStyle w:val="Akapitzlist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contextualSpacing w:val="0"/>
        <w:rPr>
          <w:rFonts w:cstheme="minorHAnsi"/>
        </w:rPr>
      </w:pPr>
      <w:r w:rsidRPr="00DC355C">
        <w:rPr>
          <w:rFonts w:cstheme="minorHAnsi"/>
        </w:rPr>
        <w:t>prawidłowa synchronizacja obrazu i dźwięku – opóźnienie/wyprzedzenie fonii względem sygnału wizji nie powinno przekraczać wartości -20/+40 ms;</w:t>
      </w:r>
    </w:p>
    <w:p w14:paraId="0CDDB94A" w14:textId="77777777" w:rsidR="00EF6D03" w:rsidRPr="00DC355C" w:rsidRDefault="00EF6D03" w:rsidP="00EF6D03">
      <w:pPr>
        <w:pStyle w:val="Akapitzlist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contextualSpacing w:val="0"/>
        <w:rPr>
          <w:rFonts w:cstheme="minorHAnsi"/>
        </w:rPr>
      </w:pPr>
      <w:r w:rsidRPr="00DC355C">
        <w:rPr>
          <w:rFonts w:cstheme="minorHAnsi"/>
        </w:rPr>
        <w:t>brak usterek obrazu i dźwięku;</w:t>
      </w:r>
    </w:p>
    <w:p w14:paraId="3119F578" w14:textId="77777777" w:rsidR="00EF6D03" w:rsidRPr="00DC355C" w:rsidRDefault="00EF6D03" w:rsidP="00EF6D03">
      <w:pPr>
        <w:pStyle w:val="Akapitzlist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contextualSpacing w:val="0"/>
        <w:rPr>
          <w:rFonts w:cstheme="minorHAnsi"/>
        </w:rPr>
      </w:pPr>
      <w:r w:rsidRPr="00DC355C">
        <w:rPr>
          <w:rFonts w:cstheme="minorHAnsi"/>
        </w:rPr>
        <w:t xml:space="preserve">awaryjne zabezpieczenie transmisji w tym: dodatkowe łącze transmisji, dodatkowy serwer </w:t>
      </w:r>
      <w:proofErr w:type="spellStart"/>
      <w:r w:rsidRPr="00DC355C">
        <w:rPr>
          <w:rFonts w:cstheme="minorHAnsi"/>
        </w:rPr>
        <w:t>streamingowy</w:t>
      </w:r>
      <w:proofErr w:type="spellEnd"/>
      <w:r w:rsidRPr="00DC355C">
        <w:rPr>
          <w:rFonts w:cstheme="minorHAnsi"/>
        </w:rPr>
        <w:t xml:space="preserve"> oraz sprzęt zapewniający prawidłową realizację transmisji;</w:t>
      </w:r>
    </w:p>
    <w:p w14:paraId="4BEACF2A" w14:textId="77777777" w:rsidR="00EF6D03" w:rsidRPr="00DC355C" w:rsidRDefault="00EF6D03" w:rsidP="00EF6D03">
      <w:pPr>
        <w:pStyle w:val="Akapitzlist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contextualSpacing w:val="0"/>
        <w:rPr>
          <w:rFonts w:cstheme="minorHAnsi"/>
        </w:rPr>
      </w:pPr>
      <w:r w:rsidRPr="00DC355C">
        <w:rPr>
          <w:rFonts w:cstheme="minorHAnsi"/>
        </w:rPr>
        <w:t>możliwość umieszczenia w transmisji kilku okienek (np. wykład prelegenta, tłumaczenie migowe, podgląd prezentacji multimedialnej etc.);</w:t>
      </w:r>
    </w:p>
    <w:p w14:paraId="0A1A5E8B" w14:textId="77777777" w:rsidR="00EF6D03" w:rsidRPr="00DC355C" w:rsidRDefault="00EF6D03" w:rsidP="00EF6D03">
      <w:pPr>
        <w:pStyle w:val="Akapitzlist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425"/>
        <w:contextualSpacing w:val="0"/>
        <w:rPr>
          <w:rFonts w:cstheme="minorHAnsi"/>
        </w:rPr>
      </w:pPr>
      <w:r w:rsidRPr="00DC355C">
        <w:rPr>
          <w:rFonts w:cstheme="minorHAnsi"/>
        </w:rPr>
        <w:t>możliwość zmiany jakości obrazu w trakcie jej trwania;</w:t>
      </w:r>
    </w:p>
    <w:p w14:paraId="30A9BDA2" w14:textId="77777777" w:rsidR="00EF6D03" w:rsidRPr="00DC355C" w:rsidRDefault="00EF6D03" w:rsidP="00EF6D03">
      <w:pPr>
        <w:pStyle w:val="Akapitzlist"/>
        <w:numPr>
          <w:ilvl w:val="0"/>
          <w:numId w:val="29"/>
        </w:numPr>
        <w:tabs>
          <w:tab w:val="left" w:pos="567"/>
        </w:tabs>
        <w:suppressAutoHyphens/>
        <w:spacing w:after="0" w:line="276" w:lineRule="auto"/>
        <w:ind w:left="567" w:hanging="425"/>
        <w:contextualSpacing w:val="0"/>
        <w:rPr>
          <w:rFonts w:cstheme="minorHAnsi"/>
        </w:rPr>
      </w:pPr>
      <w:r w:rsidRPr="00DC355C">
        <w:rPr>
          <w:rFonts w:cstheme="minorHAnsi"/>
        </w:rPr>
        <w:t>możliwość cofania transmisji w trakcie jej trwania;</w:t>
      </w:r>
    </w:p>
    <w:p w14:paraId="7ADCC019" w14:textId="77777777" w:rsidR="00EF6D03" w:rsidRPr="00DC355C" w:rsidRDefault="00EF6D03" w:rsidP="00EF6D03">
      <w:pPr>
        <w:pStyle w:val="Akapitzlist"/>
        <w:numPr>
          <w:ilvl w:val="0"/>
          <w:numId w:val="29"/>
        </w:numPr>
        <w:tabs>
          <w:tab w:val="left" w:pos="567"/>
        </w:tabs>
        <w:suppressAutoHyphens/>
        <w:spacing w:after="0" w:line="276" w:lineRule="auto"/>
        <w:ind w:left="567" w:hanging="425"/>
        <w:contextualSpacing w:val="0"/>
        <w:rPr>
          <w:rFonts w:cstheme="minorHAnsi"/>
        </w:rPr>
      </w:pPr>
      <w:r w:rsidRPr="00DC355C">
        <w:rPr>
          <w:rFonts w:cstheme="minorHAnsi"/>
        </w:rPr>
        <w:t>zapewnienie możliwości zdalnego wyboru języka transmisji przez użytkownika (j. polski lub j. angielski);</w:t>
      </w:r>
    </w:p>
    <w:p w14:paraId="01C26D88" w14:textId="77777777" w:rsidR="00EF6D03" w:rsidRPr="00DC355C" w:rsidRDefault="00EF6D03" w:rsidP="00EF6D03">
      <w:pPr>
        <w:pStyle w:val="Akapitzlist"/>
        <w:numPr>
          <w:ilvl w:val="0"/>
          <w:numId w:val="29"/>
        </w:numPr>
        <w:tabs>
          <w:tab w:val="left" w:pos="567"/>
        </w:tabs>
        <w:suppressAutoHyphens/>
        <w:spacing w:after="0" w:line="276" w:lineRule="auto"/>
        <w:ind w:left="567" w:hanging="425"/>
        <w:contextualSpacing w:val="0"/>
        <w:rPr>
          <w:rFonts w:cstheme="minorHAnsi"/>
        </w:rPr>
      </w:pPr>
      <w:r w:rsidRPr="00DC355C">
        <w:rPr>
          <w:rFonts w:cstheme="minorHAnsi"/>
        </w:rPr>
        <w:t>możliwość łączenia się z wybranymi prelegentami z dowolnego miejsca. Połączenie gwarantowane przez Wykonawcę powinno być stabilne, gwarantujące wysoką jakość oraz umożliwiające swobodną wypowiedź;</w:t>
      </w:r>
    </w:p>
    <w:p w14:paraId="1AF0A3FE" w14:textId="77777777" w:rsidR="00EF6D03" w:rsidRPr="00DC355C" w:rsidRDefault="00EF6D03" w:rsidP="00EF6D03">
      <w:pPr>
        <w:pStyle w:val="Akapitzlist"/>
        <w:numPr>
          <w:ilvl w:val="0"/>
          <w:numId w:val="29"/>
        </w:numPr>
        <w:tabs>
          <w:tab w:val="left" w:pos="567"/>
        </w:tabs>
        <w:suppressAutoHyphens/>
        <w:spacing w:after="0" w:line="276" w:lineRule="auto"/>
        <w:ind w:left="567" w:hanging="425"/>
        <w:contextualSpacing w:val="0"/>
        <w:rPr>
          <w:rFonts w:cstheme="minorHAnsi"/>
        </w:rPr>
      </w:pPr>
      <w:r w:rsidRPr="00DC355C">
        <w:rPr>
          <w:rFonts w:cstheme="minorHAnsi"/>
        </w:rPr>
        <w:t xml:space="preserve">na co najmniej 1 dzień przed rozpoczęciem </w:t>
      </w:r>
      <w:proofErr w:type="spellStart"/>
      <w:r w:rsidRPr="00DC355C">
        <w:rPr>
          <w:rFonts w:cstheme="minorHAnsi"/>
        </w:rPr>
        <w:t>Datathonu</w:t>
      </w:r>
      <w:proofErr w:type="spellEnd"/>
      <w:r w:rsidRPr="00DC355C">
        <w:rPr>
          <w:rFonts w:cstheme="minorHAnsi"/>
        </w:rPr>
        <w:t xml:space="preserve"> Wykonawca przeprowadzi testowe łączenie ze wszystkimi prelegentami biorącymi udział w części oficjalnej </w:t>
      </w:r>
      <w:proofErr w:type="spellStart"/>
      <w:r w:rsidRPr="00DC355C">
        <w:rPr>
          <w:rFonts w:cstheme="minorHAnsi"/>
        </w:rPr>
        <w:t>Datathonu</w:t>
      </w:r>
      <w:proofErr w:type="spellEnd"/>
      <w:r w:rsidRPr="00DC355C">
        <w:rPr>
          <w:rFonts w:cstheme="minorHAnsi"/>
        </w:rPr>
        <w:t xml:space="preserve"> poza miejscem jego organizacji. W przypadku problemów technicznych udzieli pomocy w zdalnej konfiguracji połączenia i jakości dźwięku, a także przekaże najważniejsze informacje związane z oświetleniem, kadrem i najlepszym miejscem ustawienia sprzętu z którego dany prelegent będzie się łączył;</w:t>
      </w:r>
    </w:p>
    <w:p w14:paraId="1CD019D9" w14:textId="77777777" w:rsidR="00EF6D03" w:rsidRPr="00DC355C" w:rsidRDefault="00EF6D03" w:rsidP="00EF6D03">
      <w:pPr>
        <w:pStyle w:val="Akapitzlist"/>
        <w:numPr>
          <w:ilvl w:val="0"/>
          <w:numId w:val="29"/>
        </w:numPr>
        <w:tabs>
          <w:tab w:val="left" w:pos="567"/>
        </w:tabs>
        <w:suppressAutoHyphens/>
        <w:spacing w:after="0" w:line="276" w:lineRule="auto"/>
        <w:ind w:left="567" w:hanging="425"/>
        <w:contextualSpacing w:val="0"/>
        <w:rPr>
          <w:rFonts w:cstheme="minorHAnsi"/>
        </w:rPr>
      </w:pPr>
      <w:r w:rsidRPr="00DC355C">
        <w:rPr>
          <w:rFonts w:cstheme="minorHAnsi"/>
        </w:rPr>
        <w:lastRenderedPageBreak/>
        <w:t>zapewnienie możliwości równoczesnej transmisji online na portalu społecznościowym Facebook poprzez fanpage Zamawiającego (po zakończeniu transmisja będzie cały czas dostępna i będzie istniała możliwość jej odtworzenia).</w:t>
      </w:r>
    </w:p>
    <w:p w14:paraId="767C6AC0" w14:textId="77777777" w:rsidR="00EF6D03" w:rsidRPr="00DC355C" w:rsidRDefault="00EF6D03" w:rsidP="00EF6D03">
      <w:pPr>
        <w:pStyle w:val="Akapitzlist"/>
        <w:suppressAutoHyphens/>
        <w:spacing w:after="0" w:line="276" w:lineRule="auto"/>
        <w:ind w:left="426"/>
        <w:contextualSpacing w:val="0"/>
        <w:rPr>
          <w:rFonts w:cstheme="minorHAnsi"/>
        </w:rPr>
      </w:pPr>
    </w:p>
    <w:p w14:paraId="1E184E8C" w14:textId="77777777" w:rsidR="00EF6D03" w:rsidRPr="00DC355C" w:rsidRDefault="00EF6D03" w:rsidP="00EF6D03">
      <w:p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 xml:space="preserve">Cała grafika przygotowana na potrzeby </w:t>
      </w:r>
      <w:proofErr w:type="spellStart"/>
      <w:r w:rsidRPr="00DC355C">
        <w:rPr>
          <w:rFonts w:cstheme="minorHAnsi"/>
        </w:rPr>
        <w:t>Datathonu</w:t>
      </w:r>
      <w:proofErr w:type="spellEnd"/>
      <w:r w:rsidRPr="00DC355C">
        <w:rPr>
          <w:rFonts w:cstheme="minorHAnsi"/>
        </w:rPr>
        <w:t xml:space="preserve"> powinna być przejrzysta oraz w tym samym stylu, by nie wprowadzać chaosu i przypadkowości. Wykonawca opracuje m.in. następujące elementy graficzne, które zostaną wykorzystane w podczas realizacji Wydarzenia online: </w:t>
      </w:r>
    </w:p>
    <w:p w14:paraId="258A2202" w14:textId="77777777" w:rsidR="00EF6D03" w:rsidRPr="00DC355C" w:rsidRDefault="00EF6D03" w:rsidP="00EF6D03">
      <w:pPr>
        <w:pStyle w:val="Akapitzlist"/>
        <w:numPr>
          <w:ilvl w:val="0"/>
          <w:numId w:val="30"/>
        </w:numPr>
        <w:spacing w:after="0" w:line="276" w:lineRule="auto"/>
        <w:ind w:left="567" w:hanging="425"/>
        <w:rPr>
          <w:rFonts w:cstheme="minorHAnsi"/>
        </w:rPr>
      </w:pPr>
      <w:r w:rsidRPr="00DC355C">
        <w:rPr>
          <w:rFonts w:cstheme="minorHAnsi"/>
        </w:rPr>
        <w:t>planszę tytułową wydarzenia,</w:t>
      </w:r>
    </w:p>
    <w:p w14:paraId="3F4775B4" w14:textId="77777777" w:rsidR="00EF6D03" w:rsidRPr="00DC355C" w:rsidRDefault="00EF6D03" w:rsidP="00EF6D03">
      <w:pPr>
        <w:pStyle w:val="Akapitzlist"/>
        <w:numPr>
          <w:ilvl w:val="0"/>
          <w:numId w:val="30"/>
        </w:numPr>
        <w:spacing w:after="0" w:line="276" w:lineRule="auto"/>
        <w:ind w:left="567" w:hanging="425"/>
        <w:rPr>
          <w:rFonts w:cstheme="minorHAnsi"/>
        </w:rPr>
      </w:pPr>
      <w:r w:rsidRPr="00DC355C">
        <w:rPr>
          <w:rFonts w:cstheme="minorHAnsi"/>
        </w:rPr>
        <w:t>plansze zapowiadającą wszystkie punkty programu;</w:t>
      </w:r>
    </w:p>
    <w:p w14:paraId="337B3F1A" w14:textId="77777777" w:rsidR="00EF6D03" w:rsidRPr="00DC355C" w:rsidRDefault="00EF6D03" w:rsidP="00EF6D03">
      <w:pPr>
        <w:pStyle w:val="Akapitzlist"/>
        <w:numPr>
          <w:ilvl w:val="0"/>
          <w:numId w:val="30"/>
        </w:numPr>
        <w:spacing w:after="0" w:line="276" w:lineRule="auto"/>
        <w:ind w:left="567" w:hanging="425"/>
        <w:rPr>
          <w:rFonts w:cstheme="minorHAnsi"/>
        </w:rPr>
      </w:pPr>
      <w:r w:rsidRPr="00DC355C">
        <w:rPr>
          <w:rFonts w:cstheme="minorHAnsi"/>
        </w:rPr>
        <w:t>wzory belek podpisu i tytułów;</w:t>
      </w:r>
    </w:p>
    <w:p w14:paraId="1A309194" w14:textId="77777777" w:rsidR="00EF6D03" w:rsidRPr="00DC355C" w:rsidRDefault="00EF6D03" w:rsidP="00EF6D03">
      <w:pPr>
        <w:pStyle w:val="Akapitzlist"/>
        <w:numPr>
          <w:ilvl w:val="0"/>
          <w:numId w:val="30"/>
        </w:numPr>
        <w:spacing w:after="0" w:line="276" w:lineRule="auto"/>
        <w:ind w:left="567" w:hanging="425"/>
        <w:rPr>
          <w:rFonts w:cstheme="minorHAnsi"/>
        </w:rPr>
      </w:pPr>
      <w:r w:rsidRPr="00DC355C">
        <w:rPr>
          <w:rFonts w:cstheme="minorHAnsi"/>
        </w:rPr>
        <w:t>okna transmisji;</w:t>
      </w:r>
    </w:p>
    <w:p w14:paraId="544D9908" w14:textId="77777777" w:rsidR="00EF6D03" w:rsidRPr="00DC355C" w:rsidRDefault="00EF6D03" w:rsidP="00EF6D03">
      <w:pPr>
        <w:pStyle w:val="Akapitzlist"/>
        <w:numPr>
          <w:ilvl w:val="0"/>
          <w:numId w:val="30"/>
        </w:numPr>
        <w:spacing w:after="0" w:line="276" w:lineRule="auto"/>
        <w:ind w:left="567" w:hanging="425"/>
        <w:rPr>
          <w:rFonts w:cstheme="minorHAnsi"/>
        </w:rPr>
      </w:pPr>
      <w:r w:rsidRPr="00DC355C">
        <w:rPr>
          <w:rFonts w:cstheme="minorHAnsi"/>
        </w:rPr>
        <w:t>zaproszenie;</w:t>
      </w:r>
    </w:p>
    <w:p w14:paraId="3FF49F93" w14:textId="77777777" w:rsidR="00EF6D03" w:rsidRPr="00DC355C" w:rsidRDefault="00EF6D03" w:rsidP="00EF6D03">
      <w:pPr>
        <w:pStyle w:val="Akapitzlist"/>
        <w:numPr>
          <w:ilvl w:val="0"/>
          <w:numId w:val="30"/>
        </w:numPr>
        <w:spacing w:after="0" w:line="276" w:lineRule="auto"/>
        <w:ind w:left="567" w:hanging="425"/>
        <w:rPr>
          <w:rFonts w:cstheme="minorHAnsi"/>
        </w:rPr>
      </w:pPr>
      <w:r w:rsidRPr="00DC355C">
        <w:rPr>
          <w:rFonts w:cstheme="minorHAnsi"/>
        </w:rPr>
        <w:t>grafiki do wykorzystania na profilach społecznościowych Zamawiającego;</w:t>
      </w:r>
    </w:p>
    <w:p w14:paraId="269A91D0" w14:textId="77777777" w:rsidR="00EF6D03" w:rsidRPr="00DC355C" w:rsidRDefault="00EF6D03" w:rsidP="00EF6D03">
      <w:pPr>
        <w:pStyle w:val="Akapitzlist"/>
        <w:numPr>
          <w:ilvl w:val="0"/>
          <w:numId w:val="30"/>
        </w:numPr>
        <w:spacing w:after="0" w:line="276" w:lineRule="auto"/>
        <w:ind w:left="567" w:hanging="425"/>
        <w:rPr>
          <w:rFonts w:cstheme="minorHAnsi"/>
        </w:rPr>
      </w:pPr>
      <w:r w:rsidRPr="00DC355C">
        <w:rPr>
          <w:rFonts w:cstheme="minorHAnsi"/>
        </w:rPr>
        <w:t>grafiki do wykorzystania w ramach prowadzenia działań promocyjnych;</w:t>
      </w:r>
    </w:p>
    <w:p w14:paraId="12D89003" w14:textId="77777777" w:rsidR="00EF6D03" w:rsidRPr="00DC355C" w:rsidRDefault="00EF6D03" w:rsidP="00EF6D03">
      <w:pPr>
        <w:pStyle w:val="Akapitzlist"/>
        <w:numPr>
          <w:ilvl w:val="0"/>
          <w:numId w:val="30"/>
        </w:numPr>
        <w:spacing w:after="0" w:line="276" w:lineRule="auto"/>
        <w:ind w:left="567" w:hanging="425"/>
        <w:rPr>
          <w:rFonts w:cstheme="minorHAnsi"/>
        </w:rPr>
      </w:pPr>
      <w:r w:rsidRPr="00DC355C">
        <w:rPr>
          <w:rFonts w:cstheme="minorHAnsi"/>
        </w:rPr>
        <w:t xml:space="preserve">animowane </w:t>
      </w:r>
      <w:proofErr w:type="spellStart"/>
      <w:r w:rsidRPr="00DC355C">
        <w:rPr>
          <w:rFonts w:cstheme="minorHAnsi"/>
        </w:rPr>
        <w:t>intro</w:t>
      </w:r>
      <w:proofErr w:type="spellEnd"/>
      <w:r w:rsidRPr="00DC355C">
        <w:rPr>
          <w:rFonts w:cstheme="minorHAnsi"/>
        </w:rPr>
        <w:t xml:space="preserve"> (czołówka);</w:t>
      </w:r>
    </w:p>
    <w:p w14:paraId="19198674" w14:textId="77777777" w:rsidR="00EF6D03" w:rsidRPr="00DC355C" w:rsidRDefault="00EF6D03" w:rsidP="00EF6D03">
      <w:pPr>
        <w:pStyle w:val="Akapitzlist"/>
        <w:numPr>
          <w:ilvl w:val="0"/>
          <w:numId w:val="30"/>
        </w:numPr>
        <w:spacing w:after="0" w:line="276" w:lineRule="auto"/>
        <w:ind w:left="567" w:hanging="425"/>
        <w:rPr>
          <w:rFonts w:cstheme="minorHAnsi"/>
        </w:rPr>
      </w:pPr>
      <w:r w:rsidRPr="00DC355C">
        <w:rPr>
          <w:rFonts w:cstheme="minorHAnsi"/>
        </w:rPr>
        <w:t xml:space="preserve">animowane </w:t>
      </w:r>
      <w:proofErr w:type="spellStart"/>
      <w:r w:rsidRPr="00DC355C">
        <w:rPr>
          <w:rFonts w:cstheme="minorHAnsi"/>
        </w:rPr>
        <w:t>outro</w:t>
      </w:r>
      <w:proofErr w:type="spellEnd"/>
      <w:r w:rsidRPr="00DC355C">
        <w:rPr>
          <w:rFonts w:cstheme="minorHAnsi"/>
        </w:rPr>
        <w:t xml:space="preserve"> (</w:t>
      </w:r>
      <w:proofErr w:type="spellStart"/>
      <w:r w:rsidRPr="00DC355C">
        <w:rPr>
          <w:rFonts w:cstheme="minorHAnsi"/>
        </w:rPr>
        <w:t>tyłówka</w:t>
      </w:r>
      <w:proofErr w:type="spellEnd"/>
      <w:r w:rsidRPr="00DC355C">
        <w:rPr>
          <w:rFonts w:cstheme="minorHAnsi"/>
        </w:rPr>
        <w:t>).</w:t>
      </w:r>
    </w:p>
    <w:p w14:paraId="0347CEEF" w14:textId="77777777" w:rsidR="00EF6D03" w:rsidRPr="00DC355C" w:rsidRDefault="00EF6D03" w:rsidP="00EF6D03">
      <w:pPr>
        <w:spacing w:after="0" w:line="276" w:lineRule="auto"/>
        <w:rPr>
          <w:rFonts w:cstheme="minorHAnsi"/>
          <w:color w:val="0563C1" w:themeColor="hyperlink"/>
          <w:u w:val="single"/>
        </w:rPr>
      </w:pPr>
      <w:r w:rsidRPr="00DC355C">
        <w:rPr>
          <w:rFonts w:cstheme="minorHAnsi"/>
        </w:rPr>
        <w:t xml:space="preserve">Szata graficzna musi uwzględniać treści informujące o dofinansowaniu zgodnie z wytycznymi aktualnymi dla projektów realizowanych w ramach Programu Operacyjnego Polska Cyfrowa dostępnymi na: </w:t>
      </w:r>
      <w:hyperlink r:id="rId11" w:history="1">
        <w:r w:rsidRPr="00DC355C">
          <w:rPr>
            <w:rStyle w:val="Hipercze"/>
            <w:rFonts w:cstheme="minorHAnsi"/>
          </w:rPr>
          <w:t>https://www.polskacyfrowa.gov.pl/strony/o-programie/promocja/zasady-promocji-i-oznakowania-projektow/zasady-dla-umow-podpisanych-od-1-stycznia-2018-roku/</w:t>
        </w:r>
      </w:hyperlink>
    </w:p>
    <w:p w14:paraId="74DA628A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b/>
          <w:lang w:eastAsia="ar-SA"/>
        </w:rPr>
      </w:pPr>
    </w:p>
    <w:p w14:paraId="79033F6B" w14:textId="77777777" w:rsidR="00EF6D03" w:rsidRPr="00DC355C" w:rsidRDefault="00EF6D03" w:rsidP="00EF6D0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bCs/>
          <w:lang w:eastAsia="ar-SA"/>
        </w:rPr>
        <w:t xml:space="preserve">Raport podsumowujący </w:t>
      </w:r>
    </w:p>
    <w:p w14:paraId="0CA4E363" w14:textId="77777777" w:rsidR="00EF6D03" w:rsidRPr="00DC355C" w:rsidRDefault="00EF6D03" w:rsidP="00EF6D03">
      <w:pPr>
        <w:spacing w:after="0" w:line="276" w:lineRule="auto"/>
        <w:rPr>
          <w:rFonts w:cstheme="minorHAnsi"/>
        </w:rPr>
      </w:pPr>
      <w:r w:rsidRPr="00DC355C">
        <w:rPr>
          <w:rFonts w:cstheme="minorHAnsi"/>
          <w:bCs/>
        </w:rPr>
        <w:t xml:space="preserve">Wszystkie zrealizowane w ramach </w:t>
      </w:r>
      <w:proofErr w:type="spellStart"/>
      <w:r w:rsidRPr="00DC355C">
        <w:rPr>
          <w:rFonts w:cstheme="minorHAnsi"/>
          <w:bCs/>
        </w:rPr>
        <w:t>Datathonu</w:t>
      </w:r>
      <w:proofErr w:type="spellEnd"/>
      <w:r w:rsidRPr="00DC355C">
        <w:rPr>
          <w:rFonts w:cstheme="minorHAnsi"/>
          <w:bCs/>
        </w:rPr>
        <w:t xml:space="preserve"> działania zostaną zebrane w raporcie podsumowującym</w:t>
      </w:r>
      <w:r w:rsidRPr="00DC355C">
        <w:rPr>
          <w:rFonts w:cstheme="minorHAnsi"/>
        </w:rPr>
        <w:t xml:space="preserve">, który obok opisu zrealizowanych działań będzie zawierał wszystkie powstałe materiały, potwierdzenia publikacji, harmonogram oraz całkowitą liczbę kontaktów, zasięgi, raporty </w:t>
      </w:r>
      <w:proofErr w:type="spellStart"/>
      <w:r w:rsidRPr="00DC355C">
        <w:rPr>
          <w:rFonts w:cstheme="minorHAnsi"/>
        </w:rPr>
        <w:t>poemisyjne</w:t>
      </w:r>
      <w:proofErr w:type="spellEnd"/>
      <w:r w:rsidRPr="00DC355C">
        <w:rPr>
          <w:rFonts w:cstheme="minorHAnsi"/>
        </w:rPr>
        <w:t xml:space="preserve"> dla działań reklamowych. Wykonawca przygotuje i przedstawi Zamawiającemu do akceptacji w formie pisemnej i w postaci elektronicznej na nośniku elektronicznym zbiorczy raport z realizacji i promocji </w:t>
      </w:r>
      <w:proofErr w:type="spellStart"/>
      <w:r w:rsidRPr="00DC355C">
        <w:rPr>
          <w:rFonts w:cstheme="minorHAnsi"/>
        </w:rPr>
        <w:t>Datathonu</w:t>
      </w:r>
      <w:proofErr w:type="spellEnd"/>
      <w:r w:rsidRPr="00DC355C">
        <w:rPr>
          <w:rFonts w:cstheme="minorHAnsi"/>
        </w:rPr>
        <w:t>, który będzie zawierał:</w:t>
      </w:r>
    </w:p>
    <w:p w14:paraId="2CB3F5A7" w14:textId="77777777" w:rsidR="00EF6D03" w:rsidRPr="00DC355C" w:rsidRDefault="00EF6D03" w:rsidP="00EF6D03">
      <w:pPr>
        <w:numPr>
          <w:ilvl w:val="1"/>
          <w:numId w:val="8"/>
        </w:numPr>
        <w:spacing w:after="0" w:line="276" w:lineRule="auto"/>
        <w:ind w:left="709" w:hanging="284"/>
        <w:contextualSpacing/>
        <w:rPr>
          <w:rFonts w:cstheme="minorHAnsi"/>
        </w:rPr>
      </w:pPr>
      <w:r w:rsidRPr="00DC355C">
        <w:rPr>
          <w:rFonts w:cstheme="minorHAnsi"/>
        </w:rPr>
        <w:t>szczegółowy opis realizowanej formuły Wydarzenia;</w:t>
      </w:r>
    </w:p>
    <w:p w14:paraId="0EE3D359" w14:textId="77777777" w:rsidR="00EF6D03" w:rsidRPr="00DC355C" w:rsidRDefault="00EF6D03" w:rsidP="00EF6D03">
      <w:pPr>
        <w:numPr>
          <w:ilvl w:val="1"/>
          <w:numId w:val="8"/>
        </w:numPr>
        <w:spacing w:after="0" w:line="276" w:lineRule="auto"/>
        <w:ind w:left="709" w:hanging="284"/>
        <w:contextualSpacing/>
        <w:rPr>
          <w:rFonts w:cstheme="minorHAnsi"/>
        </w:rPr>
      </w:pPr>
      <w:r w:rsidRPr="00DC355C">
        <w:rPr>
          <w:rFonts w:cstheme="minorHAnsi"/>
        </w:rPr>
        <w:t xml:space="preserve">wykaz powstałych utworów wraz z potwierdzeniem publikacji materiałów internetowych w formie </w:t>
      </w:r>
      <w:proofErr w:type="spellStart"/>
      <w:r w:rsidRPr="00DC355C">
        <w:rPr>
          <w:rFonts w:cstheme="minorHAnsi"/>
        </w:rPr>
        <w:t>print-screen</w:t>
      </w:r>
      <w:proofErr w:type="spellEnd"/>
      <w:r w:rsidRPr="00DC355C">
        <w:rPr>
          <w:rFonts w:cstheme="minorHAnsi"/>
        </w:rPr>
        <w:t xml:space="preserve"> z faktycznymi materiałami zrealizowanymi w trakcie realizacji działań promocyjnych;</w:t>
      </w:r>
    </w:p>
    <w:p w14:paraId="552FC257" w14:textId="77777777" w:rsidR="00EF6D03" w:rsidRPr="00DC355C" w:rsidRDefault="00EF6D03" w:rsidP="00EF6D03">
      <w:pPr>
        <w:numPr>
          <w:ilvl w:val="1"/>
          <w:numId w:val="8"/>
        </w:numPr>
        <w:tabs>
          <w:tab w:val="left" w:pos="426"/>
          <w:tab w:val="left" w:pos="851"/>
        </w:tabs>
        <w:spacing w:after="0" w:line="276" w:lineRule="auto"/>
        <w:ind w:left="709" w:hanging="284"/>
        <w:rPr>
          <w:rFonts w:cstheme="minorHAnsi"/>
        </w:rPr>
      </w:pPr>
      <w:r w:rsidRPr="00DC355C">
        <w:rPr>
          <w:rFonts w:cstheme="minorHAnsi"/>
        </w:rPr>
        <w:t xml:space="preserve">dokładny harmonogram działań promocyjnych oraz całkowitą liczbę kontaktów </w:t>
      </w:r>
      <w:r w:rsidRPr="00DC355C">
        <w:rPr>
          <w:rFonts w:cstheme="minorHAnsi"/>
        </w:rPr>
        <w:br/>
        <w:t>w ramach zastosowanych kanałów;</w:t>
      </w:r>
    </w:p>
    <w:p w14:paraId="243F689C" w14:textId="77777777" w:rsidR="00EF6D03" w:rsidRPr="00DC355C" w:rsidRDefault="00EF6D03" w:rsidP="00EF6D03">
      <w:pPr>
        <w:numPr>
          <w:ilvl w:val="1"/>
          <w:numId w:val="8"/>
        </w:numPr>
        <w:tabs>
          <w:tab w:val="left" w:pos="426"/>
          <w:tab w:val="left" w:pos="851"/>
        </w:tabs>
        <w:spacing w:after="0" w:line="276" w:lineRule="auto"/>
        <w:ind w:left="709" w:hanging="284"/>
        <w:rPr>
          <w:rFonts w:cstheme="minorHAnsi"/>
        </w:rPr>
      </w:pPr>
      <w:r w:rsidRPr="00DC355C">
        <w:rPr>
          <w:rFonts w:cstheme="minorHAnsi"/>
        </w:rPr>
        <w:t xml:space="preserve">raporty </w:t>
      </w:r>
      <w:proofErr w:type="spellStart"/>
      <w:r w:rsidRPr="00DC355C">
        <w:rPr>
          <w:rFonts w:cstheme="minorHAnsi"/>
        </w:rPr>
        <w:t>poemisyjne</w:t>
      </w:r>
      <w:proofErr w:type="spellEnd"/>
      <w:r w:rsidRPr="00DC355C">
        <w:rPr>
          <w:rStyle w:val="Odwoanieprzypisudolnego"/>
          <w:rFonts w:cstheme="minorHAnsi"/>
        </w:rPr>
        <w:footnoteReference w:id="1"/>
      </w:r>
      <w:r w:rsidRPr="00DC355C">
        <w:rPr>
          <w:rFonts w:cstheme="minorHAnsi"/>
        </w:rPr>
        <w:t xml:space="preserve"> na potwierdzenie emisji materiałów, tj. statystyki </w:t>
      </w:r>
      <w:proofErr w:type="spellStart"/>
      <w:r w:rsidRPr="00DC355C">
        <w:rPr>
          <w:rFonts w:cstheme="minorHAnsi"/>
        </w:rPr>
        <w:t>Page</w:t>
      </w:r>
      <w:proofErr w:type="spellEnd"/>
      <w:r w:rsidRPr="00DC355C">
        <w:rPr>
          <w:rFonts w:cstheme="minorHAnsi"/>
        </w:rPr>
        <w:t xml:space="preserve"> </w:t>
      </w:r>
      <w:proofErr w:type="spellStart"/>
      <w:r w:rsidRPr="00DC355C">
        <w:rPr>
          <w:rFonts w:cstheme="minorHAnsi"/>
        </w:rPr>
        <w:t>views</w:t>
      </w:r>
      <w:proofErr w:type="spellEnd"/>
      <w:r w:rsidRPr="00DC355C">
        <w:rPr>
          <w:rFonts w:cstheme="minorHAnsi"/>
        </w:rPr>
        <w:t xml:space="preserve"> i UU na poszczególnych publikacjach, zrzuty ekranu potwierdzające osiągnięcie wskaźników zadeklarowanych w ofercie oraz wskazanych w SOPZ;</w:t>
      </w:r>
    </w:p>
    <w:p w14:paraId="54CBCD0A" w14:textId="77777777" w:rsidR="00EF6D03" w:rsidRPr="00DC355C" w:rsidRDefault="00EF6D03" w:rsidP="00EF6D03">
      <w:pPr>
        <w:numPr>
          <w:ilvl w:val="1"/>
          <w:numId w:val="8"/>
        </w:numPr>
        <w:tabs>
          <w:tab w:val="left" w:pos="426"/>
          <w:tab w:val="left" w:pos="851"/>
        </w:tabs>
        <w:spacing w:after="0" w:line="276" w:lineRule="auto"/>
        <w:ind w:left="709" w:hanging="284"/>
        <w:rPr>
          <w:rFonts w:cstheme="minorHAnsi"/>
        </w:rPr>
      </w:pPr>
      <w:r w:rsidRPr="00DC355C">
        <w:rPr>
          <w:rFonts w:eastAsia="Calibri" w:cstheme="minorHAnsi"/>
          <w:lang w:eastAsia="ar-SA"/>
        </w:rPr>
        <w:t xml:space="preserve">potwierdzenie dokonania wypłaty nagród i wypełnienia obowiązków podatkowych zgodnie z art. 30 ust.1 pkt 2, art. 41 ust. 4 i art. 42 ustawy z dnia 26 lipca 1991 r. o podatku dochodowym od osób fizycznych (Dz. U. z 2018 r. poz. 200 z </w:t>
      </w:r>
      <w:proofErr w:type="spellStart"/>
      <w:r w:rsidRPr="00DC355C">
        <w:rPr>
          <w:rFonts w:eastAsia="Calibri" w:cstheme="minorHAnsi"/>
          <w:lang w:eastAsia="ar-SA"/>
        </w:rPr>
        <w:t>późn</w:t>
      </w:r>
      <w:proofErr w:type="spellEnd"/>
      <w:r w:rsidRPr="00DC355C">
        <w:rPr>
          <w:rFonts w:eastAsia="Calibri" w:cstheme="minorHAnsi"/>
          <w:lang w:eastAsia="ar-SA"/>
        </w:rPr>
        <w:t>. zm.).</w:t>
      </w:r>
    </w:p>
    <w:p w14:paraId="2985D0C0" w14:textId="77777777" w:rsidR="00EF6D03" w:rsidRPr="00DC355C" w:rsidRDefault="00EF6D03" w:rsidP="00EF6D03">
      <w:pPr>
        <w:tabs>
          <w:tab w:val="left" w:pos="426"/>
          <w:tab w:val="left" w:pos="851"/>
        </w:tabs>
        <w:spacing w:after="0" w:line="276" w:lineRule="auto"/>
        <w:rPr>
          <w:rFonts w:cstheme="minorHAnsi"/>
        </w:rPr>
      </w:pPr>
      <w:r w:rsidRPr="00DC355C">
        <w:rPr>
          <w:rFonts w:eastAsia="Calibri" w:cstheme="minorHAnsi"/>
          <w:lang w:eastAsia="ar-SA"/>
        </w:rPr>
        <w:lastRenderedPageBreak/>
        <w:t xml:space="preserve">Raport zostanie przekazany Zamawiającemu w formie elektronicznej (na dowolnym nośniku elektronicznym). </w:t>
      </w:r>
      <w:r w:rsidRPr="00DC355C">
        <w:rPr>
          <w:rFonts w:cstheme="minorHAnsi"/>
        </w:rPr>
        <w:t>Załącznik do raportu stanowi nośnik elektroniczny, zawierający komplet wszystkich materiałów w wersjach ostatecznych, przeznaczonych do emisji/publikacji.</w:t>
      </w:r>
    </w:p>
    <w:p w14:paraId="0DA6209B" w14:textId="77777777" w:rsidR="00EF6D03" w:rsidRPr="00DC355C" w:rsidRDefault="00EF6D03" w:rsidP="00EF6D03">
      <w:pPr>
        <w:tabs>
          <w:tab w:val="left" w:pos="426"/>
          <w:tab w:val="left" w:pos="851"/>
        </w:tabs>
        <w:spacing w:after="0" w:line="276" w:lineRule="auto"/>
        <w:rPr>
          <w:rFonts w:eastAsia="Calibri" w:cstheme="minorHAnsi"/>
          <w:lang w:eastAsia="ar-SA"/>
        </w:rPr>
      </w:pPr>
    </w:p>
    <w:p w14:paraId="393D9F65" w14:textId="60BC2683" w:rsidR="00EF6D03" w:rsidRPr="00DC355C" w:rsidRDefault="00880FA0" w:rsidP="00EF6D03">
      <w:pPr>
        <w:pStyle w:val="Akapitzlist"/>
        <w:keepNext/>
        <w:numPr>
          <w:ilvl w:val="0"/>
          <w:numId w:val="2"/>
        </w:numPr>
        <w:suppressAutoHyphens/>
        <w:spacing w:after="0" w:line="276" w:lineRule="auto"/>
        <w:outlineLvl w:val="1"/>
        <w:rPr>
          <w:rFonts w:eastAsia="Times New Roman" w:cstheme="minorHAnsi"/>
          <w:b/>
          <w:bCs/>
          <w:iCs/>
          <w:lang w:eastAsia="pl-PL"/>
        </w:rPr>
      </w:pPr>
      <w:r>
        <w:rPr>
          <w:rFonts w:eastAsia="Times New Roman" w:cstheme="minorHAnsi"/>
          <w:b/>
          <w:bCs/>
          <w:iCs/>
          <w:lang w:eastAsia="pl-PL"/>
        </w:rPr>
        <w:t>Wymagania organizacyjne</w:t>
      </w:r>
    </w:p>
    <w:p w14:paraId="0C18AB4E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Wykonawca realizując zamówienie zobowiązany jest do:</w:t>
      </w:r>
    </w:p>
    <w:p w14:paraId="297078FF" w14:textId="77777777" w:rsidR="00EF6D03" w:rsidRPr="00DC355C" w:rsidRDefault="00EF6D03" w:rsidP="00EF6D03">
      <w:pPr>
        <w:pStyle w:val="Akapitzlist"/>
        <w:numPr>
          <w:ilvl w:val="0"/>
          <w:numId w:val="31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stosowania Wytycznych dotyczących oznaczania projektów w ramach Programu Operacyjnego Polska Cyfrowa. W szczególności ma obowiązek umieszczania znaku Fundusze Europejskie Polska Cyfrowa, Znaku Unii Europejskiej i logotypu Zamawiającego: na wszystkich dokumentach sporządzonych w związku z wykonywaniem Umowy, w pomieszczeniach, w których jest realizowany projekt, na materiałach informacyjno-promocyjnych oraz wszelkich innych produktach i usługach wytworzonych w ramach projektu. Zamawiający przekaże Wykonawcy zestaw wymaganych logotypów wraz z Wytycznymi w dniu podpisania umowy;</w:t>
      </w:r>
    </w:p>
    <w:p w14:paraId="5ADEA82D" w14:textId="77777777" w:rsidR="00EF6D03" w:rsidRPr="00DC355C" w:rsidRDefault="00EF6D03" w:rsidP="00EF6D03">
      <w:pPr>
        <w:pStyle w:val="Akapitzlist"/>
        <w:numPr>
          <w:ilvl w:val="0"/>
          <w:numId w:val="31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>prowadzenia rejestracji uczestników i uczestniczek poprzez rozsyłanie informacji o kwalifikacji o treści uzgodnionej z Zamawiającym, mailowe lub telefoniczne potwierdzenia obecności; sporządzanie i przekazywanie Zamawiającemu wstępnej oraz ostatecznej listy uczestników i uczestniczek (zgodnie z harmonogramem), prowadzenie ewidencji obecności uczestników i uczestniczek w formie listy obecności, obsługę recepcji, wydrukowanie certyfikatów;</w:t>
      </w:r>
    </w:p>
    <w:p w14:paraId="2AE6A283" w14:textId="6163758C" w:rsidR="00EF6D03" w:rsidRDefault="00EF6D03" w:rsidP="00EF6D03">
      <w:pPr>
        <w:pStyle w:val="Akapitzlist"/>
        <w:numPr>
          <w:ilvl w:val="0"/>
          <w:numId w:val="31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>oddelegowania</w:t>
      </w:r>
      <w:r w:rsidR="00285B17">
        <w:rPr>
          <w:rFonts w:eastAsia="Calibri" w:cstheme="minorHAnsi"/>
          <w:lang w:eastAsia="ar-SA"/>
        </w:rPr>
        <w:t xml:space="preserve"> dwóch</w:t>
      </w:r>
      <w:r w:rsidRPr="00DC355C">
        <w:rPr>
          <w:rFonts w:eastAsia="Calibri" w:cstheme="minorHAnsi"/>
          <w:lang w:eastAsia="ar-SA"/>
        </w:rPr>
        <w:t xml:space="preserve"> osób </w:t>
      </w:r>
      <w:r>
        <w:rPr>
          <w:rFonts w:eastAsia="Calibri" w:cstheme="minorHAnsi"/>
          <w:lang w:eastAsia="ar-SA"/>
        </w:rPr>
        <w:t xml:space="preserve">wyłącznie </w:t>
      </w:r>
      <w:r w:rsidRPr="00DC355C">
        <w:rPr>
          <w:rFonts w:eastAsia="Calibri" w:cstheme="minorHAnsi"/>
          <w:lang w:eastAsia="ar-SA"/>
        </w:rPr>
        <w:t>do bieżącej obsługi Wydarzenia, z którymi Zamawiający będzie mógł mieć stały kontak</w:t>
      </w:r>
      <w:r w:rsidR="00270554">
        <w:rPr>
          <w:rFonts w:eastAsia="Calibri" w:cstheme="minorHAnsi"/>
          <w:lang w:eastAsia="ar-SA"/>
        </w:rPr>
        <w:t>t (imię nazwisko, e-mail, tel.);</w:t>
      </w:r>
    </w:p>
    <w:p w14:paraId="0DABFF0F" w14:textId="77777777" w:rsidR="00395CD7" w:rsidRDefault="00395CD7" w:rsidP="00395CD7">
      <w:pPr>
        <w:pStyle w:val="Akapitzlist"/>
        <w:numPr>
          <w:ilvl w:val="0"/>
          <w:numId w:val="31"/>
        </w:numPr>
        <w:spacing w:after="0" w:line="276" w:lineRule="auto"/>
      </w:pPr>
      <w:r>
        <w:t>wszystkie powstałe materiały, które będą wykorzystywane w mediach elektronicznych muszą być dostępne dla osób z niepełnosprawnością, tj. spełniać standardy WCAG zgodnie z obowiązującą Ustawą z dnia 4 kwietnia 2019 r. o dostępności cyfrowej stron internetowych i aplikacji mobilnych podmiotów publicznych (Dz.U. 2019 poz. 848);</w:t>
      </w:r>
    </w:p>
    <w:p w14:paraId="6CF53F19" w14:textId="34CFD05F" w:rsidR="00EF6D03" w:rsidRDefault="00270554" w:rsidP="00965C78">
      <w:pPr>
        <w:pStyle w:val="Akapitzlist"/>
        <w:numPr>
          <w:ilvl w:val="0"/>
          <w:numId w:val="31"/>
        </w:numPr>
      </w:pPr>
      <w:r>
        <w:t xml:space="preserve">zgodnie z art. 4 ust. 3 ustawy z dnia 19 lipca 2019 r. o zapewnianiu dostępności osobom ze szczególnymi potrzebami, wykonawca uwzględni w formularzu rejestracyjnym możliwości zgłoszenia szczególnych potrzeb przez uczestników, zapewnienia komunikacji z uczestnikami zgodnie z wymaganiami art. 6 pkt 3 ustawy, w tym zapewnienia komunikacji w formie zgodnej z wnioskiem osoby ze szczególnymi potrzebami (np. przez sms), zapewnienia tłumacza PJM zarówno na etapie rekrutacji, jak i realizacji wydarzenia, jeśli nastąpi zgłoszenie zapewnienia takiej potrzeby oraz zapewnienia dostępności architektonicznej spotkania </w:t>
      </w:r>
      <w:r w:rsidR="00285B17">
        <w:t>– zgodnie z art. 6 pkt 1 ustawy. Osoba ze szczególnymi potrzebami może zgłosić potrzebę: dostępności architektonicznej, na przykład: wejścia na poziomie terenu wokół budynku, pochylni, windy; tłu</w:t>
      </w:r>
      <w:r w:rsidR="00965C78">
        <w:t xml:space="preserve">macza polskiego języka migowego, pętli indukcyjnej, </w:t>
      </w:r>
      <w:r w:rsidR="00285B17">
        <w:t xml:space="preserve">wsparcia asystenta na przykład: osoby niewidomej, osoby głuchoniewidomej, osoby z </w:t>
      </w:r>
      <w:r w:rsidR="00965C78">
        <w:t xml:space="preserve">niepełnosprawnością ruchową, </w:t>
      </w:r>
      <w:r w:rsidR="00285B17">
        <w:t>obecności osoby towarzyszącej/asyste</w:t>
      </w:r>
      <w:r w:rsidR="00965C78">
        <w:t xml:space="preserve">nta osoby z niepełnosprawnością, </w:t>
      </w:r>
      <w:r w:rsidR="00285B17">
        <w:t>s</w:t>
      </w:r>
      <w:r w:rsidR="00965C78">
        <w:t xml:space="preserve">pecjalnych potrzeb żywieniowych, </w:t>
      </w:r>
      <w:r w:rsidR="00285B17">
        <w:t>zapewnieni</w:t>
      </w:r>
      <w:r w:rsidR="00965C78">
        <w:t xml:space="preserve">e warunków dla psa asystującego, </w:t>
      </w:r>
      <w:r w:rsidR="00285B17">
        <w:t xml:space="preserve">innych, na </w:t>
      </w:r>
      <w:r w:rsidR="00285B17" w:rsidRPr="005D62A4">
        <w:t>przykład: wolnego mówienia, odczytywania komunikatów z ust</w:t>
      </w:r>
      <w:r w:rsidR="00965C78" w:rsidRPr="005D62A4">
        <w:t>.</w:t>
      </w:r>
    </w:p>
    <w:p w14:paraId="48AE4E36" w14:textId="77777777" w:rsidR="00395CD7" w:rsidRDefault="00395CD7" w:rsidP="00395CD7">
      <w:pPr>
        <w:pStyle w:val="Akapitzlist"/>
        <w:numPr>
          <w:ilvl w:val="0"/>
          <w:numId w:val="31"/>
        </w:numPr>
        <w:spacing w:after="0" w:line="276" w:lineRule="auto"/>
      </w:pPr>
      <w:r w:rsidRPr="00880FA0">
        <w:t>nie dopuszcza się promocji konkretnych produktów i marek, łączenia wizerunku KPRM z działalnością podmiotów komercyjnych oraz stosowania form marketingu niezgodnych z przepisami prawa i kodeksem etyki reklamy;</w:t>
      </w:r>
    </w:p>
    <w:p w14:paraId="3105DAF9" w14:textId="1B7D31AA" w:rsidR="00395CD7" w:rsidRDefault="00395CD7" w:rsidP="00395CD7">
      <w:pPr>
        <w:pStyle w:val="Akapitzlist"/>
        <w:numPr>
          <w:ilvl w:val="0"/>
          <w:numId w:val="31"/>
        </w:numPr>
        <w:spacing w:after="0" w:line="276" w:lineRule="auto"/>
      </w:pPr>
      <w:r>
        <w:t>Wykonawca będzie zobowiązany uzyskać od Zamawiającego akceptację materiałów tekstowych i wszelkich kreacji stworzonych w ramach promocji wydarzenia;</w:t>
      </w:r>
    </w:p>
    <w:p w14:paraId="2CE713EF" w14:textId="77777777" w:rsidR="00395CD7" w:rsidRDefault="00395CD7" w:rsidP="00395CD7">
      <w:pPr>
        <w:spacing w:after="0" w:line="276" w:lineRule="auto"/>
      </w:pPr>
    </w:p>
    <w:p w14:paraId="17C155DD" w14:textId="77777777" w:rsidR="001D3550" w:rsidRDefault="001D3550">
      <w:pPr>
        <w:rPr>
          <w:b/>
        </w:rPr>
      </w:pPr>
      <w:r>
        <w:rPr>
          <w:b/>
        </w:rPr>
        <w:br w:type="page"/>
      </w:r>
    </w:p>
    <w:p w14:paraId="2D1E6587" w14:textId="54D558ED" w:rsidR="00880FA0" w:rsidRPr="001D3550" w:rsidRDefault="00880FA0" w:rsidP="00C91F4C">
      <w:pPr>
        <w:pStyle w:val="Akapitzlist"/>
        <w:numPr>
          <w:ilvl w:val="0"/>
          <w:numId w:val="2"/>
        </w:numPr>
        <w:rPr>
          <w:b/>
        </w:rPr>
      </w:pPr>
      <w:r w:rsidRPr="001D3550">
        <w:rPr>
          <w:b/>
        </w:rPr>
        <w:lastRenderedPageBreak/>
        <w:t>Informacje dodatkowe</w:t>
      </w:r>
    </w:p>
    <w:p w14:paraId="4B3AD333" w14:textId="2A7907BD" w:rsidR="00880FA0" w:rsidRPr="001D3550" w:rsidRDefault="00880FA0" w:rsidP="00880FA0">
      <w:pPr>
        <w:pStyle w:val="Akapitzlist"/>
        <w:numPr>
          <w:ilvl w:val="0"/>
          <w:numId w:val="40"/>
        </w:numPr>
        <w:spacing w:after="0" w:line="276" w:lineRule="auto"/>
      </w:pPr>
      <w:r w:rsidRPr="001D3550">
        <w:t xml:space="preserve">Wykonawca (w przypadku </w:t>
      </w:r>
      <w:r w:rsidR="001D3550">
        <w:t>deklaracji</w:t>
      </w:r>
      <w:r w:rsidRPr="001D3550">
        <w:t xml:space="preserve"> w ofercie) zobowiązany jest się w ciągu 14 dni </w:t>
      </w:r>
    </w:p>
    <w:p w14:paraId="7F3D7A5C" w14:textId="0E30F177" w:rsidR="00880FA0" w:rsidRPr="001D3550" w:rsidRDefault="00880FA0" w:rsidP="00880FA0">
      <w:pPr>
        <w:spacing w:after="0" w:line="276" w:lineRule="auto"/>
        <w:ind w:left="360"/>
      </w:pPr>
      <w:r w:rsidRPr="001D3550">
        <w:t xml:space="preserve">kalendarzowych od daty podpisania niniejszej umowy przeprowadzić </w:t>
      </w:r>
      <w:r w:rsidRPr="001D3550">
        <w:rPr>
          <w:rFonts w:cstheme="minorHAnsi"/>
        </w:rPr>
        <w:t>szkolenie wewnętrzne dla osób wskazanych do realizacji zamówienia po stronie Wykonawcy w zakresie dostosowania działań, w tym działań promocyjnych w Internecie do specjalnych potrzeb komunikacyjnych</w:t>
      </w:r>
      <w:r w:rsidRPr="001D3550">
        <w:t>;</w:t>
      </w:r>
    </w:p>
    <w:p w14:paraId="68E0F130" w14:textId="51696474" w:rsidR="00880FA0" w:rsidRPr="001D3550" w:rsidRDefault="00880FA0" w:rsidP="00880FA0">
      <w:pPr>
        <w:pStyle w:val="Akapitzlist"/>
        <w:numPr>
          <w:ilvl w:val="0"/>
          <w:numId w:val="40"/>
        </w:numPr>
        <w:spacing w:after="0" w:line="276" w:lineRule="auto"/>
      </w:pPr>
      <w:r w:rsidRPr="001D3550">
        <w:t>Szkolenie powinno obejmować minimum 6 godzin lekcyjnych (1 godzina lekcyjna to 45 minut) i dotyczyć zasad prowadzenia komunikacji oraz właściwego zachowania wobec osoby niepełnosprawnej, indywidualnych potrzeb oraz barier komunikacyjnych dla osób z niepełnosprawnością wzrokową, słuchową i psychiczną. Szkolenie uwzględni aspekty techniczne realizacji działań w Internecie.</w:t>
      </w:r>
      <w:bookmarkStart w:id="0" w:name="_GoBack"/>
      <w:bookmarkEnd w:id="0"/>
    </w:p>
    <w:p w14:paraId="1891B13B" w14:textId="77777777" w:rsidR="00880FA0" w:rsidRPr="001D3550" w:rsidRDefault="00880FA0" w:rsidP="00880FA0">
      <w:pPr>
        <w:pStyle w:val="Akapitzlist"/>
        <w:numPr>
          <w:ilvl w:val="0"/>
          <w:numId w:val="40"/>
        </w:numPr>
        <w:spacing w:after="0" w:line="276" w:lineRule="auto"/>
      </w:pPr>
      <w:r w:rsidRPr="001D3550">
        <w:t>Zamawiający dopuszcza przeprowadzenie szkolenia zarówno przez przedstawicieli Wykonawcy jak również przez inne osoby/podmioty, z których usług będzie korzystał Wykonawca w przedmiotowym zakresie.</w:t>
      </w:r>
    </w:p>
    <w:p w14:paraId="2848E267" w14:textId="77777777" w:rsidR="00880FA0" w:rsidRPr="001D3550" w:rsidRDefault="00880FA0" w:rsidP="00880FA0">
      <w:pPr>
        <w:pStyle w:val="Akapitzlist"/>
        <w:numPr>
          <w:ilvl w:val="0"/>
          <w:numId w:val="40"/>
        </w:numPr>
        <w:spacing w:after="0" w:line="276" w:lineRule="auto"/>
      </w:pPr>
      <w:r w:rsidRPr="001D3550">
        <w:t>Zamawiający przeprowadzi kontrolę realizacji szkolenia w miejscu jego przeprowadzenia lub online. W związku z tym Wykonawca jest zobowiązany poinformować zamawiającego o planowanym terminie i miejscu szkolenia nie później niż 3 dni przed jego rozpoczęciem.</w:t>
      </w:r>
    </w:p>
    <w:p w14:paraId="0F224537" w14:textId="6EE0D949" w:rsidR="00880FA0" w:rsidRPr="001D3550" w:rsidRDefault="00880FA0" w:rsidP="00880FA0">
      <w:pPr>
        <w:pStyle w:val="Akapitzlist"/>
        <w:numPr>
          <w:ilvl w:val="0"/>
          <w:numId w:val="40"/>
        </w:numPr>
        <w:spacing w:after="0" w:line="276" w:lineRule="auto"/>
      </w:pPr>
      <w:r w:rsidRPr="001D3550">
        <w:t>Wykonawca zobowiązany jest także do przedłożenia programu szkolenia do akceptacji zamawiającego nie później</w:t>
      </w:r>
      <w:r w:rsidR="00395CD7" w:rsidRPr="001D3550">
        <w:t xml:space="preserve"> niż</w:t>
      </w:r>
      <w:r w:rsidRPr="001D3550">
        <w:t xml:space="preserve"> 7 dni kalendarzowych przed szkoleniem, a w przypadku stwierdzenia przez zamawiającego niez</w:t>
      </w:r>
      <w:r w:rsidR="00773231" w:rsidRPr="001D3550">
        <w:t xml:space="preserve">godności programu z wymaganiami, </w:t>
      </w:r>
      <w:r w:rsidRPr="001D3550">
        <w:t>do uwzględnienia uwag zamawiającego.</w:t>
      </w:r>
    </w:p>
    <w:p w14:paraId="30C60082" w14:textId="57B925AA" w:rsidR="00880FA0" w:rsidRPr="001D3550" w:rsidRDefault="00880FA0" w:rsidP="00880FA0">
      <w:pPr>
        <w:pStyle w:val="Akapitzlist"/>
        <w:numPr>
          <w:ilvl w:val="0"/>
          <w:numId w:val="40"/>
        </w:numPr>
        <w:spacing w:after="0" w:line="276" w:lineRule="auto"/>
      </w:pPr>
      <w:r w:rsidRPr="001D3550">
        <w:t>Dokumentem potwierdzającym przeprowadzenie szkolenia będzie podpisany przez przedstawiciela wykonawcy oraz przedstawiciela zamawiającego protokół kontroli przeprowadzenia szkolenia, którego w</w:t>
      </w:r>
      <w:r w:rsidR="00395CD7" w:rsidRPr="001D3550">
        <w:t>zór stanowi załącznik do umowy.</w:t>
      </w:r>
    </w:p>
    <w:p w14:paraId="6F1BA396" w14:textId="77777777" w:rsidR="00880FA0" w:rsidRDefault="00880FA0" w:rsidP="00880FA0">
      <w:pPr>
        <w:spacing w:after="0" w:line="276" w:lineRule="auto"/>
      </w:pPr>
    </w:p>
    <w:p w14:paraId="25CFFE99" w14:textId="10161376" w:rsidR="00BE7A8B" w:rsidRPr="00BE7A8B" w:rsidRDefault="00EF6D03" w:rsidP="00BE7A8B">
      <w:pPr>
        <w:numPr>
          <w:ilvl w:val="0"/>
          <w:numId w:val="2"/>
        </w:numPr>
        <w:suppressAutoHyphens/>
        <w:spacing w:after="0" w:line="276" w:lineRule="auto"/>
        <w:rPr>
          <w:rFonts w:eastAsia="Calibri" w:cstheme="minorHAnsi"/>
          <w:b/>
          <w:lang w:eastAsia="ar-SA"/>
        </w:rPr>
      </w:pPr>
      <w:r w:rsidRPr="00DC355C">
        <w:rPr>
          <w:rFonts w:eastAsia="Calibri" w:cstheme="minorHAnsi"/>
          <w:b/>
          <w:lang w:eastAsia="ar-SA"/>
        </w:rPr>
        <w:t xml:space="preserve">TŁO </w:t>
      </w:r>
    </w:p>
    <w:p w14:paraId="07A192D4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proofErr w:type="spellStart"/>
      <w:r w:rsidRPr="00DC355C">
        <w:rPr>
          <w:rFonts w:eastAsia="Calibri" w:cstheme="minorHAnsi"/>
          <w:lang w:eastAsia="ar-SA"/>
        </w:rPr>
        <w:t>Datathon</w:t>
      </w:r>
      <w:proofErr w:type="spellEnd"/>
      <w:r w:rsidRPr="00DC355C">
        <w:rPr>
          <w:rFonts w:eastAsia="Calibri" w:cstheme="minorHAnsi"/>
          <w:lang w:eastAsia="ar-SA"/>
        </w:rPr>
        <w:t xml:space="preserve"> otwartych danych to kontynuacja działań służących popularyzacji korzystania z otwartych danych publicznych. Dotąd odbyły się trzy edycje konkursu:</w:t>
      </w:r>
    </w:p>
    <w:p w14:paraId="5C8A7A53" w14:textId="77777777" w:rsidR="00EF6D03" w:rsidRPr="00DC355C" w:rsidRDefault="00EF6D03" w:rsidP="00EF6D03">
      <w:pPr>
        <w:numPr>
          <w:ilvl w:val="0"/>
          <w:numId w:val="4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I </w:t>
      </w:r>
      <w:proofErr w:type="spellStart"/>
      <w:r w:rsidRPr="00DC355C">
        <w:rPr>
          <w:rFonts w:eastAsia="Calibri" w:cstheme="minorHAnsi"/>
          <w:lang w:eastAsia="ar-SA"/>
        </w:rPr>
        <w:t>Hackathon</w:t>
      </w:r>
      <w:proofErr w:type="spellEnd"/>
      <w:r w:rsidRPr="00DC355C">
        <w:rPr>
          <w:rFonts w:eastAsia="Calibri" w:cstheme="minorHAnsi"/>
          <w:lang w:eastAsia="ar-SA"/>
        </w:rPr>
        <w:t xml:space="preserve"> danych publicznych (2016 r.) – pierwszy rządowy </w:t>
      </w:r>
      <w:proofErr w:type="spellStart"/>
      <w:r w:rsidRPr="00DC355C">
        <w:rPr>
          <w:rFonts w:eastAsia="Calibri" w:cstheme="minorHAnsi"/>
          <w:lang w:eastAsia="ar-SA"/>
        </w:rPr>
        <w:t>Hackathon</w:t>
      </w:r>
      <w:proofErr w:type="spellEnd"/>
      <w:r w:rsidRPr="00DC355C">
        <w:rPr>
          <w:rFonts w:eastAsia="Calibri" w:cstheme="minorHAnsi"/>
          <w:lang w:eastAsia="ar-SA"/>
        </w:rPr>
        <w:t>, wykorzystujący otwarte publiczne bazy danych;</w:t>
      </w:r>
    </w:p>
    <w:p w14:paraId="47839B8B" w14:textId="77777777" w:rsidR="00EF6D03" w:rsidRPr="00DC355C" w:rsidRDefault="00EF6D03" w:rsidP="00EF6D03">
      <w:pPr>
        <w:numPr>
          <w:ilvl w:val="0"/>
          <w:numId w:val="4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II </w:t>
      </w:r>
      <w:proofErr w:type="spellStart"/>
      <w:r w:rsidRPr="00DC355C">
        <w:rPr>
          <w:rFonts w:eastAsia="Calibri" w:cstheme="minorHAnsi"/>
          <w:lang w:eastAsia="ar-SA"/>
        </w:rPr>
        <w:t>Hackathon</w:t>
      </w:r>
      <w:proofErr w:type="spellEnd"/>
      <w:r w:rsidRPr="00DC355C">
        <w:rPr>
          <w:rFonts w:eastAsia="Calibri" w:cstheme="minorHAnsi"/>
          <w:lang w:eastAsia="ar-SA"/>
        </w:rPr>
        <w:t xml:space="preserve"> danych publicznych (2018 r.) pod hasłem </w:t>
      </w:r>
      <w:r w:rsidRPr="00DC355C">
        <w:rPr>
          <w:rFonts w:eastAsia="Calibri" w:cstheme="minorHAnsi"/>
          <w:i/>
          <w:lang w:eastAsia="ar-SA"/>
        </w:rPr>
        <w:t>Nowa strona danych</w:t>
      </w:r>
      <w:r w:rsidRPr="00DC355C">
        <w:rPr>
          <w:rFonts w:eastAsia="Calibri" w:cstheme="minorHAnsi"/>
          <w:lang w:eastAsia="ar-SA"/>
        </w:rPr>
        <w:t xml:space="preserve">  - zwiększenie użyteczności i promocja portalu www.dane.gov.pl oraz otwarcie na potrzeby odbiorców </w:t>
      </w:r>
    </w:p>
    <w:p w14:paraId="1EF2F1B9" w14:textId="77777777" w:rsidR="00EF6D03" w:rsidRPr="00DC355C" w:rsidRDefault="00EF6D03" w:rsidP="00EF6D03">
      <w:pPr>
        <w:numPr>
          <w:ilvl w:val="0"/>
          <w:numId w:val="4"/>
        </w:num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III </w:t>
      </w:r>
      <w:proofErr w:type="spellStart"/>
      <w:r w:rsidRPr="00DC355C">
        <w:rPr>
          <w:rFonts w:eastAsia="Calibri" w:cstheme="minorHAnsi"/>
          <w:lang w:eastAsia="ar-SA"/>
        </w:rPr>
        <w:t>Hackathon</w:t>
      </w:r>
      <w:proofErr w:type="spellEnd"/>
      <w:r w:rsidRPr="00DC355C">
        <w:rPr>
          <w:rFonts w:eastAsia="Calibri" w:cstheme="minorHAnsi"/>
          <w:lang w:eastAsia="ar-SA"/>
        </w:rPr>
        <w:t xml:space="preserve"> #</w:t>
      </w:r>
      <w:proofErr w:type="spellStart"/>
      <w:r w:rsidRPr="00DC355C">
        <w:rPr>
          <w:rFonts w:eastAsia="Calibri" w:cstheme="minorHAnsi"/>
          <w:lang w:eastAsia="ar-SA"/>
        </w:rPr>
        <w:t>OtwarteDane</w:t>
      </w:r>
      <w:proofErr w:type="spellEnd"/>
      <w:r w:rsidRPr="00DC355C">
        <w:rPr>
          <w:rFonts w:eastAsia="Calibri" w:cstheme="minorHAnsi"/>
          <w:lang w:eastAsia="ar-SA"/>
        </w:rPr>
        <w:t xml:space="preserve"> (2019 r.) – promocja baz udostępnianych przez partnerów projektu </w:t>
      </w:r>
      <w:r w:rsidRPr="00DC355C">
        <w:rPr>
          <w:rFonts w:eastAsia="Calibri" w:cstheme="minorHAnsi"/>
          <w:i/>
          <w:lang w:eastAsia="ar-SA"/>
        </w:rPr>
        <w:t>Otwarte dane – dostęp, standard, edukacja</w:t>
      </w:r>
      <w:r w:rsidRPr="00DC355C">
        <w:rPr>
          <w:rFonts w:eastAsia="Calibri" w:cstheme="minorHAnsi"/>
          <w:lang w:eastAsia="ar-SA"/>
        </w:rPr>
        <w:t>.</w:t>
      </w:r>
    </w:p>
    <w:p w14:paraId="693011F5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lang w:eastAsia="ar-SA"/>
        </w:rPr>
      </w:pPr>
      <w:r w:rsidRPr="00DC355C">
        <w:rPr>
          <w:rFonts w:eastAsia="Calibri" w:cstheme="minorHAnsi"/>
          <w:lang w:eastAsia="ar-SA"/>
        </w:rPr>
        <w:t xml:space="preserve">Informacje na temat poprzednich edycji są dostępne na stronie: </w:t>
      </w:r>
      <w:hyperlink r:id="rId12" w:history="1">
        <w:r w:rsidRPr="00DC355C">
          <w:rPr>
            <w:rStyle w:val="Hipercze"/>
            <w:rFonts w:eastAsia="Calibri" w:cstheme="minorHAnsi"/>
            <w:lang w:eastAsia="ar-SA"/>
          </w:rPr>
          <w:t>www.hackathon.gov.pl</w:t>
        </w:r>
      </w:hyperlink>
      <w:r w:rsidRPr="00DC355C">
        <w:rPr>
          <w:rFonts w:eastAsia="Calibri" w:cstheme="minorHAnsi"/>
          <w:lang w:eastAsia="ar-SA"/>
        </w:rPr>
        <w:t xml:space="preserve"> oraz portalu społecznościowym Twitter: </w:t>
      </w:r>
      <w:hyperlink r:id="rId13" w:history="1">
        <w:r w:rsidRPr="00DC355C">
          <w:rPr>
            <w:rStyle w:val="Hipercze"/>
            <w:rFonts w:cstheme="minorHAnsi"/>
          </w:rPr>
          <w:t>@</w:t>
        </w:r>
        <w:proofErr w:type="spellStart"/>
        <w:r w:rsidRPr="00DC355C">
          <w:rPr>
            <w:rStyle w:val="Hipercze"/>
            <w:rFonts w:cstheme="minorHAnsi"/>
          </w:rPr>
          <w:t>hackathongovpl</w:t>
        </w:r>
        <w:proofErr w:type="spellEnd"/>
      </w:hyperlink>
      <w:r w:rsidRPr="00DC355C">
        <w:rPr>
          <w:rFonts w:cstheme="minorHAnsi"/>
        </w:rPr>
        <w:t>.</w:t>
      </w:r>
    </w:p>
    <w:p w14:paraId="742DD657" w14:textId="77777777" w:rsidR="00EF6D03" w:rsidRPr="00DC355C" w:rsidRDefault="00EF6D03" w:rsidP="00EF6D03">
      <w:pPr>
        <w:suppressAutoHyphens/>
        <w:spacing w:after="0" w:line="276" w:lineRule="auto"/>
        <w:rPr>
          <w:rFonts w:eastAsia="Calibri" w:cstheme="minorHAnsi"/>
          <w:b/>
          <w:lang w:eastAsia="ar-SA"/>
        </w:rPr>
      </w:pPr>
    </w:p>
    <w:p w14:paraId="1D84CEDA" w14:textId="77777777" w:rsidR="00EF6D03" w:rsidRDefault="00EF6D03" w:rsidP="00EF6D03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color w:val="222222"/>
        </w:rPr>
      </w:pPr>
      <w:r w:rsidRPr="00DC355C">
        <w:rPr>
          <w:rFonts w:cstheme="minorHAnsi"/>
        </w:rPr>
        <w:t xml:space="preserve">Celem ogólnym projektu Otwarte dane plus jest zwiększenie ilości i poprawa jakości otwartych danych publicznych oraz wzrost ponownego wykorzystywania danych będących w dyspozycji podmiotów publicznych. Projekt przewiduje systemowe rozwiązania dla cyfrowego udostępniania zasobów administracji w wymiarze treściowym, technologicznym oraz kompetencyjnym. Zostaną otwarte dane z baz i rejestrów o największym zapotrzebowaniu ze względu na potencjał ich ponownego wykorzystywania. W otwieranie danych są szczególnie zaangażowani partnerzy projektu, tj. Główny Urząd Statystyczny, Ministerstwo Finansów oraz Ministerstwo Rozwoju, Pracy i Technologii, którzy pracują nad udostępnieniem swoich baz przez API. Zwiększenie ilości danych w otwartych formatach umożliwiających ich maszynowy odczyt oraz zwiększona liczba baz danych </w:t>
      </w:r>
      <w:r w:rsidRPr="00DC355C">
        <w:rPr>
          <w:rFonts w:cstheme="minorHAnsi"/>
        </w:rPr>
        <w:lastRenderedPageBreak/>
        <w:t xml:space="preserve">dostępnych przez API to szansa dla przedsiębiorców, którzy chcą na ich podstawie stworzyć nowe produkty i usługi. Zostaną udostępnione dane z rejestrów publicznych o dużym potencjale społeczno-ekonomicznym, najbardziej istotne z punktu widzenia obywateli i przedsiębiorców. </w:t>
      </w:r>
      <w:r w:rsidRPr="00DC355C">
        <w:rPr>
          <w:rFonts w:cstheme="minorHAnsi"/>
          <w:color w:val="222222"/>
        </w:rPr>
        <w:t>Otwarcie w sposób dynamiczny przez API baz: TREZOR, zmodernizowanych Dziedzinowych Baz Wiedzy i Rejestrów w Turystyce (</w:t>
      </w:r>
      <w:r w:rsidRPr="00DC355C">
        <w:rPr>
          <w:rFonts w:cstheme="minorHAnsi"/>
        </w:rPr>
        <w:t>Centralny Wykaz Obiektów Hotelarskich, Centralny Wykaz Przewodników Górskich, Centralny Wykaz Organizatorów Szkoleń dla Kandydatów na Przewodników Górskich)</w:t>
      </w:r>
      <w:r w:rsidRPr="00DC355C">
        <w:rPr>
          <w:rFonts w:cstheme="minorHAnsi"/>
          <w:color w:val="222222"/>
        </w:rPr>
        <w:t xml:space="preserve"> umożliwi szersze wykorzystywanie danych przez przedsiębiorstwa, budowanie na danych nowych produktów, usług i aplikacji, co powinno przełożyć się na powstawanie lub rozwój innowacyjnych firm, a w konsekwencji również na powstawanie nowych miejsc pracy.</w:t>
      </w:r>
    </w:p>
    <w:p w14:paraId="0B0055CB" w14:textId="77777777" w:rsidR="00EF6D03" w:rsidRPr="00DC355C" w:rsidRDefault="00EF6D03" w:rsidP="00EF6D03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26E802FF" w14:textId="77777777" w:rsidR="00EF6D03" w:rsidRPr="00DC355C" w:rsidRDefault="00EF6D03" w:rsidP="00EF6D03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b/>
        </w:rPr>
      </w:pPr>
      <w:r w:rsidRPr="00DC355C">
        <w:rPr>
          <w:rFonts w:cstheme="minorHAnsi"/>
          <w:b/>
        </w:rPr>
        <w:t>Dziedzinowe Bazy Wiedzy (DBW) – partner G</w:t>
      </w:r>
      <w:r>
        <w:rPr>
          <w:rFonts w:cstheme="minorHAnsi"/>
          <w:b/>
        </w:rPr>
        <w:t xml:space="preserve">łówny </w:t>
      </w:r>
      <w:r w:rsidRPr="00DC355C">
        <w:rPr>
          <w:rFonts w:cstheme="minorHAnsi"/>
          <w:b/>
        </w:rPr>
        <w:t>U</w:t>
      </w:r>
      <w:r>
        <w:rPr>
          <w:rFonts w:cstheme="minorHAnsi"/>
          <w:b/>
        </w:rPr>
        <w:t xml:space="preserve">rząd </w:t>
      </w:r>
      <w:r w:rsidRPr="00DC355C">
        <w:rPr>
          <w:rFonts w:cstheme="minorHAnsi"/>
          <w:b/>
        </w:rPr>
        <w:t>S</w:t>
      </w:r>
      <w:r>
        <w:rPr>
          <w:rFonts w:cstheme="minorHAnsi"/>
          <w:b/>
        </w:rPr>
        <w:t>tatystyczny</w:t>
      </w:r>
    </w:p>
    <w:p w14:paraId="2DC7B798" w14:textId="77777777" w:rsidR="00EF6D03" w:rsidRDefault="00EF6D03" w:rsidP="00EF6D03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cstheme="minorHAnsi"/>
        </w:rPr>
      </w:pPr>
      <w:r w:rsidRPr="00DC355C">
        <w:rPr>
          <w:rFonts w:cstheme="minorHAnsi"/>
        </w:rPr>
        <w:t xml:space="preserve">DBW gromadzą zasoby informacyjne statystyki publicznej. Platforma umożliwia pozyskiwanie aktualizowanych na bieżąco danych dotyczących najważniejszych obszarów życia społeczno-gospodarczego, w tym m.in. demografii, edukacji, rynku pracy, warunków życia ludności, infrastruktury komunalnej i mieszkaniowej, zdrowia i ochrony zdrowia, z zakresu cen, handlu i usług, transportu i łączności, koniunktury gospodarczej, rolnictwa, gospodarki paliwowo-energetycznej, produkcji przemysłowej, handlu zagranicznego i budownictwa oraz dotyczących ochrony przyrody, leśnictwa oraz stanu i ochrony środowiska. Obywatele i Przedsiębiorcy będą mieli ułatwiony dostęp do bogatego źródła informacji na temat sytuacji w kraju i oprócz możliwości wykorzystywania danych zebranych w zmodernizowanych DBW do nowych usług opartych na aplikacjach wykorzystujących API będą mogli używać tych informacji na bieżąco do rozwijania  świadomości obywatelskiej, planowania kierunków rozwoju, podejmowania decyzji np. o charakterze gospodarczym.  </w:t>
      </w:r>
    </w:p>
    <w:p w14:paraId="61DB1C95" w14:textId="77777777" w:rsidR="00EF6D03" w:rsidRPr="00DC355C" w:rsidRDefault="00EF6D03" w:rsidP="00EF6D03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cstheme="minorHAnsi"/>
        </w:rPr>
      </w:pPr>
    </w:p>
    <w:p w14:paraId="2DE45C38" w14:textId="77777777" w:rsidR="00EF6D03" w:rsidRPr="00DC355C" w:rsidRDefault="00EF6D03" w:rsidP="00EF6D03">
      <w:pPr>
        <w:pStyle w:val="Akapitzlist"/>
        <w:widowControl w:val="0"/>
        <w:numPr>
          <w:ilvl w:val="0"/>
          <w:numId w:val="5"/>
        </w:numPr>
        <w:tabs>
          <w:tab w:val="left" w:pos="417"/>
        </w:tabs>
        <w:autoSpaceDE w:val="0"/>
        <w:autoSpaceDN w:val="0"/>
        <w:adjustRightInd w:val="0"/>
        <w:spacing w:after="0" w:line="276" w:lineRule="auto"/>
        <w:ind w:right="142"/>
        <w:rPr>
          <w:rFonts w:cstheme="minorHAnsi"/>
          <w:b/>
        </w:rPr>
      </w:pPr>
      <w:r w:rsidRPr="00DC355C">
        <w:rPr>
          <w:rFonts w:cstheme="minorHAnsi"/>
          <w:b/>
        </w:rPr>
        <w:t>Informatyczny System Obsługi Budżetu Państwa (TREZOR 3.0) – partner M</w:t>
      </w:r>
      <w:r>
        <w:rPr>
          <w:rFonts w:cstheme="minorHAnsi"/>
          <w:b/>
        </w:rPr>
        <w:t xml:space="preserve">inisterstwo </w:t>
      </w:r>
      <w:r w:rsidRPr="00DC355C">
        <w:rPr>
          <w:rFonts w:cstheme="minorHAnsi"/>
          <w:b/>
        </w:rPr>
        <w:t>F</w:t>
      </w:r>
      <w:r>
        <w:rPr>
          <w:rFonts w:cstheme="minorHAnsi"/>
          <w:b/>
        </w:rPr>
        <w:t>inansów</w:t>
      </w:r>
    </w:p>
    <w:p w14:paraId="2CB28CE3" w14:textId="77777777" w:rsidR="00EF6D03" w:rsidRDefault="00EF6D03" w:rsidP="00EF6D03">
      <w:pPr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Trezor jest informatycznym systemem obejmującym działalność wszystkich dysponentów środków budżetu państwa oraz innych jednostek sektora finansów publicznych w zakresie realizacji procesów budżetowych oraz raportowania, przede wszystkim w zakresie: planowania budżetu państwa, którego celem jest opracowanie projektu ustawy budżetowej oraz planu finansowego; wykonywania budżetu państwa, obejmującego m.in. przekazywanie dysponentom środków na wydatki, zarządzanie płynnością budżetu państwa oraz prowadzenie rachunkowości budżetu państwa i sprawozdawczości budżetowej, która polega na sporządzaniu i przekazywaniu okresowych sprawozdań dysponentów środków budżetowych z wykonania budżetu państwa. Udostępnienie danych przetwarzanych przez system TREZOR, w sposób otwarty przez API znacząco zwiększy przejrzystość planowania i wydatkowania środków publicznych. Pozwoli na powstawanie aplikacji ułatwiających poruszanie się po skomplikowanej strukturze budżetu państwa, co ma wymiar edukacyjny i pro obywatelski.</w:t>
      </w:r>
    </w:p>
    <w:p w14:paraId="58D3B150" w14:textId="77777777" w:rsidR="00EF6D03" w:rsidRPr="00DC355C" w:rsidRDefault="00EF6D03" w:rsidP="00EF6D03">
      <w:pPr>
        <w:spacing w:after="0" w:line="276" w:lineRule="auto"/>
        <w:rPr>
          <w:rFonts w:cstheme="minorHAnsi"/>
        </w:rPr>
      </w:pPr>
    </w:p>
    <w:p w14:paraId="4C462387" w14:textId="77777777" w:rsidR="00EF6D03" w:rsidRPr="00DC355C" w:rsidRDefault="00EF6D03" w:rsidP="00EF6D0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b/>
          <w:i/>
        </w:rPr>
      </w:pPr>
      <w:r w:rsidRPr="00DC355C">
        <w:rPr>
          <w:rFonts w:cstheme="minorHAnsi"/>
          <w:b/>
        </w:rPr>
        <w:t>Rejestry publiczne w turystyce (</w:t>
      </w:r>
      <w:r w:rsidRPr="00DC355C">
        <w:rPr>
          <w:rFonts w:cstheme="minorHAnsi"/>
          <w:b/>
          <w:lang w:eastAsia="pl-PL"/>
        </w:rPr>
        <w:t>Centralny Wykaz Obiektów Hotelarskich, Centralny Wykaz Przewodników Górskich, Centralny Wykaz Organizatorów Szkoleń dla Kandydatów na Przewodników Górskich))</w:t>
      </w:r>
      <w:r w:rsidRPr="00DC355C">
        <w:rPr>
          <w:rFonts w:cstheme="minorHAnsi"/>
          <w:b/>
        </w:rPr>
        <w:t xml:space="preserve"> – partner M</w:t>
      </w:r>
      <w:r>
        <w:rPr>
          <w:rFonts w:cstheme="minorHAnsi"/>
          <w:b/>
        </w:rPr>
        <w:t xml:space="preserve">inisterstwo </w:t>
      </w:r>
      <w:r w:rsidRPr="00DC355C">
        <w:rPr>
          <w:rFonts w:cstheme="minorHAnsi"/>
          <w:b/>
        </w:rPr>
        <w:t>R</w:t>
      </w:r>
      <w:r>
        <w:rPr>
          <w:rFonts w:cstheme="minorHAnsi"/>
          <w:b/>
        </w:rPr>
        <w:t xml:space="preserve">ozwoju </w:t>
      </w:r>
      <w:r w:rsidRPr="00DC355C">
        <w:rPr>
          <w:rFonts w:cstheme="minorHAnsi"/>
          <w:b/>
        </w:rPr>
        <w:t>P</w:t>
      </w:r>
      <w:r>
        <w:rPr>
          <w:rFonts w:cstheme="minorHAnsi"/>
          <w:b/>
        </w:rPr>
        <w:t xml:space="preserve">racy </w:t>
      </w:r>
      <w:r w:rsidRPr="00DC355C">
        <w:rPr>
          <w:rFonts w:cstheme="minorHAnsi"/>
          <w:b/>
        </w:rPr>
        <w:t>i</w:t>
      </w:r>
      <w:r>
        <w:rPr>
          <w:rFonts w:cstheme="minorHAnsi"/>
          <w:b/>
        </w:rPr>
        <w:t xml:space="preserve"> </w:t>
      </w:r>
      <w:r w:rsidRPr="00DC355C">
        <w:rPr>
          <w:rFonts w:cstheme="minorHAnsi"/>
          <w:b/>
        </w:rPr>
        <w:t>T</w:t>
      </w:r>
      <w:r>
        <w:rPr>
          <w:rFonts w:cstheme="minorHAnsi"/>
          <w:b/>
        </w:rPr>
        <w:t>echnologii</w:t>
      </w:r>
    </w:p>
    <w:p w14:paraId="39CDC73D" w14:textId="77777777" w:rsidR="00EF6D03" w:rsidRPr="00DC355C" w:rsidRDefault="00EF6D03" w:rsidP="00EF6D03">
      <w:pPr>
        <w:pStyle w:val="Tekstpodstawowy3"/>
        <w:spacing w:after="0" w:line="276" w:lineRule="auto"/>
        <w:rPr>
          <w:rFonts w:cstheme="minorHAnsi"/>
          <w:sz w:val="22"/>
          <w:szCs w:val="22"/>
          <w:lang w:eastAsia="pl-PL"/>
        </w:rPr>
      </w:pPr>
      <w:r w:rsidRPr="00DC355C">
        <w:rPr>
          <w:rFonts w:cstheme="minorHAnsi"/>
          <w:sz w:val="22"/>
          <w:szCs w:val="22"/>
          <w:lang w:eastAsia="pl-PL"/>
        </w:rPr>
        <w:t xml:space="preserve">W ramach systemu mają funkcjonować moduły służące do udostępniania danych dotyczących: podmiotów oferujących imprezy turystyczne lub powiązane usługi turystyczne, organizatorów szkoleń dla kandydatów na przewodników górskich, nadanych uprawnień przewodników górskich, obiektów świadczących usługi hotelarskie. </w:t>
      </w:r>
      <w:r w:rsidRPr="00DC355C">
        <w:rPr>
          <w:rFonts w:cstheme="minorHAnsi"/>
          <w:sz w:val="22"/>
          <w:szCs w:val="22"/>
        </w:rPr>
        <w:t xml:space="preserve">Są to dane o wysokiej wartości dla wielu odbiorców: </w:t>
      </w:r>
      <w:r w:rsidRPr="00DC355C">
        <w:rPr>
          <w:rFonts w:cstheme="minorHAnsi"/>
          <w:sz w:val="22"/>
          <w:szCs w:val="22"/>
        </w:rPr>
        <w:lastRenderedPageBreak/>
        <w:t xml:space="preserve">przedsiębiorstw z branży turystycznej, jednostek samorządu terytorialnego, organizacji pozarządowych działających w obszarze turystyki, przedsiębiorstw z branży kreatywnej, projektujących aplikacje i usługi bazujące na danych, ale przede wszystkim obywateli. Udostępnienie danych przez API </w:t>
      </w:r>
      <w:r w:rsidRPr="00DC355C">
        <w:rPr>
          <w:rFonts w:cstheme="minorHAnsi"/>
          <w:sz w:val="22"/>
          <w:szCs w:val="22"/>
          <w:lang w:eastAsia="pl-PL"/>
        </w:rPr>
        <w:t xml:space="preserve">obniży </w:t>
      </w:r>
      <w:proofErr w:type="spellStart"/>
      <w:r w:rsidRPr="00DC355C">
        <w:rPr>
          <w:rFonts w:cstheme="minorHAnsi"/>
          <w:sz w:val="22"/>
          <w:szCs w:val="22"/>
          <w:lang w:eastAsia="pl-PL"/>
        </w:rPr>
        <w:t>koszto</w:t>
      </w:r>
      <w:proofErr w:type="spellEnd"/>
      <w:r w:rsidRPr="00DC355C">
        <w:rPr>
          <w:rFonts w:cstheme="minorHAnsi"/>
          <w:sz w:val="22"/>
          <w:szCs w:val="22"/>
          <w:lang w:eastAsia="pl-PL"/>
        </w:rPr>
        <w:t>- i czasochłonność ich pozyskiwania.</w:t>
      </w:r>
    </w:p>
    <w:p w14:paraId="266136CB" w14:textId="77777777" w:rsidR="00EF6D03" w:rsidRPr="00DC355C" w:rsidRDefault="00EF6D03" w:rsidP="00EF6D03">
      <w:pPr>
        <w:pStyle w:val="Default"/>
        <w:spacing w:line="276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7A7FD618" w14:textId="77777777" w:rsidR="00EF6D03" w:rsidRPr="00DC355C" w:rsidRDefault="00EF6D03" w:rsidP="00EF6D0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C355C">
        <w:rPr>
          <w:rFonts w:cstheme="minorHAnsi"/>
        </w:rPr>
        <w:t>Zamawiający planuje zapraszanie do współpracy dodatkowych partnerów – tzw. partnerów specjalnych, którzy mogliby zapewnić dodatkowe nagrody i wsparcie promocyjne.</w:t>
      </w:r>
    </w:p>
    <w:p w14:paraId="15455A72" w14:textId="77777777" w:rsidR="00EF6D03" w:rsidRPr="00DC355C" w:rsidRDefault="00EF6D03" w:rsidP="00EF6D03">
      <w:pPr>
        <w:spacing w:after="0" w:line="276" w:lineRule="auto"/>
        <w:rPr>
          <w:rFonts w:cstheme="minorHAnsi"/>
        </w:rPr>
      </w:pPr>
      <w:proofErr w:type="spellStart"/>
      <w:r w:rsidRPr="00DC355C">
        <w:rPr>
          <w:rFonts w:eastAsia="Calibri" w:cstheme="minorHAnsi"/>
          <w:lang w:eastAsia="ar-SA"/>
        </w:rPr>
        <w:t>Datathon</w:t>
      </w:r>
      <w:proofErr w:type="spellEnd"/>
      <w:r w:rsidRPr="00DC355C">
        <w:rPr>
          <w:rFonts w:eastAsia="Calibri" w:cstheme="minorHAnsi"/>
          <w:lang w:eastAsia="ar-SA"/>
        </w:rPr>
        <w:t xml:space="preserve"> otwartych danych będzie realizowany w ramach projektu </w:t>
      </w:r>
      <w:r w:rsidRPr="00DC355C">
        <w:rPr>
          <w:rFonts w:cstheme="minorHAnsi"/>
          <w:lang w:eastAsia="pl-PL"/>
        </w:rPr>
        <w:t>Otwarte</w:t>
      </w:r>
      <w:r w:rsidRPr="00DC355C">
        <w:rPr>
          <w:rFonts w:cstheme="minorHAnsi"/>
        </w:rPr>
        <w:t xml:space="preserve"> </w:t>
      </w:r>
      <w:r w:rsidRPr="00DC355C">
        <w:rPr>
          <w:rFonts w:cstheme="minorHAnsi"/>
          <w:lang w:eastAsia="pl-PL"/>
        </w:rPr>
        <w:t xml:space="preserve">dane plus </w:t>
      </w:r>
      <w:r w:rsidRPr="00DC355C">
        <w:rPr>
          <w:rFonts w:eastAsia="Calibri" w:cstheme="minorHAnsi"/>
          <w:lang w:eastAsia="ar-SA"/>
        </w:rPr>
        <w:t xml:space="preserve">- </w:t>
      </w:r>
      <w:r w:rsidRPr="00DC355C">
        <w:rPr>
          <w:rFonts w:cstheme="minorHAnsi"/>
        </w:rPr>
        <w:t>w ramach poddziałania 2.3.1 „Cyfrowe udostępnienie informacji sektora publicznego ze źródeł administracyjnych i zasobów nauki” Programu Operacyjnego Polska Cyfrowa (POPC) na lata 2014-2020.</w:t>
      </w:r>
    </w:p>
    <w:p w14:paraId="005CEB84" w14:textId="67CAA7B6" w:rsidR="00BE7A8B" w:rsidRDefault="00BE7A8B" w:rsidP="00BE7A8B"/>
    <w:p w14:paraId="0D4B73A1" w14:textId="05C65111" w:rsidR="00BE7A8B" w:rsidRPr="00BE7A8B" w:rsidRDefault="00BE7A8B" w:rsidP="00BE7A8B">
      <w:pPr>
        <w:pStyle w:val="Akapitzlist"/>
        <w:numPr>
          <w:ilvl w:val="0"/>
          <w:numId w:val="2"/>
        </w:numPr>
        <w:rPr>
          <w:rFonts w:eastAsia="Calibri" w:cstheme="minorHAnsi"/>
          <w:b/>
          <w:lang w:eastAsia="ar-SA"/>
        </w:rPr>
      </w:pPr>
      <w:r w:rsidRPr="00BE7A8B">
        <w:rPr>
          <w:rFonts w:eastAsia="Calibri" w:cstheme="minorHAnsi"/>
          <w:b/>
          <w:lang w:eastAsia="ar-SA"/>
        </w:rPr>
        <w:t>HARMONOGRAM</w:t>
      </w:r>
    </w:p>
    <w:p w14:paraId="5F5C4F29" w14:textId="13F35958" w:rsidR="00BE7A8B" w:rsidRPr="00EE0817" w:rsidRDefault="00BE7A8B" w:rsidP="00BE7A8B">
      <w:pPr>
        <w:spacing w:line="276" w:lineRule="auto"/>
        <w:rPr>
          <w:rFonts w:cstheme="minorHAnsi"/>
        </w:rPr>
      </w:pPr>
      <w:r>
        <w:rPr>
          <w:rFonts w:cstheme="minorHAnsi"/>
        </w:rPr>
        <w:t>Umowa zostanie zrealizowana</w:t>
      </w:r>
      <w:r w:rsidRPr="00EE0817">
        <w:rPr>
          <w:rFonts w:cstheme="minorHAnsi"/>
        </w:rPr>
        <w:t xml:space="preserve"> w dwóch etapach</w:t>
      </w:r>
      <w:r>
        <w:rPr>
          <w:rFonts w:cstheme="minorHAnsi"/>
        </w:rPr>
        <w:t>,</w:t>
      </w:r>
      <w:r w:rsidRPr="00EE0817">
        <w:rPr>
          <w:rFonts w:cstheme="minorHAnsi"/>
        </w:rPr>
        <w:t xml:space="preserve"> zgodnie z poniższym harmonogramem: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676"/>
        <w:gridCol w:w="3370"/>
      </w:tblGrid>
      <w:tr w:rsidR="00BE7A8B" w:rsidRPr="00EE0817" w14:paraId="33D6214A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C25D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EE0817">
              <w:rPr>
                <w:rFonts w:cstheme="minorHAnsi"/>
                <w:b/>
              </w:rPr>
              <w:t>Lp.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6E42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EE0817">
              <w:rPr>
                <w:rFonts w:cstheme="minorHAnsi"/>
                <w:b/>
              </w:rPr>
              <w:t>Działanie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B937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EE0817">
              <w:rPr>
                <w:rFonts w:cstheme="minorHAnsi"/>
                <w:b/>
              </w:rPr>
              <w:t>Termin realizacji</w:t>
            </w:r>
          </w:p>
        </w:tc>
      </w:tr>
      <w:tr w:rsidR="00BE7A8B" w:rsidRPr="00EE0817" w14:paraId="64AD9548" w14:textId="77777777" w:rsidTr="00E174F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D11A" w14:textId="77777777" w:rsidR="00BE7A8B" w:rsidRPr="00EE0817" w:rsidRDefault="00BE7A8B" w:rsidP="00E174F8">
            <w:pPr>
              <w:spacing w:line="276" w:lineRule="auto"/>
              <w:contextualSpacing/>
              <w:jc w:val="center"/>
              <w:rPr>
                <w:rFonts w:cstheme="minorHAnsi"/>
                <w:b/>
              </w:rPr>
            </w:pPr>
            <w:r w:rsidRPr="00EE0817">
              <w:rPr>
                <w:rFonts w:cstheme="minorHAnsi"/>
                <w:b/>
              </w:rPr>
              <w:t>Etap I</w:t>
            </w:r>
          </w:p>
        </w:tc>
      </w:tr>
      <w:tr w:rsidR="00BE7A8B" w:rsidRPr="00EE0817" w14:paraId="4532CEC1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C5E4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EE0817">
              <w:rPr>
                <w:rFonts w:cstheme="minorHAnsi"/>
                <w:b/>
              </w:rPr>
              <w:t>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AC1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>Makieta interaktywna strony internetowej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72EC" w14:textId="55E0271B" w:rsidR="00BE7A8B" w:rsidRPr="00EE0817" w:rsidRDefault="000E3332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 10</w:t>
            </w:r>
            <w:r w:rsidR="00BE7A8B" w:rsidRPr="00EE0817">
              <w:rPr>
                <w:rFonts w:cstheme="minorHAnsi"/>
              </w:rPr>
              <w:t xml:space="preserve"> dni roboczych od dnia podpisania umowy</w:t>
            </w:r>
          </w:p>
        </w:tc>
      </w:tr>
      <w:tr w:rsidR="00BE7A8B" w:rsidRPr="00EE0817" w14:paraId="6500489E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A83E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EE0817">
              <w:rPr>
                <w:rFonts w:cstheme="minorHAnsi"/>
                <w:b/>
              </w:rPr>
              <w:t>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1C1B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>Koncepcja komunikacji na portalu Twitter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F985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10 dni roboczych od dnia podpisania umowy</w:t>
            </w:r>
          </w:p>
        </w:tc>
      </w:tr>
      <w:tr w:rsidR="00BE7A8B" w:rsidRPr="00EE0817" w14:paraId="1D420BD0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C56A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628E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Propozycja logotypu Wydarzenia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C68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 15</w:t>
            </w:r>
            <w:r w:rsidRPr="00EE0817">
              <w:rPr>
                <w:rFonts w:cstheme="minorHAnsi"/>
              </w:rPr>
              <w:t xml:space="preserve"> dni roboczych od dnia podpisania umowy</w:t>
            </w:r>
          </w:p>
        </w:tc>
      </w:tr>
      <w:tr w:rsidR="00BE7A8B" w:rsidRPr="00EE0817" w14:paraId="513851B9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EFBA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58C8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Graficzne przygotowanie profilu na portalu Twitter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E2ED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20 dni roboczych od dnia podpisania umowy</w:t>
            </w:r>
          </w:p>
        </w:tc>
      </w:tr>
      <w:tr w:rsidR="00BE7A8B" w:rsidRPr="00EE0817" w14:paraId="69459B51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05D0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413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Akceptacja logotypu Wydarzenia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4BF4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 20</w:t>
            </w:r>
            <w:r w:rsidRPr="00EE0817">
              <w:rPr>
                <w:rFonts w:cstheme="minorHAnsi"/>
              </w:rPr>
              <w:t xml:space="preserve"> dni roboczych od dnia podpisania umowy</w:t>
            </w:r>
          </w:p>
        </w:tc>
      </w:tr>
      <w:tr w:rsidR="00BE7A8B" w:rsidRPr="00EE0817" w14:paraId="29852861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5DCD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01D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Akceptacja koncepcji komunikacji na portalu Twitter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6CAE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 20</w:t>
            </w:r>
            <w:r w:rsidRPr="00EE0817">
              <w:rPr>
                <w:rFonts w:cstheme="minorHAnsi"/>
              </w:rPr>
              <w:t xml:space="preserve"> dni roboczych od dnia podpisania umowy</w:t>
            </w:r>
          </w:p>
        </w:tc>
      </w:tr>
      <w:tr w:rsidR="00BE7A8B" w:rsidRPr="00EE0817" w14:paraId="3E077AFE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CA8E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A811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Przygotowanie treści artykułu zapowiadającego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5F09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20 dni roboczych od dnia podpisania umowy</w:t>
            </w:r>
          </w:p>
        </w:tc>
      </w:tr>
      <w:tr w:rsidR="00BE7A8B" w:rsidRPr="00EE0817" w14:paraId="211E75DB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27E2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F021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Akceptacja makiety interaktywnej strony internetowej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F276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 25</w:t>
            </w:r>
            <w:r w:rsidRPr="00EE0817">
              <w:rPr>
                <w:rFonts w:cstheme="minorHAnsi"/>
              </w:rPr>
              <w:t xml:space="preserve"> dni roboczych od dnia podpisania umowy</w:t>
            </w:r>
          </w:p>
        </w:tc>
      </w:tr>
      <w:tr w:rsidR="00BE7A8B" w:rsidRPr="00EE0817" w14:paraId="29DA1CF8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15FF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9D66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>Opracowanie elektronicznego formularza rekrutacyjnego (z uwzględnieniem uwag)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09A7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25 dni roboczych od dnia podpisania umowy</w:t>
            </w:r>
          </w:p>
        </w:tc>
      </w:tr>
      <w:tr w:rsidR="00BE7A8B" w:rsidRPr="00EE0817" w14:paraId="3E2453C4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0CA5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D269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 xml:space="preserve">Uruchomienie strony internetowej wraz z modułem rekrutacji (po uwagach)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D007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30 dni roboczych od dnia podpisania umowy</w:t>
            </w:r>
          </w:p>
        </w:tc>
      </w:tr>
      <w:tr w:rsidR="00BE7A8B" w:rsidRPr="00EE0817" w14:paraId="3EB5B63B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5B06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Pr="00EE0817">
              <w:rPr>
                <w:rFonts w:cstheme="minorHAnsi"/>
                <w:b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55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>Ostateczna akceptacja treści artykułu zapowiadającego, uwzględniającego uwagi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5DD6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30 dni roboczych od dnia podpisania umowy</w:t>
            </w:r>
          </w:p>
        </w:tc>
      </w:tr>
      <w:tr w:rsidR="00BE7A8B" w:rsidRPr="00EE0817" w14:paraId="55473176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C6F4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Pr="00EE0817">
              <w:rPr>
                <w:rFonts w:cstheme="minorHAnsi"/>
                <w:b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7075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Rozpoczęcie komunikacji poprzez Twitter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0EF9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30 dni roboczych od dnia podpisania umowy</w:t>
            </w:r>
          </w:p>
        </w:tc>
      </w:tr>
      <w:tr w:rsidR="00BE7A8B" w:rsidRPr="00EE0817" w14:paraId="1977CDB0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EE4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E33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>Promocja rekrutacji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4F0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 35</w:t>
            </w:r>
            <w:r w:rsidRPr="00EE0817">
              <w:rPr>
                <w:rFonts w:cstheme="minorHAnsi"/>
              </w:rPr>
              <w:t xml:space="preserve"> dni roboczych od dnia podpisania umowy</w:t>
            </w:r>
          </w:p>
        </w:tc>
      </w:tr>
      <w:tr w:rsidR="00BE7A8B" w:rsidRPr="00EE0817" w14:paraId="64AC9840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8BE4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Pr="00EE0817">
              <w:rPr>
                <w:rFonts w:cstheme="minorHAnsi"/>
                <w:b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7116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 xml:space="preserve">Pozyskanie 10 partnerów społecznych i emisje artykułu zapowiadającego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28DE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40 dni roboczych od dnia podpisania umowy</w:t>
            </w:r>
          </w:p>
        </w:tc>
      </w:tr>
      <w:tr w:rsidR="00BE7A8B" w:rsidRPr="00EE0817" w14:paraId="52019D84" w14:textId="77777777" w:rsidTr="00E174F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3A7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</w:p>
          <w:p w14:paraId="284DF6CB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C83645">
              <w:rPr>
                <w:rFonts w:cstheme="minorHAnsi"/>
                <w:b/>
              </w:rPr>
              <w:t xml:space="preserve">Etap II </w:t>
            </w:r>
          </w:p>
        </w:tc>
      </w:tr>
      <w:tr w:rsidR="00BE7A8B" w:rsidRPr="00EE0817" w14:paraId="71581144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DA4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3A82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>Przekazanie Zamawiającemu wstępnej listy uczestników i uczestniczek wraz z pomysłami zgłoszonymi przez zespoły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3D1C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30 dni roboczych przed Wydarzeniem</w:t>
            </w:r>
          </w:p>
        </w:tc>
      </w:tr>
      <w:tr w:rsidR="00BE7A8B" w:rsidRPr="00EE0817" w14:paraId="2520EA07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373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1576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Propozycja koncepcji organizacji układu przestrzeni z wyposażeniem oraz spójnego systemu oznakowania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0BD0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lang w:eastAsia="ar-SA"/>
              </w:rPr>
            </w:pPr>
            <w:r w:rsidRPr="00EE0817">
              <w:rPr>
                <w:rFonts w:cstheme="minorHAnsi"/>
              </w:rPr>
              <w:t>do 30 dni roboczych przed rozpoczęciem Wydarzenia</w:t>
            </w:r>
          </w:p>
        </w:tc>
      </w:tr>
      <w:tr w:rsidR="00BE7A8B" w:rsidRPr="00EE0817" w14:paraId="044915C7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29C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733C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Akceptacja koncepcji organizacji układu przestrzeni z wyposażeniem oraz spójnego systemu oznakowania po uwagach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8250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lang w:eastAsia="ar-SA"/>
              </w:rPr>
            </w:pPr>
            <w:r w:rsidRPr="00EE0817">
              <w:rPr>
                <w:rFonts w:cstheme="minorHAnsi"/>
              </w:rPr>
              <w:t>do 20 dni roboczych przed rozpoczęciem Wydarzenia</w:t>
            </w:r>
          </w:p>
        </w:tc>
      </w:tr>
      <w:tr w:rsidR="00BE7A8B" w:rsidRPr="00EE0817" w14:paraId="6CFED246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1730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4023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Ocena przez Zamawiającego zgłoszonych pomysłów (preselekcja)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654C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W ciągu 12 dni roboczych od dnia przekazania pomysłów Zamawiającemu</w:t>
            </w:r>
          </w:p>
        </w:tc>
      </w:tr>
      <w:tr w:rsidR="00BE7A8B" w:rsidRPr="00EE0817" w14:paraId="1E95C0A0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B414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256D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Przygotowanie koncepcji treści artykułu podsumowującego</w:t>
            </w:r>
            <w:r w:rsidRPr="00C83645">
              <w:rPr>
                <w:rFonts w:cstheme="minorHAnsi"/>
              </w:rPr>
              <w:tab/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AF59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15 dni roboczych przed realizacją Wydarzenia</w:t>
            </w:r>
          </w:p>
        </w:tc>
      </w:tr>
      <w:tr w:rsidR="00BE7A8B" w:rsidRPr="00EE0817" w14:paraId="14459EF3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50D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623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="Calibri"/>
              </w:rPr>
              <w:t>Propozycja eksperta od przygotowania prezentacji oraz moderatora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C4A3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15 dni roboczych przed realizacją Wydarzenia</w:t>
            </w:r>
          </w:p>
        </w:tc>
      </w:tr>
      <w:tr w:rsidR="00BE7A8B" w:rsidRPr="00EE0817" w14:paraId="47DC015B" w14:textId="77777777" w:rsidTr="00E174F8">
        <w:trPr>
          <w:trHeight w:val="7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BF6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623B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>Przekazanie Zamawiającemu ostatecznej listy uczestników i uczestniczek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77C8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10 dni roboczych przed rozpoczęciem Wydarzenia</w:t>
            </w:r>
          </w:p>
        </w:tc>
      </w:tr>
      <w:tr w:rsidR="00BE7A8B" w:rsidRPr="00EE0817" w14:paraId="7A0122C0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E7C2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E64C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>Akceptacja ostatecznej treści artykułu podsumowującego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F63C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10 dni roboczych przed realizacją Wydarzenia</w:t>
            </w:r>
          </w:p>
        </w:tc>
      </w:tr>
      <w:tr w:rsidR="00BE7A8B" w:rsidRPr="00EE0817" w14:paraId="5BFE8091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07B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C48F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="Calibri"/>
              </w:rPr>
              <w:t xml:space="preserve">Ostateczna lista mentorów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6C6E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FA05CA">
              <w:rPr>
                <w:rFonts w:cs="Calibri"/>
              </w:rPr>
              <w:t>do 8 dni</w:t>
            </w:r>
            <w:r>
              <w:t xml:space="preserve"> </w:t>
            </w:r>
            <w:r w:rsidRPr="00FA05CA">
              <w:rPr>
                <w:rFonts w:cs="Calibri"/>
              </w:rPr>
              <w:t>roboczych przed rozpoczęciem wydarzenia</w:t>
            </w:r>
          </w:p>
        </w:tc>
      </w:tr>
      <w:tr w:rsidR="00BE7A8B" w:rsidRPr="00EE0817" w14:paraId="0B715332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14E4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CFB" w14:textId="77777777" w:rsidR="00BE7A8B" w:rsidRPr="00C83645" w:rsidRDefault="00BE7A8B" w:rsidP="00E174F8">
            <w:pPr>
              <w:spacing w:line="276" w:lineRule="auto"/>
              <w:contextualSpacing/>
              <w:rPr>
                <w:rFonts w:cs="Calibri"/>
              </w:rPr>
            </w:pPr>
            <w:r w:rsidRPr="00C83645">
              <w:rPr>
                <w:rFonts w:cs="Calibri"/>
              </w:rPr>
              <w:t>Akceptacja eksperta od przygotowania prezentacji oraz moderatora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2DF7" w14:textId="77777777" w:rsidR="00BE7A8B" w:rsidRPr="00FA05CA" w:rsidRDefault="00BE7A8B" w:rsidP="00E174F8">
            <w:pPr>
              <w:spacing w:line="276" w:lineRule="auto"/>
              <w:contextualSpacing/>
              <w:rPr>
                <w:rFonts w:cs="Calibri"/>
              </w:rPr>
            </w:pPr>
            <w:r w:rsidRPr="00FA05CA">
              <w:rPr>
                <w:rFonts w:cs="Calibri"/>
              </w:rPr>
              <w:t>do 8 dni</w:t>
            </w:r>
            <w:r>
              <w:t xml:space="preserve"> </w:t>
            </w:r>
            <w:r w:rsidRPr="00FA05CA">
              <w:rPr>
                <w:rFonts w:cs="Calibri"/>
              </w:rPr>
              <w:t>roboczych przed rozpoczęciem wydarzenia</w:t>
            </w:r>
          </w:p>
        </w:tc>
      </w:tr>
      <w:tr w:rsidR="00BE7A8B" w:rsidRPr="00EE0817" w14:paraId="33F7F8DA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F50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31BE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>Propozycja menu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09E9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5 dni roboczych przed rozpoczęciem Wydarzenia</w:t>
            </w:r>
          </w:p>
        </w:tc>
      </w:tr>
      <w:tr w:rsidR="00BE7A8B" w:rsidRPr="00EE0817" w14:paraId="27AA2D04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886E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B782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 xml:space="preserve">Emisja </w:t>
            </w:r>
            <w:proofErr w:type="spellStart"/>
            <w:r w:rsidRPr="00C83645">
              <w:rPr>
                <w:rFonts w:cstheme="minorHAnsi"/>
              </w:rPr>
              <w:t>tweetów</w:t>
            </w:r>
            <w:proofErr w:type="spellEnd"/>
            <w:r w:rsidRPr="00C83645">
              <w:rPr>
                <w:rFonts w:cstheme="minorHAnsi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BE01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zgodnie z koncepcją komunikacji na portalu Twitter</w:t>
            </w:r>
          </w:p>
        </w:tc>
      </w:tr>
      <w:tr w:rsidR="00BE7A8B" w:rsidRPr="00EE0817" w14:paraId="1496144B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792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1311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Oddanie Zamawiającemu gotowości miejsca wydarzenia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43A7" w14:textId="77777777" w:rsidR="00BE7A8B" w:rsidRPr="00834720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 godz. 22:00 w dniu poprzedzającym wydarzenie</w:t>
            </w:r>
          </w:p>
        </w:tc>
      </w:tr>
      <w:tr w:rsidR="00BE7A8B" w:rsidRPr="00EE0817" w14:paraId="15418668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44AE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B355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  <w:b/>
              </w:rPr>
              <w:t>Organizacja Wydarzenia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A1D6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lang w:eastAsia="ar-SA"/>
              </w:rPr>
            </w:pPr>
            <w:r>
              <w:rPr>
                <w:rFonts w:cstheme="minorHAnsi"/>
                <w:b/>
              </w:rPr>
              <w:t>marzec 2022</w:t>
            </w:r>
            <w:r w:rsidRPr="00EE0817">
              <w:rPr>
                <w:rFonts w:cstheme="minorHAnsi"/>
                <w:b/>
              </w:rPr>
              <w:t xml:space="preserve"> r. - jeden weekend wskazany przez Wykonawcę </w:t>
            </w:r>
          </w:p>
        </w:tc>
      </w:tr>
      <w:tr w:rsidR="00BE7A8B" w:rsidRPr="00EE0817" w14:paraId="6EFD7833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A55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4B59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Przekazanie 30 profesjonalnych zdjęć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5F37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w dniu Wydarzenia</w:t>
            </w:r>
          </w:p>
        </w:tc>
      </w:tr>
      <w:tr w:rsidR="00BE7A8B" w:rsidRPr="00EE0817" w14:paraId="43A585AB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37B7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C45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Publikacja artykułu podsumowującego na stronie wydarzenia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407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w pierwszym dniu roboczym od zakończenia realizacji Wydarzenia</w:t>
            </w:r>
          </w:p>
        </w:tc>
      </w:tr>
      <w:tr w:rsidR="00BE7A8B" w:rsidRPr="00EE0817" w14:paraId="7F859BE5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2A5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F65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Zamieszczenie na stronie pełnej dokumentacji fotograficznej z Wydarzenia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C29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 5 dni od dnia zakończenia Wydarzenia</w:t>
            </w:r>
          </w:p>
        </w:tc>
      </w:tr>
      <w:tr w:rsidR="00BE7A8B" w:rsidRPr="00EE0817" w14:paraId="393FC31F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9993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8021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>emisje artykułu podsumowującego przez 10 partnerów społecznych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6920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  <w:lang w:eastAsia="ar-SA"/>
              </w:rPr>
            </w:pPr>
            <w:r>
              <w:rPr>
                <w:rFonts w:cstheme="minorHAnsi"/>
              </w:rPr>
              <w:t>do 5 dni roboczych od dnia zakończenia Wydarzenia</w:t>
            </w:r>
          </w:p>
        </w:tc>
      </w:tr>
      <w:tr w:rsidR="00BE7A8B" w:rsidRPr="00EE0817" w14:paraId="30AC08B1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5593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D607" w14:textId="77777777" w:rsidR="00BE7A8B" w:rsidRPr="00C83645" w:rsidRDefault="00BE7A8B" w:rsidP="00E174F8">
            <w:pPr>
              <w:spacing w:line="276" w:lineRule="auto"/>
              <w:rPr>
                <w:rFonts w:cstheme="minorHAnsi"/>
              </w:rPr>
            </w:pPr>
            <w:r w:rsidRPr="00C83645">
              <w:rPr>
                <w:rFonts w:cstheme="minorHAnsi"/>
              </w:rPr>
              <w:t xml:space="preserve">Zamieszczenie na stronie zaakceptowanego filmu podsumowującego Wydarzenie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740D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EE0817">
              <w:rPr>
                <w:rFonts w:cstheme="minorHAnsi"/>
              </w:rPr>
              <w:t>do 10 dni roboczych od dnia zakończenia Wydarzenia</w:t>
            </w:r>
          </w:p>
        </w:tc>
      </w:tr>
      <w:tr w:rsidR="00BE7A8B" w:rsidRPr="00EE0817" w14:paraId="3E18D95B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2C6A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E99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>Wypłata nagród zwycięzcom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998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do 15 dni roboczych </w:t>
            </w:r>
            <w:r w:rsidRPr="00EE0817">
              <w:rPr>
                <w:rFonts w:cstheme="minorHAnsi"/>
              </w:rPr>
              <w:t>od dnia zakończenia Wydarzenia</w:t>
            </w:r>
          </w:p>
        </w:tc>
      </w:tr>
      <w:tr w:rsidR="00BE7A8B" w:rsidRPr="00EE0817" w14:paraId="25C01E2F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96E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4D7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eastAsia="Calibri" w:cstheme="minorHAnsi"/>
                <w:lang w:eastAsia="ar-SA"/>
              </w:rPr>
              <w:t xml:space="preserve">Przeniesienie strony </w:t>
            </w:r>
            <w:proofErr w:type="spellStart"/>
            <w:r w:rsidRPr="00C83645">
              <w:rPr>
                <w:rFonts w:eastAsia="Calibri" w:cstheme="minorHAnsi"/>
                <w:lang w:eastAsia="ar-SA"/>
              </w:rPr>
              <w:t>Datathonu</w:t>
            </w:r>
            <w:proofErr w:type="spellEnd"/>
            <w:r w:rsidRPr="00C83645">
              <w:rPr>
                <w:rFonts w:eastAsia="Calibri" w:cstheme="minorHAnsi"/>
                <w:lang w:eastAsia="ar-SA"/>
              </w:rPr>
              <w:t xml:space="preserve"> na serwer wskazany przez Zamawiającego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AD1" w14:textId="77777777" w:rsidR="00BE7A8B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do 15 dni roboczych </w:t>
            </w:r>
            <w:r w:rsidRPr="00EE0817">
              <w:rPr>
                <w:rFonts w:cstheme="minorHAnsi"/>
              </w:rPr>
              <w:t>od dnia zakończenia Wydarzenia</w:t>
            </w:r>
          </w:p>
        </w:tc>
      </w:tr>
      <w:tr w:rsidR="00BE7A8B" w:rsidRPr="00EE0817" w14:paraId="5C748AF6" w14:textId="77777777" w:rsidTr="00E174F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4C6" w14:textId="77777777" w:rsidR="00BE7A8B" w:rsidRPr="00EE0817" w:rsidRDefault="00BE7A8B" w:rsidP="00BE7A8B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682" w14:textId="77777777" w:rsidR="00BE7A8B" w:rsidRPr="00C83645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 w:rsidRPr="00C83645">
              <w:rPr>
                <w:rFonts w:cstheme="minorHAnsi"/>
              </w:rPr>
              <w:t>Raport podsumowujący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1640" w14:textId="77777777" w:rsidR="00BE7A8B" w:rsidRPr="00EE0817" w:rsidRDefault="00BE7A8B" w:rsidP="00E174F8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 20</w:t>
            </w:r>
            <w:r w:rsidRPr="00EE0817">
              <w:rPr>
                <w:rFonts w:cstheme="minorHAnsi"/>
              </w:rPr>
              <w:t xml:space="preserve"> dni roboczych od dnia zakończenia Wydarzenia</w:t>
            </w:r>
          </w:p>
        </w:tc>
      </w:tr>
    </w:tbl>
    <w:p w14:paraId="7E03E6FD" w14:textId="77777777" w:rsidR="00BE7A8B" w:rsidRPr="00EE0817" w:rsidRDefault="00BE7A8B" w:rsidP="00BE7A8B">
      <w:pPr>
        <w:spacing w:line="276" w:lineRule="auto"/>
        <w:rPr>
          <w:rFonts w:eastAsia="Calibri" w:cstheme="minorHAnsi"/>
          <w:lang w:eastAsia="ar-SA"/>
        </w:rPr>
      </w:pPr>
    </w:p>
    <w:p w14:paraId="432344CA" w14:textId="77777777" w:rsidR="00BE7A8B" w:rsidRDefault="00BE7A8B" w:rsidP="00BE7A8B"/>
    <w:sectPr w:rsidR="00BE7A8B" w:rsidSect="00F95A5F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592FB" w14:textId="77777777" w:rsidR="00257DC1" w:rsidRDefault="00257DC1" w:rsidP="00EF6D03">
      <w:pPr>
        <w:spacing w:after="0" w:line="240" w:lineRule="auto"/>
      </w:pPr>
      <w:r>
        <w:separator/>
      </w:r>
    </w:p>
  </w:endnote>
  <w:endnote w:type="continuationSeparator" w:id="0">
    <w:p w14:paraId="7924FA5A" w14:textId="77777777" w:rsidR="00257DC1" w:rsidRDefault="00257DC1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088903"/>
      <w:docPartObj>
        <w:docPartGallery w:val="Page Numbers (Bottom of Page)"/>
        <w:docPartUnique/>
      </w:docPartObj>
    </w:sdtPr>
    <w:sdtEndPr/>
    <w:sdtContent>
      <w:p w14:paraId="5AB6AD12" w14:textId="77777777" w:rsidR="00A72F1B" w:rsidRDefault="00E040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550">
          <w:rPr>
            <w:noProof/>
          </w:rPr>
          <w:t>20</w:t>
        </w:r>
        <w:r>
          <w:fldChar w:fldCharType="end"/>
        </w:r>
      </w:p>
    </w:sdtContent>
  </w:sdt>
  <w:p w14:paraId="2D1A7B55" w14:textId="77777777" w:rsidR="00A72F1B" w:rsidRDefault="00E04011">
    <w:pPr>
      <w:pStyle w:val="Stopka"/>
    </w:pPr>
    <w:r w:rsidRPr="004666C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82FCA0E" wp14:editId="1C6758D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0000" cy="720000"/>
          <wp:effectExtent l="0" t="0" r="0" b="4445"/>
          <wp:wrapNone/>
          <wp:docPr id="7" name="Obraz 7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BABA2" w14:textId="77777777" w:rsidR="00257DC1" w:rsidRDefault="00257DC1" w:rsidP="00EF6D03">
      <w:pPr>
        <w:spacing w:after="0" w:line="240" w:lineRule="auto"/>
      </w:pPr>
      <w:r>
        <w:separator/>
      </w:r>
    </w:p>
  </w:footnote>
  <w:footnote w:type="continuationSeparator" w:id="0">
    <w:p w14:paraId="1E3B2D69" w14:textId="77777777" w:rsidR="00257DC1" w:rsidRDefault="00257DC1" w:rsidP="00EF6D03">
      <w:pPr>
        <w:spacing w:after="0" w:line="240" w:lineRule="auto"/>
      </w:pPr>
      <w:r>
        <w:continuationSeparator/>
      </w:r>
    </w:p>
  </w:footnote>
  <w:footnote w:id="1">
    <w:p w14:paraId="43C7530B" w14:textId="77777777" w:rsidR="00EF6D03" w:rsidRDefault="00EF6D03" w:rsidP="00EF6D03">
      <w:pPr>
        <w:pStyle w:val="Tekstprzypisudolnego"/>
      </w:pPr>
      <w:r w:rsidRPr="009A5FCF">
        <w:rPr>
          <w:rStyle w:val="Odwoanieprzypisudolnego"/>
          <w:sz w:val="18"/>
        </w:rPr>
        <w:footnoteRef/>
      </w:r>
      <w:r w:rsidRPr="009A5FCF">
        <w:rPr>
          <w:sz w:val="18"/>
        </w:rPr>
        <w:t xml:space="preserve"> Na potrzeby rozliczenia działań prowadzonych przez Wykonawcę, Zamawiający może zażądać przedstawienia potwierdzenia przez wydawców internetowych emisji materiałów oraz osiągniętych wskaźników </w:t>
      </w:r>
      <w:proofErr w:type="spellStart"/>
      <w:r w:rsidRPr="009A5FCF">
        <w:rPr>
          <w:sz w:val="18"/>
        </w:rPr>
        <w:t>mediowych</w:t>
      </w:r>
      <w:proofErr w:type="spellEnd"/>
      <w:r w:rsidRPr="009A5FCF">
        <w:rPr>
          <w:sz w:val="18"/>
        </w:rPr>
        <w:t xml:space="preserve"> np. potwierdzone raporty </w:t>
      </w:r>
      <w:proofErr w:type="spellStart"/>
      <w:r w:rsidRPr="009A5FCF">
        <w:rPr>
          <w:sz w:val="18"/>
        </w:rPr>
        <w:t>poemisyjne</w:t>
      </w:r>
      <w:proofErr w:type="spellEnd"/>
      <w:r w:rsidRPr="009A5FCF">
        <w:rPr>
          <w:sz w:val="18"/>
        </w:rPr>
        <w:t xml:space="preserve"> (lub dokumentów równoważnych).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526C8"/>
    <w:multiLevelType w:val="hybridMultilevel"/>
    <w:tmpl w:val="0792D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3A1C"/>
    <w:multiLevelType w:val="hybridMultilevel"/>
    <w:tmpl w:val="409CFB7E"/>
    <w:lvl w:ilvl="0" w:tplc="414C607E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2DCA"/>
    <w:multiLevelType w:val="multilevel"/>
    <w:tmpl w:val="CAFA6C28"/>
    <w:lvl w:ilvl="0">
      <w:start w:val="1"/>
      <w:numFmt w:val="lowerLetter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2E31E5"/>
    <w:multiLevelType w:val="hybridMultilevel"/>
    <w:tmpl w:val="C734B2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56AE4"/>
    <w:multiLevelType w:val="multilevel"/>
    <w:tmpl w:val="15664B74"/>
    <w:lvl w:ilvl="0">
      <w:start w:val="1"/>
      <w:numFmt w:val="lowerLetter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C35663"/>
    <w:multiLevelType w:val="hybridMultilevel"/>
    <w:tmpl w:val="9690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AB7"/>
    <w:multiLevelType w:val="hybridMultilevel"/>
    <w:tmpl w:val="CD8AB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2B7D"/>
    <w:multiLevelType w:val="hybridMultilevel"/>
    <w:tmpl w:val="163427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35218D"/>
    <w:multiLevelType w:val="multilevel"/>
    <w:tmpl w:val="B894B00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6CE014B"/>
    <w:multiLevelType w:val="hybridMultilevel"/>
    <w:tmpl w:val="8744ACF4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FD4306E"/>
    <w:multiLevelType w:val="multilevel"/>
    <w:tmpl w:val="50F06B84"/>
    <w:lvl w:ilvl="0">
      <w:start w:val="1"/>
      <w:numFmt w:val="bullet"/>
      <w:lvlText w:val=""/>
      <w:lvlJc w:val="left"/>
      <w:pPr>
        <w:ind w:left="444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88" w:hanging="576"/>
      </w:pPr>
      <w:rPr>
        <w:b/>
      </w:rPr>
    </w:lvl>
    <w:lvl w:ilvl="2">
      <w:start w:val="1"/>
      <w:numFmt w:val="bullet"/>
      <w:lvlText w:val=""/>
      <w:lvlJc w:val="left"/>
      <w:pPr>
        <w:ind w:left="7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76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20" w:hanging="1008"/>
      </w:pPr>
    </w:lvl>
    <w:lvl w:ilvl="5">
      <w:start w:val="1"/>
      <w:numFmt w:val="decimal"/>
      <w:lvlText w:val="%1.%2.%3.%4.%5.%6"/>
      <w:lvlJc w:val="left"/>
      <w:pPr>
        <w:ind w:left="1164" w:hanging="1152"/>
      </w:pPr>
    </w:lvl>
    <w:lvl w:ilvl="6">
      <w:start w:val="1"/>
      <w:numFmt w:val="decimal"/>
      <w:lvlText w:val="%1.%2.%3.%4.%5.%6.%7"/>
      <w:lvlJc w:val="left"/>
      <w:pPr>
        <w:ind w:left="1308" w:hanging="1296"/>
      </w:pPr>
    </w:lvl>
    <w:lvl w:ilvl="7">
      <w:start w:val="1"/>
      <w:numFmt w:val="decimal"/>
      <w:lvlText w:val="%1.%2.%3.%4.%5.%6.%7.%8"/>
      <w:lvlJc w:val="left"/>
      <w:pPr>
        <w:ind w:left="1452" w:hanging="1440"/>
      </w:pPr>
    </w:lvl>
    <w:lvl w:ilvl="8">
      <w:start w:val="1"/>
      <w:numFmt w:val="decimal"/>
      <w:lvlText w:val="%1.%2.%3.%4.%5.%6.%7.%8.%9"/>
      <w:lvlJc w:val="left"/>
      <w:pPr>
        <w:ind w:left="1596" w:hanging="1584"/>
      </w:pPr>
    </w:lvl>
  </w:abstractNum>
  <w:abstractNum w:abstractNumId="12" w15:restartNumberingAfterBreak="0">
    <w:nsid w:val="27DE28DC"/>
    <w:multiLevelType w:val="hybridMultilevel"/>
    <w:tmpl w:val="C4A446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42022"/>
    <w:multiLevelType w:val="hybridMultilevel"/>
    <w:tmpl w:val="F03CCB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3DB8"/>
    <w:multiLevelType w:val="hybridMultilevel"/>
    <w:tmpl w:val="D4B481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25D67E0"/>
    <w:multiLevelType w:val="hybridMultilevel"/>
    <w:tmpl w:val="7DD02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919C7"/>
    <w:multiLevelType w:val="hybridMultilevel"/>
    <w:tmpl w:val="3DAE9F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320528"/>
    <w:multiLevelType w:val="hybridMultilevel"/>
    <w:tmpl w:val="D8968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952F9"/>
    <w:multiLevelType w:val="hybridMultilevel"/>
    <w:tmpl w:val="C08E9950"/>
    <w:lvl w:ilvl="0" w:tplc="04150019">
      <w:start w:val="1"/>
      <w:numFmt w:val="lowerLetter"/>
      <w:lvlText w:val="%1."/>
      <w:lvlJc w:val="left"/>
      <w:pPr>
        <w:ind w:left="70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413E381E"/>
    <w:multiLevelType w:val="hybridMultilevel"/>
    <w:tmpl w:val="C254CC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1756A"/>
    <w:multiLevelType w:val="multilevel"/>
    <w:tmpl w:val="4A5ABB40"/>
    <w:lvl w:ilvl="0">
      <w:start w:val="1"/>
      <w:numFmt w:val="lowerLetter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4FB1F0D"/>
    <w:multiLevelType w:val="hybridMultilevel"/>
    <w:tmpl w:val="FBA0E494"/>
    <w:lvl w:ilvl="0" w:tplc="04150019">
      <w:start w:val="1"/>
      <w:numFmt w:val="lowerLetter"/>
      <w:lvlText w:val="%1."/>
      <w:lvlJc w:val="left"/>
      <w:pPr>
        <w:ind w:left="14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4" w15:restartNumberingAfterBreak="0">
    <w:nsid w:val="4A427F9F"/>
    <w:multiLevelType w:val="multilevel"/>
    <w:tmpl w:val="90C68B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4F3A372E"/>
    <w:multiLevelType w:val="hybridMultilevel"/>
    <w:tmpl w:val="121E5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3181"/>
    <w:multiLevelType w:val="hybridMultilevel"/>
    <w:tmpl w:val="B11CFE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22E39"/>
    <w:multiLevelType w:val="multilevel"/>
    <w:tmpl w:val="D3DC32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628DD"/>
    <w:multiLevelType w:val="hybridMultilevel"/>
    <w:tmpl w:val="74EC14D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D93197"/>
    <w:multiLevelType w:val="multilevel"/>
    <w:tmpl w:val="D47AC57E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cs="Times New Roman" w:hint="default"/>
      </w:rPr>
    </w:lvl>
  </w:abstractNum>
  <w:abstractNum w:abstractNumId="32" w15:restartNumberingAfterBreak="0">
    <w:nsid w:val="5D375282"/>
    <w:multiLevelType w:val="hybridMultilevel"/>
    <w:tmpl w:val="06E0F99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 w15:restartNumberingAfterBreak="0">
    <w:nsid w:val="5F561FC2"/>
    <w:multiLevelType w:val="hybridMultilevel"/>
    <w:tmpl w:val="1F50A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55F1B"/>
    <w:multiLevelType w:val="multilevel"/>
    <w:tmpl w:val="9940B128"/>
    <w:lvl w:ilvl="0">
      <w:start w:val="1"/>
      <w:numFmt w:val="lowerLetter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C2E5DE7"/>
    <w:multiLevelType w:val="hybridMultilevel"/>
    <w:tmpl w:val="913642C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6" w15:restartNumberingAfterBreak="0">
    <w:nsid w:val="6E0457E2"/>
    <w:multiLevelType w:val="hybridMultilevel"/>
    <w:tmpl w:val="A7E21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8776D"/>
    <w:multiLevelType w:val="hybridMultilevel"/>
    <w:tmpl w:val="C9E29E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80945AF"/>
    <w:multiLevelType w:val="hybridMultilevel"/>
    <w:tmpl w:val="FF9498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07057"/>
    <w:multiLevelType w:val="hybridMultilevel"/>
    <w:tmpl w:val="F5A0B4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5"/>
  </w:num>
  <w:num w:numId="4">
    <w:abstractNumId w:val="17"/>
  </w:num>
  <w:num w:numId="5">
    <w:abstractNumId w:val="28"/>
  </w:num>
  <w:num w:numId="6">
    <w:abstractNumId w:val="0"/>
  </w:num>
  <w:num w:numId="7">
    <w:abstractNumId w:val="32"/>
  </w:num>
  <w:num w:numId="8">
    <w:abstractNumId w:val="31"/>
  </w:num>
  <w:num w:numId="9">
    <w:abstractNumId w:val="40"/>
  </w:num>
  <w:num w:numId="10">
    <w:abstractNumId w:val="38"/>
  </w:num>
  <w:num w:numId="11">
    <w:abstractNumId w:val="11"/>
  </w:num>
  <w:num w:numId="12">
    <w:abstractNumId w:val="37"/>
  </w:num>
  <w:num w:numId="13">
    <w:abstractNumId w:val="22"/>
  </w:num>
  <w:num w:numId="14">
    <w:abstractNumId w:val="2"/>
  </w:num>
  <w:num w:numId="15">
    <w:abstractNumId w:val="6"/>
  </w:num>
  <w:num w:numId="16">
    <w:abstractNumId w:val="3"/>
  </w:num>
  <w:num w:numId="17">
    <w:abstractNumId w:val="19"/>
  </w:num>
  <w:num w:numId="18">
    <w:abstractNumId w:val="25"/>
  </w:num>
  <w:num w:numId="19">
    <w:abstractNumId w:val="29"/>
  </w:num>
  <w:num w:numId="20">
    <w:abstractNumId w:val="1"/>
  </w:num>
  <w:num w:numId="21">
    <w:abstractNumId w:val="9"/>
  </w:num>
  <w:num w:numId="22">
    <w:abstractNumId w:val="7"/>
  </w:num>
  <w:num w:numId="23">
    <w:abstractNumId w:val="34"/>
  </w:num>
  <w:num w:numId="24">
    <w:abstractNumId w:val="16"/>
  </w:num>
  <w:num w:numId="25">
    <w:abstractNumId w:val="24"/>
  </w:num>
  <w:num w:numId="26">
    <w:abstractNumId w:val="23"/>
  </w:num>
  <w:num w:numId="27">
    <w:abstractNumId w:val="4"/>
  </w:num>
  <w:num w:numId="28">
    <w:abstractNumId w:val="27"/>
  </w:num>
  <w:num w:numId="29">
    <w:abstractNumId w:val="14"/>
  </w:num>
  <w:num w:numId="30">
    <w:abstractNumId w:val="20"/>
  </w:num>
  <w:num w:numId="31">
    <w:abstractNumId w:val="39"/>
  </w:num>
  <w:num w:numId="32">
    <w:abstractNumId w:val="21"/>
  </w:num>
  <w:num w:numId="33">
    <w:abstractNumId w:val="35"/>
  </w:num>
  <w:num w:numId="34">
    <w:abstractNumId w:val="33"/>
  </w:num>
  <w:num w:numId="35">
    <w:abstractNumId w:val="13"/>
  </w:num>
  <w:num w:numId="36">
    <w:abstractNumId w:val="8"/>
  </w:num>
  <w:num w:numId="37">
    <w:abstractNumId w:val="10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2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C9"/>
    <w:rsid w:val="000165D1"/>
    <w:rsid w:val="000C0395"/>
    <w:rsid w:val="000C4A86"/>
    <w:rsid w:val="000C73A4"/>
    <w:rsid w:val="000E3332"/>
    <w:rsid w:val="00136C05"/>
    <w:rsid w:val="001D3550"/>
    <w:rsid w:val="00237251"/>
    <w:rsid w:val="002441A4"/>
    <w:rsid w:val="00257DC1"/>
    <w:rsid w:val="00263EAE"/>
    <w:rsid w:val="00270554"/>
    <w:rsid w:val="0028103A"/>
    <w:rsid w:val="00285B17"/>
    <w:rsid w:val="00345955"/>
    <w:rsid w:val="00352DAA"/>
    <w:rsid w:val="00395CD7"/>
    <w:rsid w:val="003A46C9"/>
    <w:rsid w:val="00437D1F"/>
    <w:rsid w:val="00443D71"/>
    <w:rsid w:val="004B6021"/>
    <w:rsid w:val="00501591"/>
    <w:rsid w:val="00526882"/>
    <w:rsid w:val="005356DC"/>
    <w:rsid w:val="005D62A4"/>
    <w:rsid w:val="005E33DD"/>
    <w:rsid w:val="005F6399"/>
    <w:rsid w:val="00684E32"/>
    <w:rsid w:val="006C3E43"/>
    <w:rsid w:val="007009A7"/>
    <w:rsid w:val="007272E4"/>
    <w:rsid w:val="00773231"/>
    <w:rsid w:val="0078510F"/>
    <w:rsid w:val="00794268"/>
    <w:rsid w:val="00815D17"/>
    <w:rsid w:val="0087235B"/>
    <w:rsid w:val="00880FA0"/>
    <w:rsid w:val="008B47FE"/>
    <w:rsid w:val="008D5839"/>
    <w:rsid w:val="009248E5"/>
    <w:rsid w:val="009520E6"/>
    <w:rsid w:val="00953432"/>
    <w:rsid w:val="00965C78"/>
    <w:rsid w:val="009734D0"/>
    <w:rsid w:val="009C0EA2"/>
    <w:rsid w:val="00A54C75"/>
    <w:rsid w:val="00A9076A"/>
    <w:rsid w:val="00AA1CBD"/>
    <w:rsid w:val="00B015EA"/>
    <w:rsid w:val="00B31D20"/>
    <w:rsid w:val="00B473EE"/>
    <w:rsid w:val="00B71E2F"/>
    <w:rsid w:val="00B910ED"/>
    <w:rsid w:val="00BE249F"/>
    <w:rsid w:val="00BE7A8B"/>
    <w:rsid w:val="00BF3184"/>
    <w:rsid w:val="00C1667D"/>
    <w:rsid w:val="00C45067"/>
    <w:rsid w:val="00C64F70"/>
    <w:rsid w:val="00C91F4C"/>
    <w:rsid w:val="00D1526B"/>
    <w:rsid w:val="00D85299"/>
    <w:rsid w:val="00D93B41"/>
    <w:rsid w:val="00DA3C94"/>
    <w:rsid w:val="00E04011"/>
    <w:rsid w:val="00E244D8"/>
    <w:rsid w:val="00E94691"/>
    <w:rsid w:val="00EC0077"/>
    <w:rsid w:val="00EF6D03"/>
    <w:rsid w:val="00F01EE7"/>
    <w:rsid w:val="00F76AD3"/>
    <w:rsid w:val="00F84075"/>
    <w:rsid w:val="00F84F57"/>
    <w:rsid w:val="00F95A5F"/>
    <w:rsid w:val="00FE2D6C"/>
    <w:rsid w:val="00F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9903"/>
  <w15:chartTrackingRefBased/>
  <w15:docId w15:val="{15C58C1D-67E1-4A14-9C2B-EB3A7FD9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D03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37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twitter.com/hackathongov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hackathon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skacyfrowa.gov.pl/strony/o-programie/promocja/zasady-promocji-i-oznakowania-projektow/zasady-dla-umow-podpisanych-od-1-stycznia-2018-rok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3.org/TR/WCAG2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7716</Words>
  <Characters>46297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Kościerzyńska Karolina</dc:creator>
  <cp:keywords/>
  <dc:description/>
  <cp:lastModifiedBy>Banasiak Piotr</cp:lastModifiedBy>
  <cp:revision>8</cp:revision>
  <dcterms:created xsi:type="dcterms:W3CDTF">2021-10-29T06:54:00Z</dcterms:created>
  <dcterms:modified xsi:type="dcterms:W3CDTF">2021-11-03T11:27:00Z</dcterms:modified>
</cp:coreProperties>
</file>