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9F3DA" w14:textId="78AA9A54" w:rsidR="007514C9" w:rsidRPr="00903D48" w:rsidRDefault="007514C9" w:rsidP="00903D48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903D48">
        <w:rPr>
          <w:rFonts w:asciiTheme="minorHAnsi" w:hAnsiTheme="minorHAnsi" w:cstheme="minorHAnsi"/>
          <w:szCs w:val="24"/>
        </w:rPr>
        <w:t>ZARZĄDZENIE</w:t>
      </w:r>
    </w:p>
    <w:p w14:paraId="0AD65D98" w14:textId="2552E996" w:rsidR="007514C9" w:rsidRPr="00903D48" w:rsidRDefault="006F0603" w:rsidP="00903D48">
      <w:pPr>
        <w:pStyle w:val="Tekstpodstawowy"/>
        <w:spacing w:after="240"/>
        <w:jc w:val="left"/>
        <w:rPr>
          <w:rFonts w:asciiTheme="minorHAnsi" w:hAnsiTheme="minorHAnsi" w:cstheme="minorHAnsi"/>
          <w:szCs w:val="24"/>
        </w:rPr>
      </w:pPr>
      <w:r w:rsidRPr="00903D48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62E557EC" w14:textId="298D33E7" w:rsidR="007514C9" w:rsidRPr="00903D48" w:rsidRDefault="00E07009" w:rsidP="00903D48">
      <w:pPr>
        <w:pStyle w:val="Tekstpodstawowy"/>
        <w:spacing w:after="240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03D48">
        <w:rPr>
          <w:rFonts w:asciiTheme="minorHAnsi" w:hAnsiTheme="minorHAnsi" w:cstheme="minorHAnsi"/>
          <w:b w:val="0"/>
          <w:bCs/>
          <w:szCs w:val="24"/>
        </w:rPr>
        <w:t xml:space="preserve">z dnia 24 lutego </w:t>
      </w:r>
      <w:r w:rsidR="007514C9" w:rsidRPr="00903D48">
        <w:rPr>
          <w:rFonts w:asciiTheme="minorHAnsi" w:hAnsiTheme="minorHAnsi" w:cstheme="minorHAnsi"/>
          <w:b w:val="0"/>
          <w:bCs/>
          <w:szCs w:val="24"/>
        </w:rPr>
        <w:t>20</w:t>
      </w:r>
      <w:r w:rsidR="00D8304F" w:rsidRPr="00903D48">
        <w:rPr>
          <w:rFonts w:asciiTheme="minorHAnsi" w:hAnsiTheme="minorHAnsi" w:cstheme="minorHAnsi"/>
          <w:b w:val="0"/>
          <w:bCs/>
          <w:szCs w:val="24"/>
        </w:rPr>
        <w:t>2</w:t>
      </w:r>
      <w:r w:rsidR="00CF42A6" w:rsidRPr="00903D48">
        <w:rPr>
          <w:rFonts w:asciiTheme="minorHAnsi" w:hAnsiTheme="minorHAnsi" w:cstheme="minorHAnsi"/>
          <w:b w:val="0"/>
          <w:bCs/>
          <w:szCs w:val="24"/>
        </w:rPr>
        <w:t>5</w:t>
      </w:r>
      <w:r w:rsidR="007514C9" w:rsidRPr="00903D48">
        <w:rPr>
          <w:rFonts w:asciiTheme="minorHAnsi" w:hAnsiTheme="minorHAnsi" w:cstheme="minorHAnsi"/>
          <w:b w:val="0"/>
          <w:bCs/>
          <w:szCs w:val="24"/>
        </w:rPr>
        <w:t xml:space="preserve"> r.</w:t>
      </w:r>
    </w:p>
    <w:p w14:paraId="136AD7D2" w14:textId="371BFA85" w:rsidR="007514C9" w:rsidRPr="00903D48" w:rsidRDefault="00534A26" w:rsidP="00903D48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903D48">
        <w:rPr>
          <w:rFonts w:asciiTheme="minorHAnsi" w:hAnsiTheme="minorHAnsi" w:cstheme="minorHAnsi"/>
          <w:bCs/>
          <w:szCs w:val="24"/>
        </w:rPr>
        <w:t xml:space="preserve">w </w:t>
      </w:r>
      <w:r w:rsidR="003F1995" w:rsidRPr="00903D48">
        <w:rPr>
          <w:rFonts w:asciiTheme="minorHAnsi" w:hAnsiTheme="minorHAnsi" w:cstheme="minorHAnsi"/>
          <w:bCs/>
          <w:szCs w:val="24"/>
        </w:rPr>
        <w:t xml:space="preserve">sprawie </w:t>
      </w:r>
      <w:r w:rsidR="008D39E9" w:rsidRPr="00903D48">
        <w:rPr>
          <w:rFonts w:asciiTheme="minorHAnsi" w:hAnsiTheme="minorHAnsi" w:cstheme="minorHAnsi"/>
          <w:bCs/>
          <w:szCs w:val="24"/>
        </w:rPr>
        <w:t xml:space="preserve">uznania za rezerwat przyrody </w:t>
      </w:r>
      <w:r w:rsidR="00E40E44" w:rsidRPr="00903D48">
        <w:rPr>
          <w:rFonts w:asciiTheme="minorHAnsi" w:hAnsiTheme="minorHAnsi" w:cstheme="minorHAnsi"/>
          <w:bCs/>
          <w:szCs w:val="24"/>
        </w:rPr>
        <w:t>„</w:t>
      </w:r>
      <w:r w:rsidR="007E3D0B" w:rsidRPr="00903D48">
        <w:rPr>
          <w:rFonts w:asciiTheme="minorHAnsi" w:hAnsiTheme="minorHAnsi" w:cstheme="minorHAnsi"/>
          <w:bCs/>
          <w:szCs w:val="24"/>
        </w:rPr>
        <w:t>Podwale</w:t>
      </w:r>
      <w:r w:rsidR="00E40E44" w:rsidRPr="00903D48">
        <w:rPr>
          <w:rFonts w:asciiTheme="minorHAnsi" w:hAnsiTheme="minorHAnsi" w:cstheme="minorHAnsi"/>
          <w:bCs/>
          <w:szCs w:val="24"/>
        </w:rPr>
        <w:t>”</w:t>
      </w:r>
    </w:p>
    <w:p w14:paraId="04E65A06" w14:textId="77777777" w:rsidR="007514C9" w:rsidRPr="00903D48" w:rsidRDefault="007514C9" w:rsidP="00903D4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E93516A" w14:textId="6727A845" w:rsidR="00656C6F" w:rsidRPr="00903D48" w:rsidRDefault="00656C6F" w:rsidP="00903D4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Na podstawie art. 13 ust. 3 ustawy z dnia 16 kwietnia 2004</w:t>
      </w:r>
      <w:r w:rsidR="005F6867"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Pr="00903D48">
        <w:rPr>
          <w:rFonts w:asciiTheme="minorHAnsi" w:hAnsiTheme="minorHAnsi" w:cstheme="minorHAnsi"/>
          <w:sz w:val="24"/>
          <w:szCs w:val="24"/>
        </w:rPr>
        <w:t>r. o ochronie przyrody (Dz. U. z</w:t>
      </w:r>
      <w:r w:rsidR="00FA21D9" w:rsidRPr="00903D48">
        <w:rPr>
          <w:rFonts w:asciiTheme="minorHAnsi" w:hAnsiTheme="minorHAnsi" w:cstheme="minorHAnsi"/>
          <w:sz w:val="24"/>
          <w:szCs w:val="24"/>
        </w:rPr>
        <w:t> </w:t>
      </w:r>
      <w:r w:rsidR="001C006E" w:rsidRPr="00903D48">
        <w:rPr>
          <w:rFonts w:asciiTheme="minorHAnsi" w:hAnsiTheme="minorHAnsi" w:cstheme="minorHAnsi"/>
          <w:sz w:val="24"/>
          <w:szCs w:val="24"/>
        </w:rPr>
        <w:t>2024 r. poz. 1478</w:t>
      </w:r>
      <w:r w:rsidR="00E8457C" w:rsidRPr="00903D48">
        <w:rPr>
          <w:rFonts w:asciiTheme="minorHAnsi" w:hAnsiTheme="minorHAnsi" w:cstheme="minorHAnsi"/>
          <w:sz w:val="24"/>
          <w:szCs w:val="24"/>
        </w:rPr>
        <w:t xml:space="preserve"> oraz 1940</w:t>
      </w: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903D48">
        <w:rPr>
          <w:rFonts w:asciiTheme="minorHAnsi" w:hAnsiTheme="minorHAnsi" w:cstheme="minorHAnsi"/>
          <w:sz w:val="24"/>
          <w:szCs w:val="24"/>
        </w:rPr>
        <w:t>zarządza się, co następuje:</w:t>
      </w:r>
    </w:p>
    <w:p w14:paraId="34A72EBE" w14:textId="77777777" w:rsidR="00656C6F" w:rsidRPr="00903D48" w:rsidRDefault="00656C6F" w:rsidP="00903D4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D72CB58" w14:textId="77777777" w:rsidR="008D39E9" w:rsidRPr="00903D48" w:rsidRDefault="008D39E9" w:rsidP="00903D48">
      <w:pPr>
        <w:spacing w:line="276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03D48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0CB903B2" w14:textId="2B1F5408" w:rsidR="00656C6F" w:rsidRPr="00903D48" w:rsidRDefault="00656C6F" w:rsidP="00903D48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03D48">
        <w:rPr>
          <w:rFonts w:asciiTheme="minorHAnsi" w:hAnsiTheme="minorHAnsi" w:cstheme="minorHAnsi"/>
          <w:bCs/>
          <w:sz w:val="24"/>
          <w:szCs w:val="24"/>
        </w:rPr>
        <w:t xml:space="preserve">Uznaje się </w:t>
      </w:r>
      <w:r w:rsidR="008D39E9" w:rsidRPr="00903D48">
        <w:rPr>
          <w:rFonts w:asciiTheme="minorHAnsi" w:hAnsiTheme="minorHAnsi" w:cstheme="minorHAnsi"/>
          <w:bCs/>
          <w:sz w:val="24"/>
          <w:szCs w:val="24"/>
        </w:rPr>
        <w:t xml:space="preserve">za rezerwat przyrody pod nazwą </w:t>
      </w:r>
      <w:r w:rsidR="00E40E44" w:rsidRPr="00903D48">
        <w:rPr>
          <w:rFonts w:asciiTheme="minorHAnsi" w:hAnsiTheme="minorHAnsi" w:cstheme="minorHAnsi"/>
          <w:bCs/>
          <w:sz w:val="24"/>
          <w:szCs w:val="24"/>
        </w:rPr>
        <w:t>„</w:t>
      </w:r>
      <w:r w:rsidR="008D39E9" w:rsidRPr="00903D48">
        <w:rPr>
          <w:rFonts w:asciiTheme="minorHAnsi" w:hAnsiTheme="minorHAnsi" w:cstheme="minorHAnsi"/>
          <w:bCs/>
          <w:sz w:val="24"/>
          <w:szCs w:val="24"/>
        </w:rPr>
        <w:t>Podwal</w:t>
      </w:r>
      <w:r w:rsidR="007E3D0B" w:rsidRPr="00903D48">
        <w:rPr>
          <w:rFonts w:asciiTheme="minorHAnsi" w:hAnsiTheme="minorHAnsi" w:cstheme="minorHAnsi"/>
          <w:bCs/>
          <w:sz w:val="24"/>
          <w:szCs w:val="24"/>
        </w:rPr>
        <w:t>e</w:t>
      </w:r>
      <w:r w:rsidR="00E40E44" w:rsidRPr="00903D48">
        <w:rPr>
          <w:rFonts w:asciiTheme="minorHAnsi" w:hAnsiTheme="minorHAnsi" w:cstheme="minorHAnsi"/>
          <w:bCs/>
          <w:sz w:val="24"/>
          <w:szCs w:val="24"/>
        </w:rPr>
        <w:t>”</w:t>
      </w:r>
      <w:r w:rsidRPr="00903D48">
        <w:rPr>
          <w:rFonts w:asciiTheme="minorHAnsi" w:hAnsiTheme="minorHAnsi" w:cstheme="minorHAnsi"/>
          <w:bCs/>
          <w:sz w:val="24"/>
          <w:szCs w:val="24"/>
        </w:rPr>
        <w:t>, zwany dalej „rezerwatem”, obszar o</w:t>
      </w:r>
      <w:r w:rsidR="00E40E44" w:rsidRPr="00903D48">
        <w:rPr>
          <w:rFonts w:asciiTheme="minorHAnsi" w:hAnsiTheme="minorHAnsi" w:cstheme="minorHAnsi"/>
          <w:bCs/>
          <w:sz w:val="24"/>
          <w:szCs w:val="24"/>
        </w:rPr>
        <w:t> 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powierzchni </w:t>
      </w:r>
      <w:r w:rsidR="00FA21D9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59,57</w:t>
      </w:r>
      <w:r w:rsidR="007E3D0B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ha, położony w obrębie ewidencyjnym </w:t>
      </w:r>
      <w:r w:rsidR="007E3D0B" w:rsidRPr="00903D48">
        <w:rPr>
          <w:rFonts w:asciiTheme="minorHAnsi" w:hAnsiTheme="minorHAnsi" w:cstheme="minorHAnsi"/>
          <w:bCs/>
          <w:sz w:val="24"/>
          <w:szCs w:val="24"/>
        </w:rPr>
        <w:t>Budy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, na terenie gminy </w:t>
      </w:r>
      <w:r w:rsidR="007E3D0B" w:rsidRPr="00903D48">
        <w:rPr>
          <w:rFonts w:asciiTheme="minorHAnsi" w:hAnsiTheme="minorHAnsi" w:cstheme="minorHAnsi"/>
          <w:bCs/>
          <w:sz w:val="24"/>
          <w:szCs w:val="24"/>
        </w:rPr>
        <w:t>Bogoria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2798A" w:rsidRPr="00903D48">
        <w:rPr>
          <w:rFonts w:asciiTheme="minorHAnsi" w:hAnsiTheme="minorHAnsi" w:cstheme="minorHAnsi"/>
          <w:bCs/>
          <w:sz w:val="24"/>
          <w:szCs w:val="24"/>
        </w:rPr>
        <w:t xml:space="preserve">oraz w obrębie ewidencyjnym Wiązownica-Kolonia, na terenie gminy Staszów 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w powiecie </w:t>
      </w:r>
      <w:r w:rsidR="007E3D0B" w:rsidRPr="00903D48">
        <w:rPr>
          <w:rFonts w:asciiTheme="minorHAnsi" w:hAnsiTheme="minorHAnsi" w:cstheme="minorHAnsi"/>
          <w:bCs/>
          <w:sz w:val="24"/>
          <w:szCs w:val="24"/>
        </w:rPr>
        <w:t>staszowskim</w:t>
      </w:r>
      <w:r w:rsidR="001C006E" w:rsidRPr="00903D48">
        <w:rPr>
          <w:rFonts w:asciiTheme="minorHAnsi" w:hAnsiTheme="minorHAnsi" w:cstheme="minorHAnsi"/>
          <w:bCs/>
          <w:sz w:val="24"/>
          <w:szCs w:val="24"/>
        </w:rPr>
        <w:t>, w województwie świętokrzyskim</w:t>
      </w:r>
      <w:r w:rsidR="00A76798" w:rsidRPr="00903D48">
        <w:rPr>
          <w:rFonts w:asciiTheme="minorHAnsi" w:hAnsiTheme="minorHAnsi" w:cstheme="minorHAnsi"/>
          <w:bCs/>
          <w:sz w:val="24"/>
          <w:szCs w:val="24"/>
        </w:rPr>
        <w:t>.</w:t>
      </w:r>
    </w:p>
    <w:p w14:paraId="30CF80E2" w14:textId="09BCDB1D" w:rsidR="00656C6F" w:rsidRPr="00903D48" w:rsidRDefault="00656C6F" w:rsidP="00903D48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03D48">
        <w:rPr>
          <w:rFonts w:asciiTheme="minorHAnsi" w:hAnsiTheme="minorHAnsi" w:cstheme="minorHAnsi"/>
          <w:bCs/>
          <w:sz w:val="24"/>
          <w:szCs w:val="24"/>
        </w:rPr>
        <w:t xml:space="preserve">Położenie i przebieg granicy rezerwatu w postaci mapy </w:t>
      </w:r>
      <w:r w:rsidR="00EC75D8" w:rsidRPr="00903D48">
        <w:rPr>
          <w:rFonts w:asciiTheme="minorHAnsi" w:hAnsiTheme="minorHAnsi" w:cstheme="minorHAnsi"/>
          <w:bCs/>
          <w:sz w:val="24"/>
          <w:szCs w:val="24"/>
        </w:rPr>
        <w:t>określa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Załącznik Nr 1 d</w:t>
      </w:r>
      <w:r w:rsidR="00E40E44" w:rsidRPr="00903D48">
        <w:rPr>
          <w:rFonts w:asciiTheme="minorHAnsi" w:hAnsiTheme="minorHAnsi" w:cstheme="minorHAnsi"/>
          <w:bCs/>
          <w:sz w:val="24"/>
          <w:szCs w:val="24"/>
        </w:rPr>
        <w:t>o</w:t>
      </w:r>
      <w:r w:rsidR="005F6867" w:rsidRPr="00903D48">
        <w:rPr>
          <w:rFonts w:asciiTheme="minorHAnsi" w:hAnsiTheme="minorHAnsi" w:cstheme="minorHAnsi"/>
          <w:bCs/>
          <w:sz w:val="24"/>
          <w:szCs w:val="24"/>
        </w:rPr>
        <w:t> </w:t>
      </w:r>
      <w:r w:rsidRPr="00903D48">
        <w:rPr>
          <w:rFonts w:asciiTheme="minorHAnsi" w:hAnsiTheme="minorHAnsi" w:cstheme="minorHAnsi"/>
          <w:bCs/>
          <w:sz w:val="24"/>
          <w:szCs w:val="24"/>
        </w:rPr>
        <w:t>zarządzenia.</w:t>
      </w:r>
    </w:p>
    <w:p w14:paraId="239020F1" w14:textId="77BFD425" w:rsidR="00656C6F" w:rsidRPr="00903D48" w:rsidRDefault="00656C6F" w:rsidP="00903D48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03D48">
        <w:rPr>
          <w:rFonts w:asciiTheme="minorHAnsi" w:hAnsiTheme="minorHAnsi" w:cstheme="minorHAnsi"/>
          <w:bCs/>
          <w:sz w:val="24"/>
          <w:szCs w:val="24"/>
        </w:rPr>
        <w:t xml:space="preserve">Położenie i przebieg granicy rezerwatu w postaci współrzędnych punktów </w:t>
      </w:r>
      <w:r w:rsidR="00EC75D8" w:rsidRPr="00903D48">
        <w:rPr>
          <w:rFonts w:asciiTheme="minorHAnsi" w:hAnsiTheme="minorHAnsi" w:cstheme="minorHAnsi"/>
          <w:bCs/>
          <w:sz w:val="24"/>
          <w:szCs w:val="24"/>
        </w:rPr>
        <w:t xml:space="preserve">jej 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załamania </w:t>
      </w:r>
      <w:r w:rsidR="00EC75D8" w:rsidRPr="00903D48">
        <w:rPr>
          <w:rFonts w:asciiTheme="minorHAnsi" w:hAnsiTheme="minorHAnsi" w:cstheme="minorHAnsi"/>
          <w:bCs/>
          <w:sz w:val="24"/>
          <w:szCs w:val="24"/>
        </w:rPr>
        <w:t>określa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Załącznik Nr 2 do zarządzenia.</w:t>
      </w:r>
    </w:p>
    <w:p w14:paraId="39E943E6" w14:textId="77777777" w:rsidR="008D39E9" w:rsidRPr="00903D48" w:rsidRDefault="008D39E9" w:rsidP="00903D48">
      <w:pPr>
        <w:spacing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</w:p>
    <w:p w14:paraId="6B4C71EC" w14:textId="11E283DC" w:rsidR="00656C6F" w:rsidRPr="00903D48" w:rsidRDefault="008D39E9" w:rsidP="00903D48">
      <w:pPr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  <w:r w:rsidRPr="00903D48">
        <w:rPr>
          <w:rFonts w:asciiTheme="minorHAnsi" w:hAnsiTheme="minorHAnsi" w:cstheme="minorHAnsi"/>
          <w:b/>
          <w:sz w:val="24"/>
          <w:szCs w:val="24"/>
        </w:rPr>
        <w:t>§ 2</w:t>
      </w:r>
    </w:p>
    <w:p w14:paraId="63F5EAF3" w14:textId="2278170F" w:rsidR="008D39E9" w:rsidRPr="00903D48" w:rsidRDefault="00E40E44" w:rsidP="00903D48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Celem ochrony w rezerwacie jest zachowanie ekosystemów leśnych o charakterze naturalnym, a także </w:t>
      </w:r>
      <w:r w:rsidR="003A212C" w:rsidRPr="00903D48">
        <w:rPr>
          <w:rFonts w:asciiTheme="minorHAnsi" w:hAnsiTheme="minorHAnsi" w:cstheme="minorHAnsi"/>
          <w:sz w:val="24"/>
          <w:szCs w:val="24"/>
        </w:rPr>
        <w:t>grupy skałek zbudowanych z neogeńskich piaskowców wapienno-kwarcowych</w:t>
      </w:r>
      <w:r w:rsidRPr="00903D48">
        <w:rPr>
          <w:rFonts w:asciiTheme="minorHAnsi" w:hAnsiTheme="minorHAnsi" w:cstheme="minorHAnsi"/>
          <w:sz w:val="24"/>
          <w:szCs w:val="24"/>
        </w:rPr>
        <w:t>.</w:t>
      </w:r>
      <w:r w:rsidR="008D39E9" w:rsidRPr="00903D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D16D36" w14:textId="77777777" w:rsidR="00656C6F" w:rsidRPr="00903D48" w:rsidRDefault="00656C6F" w:rsidP="00903D48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szCs w:val="24"/>
        </w:rPr>
      </w:pPr>
    </w:p>
    <w:p w14:paraId="2A49BF48" w14:textId="2A608110" w:rsidR="008D39E9" w:rsidRPr="00903D48" w:rsidRDefault="008D39E9" w:rsidP="00903D48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903D48">
        <w:rPr>
          <w:rFonts w:asciiTheme="minorHAnsi" w:hAnsiTheme="minorHAnsi" w:cstheme="minorHAnsi"/>
          <w:szCs w:val="24"/>
        </w:rPr>
        <w:t>§ 3</w:t>
      </w:r>
    </w:p>
    <w:p w14:paraId="4507D9E6" w14:textId="01D967CD" w:rsidR="00E40E44" w:rsidRPr="00903D48" w:rsidRDefault="00E40E44" w:rsidP="00903D48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03D48">
        <w:rPr>
          <w:rFonts w:asciiTheme="minorHAnsi" w:hAnsiTheme="minorHAnsi" w:cstheme="minorHAnsi"/>
          <w:b w:val="0"/>
          <w:szCs w:val="24"/>
        </w:rPr>
        <w:t xml:space="preserve">1. Dla rezerwatu przyrody określa </w:t>
      </w:r>
      <w:r w:rsidRPr="00903D48">
        <w:rPr>
          <w:rFonts w:asciiTheme="minorHAnsi" w:hAnsiTheme="minorHAnsi" w:cstheme="minorHAnsi"/>
          <w:b w:val="0"/>
          <w:bCs/>
          <w:szCs w:val="24"/>
        </w:rPr>
        <w:t>się rodzaj</w:t>
      </w:r>
      <w:r w:rsidR="00EC75D8" w:rsidRPr="00903D48">
        <w:rPr>
          <w:rFonts w:asciiTheme="minorHAnsi" w:hAnsiTheme="minorHAnsi" w:cstheme="minorHAnsi"/>
          <w:b w:val="0"/>
          <w:bCs/>
          <w:szCs w:val="24"/>
        </w:rPr>
        <w:t>:</w:t>
      </w:r>
      <w:r w:rsidRPr="00903D48">
        <w:rPr>
          <w:rFonts w:asciiTheme="minorHAnsi" w:hAnsiTheme="minorHAnsi" w:cstheme="minorHAnsi"/>
          <w:b w:val="0"/>
          <w:bCs/>
          <w:szCs w:val="24"/>
        </w:rPr>
        <w:t xml:space="preserve"> Leśny (L).</w:t>
      </w:r>
    </w:p>
    <w:p w14:paraId="593F1B87" w14:textId="77777777" w:rsidR="00E40E44" w:rsidRPr="00903D48" w:rsidRDefault="00E40E44" w:rsidP="00903D48">
      <w:pPr>
        <w:pStyle w:val="Tekstpodstawow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03D48">
        <w:rPr>
          <w:rFonts w:asciiTheme="minorHAnsi" w:hAnsiTheme="minorHAnsi" w:cstheme="minorHAnsi"/>
          <w:b w:val="0"/>
          <w:bCs/>
          <w:szCs w:val="24"/>
        </w:rPr>
        <w:t xml:space="preserve">2. Dla rezerwatu określa się typ i podtyp: </w:t>
      </w:r>
    </w:p>
    <w:p w14:paraId="650FF51D" w14:textId="375FB36E" w:rsidR="00E40E44" w:rsidRPr="00903D48" w:rsidRDefault="00E40E44" w:rsidP="00903D48">
      <w:pPr>
        <w:pStyle w:val="Tekstpodstawowy"/>
        <w:spacing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903D48">
        <w:rPr>
          <w:rFonts w:asciiTheme="minorHAnsi" w:hAnsiTheme="minorHAnsi" w:cstheme="minorHAnsi"/>
          <w:b w:val="0"/>
          <w:bCs/>
          <w:szCs w:val="24"/>
        </w:rPr>
        <w:t>1) ze względu na dominujący przedmiot ochrony: typ –</w:t>
      </w:r>
      <w:bookmarkStart w:id="0" w:name="Paragraf_3_Punkt_1"/>
      <w:bookmarkStart w:id="1" w:name="Paragraf_3_Punkt_2"/>
      <w:bookmarkStart w:id="2" w:name="Paragraf_3_Punkt_2_Litera_a"/>
      <w:bookmarkEnd w:id="0"/>
      <w:bookmarkEnd w:id="1"/>
      <w:bookmarkEnd w:id="2"/>
      <w:r w:rsidRPr="00903D48">
        <w:rPr>
          <w:rFonts w:asciiTheme="minorHAnsi" w:hAnsiTheme="minorHAnsi" w:cstheme="minorHAnsi"/>
          <w:b w:val="0"/>
          <w:szCs w:val="24"/>
        </w:rPr>
        <w:t xml:space="preserve"> </w:t>
      </w:r>
      <w:bookmarkStart w:id="3" w:name="Paragraf_3_Punkt_2_Litera_b"/>
      <w:bookmarkEnd w:id="3"/>
      <w:r w:rsidR="00EC75D8" w:rsidRPr="00903D48">
        <w:rPr>
          <w:rFonts w:asciiTheme="minorHAnsi" w:hAnsiTheme="minorHAnsi" w:cstheme="minorHAnsi"/>
          <w:b w:val="0"/>
          <w:color w:val="000000" w:themeColor="text1"/>
          <w:szCs w:val="24"/>
        </w:rPr>
        <w:t>B</w:t>
      </w:r>
      <w:r w:rsidRPr="00903D48">
        <w:rPr>
          <w:rFonts w:asciiTheme="minorHAnsi" w:hAnsiTheme="minorHAnsi" w:cstheme="minorHAnsi"/>
          <w:b w:val="0"/>
          <w:color w:val="000000" w:themeColor="text1"/>
          <w:szCs w:val="24"/>
        </w:rPr>
        <w:t>iocenotyczny i fizjocenotyczny (PBf)</w:t>
      </w:r>
      <w:r w:rsidRPr="00903D48">
        <w:rPr>
          <w:rFonts w:asciiTheme="minorHAnsi" w:hAnsiTheme="minorHAnsi" w:cstheme="minorHAnsi"/>
          <w:b w:val="0"/>
          <w:szCs w:val="24"/>
        </w:rPr>
        <w:t xml:space="preserve">, podtyp – </w:t>
      </w:r>
      <w:r w:rsidRPr="00903D48">
        <w:rPr>
          <w:rFonts w:asciiTheme="minorHAnsi" w:hAnsiTheme="minorHAnsi" w:cstheme="minorHAnsi"/>
          <w:b w:val="0"/>
          <w:color w:val="000000" w:themeColor="text1"/>
          <w:szCs w:val="24"/>
        </w:rPr>
        <w:t>biocenoz naturalnych i półnaturalnych (bp)</w:t>
      </w:r>
      <w:r w:rsidRPr="00903D48">
        <w:rPr>
          <w:rFonts w:asciiTheme="minorHAnsi" w:hAnsiTheme="minorHAnsi" w:cstheme="minorHAnsi"/>
          <w:b w:val="0"/>
          <w:szCs w:val="24"/>
        </w:rPr>
        <w:t>;</w:t>
      </w:r>
      <w:bookmarkStart w:id="4" w:name="Paragraf_3_Punkt_3"/>
      <w:bookmarkEnd w:id="4"/>
      <w:r w:rsidRPr="00903D48">
        <w:rPr>
          <w:rFonts w:asciiTheme="minorHAnsi" w:hAnsiTheme="minorHAnsi" w:cstheme="minorHAnsi"/>
          <w:b w:val="0"/>
          <w:szCs w:val="24"/>
        </w:rPr>
        <w:t xml:space="preserve"> </w:t>
      </w:r>
    </w:p>
    <w:p w14:paraId="580CD88F" w14:textId="77777777" w:rsidR="00EC75D8" w:rsidRPr="00903D48" w:rsidRDefault="00E40E44" w:rsidP="00903D48">
      <w:pPr>
        <w:pStyle w:val="Tekstpodstawowy"/>
        <w:spacing w:after="240"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903D48">
        <w:rPr>
          <w:rFonts w:asciiTheme="minorHAnsi" w:hAnsiTheme="minorHAnsi" w:cstheme="minorHAnsi"/>
          <w:b w:val="0"/>
          <w:bCs/>
          <w:szCs w:val="24"/>
        </w:rPr>
        <w:t xml:space="preserve">2) </w:t>
      </w:r>
      <w:r w:rsidRPr="00903D48">
        <w:rPr>
          <w:rFonts w:asciiTheme="minorHAnsi" w:hAnsiTheme="minorHAnsi" w:cstheme="minorHAnsi"/>
          <w:b w:val="0"/>
          <w:szCs w:val="24"/>
        </w:rPr>
        <w:t>ze względu na główny typ ekosystemu:</w:t>
      </w:r>
      <w:bookmarkStart w:id="5" w:name="Paragraf_3_Punkt_3_Litera_a"/>
      <w:bookmarkEnd w:id="5"/>
      <w:r w:rsidRPr="00903D48">
        <w:rPr>
          <w:rFonts w:asciiTheme="minorHAnsi" w:hAnsiTheme="minorHAnsi" w:cstheme="minorHAnsi"/>
          <w:b w:val="0"/>
          <w:szCs w:val="24"/>
        </w:rPr>
        <w:t xml:space="preserve"> typ – </w:t>
      </w:r>
      <w:r w:rsidR="00EC75D8" w:rsidRPr="00903D48">
        <w:rPr>
          <w:rFonts w:asciiTheme="minorHAnsi" w:hAnsiTheme="minorHAnsi" w:cstheme="minorHAnsi"/>
          <w:b w:val="0"/>
          <w:szCs w:val="24"/>
        </w:rPr>
        <w:t>L</w:t>
      </w:r>
      <w:r w:rsidRPr="00903D48">
        <w:rPr>
          <w:rFonts w:asciiTheme="minorHAnsi" w:hAnsiTheme="minorHAnsi" w:cstheme="minorHAnsi"/>
          <w:b w:val="0"/>
          <w:szCs w:val="24"/>
        </w:rPr>
        <w:t>eśny i borowy (EL)</w:t>
      </w:r>
      <w:bookmarkStart w:id="6" w:name="Paragraf_3_Punkt_3_Litera_b"/>
      <w:bookmarkEnd w:id="6"/>
      <w:r w:rsidRPr="00903D48">
        <w:rPr>
          <w:rFonts w:asciiTheme="minorHAnsi" w:hAnsiTheme="minorHAnsi" w:cstheme="minorHAnsi"/>
          <w:b w:val="0"/>
          <w:szCs w:val="24"/>
        </w:rPr>
        <w:t>, podtyp – lasów wyżynnych (lwyż).</w:t>
      </w:r>
    </w:p>
    <w:p w14:paraId="38DC39B7" w14:textId="7FDCC7CD" w:rsidR="00656C6F" w:rsidRPr="00903D48" w:rsidRDefault="007C68C1" w:rsidP="00903D48">
      <w:pPr>
        <w:pStyle w:val="Tekstpodstawowy"/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903D48">
        <w:rPr>
          <w:rFonts w:asciiTheme="minorHAnsi" w:hAnsiTheme="minorHAnsi" w:cstheme="minorHAnsi"/>
          <w:szCs w:val="24"/>
        </w:rPr>
        <w:t>§ 4</w:t>
      </w:r>
    </w:p>
    <w:p w14:paraId="21D34F53" w14:textId="77777777" w:rsidR="007C68C1" w:rsidRPr="00903D48" w:rsidRDefault="007C68C1" w:rsidP="00903D4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03D48">
        <w:rPr>
          <w:rFonts w:asciiTheme="minorHAnsi" w:hAnsiTheme="minorHAnsi" w:cstheme="minorHAnsi"/>
          <w:b w:val="0"/>
          <w:bCs/>
          <w:szCs w:val="24"/>
        </w:rPr>
        <w:t>Sprawowanie nadzoru nad rezerwatem powierza się Regionalnemu Konserwatorowi Przyrody w Kielcach.</w:t>
      </w:r>
    </w:p>
    <w:p w14:paraId="4296F786" w14:textId="77777777" w:rsidR="007C68C1" w:rsidRPr="00903D48" w:rsidRDefault="007C68C1" w:rsidP="00903D48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34A29763" w14:textId="77777777" w:rsidR="007C68C1" w:rsidRPr="00903D48" w:rsidRDefault="007C68C1" w:rsidP="00903D48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Cs/>
          <w:szCs w:val="24"/>
        </w:rPr>
      </w:pPr>
      <w:r w:rsidRPr="00903D48">
        <w:rPr>
          <w:rFonts w:asciiTheme="minorHAnsi" w:hAnsiTheme="minorHAnsi" w:cstheme="minorHAnsi"/>
          <w:bCs/>
          <w:szCs w:val="24"/>
        </w:rPr>
        <w:t>§ 5</w:t>
      </w:r>
    </w:p>
    <w:p w14:paraId="5C968449" w14:textId="77777777" w:rsidR="007C68C1" w:rsidRPr="00903D48" w:rsidRDefault="007C68C1" w:rsidP="00903D48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903D48">
        <w:rPr>
          <w:rFonts w:asciiTheme="minorHAnsi" w:hAnsiTheme="minorHAnsi" w:cstheme="minorHAnsi"/>
          <w:b w:val="0"/>
          <w:bCs/>
          <w:szCs w:val="24"/>
        </w:rPr>
        <w:t>Zarządzenie wchodzi w życie po upływie 14 dni od dnia ogłoszenia.</w:t>
      </w:r>
    </w:p>
    <w:p w14:paraId="159A3913" w14:textId="77777777" w:rsidR="00000AD8" w:rsidRPr="002912EF" w:rsidRDefault="00000AD8" w:rsidP="00903D48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2494945A" w14:textId="77777777" w:rsidR="002912EF" w:rsidRPr="002912EF" w:rsidRDefault="002912EF" w:rsidP="002912EF">
      <w:pPr>
        <w:pStyle w:val="Tekstpodstawowy"/>
        <w:spacing w:line="276" w:lineRule="auto"/>
        <w:ind w:left="426" w:hanging="426"/>
        <w:rPr>
          <w:rFonts w:asciiTheme="minorHAnsi" w:hAnsiTheme="minorHAnsi" w:cstheme="minorHAnsi"/>
          <w:b w:val="0"/>
          <w:bCs/>
          <w:szCs w:val="24"/>
        </w:rPr>
      </w:pPr>
      <w:r w:rsidRPr="002912EF">
        <w:rPr>
          <w:rFonts w:asciiTheme="minorHAnsi" w:hAnsiTheme="minorHAnsi" w:cstheme="minorHAnsi"/>
          <w:b w:val="0"/>
          <w:bCs/>
          <w:szCs w:val="24"/>
        </w:rPr>
        <w:t xml:space="preserve">Regionalny Dyrektor </w:t>
      </w:r>
    </w:p>
    <w:p w14:paraId="730C0FEE" w14:textId="77777777" w:rsidR="002912EF" w:rsidRPr="002912EF" w:rsidRDefault="002912EF" w:rsidP="002912EF">
      <w:pPr>
        <w:pStyle w:val="Tekstpodstawowy"/>
        <w:spacing w:line="276" w:lineRule="auto"/>
        <w:ind w:left="426" w:hanging="426"/>
        <w:rPr>
          <w:rFonts w:asciiTheme="minorHAnsi" w:hAnsiTheme="minorHAnsi" w:cstheme="minorHAnsi"/>
          <w:b w:val="0"/>
          <w:bCs/>
          <w:szCs w:val="24"/>
        </w:rPr>
      </w:pPr>
      <w:r w:rsidRPr="002912EF">
        <w:rPr>
          <w:rFonts w:asciiTheme="minorHAnsi" w:hAnsiTheme="minorHAnsi" w:cstheme="minorHAnsi"/>
          <w:b w:val="0"/>
          <w:bCs/>
          <w:szCs w:val="24"/>
        </w:rPr>
        <w:t xml:space="preserve">Ochrony Środowiska </w:t>
      </w:r>
    </w:p>
    <w:p w14:paraId="30CC0DBE" w14:textId="77777777" w:rsidR="002912EF" w:rsidRPr="002912EF" w:rsidRDefault="002912EF" w:rsidP="002912EF">
      <w:pPr>
        <w:pStyle w:val="Tekstpodstawowy"/>
        <w:spacing w:line="276" w:lineRule="auto"/>
        <w:ind w:left="426" w:hanging="426"/>
        <w:rPr>
          <w:rFonts w:asciiTheme="minorHAnsi" w:hAnsiTheme="minorHAnsi" w:cstheme="minorHAnsi"/>
          <w:b w:val="0"/>
          <w:bCs/>
          <w:szCs w:val="24"/>
        </w:rPr>
      </w:pPr>
      <w:r w:rsidRPr="002912EF">
        <w:rPr>
          <w:rFonts w:asciiTheme="minorHAnsi" w:hAnsiTheme="minorHAnsi" w:cstheme="minorHAnsi"/>
          <w:b w:val="0"/>
          <w:bCs/>
          <w:szCs w:val="24"/>
        </w:rPr>
        <w:t>w Kielcach</w:t>
      </w:r>
    </w:p>
    <w:p w14:paraId="1F380007" w14:textId="77777777" w:rsidR="002912EF" w:rsidRPr="002912EF" w:rsidRDefault="002912EF" w:rsidP="002912EF">
      <w:pPr>
        <w:pStyle w:val="Tekstpodstawowy"/>
        <w:spacing w:line="276" w:lineRule="auto"/>
        <w:ind w:left="426" w:hanging="426"/>
        <w:rPr>
          <w:rFonts w:asciiTheme="minorHAnsi" w:hAnsiTheme="minorHAnsi" w:cstheme="minorHAnsi"/>
          <w:b w:val="0"/>
          <w:bCs/>
          <w:szCs w:val="24"/>
        </w:rPr>
      </w:pPr>
      <w:r w:rsidRPr="002912EF">
        <w:rPr>
          <w:rFonts w:asciiTheme="minorHAnsi" w:hAnsiTheme="minorHAnsi" w:cstheme="minorHAnsi"/>
          <w:b w:val="0"/>
          <w:bCs/>
          <w:szCs w:val="24"/>
        </w:rPr>
        <w:t>Iwona Kędzierska-Gębska</w:t>
      </w:r>
    </w:p>
    <w:p w14:paraId="4265C364" w14:textId="77777777" w:rsidR="002912EF" w:rsidRPr="002912EF" w:rsidRDefault="002912EF" w:rsidP="002912EF">
      <w:pPr>
        <w:pStyle w:val="Tekstpodstawowy"/>
        <w:spacing w:line="276" w:lineRule="auto"/>
        <w:ind w:left="426" w:hanging="426"/>
        <w:rPr>
          <w:rFonts w:asciiTheme="minorHAnsi" w:hAnsiTheme="minorHAnsi" w:cstheme="minorHAnsi"/>
          <w:bCs/>
          <w:szCs w:val="24"/>
        </w:rPr>
        <w:sectPr w:rsidR="002912EF" w:rsidRPr="002912EF">
          <w:pgSz w:w="11906" w:h="16838"/>
          <w:pgMar w:top="1418" w:right="1021" w:bottom="992" w:left="1021" w:header="708" w:footer="708" w:gutter="0"/>
          <w:cols w:space="708"/>
        </w:sectPr>
      </w:pPr>
      <w:bookmarkStart w:id="7" w:name="_GoBack"/>
      <w:bookmarkEnd w:id="7"/>
    </w:p>
    <w:p w14:paraId="11199922" w14:textId="77777777" w:rsidR="002912EF" w:rsidRPr="00903D48" w:rsidRDefault="002912EF" w:rsidP="00903D48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37D2E030" w14:textId="77777777" w:rsidR="007514C9" w:rsidRPr="00903D48" w:rsidRDefault="007514C9" w:rsidP="00903D48">
      <w:pPr>
        <w:ind w:left="426" w:hanging="426"/>
        <w:rPr>
          <w:rFonts w:asciiTheme="minorHAnsi" w:hAnsiTheme="minorHAnsi" w:cstheme="minorHAnsi"/>
          <w:color w:val="FF0000"/>
          <w:sz w:val="24"/>
          <w:szCs w:val="24"/>
        </w:rPr>
      </w:pPr>
    </w:p>
    <w:p w14:paraId="475065ED" w14:textId="77777777" w:rsidR="002B2742" w:rsidRPr="00903D48" w:rsidRDefault="002B2742" w:rsidP="00903D48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779F020A" w14:textId="77777777" w:rsidR="000C2823" w:rsidRPr="00903D48" w:rsidRDefault="000C2823" w:rsidP="00903D48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137B6BD7" w14:textId="77777777" w:rsidR="000C2823" w:rsidRPr="00903D48" w:rsidRDefault="000C2823" w:rsidP="00903D48">
      <w:pPr>
        <w:rPr>
          <w:rFonts w:asciiTheme="minorHAnsi" w:hAnsiTheme="minorHAnsi" w:cstheme="minorHAnsi"/>
          <w:color w:val="FF0000"/>
          <w:sz w:val="24"/>
          <w:szCs w:val="24"/>
        </w:rPr>
        <w:sectPr w:rsidR="000C2823" w:rsidRPr="00903D48" w:rsidSect="00E73E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A3F984" w14:textId="71BC87D2" w:rsidR="00C50243" w:rsidRPr="00903D48" w:rsidRDefault="007514C9" w:rsidP="00903D48">
      <w:pPr>
        <w:pStyle w:val="Standard"/>
        <w:ind w:left="5103"/>
        <w:rPr>
          <w:rFonts w:asciiTheme="minorHAnsi" w:hAnsiTheme="minorHAnsi" w:cstheme="minorHAnsi"/>
        </w:rPr>
      </w:pPr>
      <w:r w:rsidRPr="00903D48">
        <w:rPr>
          <w:rFonts w:asciiTheme="minorHAnsi" w:hAnsiTheme="minorHAnsi" w:cstheme="minorHAnsi"/>
        </w:rPr>
        <w:lastRenderedPageBreak/>
        <w:t xml:space="preserve">Załącznik nr 1 do zarządzenia </w:t>
      </w:r>
      <w:r w:rsidR="00363C97" w:rsidRPr="00903D48">
        <w:rPr>
          <w:rFonts w:asciiTheme="minorHAnsi" w:hAnsiTheme="minorHAnsi" w:cstheme="minorHAnsi"/>
        </w:rPr>
        <w:t xml:space="preserve">Regionalnego Dyrektora Ochrony Środowiska w Kielcach </w:t>
      </w:r>
      <w:r w:rsidR="00852766" w:rsidRPr="00903D48">
        <w:rPr>
          <w:rFonts w:asciiTheme="minorHAnsi" w:hAnsiTheme="minorHAnsi" w:cstheme="minorHAnsi"/>
        </w:rPr>
        <w:t xml:space="preserve">z </w:t>
      </w:r>
      <w:r w:rsidR="00E07009" w:rsidRPr="00903D48">
        <w:rPr>
          <w:rFonts w:asciiTheme="minorHAnsi" w:hAnsiTheme="minorHAnsi" w:cstheme="minorHAnsi"/>
        </w:rPr>
        <w:t xml:space="preserve">dnia 24 lutego </w:t>
      </w:r>
      <w:r w:rsidRPr="00903D48">
        <w:rPr>
          <w:rFonts w:asciiTheme="minorHAnsi" w:hAnsiTheme="minorHAnsi" w:cstheme="minorHAnsi"/>
        </w:rPr>
        <w:t>20</w:t>
      </w:r>
      <w:r w:rsidR="00D8304F" w:rsidRPr="00903D48">
        <w:rPr>
          <w:rFonts w:asciiTheme="minorHAnsi" w:hAnsiTheme="minorHAnsi" w:cstheme="minorHAnsi"/>
        </w:rPr>
        <w:t>2</w:t>
      </w:r>
      <w:r w:rsidR="00CF42A6" w:rsidRPr="00903D48">
        <w:rPr>
          <w:rFonts w:asciiTheme="minorHAnsi" w:hAnsiTheme="minorHAnsi" w:cstheme="minorHAnsi"/>
        </w:rPr>
        <w:t>5</w:t>
      </w:r>
      <w:r w:rsidR="00E8768B" w:rsidRPr="00903D48">
        <w:rPr>
          <w:rFonts w:asciiTheme="minorHAnsi" w:hAnsiTheme="minorHAnsi" w:cstheme="minorHAnsi"/>
        </w:rPr>
        <w:t xml:space="preserve"> r.</w:t>
      </w:r>
      <w:r w:rsidR="002B2742" w:rsidRPr="00903D48">
        <w:rPr>
          <w:rFonts w:asciiTheme="minorHAnsi" w:hAnsiTheme="minorHAnsi" w:cstheme="minorHAnsi"/>
        </w:rPr>
        <w:t xml:space="preserve"> </w:t>
      </w:r>
      <w:r w:rsidR="00852766" w:rsidRPr="00903D48">
        <w:rPr>
          <w:rFonts w:asciiTheme="minorHAnsi" w:hAnsiTheme="minorHAnsi" w:cstheme="minorHAnsi"/>
        </w:rPr>
        <w:t>w</w:t>
      </w:r>
      <w:r w:rsidR="00363C97" w:rsidRPr="00903D48">
        <w:rPr>
          <w:rFonts w:asciiTheme="minorHAnsi" w:hAnsiTheme="minorHAnsi" w:cstheme="minorHAnsi"/>
        </w:rPr>
        <w:t> </w:t>
      </w:r>
      <w:r w:rsidR="00852766" w:rsidRPr="00903D48">
        <w:rPr>
          <w:rFonts w:asciiTheme="minorHAnsi" w:hAnsiTheme="minorHAnsi" w:cstheme="minorHAnsi"/>
        </w:rPr>
        <w:t xml:space="preserve">sprawie </w:t>
      </w:r>
      <w:r w:rsidR="00C50243" w:rsidRPr="00903D48">
        <w:rPr>
          <w:rFonts w:asciiTheme="minorHAnsi" w:hAnsiTheme="minorHAnsi" w:cstheme="minorHAnsi"/>
        </w:rPr>
        <w:t xml:space="preserve">uznania za rezerwat przyrody </w:t>
      </w:r>
      <w:r w:rsidR="007E3D0B" w:rsidRPr="00903D48">
        <w:rPr>
          <w:rFonts w:asciiTheme="minorHAnsi" w:hAnsiTheme="minorHAnsi" w:cstheme="minorHAnsi"/>
        </w:rPr>
        <w:t>Podwale</w:t>
      </w:r>
    </w:p>
    <w:p w14:paraId="7C54BE59" w14:textId="280366CC" w:rsidR="009F3905" w:rsidRPr="00903D48" w:rsidRDefault="00A02C11" w:rsidP="00903D48">
      <w:pPr>
        <w:pStyle w:val="NormalnyWeb"/>
        <w:rPr>
          <w:rFonts w:asciiTheme="minorHAnsi" w:hAnsiTheme="minorHAnsi" w:cstheme="minorHAnsi"/>
          <w:b/>
        </w:rPr>
      </w:pPr>
      <w:r w:rsidRPr="00903D48">
        <w:rPr>
          <w:rFonts w:asciiTheme="minorHAnsi" w:hAnsiTheme="minorHAnsi" w:cstheme="minorHAnsi"/>
          <w:b/>
        </w:rPr>
        <w:t xml:space="preserve">Położenie i przebieg granicy rezerwatu przyrody </w:t>
      </w:r>
      <w:r w:rsidR="007E3D0B" w:rsidRPr="00903D48">
        <w:rPr>
          <w:rFonts w:asciiTheme="minorHAnsi" w:hAnsiTheme="minorHAnsi" w:cstheme="minorHAnsi"/>
          <w:b/>
        </w:rPr>
        <w:t xml:space="preserve">Podwale </w:t>
      </w:r>
      <w:r w:rsidRPr="00903D48">
        <w:rPr>
          <w:rFonts w:asciiTheme="minorHAnsi" w:hAnsiTheme="minorHAnsi" w:cstheme="minorHAnsi"/>
          <w:b/>
        </w:rPr>
        <w:t>w postaci mapy</w:t>
      </w:r>
    </w:p>
    <w:p w14:paraId="6B3E41A0" w14:textId="5BBB036E" w:rsidR="005E1F38" w:rsidRPr="00903D48" w:rsidRDefault="005E1F38" w:rsidP="00903D48">
      <w:pPr>
        <w:pStyle w:val="NormalnyWeb"/>
        <w:rPr>
          <w:rFonts w:asciiTheme="minorHAnsi" w:hAnsiTheme="minorHAnsi" w:cstheme="minorHAnsi"/>
        </w:rPr>
      </w:pPr>
      <w:r w:rsidRPr="00903D4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0AB6B40" wp14:editId="126984DA">
            <wp:extent cx="5694045" cy="8051892"/>
            <wp:effectExtent l="0" t="0" r="1905" b="6350"/>
            <wp:docPr id="168310789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805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2D6A" w14:textId="1FD6A03A" w:rsidR="005E1F38" w:rsidRPr="00903D48" w:rsidRDefault="005E1F38" w:rsidP="00903D48">
      <w:pPr>
        <w:pStyle w:val="NormalnyWeb"/>
        <w:rPr>
          <w:rFonts w:asciiTheme="minorHAnsi" w:hAnsiTheme="minorHAnsi" w:cstheme="minorHAnsi"/>
        </w:rPr>
      </w:pPr>
      <w:r w:rsidRPr="00903D4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E135BCA" wp14:editId="3FF76EFC">
            <wp:extent cx="6302278" cy="8911988"/>
            <wp:effectExtent l="0" t="0" r="3810" b="3810"/>
            <wp:docPr id="90913119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29" cy="891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22B24" w14:textId="0A87AA71" w:rsidR="00363C97" w:rsidRPr="00903D48" w:rsidRDefault="00363C97" w:rsidP="00903D48">
      <w:pPr>
        <w:pStyle w:val="Standard"/>
        <w:ind w:left="5103"/>
        <w:rPr>
          <w:rFonts w:asciiTheme="minorHAnsi" w:hAnsiTheme="minorHAnsi" w:cstheme="minorHAnsi"/>
        </w:rPr>
      </w:pPr>
      <w:r w:rsidRPr="00903D48">
        <w:rPr>
          <w:rFonts w:asciiTheme="minorHAnsi" w:hAnsiTheme="minorHAnsi" w:cstheme="minorHAnsi"/>
        </w:rPr>
        <w:lastRenderedPageBreak/>
        <w:t>Załącznik nr 2 do zarządzenia Regionalnego Dyrektora Ochro</w:t>
      </w:r>
      <w:r w:rsidR="00E07009" w:rsidRPr="00903D48">
        <w:rPr>
          <w:rFonts w:asciiTheme="minorHAnsi" w:hAnsiTheme="minorHAnsi" w:cstheme="minorHAnsi"/>
        </w:rPr>
        <w:t xml:space="preserve">ny Środowiska w Kielcach z dnia 24 lutego </w:t>
      </w:r>
      <w:r w:rsidRPr="00903D48">
        <w:rPr>
          <w:rFonts w:asciiTheme="minorHAnsi" w:hAnsiTheme="minorHAnsi" w:cstheme="minorHAnsi"/>
        </w:rPr>
        <w:t>202</w:t>
      </w:r>
      <w:r w:rsidR="00CF42A6" w:rsidRPr="00903D48">
        <w:rPr>
          <w:rFonts w:asciiTheme="minorHAnsi" w:hAnsiTheme="minorHAnsi" w:cstheme="minorHAnsi"/>
        </w:rPr>
        <w:t>5</w:t>
      </w:r>
      <w:r w:rsidRPr="00903D48">
        <w:rPr>
          <w:rFonts w:asciiTheme="minorHAnsi" w:hAnsiTheme="minorHAnsi" w:cstheme="minorHAnsi"/>
        </w:rPr>
        <w:t xml:space="preserve"> r. w sprawie uznania za rezerwat przyrody </w:t>
      </w:r>
      <w:r w:rsidR="007E3D0B" w:rsidRPr="00903D48">
        <w:rPr>
          <w:rFonts w:asciiTheme="minorHAnsi" w:hAnsiTheme="minorHAnsi" w:cstheme="minorHAnsi"/>
        </w:rPr>
        <w:t xml:space="preserve">Podwale </w:t>
      </w:r>
    </w:p>
    <w:p w14:paraId="45C22025" w14:textId="77777777" w:rsidR="00A02C11" w:rsidRPr="00903D48" w:rsidRDefault="00A02C11" w:rsidP="00903D4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5BD5BAA" w14:textId="6627A1F8" w:rsidR="00A02C11" w:rsidRPr="00903D48" w:rsidRDefault="00A02C11" w:rsidP="00903D48">
      <w:pPr>
        <w:spacing w:after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03D48">
        <w:rPr>
          <w:rFonts w:asciiTheme="minorHAnsi" w:hAnsiTheme="minorHAnsi" w:cstheme="minorHAnsi"/>
          <w:b/>
          <w:sz w:val="24"/>
          <w:szCs w:val="24"/>
        </w:rPr>
        <w:t xml:space="preserve">Położenie i przebieg granicy rezerwatu przyrody </w:t>
      </w:r>
      <w:r w:rsidR="007E3D0B" w:rsidRPr="00903D48">
        <w:rPr>
          <w:rFonts w:asciiTheme="minorHAnsi" w:hAnsiTheme="minorHAnsi" w:cstheme="minorHAnsi"/>
          <w:b/>
          <w:sz w:val="24"/>
          <w:szCs w:val="24"/>
        </w:rPr>
        <w:t xml:space="preserve">Podwale </w:t>
      </w:r>
      <w:r w:rsidRPr="00903D48">
        <w:rPr>
          <w:rFonts w:asciiTheme="minorHAnsi" w:hAnsiTheme="minorHAnsi" w:cstheme="minorHAnsi"/>
          <w:b/>
          <w:sz w:val="24"/>
          <w:szCs w:val="24"/>
        </w:rPr>
        <w:t>w postaci wykazu współrzędnych punktów załamania granicy w układzie współrzędnych płaskich prostokątnych PL-1992</w:t>
      </w:r>
      <w:r w:rsidR="00AE7F68" w:rsidRPr="00903D48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  <w:r w:rsidR="001C006E" w:rsidRPr="00903D48">
        <w:rPr>
          <w:rFonts w:asciiTheme="minorHAnsi" w:hAnsiTheme="minorHAnsi" w:cstheme="minorHAnsi"/>
          <w:b/>
          <w:sz w:val="24"/>
          <w:szCs w:val="24"/>
          <w:vertAlign w:val="superscript"/>
        </w:rPr>
        <w:t>)</w:t>
      </w:r>
    </w:p>
    <w:p w14:paraId="26264015" w14:textId="77777777" w:rsidR="00AE7F68" w:rsidRPr="00903D48" w:rsidRDefault="00AE7F68" w:rsidP="00903D48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73375FC" w14:textId="77777777" w:rsidR="005E1F38" w:rsidRPr="00903D48" w:rsidRDefault="005E1F38" w:rsidP="00903D48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5E1F38" w:rsidRPr="00903D48" w:rsidSect="00E73EC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365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0"/>
        <w:gridCol w:w="1346"/>
        <w:gridCol w:w="1346"/>
      </w:tblGrid>
      <w:tr w:rsidR="005E1F38" w:rsidRPr="00903D48" w14:paraId="13266129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D151" w14:textId="77777777" w:rsidR="005E1F38" w:rsidRPr="00903D48" w:rsidRDefault="005E1F38" w:rsidP="00903D4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EB18" w14:textId="77777777" w:rsidR="005E1F38" w:rsidRPr="00903D48" w:rsidRDefault="005E1F38" w:rsidP="00903D4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A2F4" w14:textId="77777777" w:rsidR="005E1F38" w:rsidRPr="00903D48" w:rsidRDefault="005E1F38" w:rsidP="00903D4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Y</w:t>
            </w:r>
          </w:p>
        </w:tc>
      </w:tr>
      <w:tr w:rsidR="005E1F38" w:rsidRPr="00903D48" w14:paraId="13F9104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2D5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85C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306887,44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D47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667866,49</w:t>
            </w:r>
          </w:p>
        </w:tc>
      </w:tr>
      <w:tr w:rsidR="005E1F38" w:rsidRPr="00903D48" w14:paraId="483086FF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6DC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3A0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307006,03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8E2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667833,76</w:t>
            </w:r>
          </w:p>
        </w:tc>
      </w:tr>
      <w:tr w:rsidR="005E1F38" w:rsidRPr="00903D48" w14:paraId="357B950A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BEA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DFB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307005,32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007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667823,66</w:t>
            </w:r>
          </w:p>
        </w:tc>
      </w:tr>
      <w:tr w:rsidR="005E1F38" w:rsidRPr="00903D48" w14:paraId="056A1EF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69C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27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307017,55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CD4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667819,68</w:t>
            </w:r>
          </w:p>
        </w:tc>
      </w:tr>
      <w:tr w:rsidR="005E1F38" w:rsidRPr="00903D48" w14:paraId="3D045C33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BEA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8C0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307018,35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9D3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667819,42</w:t>
            </w:r>
          </w:p>
        </w:tc>
      </w:tr>
      <w:tr w:rsidR="005E1F38" w:rsidRPr="00903D48" w14:paraId="4C44434A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F2A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FB7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307174,52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09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667768,76</w:t>
            </w:r>
          </w:p>
        </w:tc>
      </w:tr>
      <w:tr w:rsidR="005E1F38" w:rsidRPr="00903D48" w14:paraId="395A959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48E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53C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307200,63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108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667760,29</w:t>
            </w:r>
          </w:p>
        </w:tc>
      </w:tr>
      <w:tr w:rsidR="005E1F38" w:rsidRPr="00903D48" w14:paraId="7A51B0A4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C5F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BE2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307211,00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857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667756,93</w:t>
            </w:r>
          </w:p>
        </w:tc>
      </w:tr>
      <w:tr w:rsidR="005E1F38" w:rsidRPr="00903D48" w14:paraId="6FEDAF3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6FA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244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307216,00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280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667755,31</w:t>
            </w:r>
          </w:p>
        </w:tc>
      </w:tr>
      <w:tr w:rsidR="005E1F38" w:rsidRPr="00903D48" w14:paraId="77899FF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15F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CE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307218,76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D10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667754,41</w:t>
            </w:r>
          </w:p>
        </w:tc>
      </w:tr>
      <w:tr w:rsidR="005E1F38" w:rsidRPr="00903D48" w14:paraId="1F3E12AC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025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E3E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307219,71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B05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667754,10</w:t>
            </w:r>
          </w:p>
        </w:tc>
      </w:tr>
      <w:tr w:rsidR="005E1F38" w:rsidRPr="00903D48" w14:paraId="6546D25C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015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2A9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307219,87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CCD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667754,05</w:t>
            </w:r>
          </w:p>
        </w:tc>
      </w:tr>
      <w:tr w:rsidR="005E1F38" w:rsidRPr="00903D48" w14:paraId="3F0BDF77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F5C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A64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307221,00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750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667756,77</w:t>
            </w:r>
          </w:p>
        </w:tc>
      </w:tr>
      <w:tr w:rsidR="005E1F38" w:rsidRPr="00903D48" w14:paraId="07740497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9B5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356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307222,46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522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667760,32</w:t>
            </w:r>
          </w:p>
        </w:tc>
      </w:tr>
      <w:tr w:rsidR="005E1F38" w:rsidRPr="00903D48" w14:paraId="10B6F36B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D70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9D3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307224,13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AB2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667764,39</w:t>
            </w:r>
          </w:p>
        </w:tc>
      </w:tr>
      <w:tr w:rsidR="005E1F38" w:rsidRPr="00903D48" w14:paraId="37822B5C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115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C6D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307225,18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3C4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667777,52</w:t>
            </w:r>
          </w:p>
        </w:tc>
      </w:tr>
      <w:tr w:rsidR="005E1F38" w:rsidRPr="00903D48" w14:paraId="23CF2C0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49E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08D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307239,03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3B5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667832,23</w:t>
            </w:r>
          </w:p>
        </w:tc>
      </w:tr>
      <w:tr w:rsidR="005E1F38" w:rsidRPr="00903D48" w14:paraId="40FEAFA0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297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808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307246,00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300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667859,75</w:t>
            </w:r>
          </w:p>
        </w:tc>
      </w:tr>
      <w:tr w:rsidR="005E1F38" w:rsidRPr="00903D48" w14:paraId="011B8E0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5BB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B6C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307262,62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B43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667925,41</w:t>
            </w:r>
          </w:p>
        </w:tc>
      </w:tr>
      <w:tr w:rsidR="005E1F38" w:rsidRPr="00903D48" w14:paraId="4DD2FDB0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77B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2F3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307274,34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91B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667970,56</w:t>
            </w:r>
          </w:p>
        </w:tc>
      </w:tr>
      <w:tr w:rsidR="005E1F38" w:rsidRPr="00903D48" w14:paraId="6DAEC468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278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15D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307279,86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D53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667991,80</w:t>
            </w:r>
          </w:p>
        </w:tc>
      </w:tr>
      <w:tr w:rsidR="005E1F38" w:rsidRPr="00903D48" w14:paraId="1A751A00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C25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77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307312,68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DEC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668118,20</w:t>
            </w:r>
          </w:p>
        </w:tc>
      </w:tr>
      <w:tr w:rsidR="005E1F38" w:rsidRPr="00903D48" w14:paraId="7E7BE1E5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323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350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307316,33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5D1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668135,64</w:t>
            </w:r>
          </w:p>
        </w:tc>
      </w:tr>
      <w:tr w:rsidR="005E1F38" w:rsidRPr="00903D48" w14:paraId="17F3545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16E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BBB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307322,96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72A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668156,08</w:t>
            </w:r>
          </w:p>
        </w:tc>
      </w:tr>
      <w:tr w:rsidR="005E1F38" w:rsidRPr="00903D48" w14:paraId="6D9A5ECC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676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2BF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307326,09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8B1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668171,14</w:t>
            </w:r>
          </w:p>
        </w:tc>
      </w:tr>
      <w:tr w:rsidR="005E1F38" w:rsidRPr="00903D48" w14:paraId="6299903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B67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CA1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307328,52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BC2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668182,82</w:t>
            </w:r>
          </w:p>
        </w:tc>
      </w:tr>
      <w:tr w:rsidR="005E1F38" w:rsidRPr="00903D48" w14:paraId="1563EDBC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942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424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307342,31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95A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668212,81</w:t>
            </w:r>
          </w:p>
        </w:tc>
      </w:tr>
      <w:tr w:rsidR="005E1F38" w:rsidRPr="00903D48" w14:paraId="13412B2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F7B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576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307359,69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43D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668262,37</w:t>
            </w:r>
          </w:p>
        </w:tc>
      </w:tr>
      <w:tr w:rsidR="005E1F38" w:rsidRPr="00903D48" w14:paraId="635C31C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4D6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6B8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307384,91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624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668340,35</w:t>
            </w:r>
          </w:p>
        </w:tc>
      </w:tr>
      <w:tr w:rsidR="005E1F38" w:rsidRPr="00903D48" w14:paraId="1651261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D53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79F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307391,00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B9C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668352,00</w:t>
            </w:r>
          </w:p>
        </w:tc>
      </w:tr>
      <w:tr w:rsidR="005E1F38" w:rsidRPr="00903D48" w14:paraId="39DA0A14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3A3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2A9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307430,35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A77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668473,23</w:t>
            </w:r>
          </w:p>
        </w:tc>
      </w:tr>
      <w:tr w:rsidR="005E1F38" w:rsidRPr="00903D48" w14:paraId="2DEFDE17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865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B91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307435,88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2FA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668502,69</w:t>
            </w:r>
          </w:p>
        </w:tc>
      </w:tr>
      <w:tr w:rsidR="005E1F38" w:rsidRPr="00903D48" w14:paraId="1DE2482C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F4F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950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307437,19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EE1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668519,55</w:t>
            </w:r>
          </w:p>
        </w:tc>
      </w:tr>
      <w:tr w:rsidR="005E1F38" w:rsidRPr="00903D48" w14:paraId="25D7D4AF" w14:textId="77777777" w:rsidTr="00D252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90D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4D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307435,64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77A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668531,86</w:t>
            </w:r>
          </w:p>
        </w:tc>
      </w:tr>
      <w:tr w:rsidR="005E1F38" w:rsidRPr="00903D48" w14:paraId="1F8805CF" w14:textId="77777777" w:rsidTr="00D252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0B9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E39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307431,38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D66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668566,35</w:t>
            </w:r>
          </w:p>
        </w:tc>
      </w:tr>
      <w:tr w:rsidR="005E1F38" w:rsidRPr="00903D48" w14:paraId="3FF64079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8D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296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307426,98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EC9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668610,03</w:t>
            </w:r>
          </w:p>
        </w:tc>
      </w:tr>
      <w:tr w:rsidR="005E1F38" w:rsidRPr="00903D48" w14:paraId="2D459E2F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414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A95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307421,02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4E1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668629,75</w:t>
            </w:r>
          </w:p>
        </w:tc>
      </w:tr>
      <w:tr w:rsidR="005E1F38" w:rsidRPr="00903D48" w14:paraId="1CF1F5FE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350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A7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307411,84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588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668649,30</w:t>
            </w:r>
          </w:p>
        </w:tc>
      </w:tr>
      <w:tr w:rsidR="005E1F38" w:rsidRPr="00903D48" w14:paraId="5AA4CC5D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D6F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30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307408,22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C35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668675,03</w:t>
            </w:r>
          </w:p>
        </w:tc>
      </w:tr>
      <w:tr w:rsidR="005E1F38" w:rsidRPr="00903D48" w14:paraId="45825BA5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E34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E0C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307408,22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24F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668696,76</w:t>
            </w:r>
          </w:p>
        </w:tc>
      </w:tr>
      <w:tr w:rsidR="005E1F38" w:rsidRPr="00903D48" w14:paraId="7D8C1E4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AA2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57A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307413,08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8D3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668715,37</w:t>
            </w:r>
          </w:p>
        </w:tc>
      </w:tr>
      <w:tr w:rsidR="005E1F38" w:rsidRPr="00903D48" w14:paraId="0F2FFD25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E4B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D0D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307415,42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D26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668724,31</w:t>
            </w:r>
          </w:p>
        </w:tc>
      </w:tr>
      <w:tr w:rsidR="005E1F38" w:rsidRPr="00903D48" w14:paraId="64AA2D8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288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330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307417,46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B28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668732,11</w:t>
            </w:r>
          </w:p>
        </w:tc>
      </w:tr>
      <w:tr w:rsidR="005E1F38" w:rsidRPr="00903D48" w14:paraId="74A0493E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94E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BF4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307424,89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CA1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668743,26</w:t>
            </w:r>
          </w:p>
        </w:tc>
      </w:tr>
      <w:tr w:rsidR="005E1F38" w:rsidRPr="00903D48" w14:paraId="78AE242D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D0A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62C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307436,29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CE7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668751,68</w:t>
            </w:r>
          </w:p>
        </w:tc>
      </w:tr>
      <w:tr w:rsidR="005E1F38" w:rsidRPr="00903D48" w14:paraId="68C53D6D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D67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C1C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307455,25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04D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668761,26</w:t>
            </w:r>
          </w:p>
        </w:tc>
      </w:tr>
      <w:tr w:rsidR="005E1F38" w:rsidRPr="00903D48" w14:paraId="3D010994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6B0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724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307468,94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1D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668767,17</w:t>
            </w:r>
          </w:p>
        </w:tc>
      </w:tr>
      <w:tr w:rsidR="005E1F38" w:rsidRPr="00903D48" w14:paraId="094662D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45A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540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307464,89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A9D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668810,44</w:t>
            </w:r>
          </w:p>
        </w:tc>
      </w:tr>
      <w:tr w:rsidR="005E1F38" w:rsidRPr="00903D48" w14:paraId="511A92F6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B66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7C6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307460,66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BC4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668848,27</w:t>
            </w:r>
          </w:p>
        </w:tc>
      </w:tr>
      <w:tr w:rsidR="005E1F38" w:rsidRPr="00903D48" w14:paraId="660934EA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B7D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901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307458,73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AC2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668865,54</w:t>
            </w:r>
          </w:p>
        </w:tc>
      </w:tr>
      <w:tr w:rsidR="005E1F38" w:rsidRPr="00903D48" w14:paraId="00C28F0A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F3A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8D0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307457,90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429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668872,91</w:t>
            </w:r>
          </w:p>
        </w:tc>
      </w:tr>
      <w:tr w:rsidR="005E1F38" w:rsidRPr="00903D48" w14:paraId="17D0A355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22F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174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307449,71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D0E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668903,62</w:t>
            </w:r>
          </w:p>
        </w:tc>
      </w:tr>
      <w:tr w:rsidR="005E1F38" w:rsidRPr="00903D48" w14:paraId="75725D9D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C1E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B1F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307442,44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8F9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668931,01</w:t>
            </w:r>
          </w:p>
        </w:tc>
      </w:tr>
      <w:tr w:rsidR="005E1F38" w:rsidRPr="00903D48" w14:paraId="1692FBFB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3D3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E6C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307440,83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656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668937,04</w:t>
            </w:r>
          </w:p>
        </w:tc>
      </w:tr>
      <w:tr w:rsidR="005E1F38" w:rsidRPr="00903D48" w14:paraId="68199F73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7E9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09E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307435,58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C31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668956,81</w:t>
            </w:r>
          </w:p>
        </w:tc>
      </w:tr>
      <w:tr w:rsidR="005E1F38" w:rsidRPr="00903D48" w14:paraId="0896D69B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E18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07A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307431,65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7FE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668971,77</w:t>
            </w:r>
          </w:p>
        </w:tc>
      </w:tr>
      <w:tr w:rsidR="005E1F38" w:rsidRPr="00903D48" w14:paraId="3289F666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A12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E20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307431,63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163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668975,61</w:t>
            </w:r>
          </w:p>
        </w:tc>
      </w:tr>
      <w:tr w:rsidR="005E1F38" w:rsidRPr="00903D48" w14:paraId="78F0F9AE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7D7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68D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307428,82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CAB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668976,54</w:t>
            </w:r>
          </w:p>
        </w:tc>
      </w:tr>
      <w:tr w:rsidR="005E1F38" w:rsidRPr="00903D48" w14:paraId="15C37EA0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6F5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278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307263,98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58B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669030,77</w:t>
            </w:r>
          </w:p>
        </w:tc>
      </w:tr>
      <w:tr w:rsidR="005E1F38" w:rsidRPr="00903D48" w14:paraId="65584D2B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897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06D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307262,08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CAD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669031,39</w:t>
            </w:r>
          </w:p>
        </w:tc>
      </w:tr>
      <w:tr w:rsidR="005E1F38" w:rsidRPr="00903D48" w14:paraId="5DB671B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634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9F6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307209,75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6C9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669048,60</w:t>
            </w:r>
          </w:p>
        </w:tc>
      </w:tr>
      <w:tr w:rsidR="005E1F38" w:rsidRPr="00903D48" w14:paraId="241A19B0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68C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174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307168,41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D47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669062,20</w:t>
            </w:r>
          </w:p>
        </w:tc>
      </w:tr>
      <w:tr w:rsidR="005E1F38" w:rsidRPr="00903D48" w14:paraId="2744ABAF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46C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67C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307097,45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0FD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669085,53</w:t>
            </w:r>
          </w:p>
        </w:tc>
      </w:tr>
      <w:tr w:rsidR="005E1F38" w:rsidRPr="00903D48" w14:paraId="49F17CF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104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192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307087,57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C5F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669088,78</w:t>
            </w:r>
          </w:p>
        </w:tc>
      </w:tr>
      <w:tr w:rsidR="005E1F38" w:rsidRPr="00903D48" w14:paraId="14BEA9A6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4BC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CE2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307086,72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012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669089,08</w:t>
            </w:r>
          </w:p>
        </w:tc>
      </w:tr>
      <w:tr w:rsidR="005E1F38" w:rsidRPr="00903D48" w14:paraId="1528343B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0B8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81F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307086,14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F29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669083,87</w:t>
            </w:r>
          </w:p>
        </w:tc>
      </w:tr>
      <w:tr w:rsidR="005E1F38" w:rsidRPr="00903D48" w14:paraId="50123D2F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7CC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7A6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306974,46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2C9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668759,49</w:t>
            </w:r>
          </w:p>
        </w:tc>
      </w:tr>
      <w:tr w:rsidR="005E1F38" w:rsidRPr="00903D48" w14:paraId="5A909865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186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099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306949,66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244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668625,37</w:t>
            </w:r>
          </w:p>
        </w:tc>
      </w:tr>
      <w:tr w:rsidR="005E1F38" w:rsidRPr="00903D48" w14:paraId="402A4C62" w14:textId="77777777" w:rsidTr="00C832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458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99B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306861,44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18E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668641,91</w:t>
            </w:r>
          </w:p>
        </w:tc>
      </w:tr>
      <w:tr w:rsidR="005E1F38" w:rsidRPr="00903D48" w14:paraId="4D1DB7EC" w14:textId="77777777" w:rsidTr="00C8321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1AE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E3F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306830,80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0D0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668647,41</w:t>
            </w:r>
          </w:p>
        </w:tc>
      </w:tr>
      <w:tr w:rsidR="005E1F38" w:rsidRPr="00903D48" w14:paraId="413415D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C0D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AA8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306815,56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E08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668624,98</w:t>
            </w:r>
          </w:p>
        </w:tc>
      </w:tr>
      <w:tr w:rsidR="005E1F38" w:rsidRPr="00903D48" w14:paraId="7022D70F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FA5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FE3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306814,84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844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668583,46</w:t>
            </w:r>
          </w:p>
        </w:tc>
      </w:tr>
      <w:tr w:rsidR="005E1F38" w:rsidRPr="00903D48" w14:paraId="5C01F1D6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5D9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A57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306799,96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E67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668259,35</w:t>
            </w:r>
          </w:p>
        </w:tc>
      </w:tr>
      <w:tr w:rsidR="005E1F38" w:rsidRPr="00903D48" w14:paraId="6D3FF8A2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7CB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D6B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306800,27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FAD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668254,57</w:t>
            </w:r>
          </w:p>
        </w:tc>
      </w:tr>
      <w:tr w:rsidR="005E1F38" w:rsidRPr="00903D48" w14:paraId="7F28EBC7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62C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275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306800,51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34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668250,78</w:t>
            </w:r>
          </w:p>
        </w:tc>
      </w:tr>
      <w:tr w:rsidR="005E1F38" w:rsidRPr="00903D48" w14:paraId="5B6E2A5C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3CA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F38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306801,98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CE4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668227,95</w:t>
            </w:r>
          </w:p>
        </w:tc>
      </w:tr>
      <w:tr w:rsidR="005E1F38" w:rsidRPr="00903D48" w14:paraId="767EEA85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FCA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E4A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306802,73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135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668216,21</w:t>
            </w:r>
          </w:p>
        </w:tc>
      </w:tr>
      <w:tr w:rsidR="005E1F38" w:rsidRPr="00903D48" w14:paraId="46FE4D04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F2D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0C2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306804,31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28B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668184,07</w:t>
            </w:r>
          </w:p>
        </w:tc>
      </w:tr>
      <w:tr w:rsidR="005E1F38" w:rsidRPr="00903D48" w14:paraId="10DBF8E0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652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373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306808,01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A72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668172,96</w:t>
            </w:r>
          </w:p>
        </w:tc>
      </w:tr>
      <w:tr w:rsidR="005E1F38" w:rsidRPr="00903D48" w14:paraId="6A70DC22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765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3CE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306809,09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08D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668150,42</w:t>
            </w:r>
          </w:p>
        </w:tc>
      </w:tr>
      <w:tr w:rsidR="005E1F38" w:rsidRPr="00903D48" w14:paraId="18E3F30C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F60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E65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306805,92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B79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668139,93</w:t>
            </w:r>
          </w:p>
        </w:tc>
      </w:tr>
      <w:tr w:rsidR="005E1F38" w:rsidRPr="00903D48" w14:paraId="65F653D2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C09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3C2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306802,45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540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668128,45</w:t>
            </w:r>
          </w:p>
        </w:tc>
      </w:tr>
      <w:tr w:rsidR="005E1F38" w:rsidRPr="00903D48" w14:paraId="242D39D1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8FE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915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306800,40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C38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668121,67</w:t>
            </w:r>
          </w:p>
        </w:tc>
      </w:tr>
      <w:tr w:rsidR="005E1F38" w:rsidRPr="00903D48" w14:paraId="2ACB4C35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C81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DB6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306796,50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A4D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668098,92</w:t>
            </w:r>
          </w:p>
        </w:tc>
      </w:tr>
      <w:tr w:rsidR="005E1F38" w:rsidRPr="00903D48" w14:paraId="565558E4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4E7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1FF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306795,60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20B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668093,67</w:t>
            </w:r>
          </w:p>
        </w:tc>
      </w:tr>
      <w:tr w:rsidR="005E1F38" w:rsidRPr="00903D48" w14:paraId="34F302DB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A0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A6C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306795,13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CEA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668090,93</w:t>
            </w:r>
          </w:p>
        </w:tc>
      </w:tr>
      <w:tr w:rsidR="005E1F38" w:rsidRPr="00903D48" w14:paraId="3AE4291A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28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90A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306795,19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C01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668078,67</w:t>
            </w:r>
          </w:p>
        </w:tc>
      </w:tr>
      <w:tr w:rsidR="005E1F38" w:rsidRPr="00903D48" w14:paraId="01CF933B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8DB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1D1F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306797,45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EE1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668077,90</w:t>
            </w:r>
          </w:p>
        </w:tc>
      </w:tr>
      <w:tr w:rsidR="005E1F38" w:rsidRPr="00903D48" w14:paraId="6E493565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FDC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74E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306797,80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F38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668077,79</w:t>
            </w:r>
          </w:p>
        </w:tc>
      </w:tr>
      <w:tr w:rsidR="005E1F38" w:rsidRPr="00903D48" w14:paraId="67772E76" w14:textId="77777777" w:rsidTr="005E1F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52F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772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306865,37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714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668054,90</w:t>
            </w:r>
          </w:p>
        </w:tc>
      </w:tr>
      <w:tr w:rsidR="005E1F38" w:rsidRPr="00903D48" w14:paraId="77142496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62A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395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306899,51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F58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668043,34</w:t>
            </w:r>
          </w:p>
        </w:tc>
      </w:tr>
      <w:tr w:rsidR="005E1F38" w:rsidRPr="00903D48" w14:paraId="549365CF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78A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FA6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306901,96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44A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668042,51</w:t>
            </w:r>
          </w:p>
        </w:tc>
      </w:tr>
      <w:tr w:rsidR="005E1F38" w:rsidRPr="00903D48" w14:paraId="74360685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A88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970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306907,42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48F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668040,66</w:t>
            </w:r>
          </w:p>
        </w:tc>
      </w:tr>
      <w:tr w:rsidR="005E1F38" w:rsidRPr="00903D48" w14:paraId="78481938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1CA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ABC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306911,39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D5F4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668039,38</w:t>
            </w:r>
          </w:p>
        </w:tc>
      </w:tr>
      <w:tr w:rsidR="005E1F38" w:rsidRPr="00903D48" w14:paraId="223EB4A8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655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A48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306912,68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893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668038,96</w:t>
            </w:r>
          </w:p>
        </w:tc>
      </w:tr>
      <w:tr w:rsidR="005E1F38" w:rsidRPr="00903D48" w14:paraId="709BA342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456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7F5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306929,72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47A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668033,45</w:t>
            </w:r>
          </w:p>
        </w:tc>
      </w:tr>
      <w:tr w:rsidR="005E1F38" w:rsidRPr="00903D48" w14:paraId="0ECEB56F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FC50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3AB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306930,66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4EE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668033,15</w:t>
            </w:r>
          </w:p>
        </w:tc>
      </w:tr>
      <w:tr w:rsidR="005E1F38" w:rsidRPr="00903D48" w14:paraId="446FBC1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08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130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306932,56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0E0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668032,54</w:t>
            </w:r>
          </w:p>
        </w:tc>
      </w:tr>
      <w:tr w:rsidR="005E1F38" w:rsidRPr="00903D48" w14:paraId="016A16D8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A8A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C54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306931,89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91A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668030,65</w:t>
            </w:r>
          </w:p>
        </w:tc>
      </w:tr>
      <w:tr w:rsidR="005E1F38" w:rsidRPr="00903D48" w14:paraId="796C297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0767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D75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306928,32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9FC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668020,55</w:t>
            </w:r>
          </w:p>
        </w:tc>
      </w:tr>
      <w:tr w:rsidR="005E1F38" w:rsidRPr="00903D48" w14:paraId="61325527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0C08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592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306911,30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53F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667972,48</w:t>
            </w:r>
          </w:p>
        </w:tc>
      </w:tr>
      <w:tr w:rsidR="005E1F38" w:rsidRPr="00903D48" w14:paraId="0B34169A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AEE1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D54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306906,00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52C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667957,51</w:t>
            </w:r>
          </w:p>
        </w:tc>
      </w:tr>
      <w:tr w:rsidR="005E1F38" w:rsidRPr="00903D48" w14:paraId="513F6D8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BF0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3CE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306900,75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21F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667942,67</w:t>
            </w:r>
          </w:p>
        </w:tc>
      </w:tr>
      <w:tr w:rsidR="005E1F38" w:rsidRPr="00903D48" w14:paraId="016B2441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D2F3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59A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306879,07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C119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667881,38</w:t>
            </w:r>
          </w:p>
        </w:tc>
      </w:tr>
      <w:tr w:rsidR="005E1F38" w:rsidRPr="00903D48" w14:paraId="374D185F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80E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9C45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306875,03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E88D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667869,92</w:t>
            </w:r>
          </w:p>
        </w:tc>
      </w:tr>
      <w:tr w:rsidR="005E1F38" w:rsidRPr="00903D48" w14:paraId="232AEF39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BFBE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9D96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306884,72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5ADC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667867,24</w:t>
            </w:r>
          </w:p>
        </w:tc>
      </w:tr>
      <w:tr w:rsidR="005E1F38" w:rsidRPr="00903D48" w14:paraId="0EF5C5EB" w14:textId="77777777" w:rsidTr="005E1F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1F92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0EB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306887,44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28CA" w14:textId="77777777" w:rsidR="005E1F38" w:rsidRPr="00903D48" w:rsidRDefault="005E1F38" w:rsidP="00903D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667866,49</w:t>
            </w:r>
          </w:p>
        </w:tc>
      </w:tr>
    </w:tbl>
    <w:p w14:paraId="54C3EB9B" w14:textId="77777777" w:rsidR="005E1F38" w:rsidRPr="00903D48" w:rsidRDefault="005E1F38" w:rsidP="00903D48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5E1F38" w:rsidRPr="00903D48" w:rsidSect="005E1F38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B32704C" w14:textId="77777777" w:rsidR="00AE7F68" w:rsidRPr="00903D48" w:rsidRDefault="00AE7F68" w:rsidP="00903D48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  <w:sectPr w:rsidR="00AE7F68" w:rsidRPr="00903D48" w:rsidSect="00AE7F68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17B7FD8" w14:textId="77777777" w:rsidR="00E40E44" w:rsidRPr="00903D48" w:rsidRDefault="00E40E44" w:rsidP="00903D48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03D48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D6C5973" w14:textId="3788ADAC" w:rsidR="007514C9" w:rsidRPr="00903D48" w:rsidRDefault="007514C9" w:rsidP="00903D4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03D48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20B06B5E" w14:textId="77777777" w:rsidR="007514C9" w:rsidRPr="00903D48" w:rsidRDefault="007514C9" w:rsidP="00903D48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08494E80" w14:textId="1FB20CCD" w:rsidR="00656C6F" w:rsidRPr="00903D48" w:rsidRDefault="003F1995" w:rsidP="00903D4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03D48">
        <w:rPr>
          <w:rFonts w:asciiTheme="minorHAnsi" w:hAnsiTheme="minorHAnsi" w:cstheme="minorHAnsi"/>
          <w:b/>
          <w:sz w:val="24"/>
          <w:szCs w:val="24"/>
        </w:rPr>
        <w:t>do zarządzenia Regionalnego Dyrektora Ochrony Środo</w:t>
      </w:r>
      <w:r w:rsidR="00DD04D2" w:rsidRPr="00903D48">
        <w:rPr>
          <w:rFonts w:asciiTheme="minorHAnsi" w:hAnsiTheme="minorHAnsi" w:cstheme="minorHAnsi"/>
          <w:b/>
          <w:sz w:val="24"/>
          <w:szCs w:val="24"/>
        </w:rPr>
        <w:t>wiska w Kielcach z dnia</w:t>
      </w:r>
      <w:r w:rsidR="00E07009" w:rsidRPr="00903D48">
        <w:rPr>
          <w:rFonts w:asciiTheme="minorHAnsi" w:hAnsiTheme="minorHAnsi" w:cstheme="minorHAnsi"/>
          <w:b/>
          <w:sz w:val="24"/>
          <w:szCs w:val="24"/>
        </w:rPr>
        <w:t xml:space="preserve"> 24 lutego </w:t>
      </w:r>
      <w:r w:rsidRPr="00903D48">
        <w:rPr>
          <w:rFonts w:asciiTheme="minorHAnsi" w:hAnsiTheme="minorHAnsi" w:cstheme="minorHAnsi"/>
          <w:b/>
          <w:sz w:val="24"/>
          <w:szCs w:val="24"/>
        </w:rPr>
        <w:t>202</w:t>
      </w:r>
      <w:r w:rsidR="00CF42A6" w:rsidRPr="00903D48">
        <w:rPr>
          <w:rFonts w:asciiTheme="minorHAnsi" w:hAnsiTheme="minorHAnsi" w:cstheme="minorHAnsi"/>
          <w:b/>
          <w:sz w:val="24"/>
          <w:szCs w:val="24"/>
        </w:rPr>
        <w:t>5</w:t>
      </w:r>
      <w:r w:rsidRPr="00903D48">
        <w:rPr>
          <w:rFonts w:asciiTheme="minorHAnsi" w:hAnsiTheme="minorHAnsi" w:cstheme="minorHAnsi"/>
          <w:b/>
          <w:sz w:val="24"/>
          <w:szCs w:val="24"/>
        </w:rPr>
        <w:t xml:space="preserve"> r. </w:t>
      </w:r>
      <w:r w:rsidR="00BB0781" w:rsidRPr="00903D48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B0706D" w:rsidRPr="00903D48">
        <w:rPr>
          <w:rFonts w:asciiTheme="minorHAnsi" w:hAnsiTheme="minorHAnsi" w:cstheme="minorHAnsi"/>
          <w:b/>
          <w:sz w:val="24"/>
          <w:szCs w:val="24"/>
        </w:rPr>
        <w:t xml:space="preserve">w sprawie uznania za rezerwat przyrody </w:t>
      </w:r>
      <w:r w:rsidR="007E3D0B" w:rsidRPr="00903D48">
        <w:rPr>
          <w:rFonts w:asciiTheme="minorHAnsi" w:hAnsiTheme="minorHAnsi" w:cstheme="minorHAnsi"/>
          <w:b/>
          <w:sz w:val="24"/>
          <w:szCs w:val="24"/>
        </w:rPr>
        <w:t>Podwale</w:t>
      </w:r>
    </w:p>
    <w:p w14:paraId="7658C642" w14:textId="02E78E43" w:rsidR="00B0706D" w:rsidRPr="00903D48" w:rsidRDefault="00B0706D" w:rsidP="00903D4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94238C" w14:textId="0464E5BD" w:rsidR="00F3427B" w:rsidRPr="00903D48" w:rsidRDefault="00314CF2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W myśl</w:t>
      </w:r>
      <w:r w:rsidR="00F3427B" w:rsidRPr="00903D48">
        <w:rPr>
          <w:rFonts w:asciiTheme="minorHAnsi" w:hAnsiTheme="minorHAnsi" w:cstheme="minorHAnsi"/>
          <w:sz w:val="24"/>
          <w:szCs w:val="24"/>
        </w:rPr>
        <w:t xml:space="preserve"> art. 13 ust. 1 ustawy z dnia 16 kwietnia 2004 r. o ochronie przyrody (</w:t>
      </w:r>
      <w:r w:rsidR="00E8457C" w:rsidRPr="00903D48">
        <w:rPr>
          <w:rFonts w:asciiTheme="minorHAnsi" w:hAnsiTheme="minorHAnsi" w:cstheme="minorHAnsi"/>
          <w:sz w:val="24"/>
          <w:szCs w:val="24"/>
        </w:rPr>
        <w:t>Dz. U. z 2024 r. poz. 1478 oraz 1940</w:t>
      </w:r>
      <w:r w:rsidR="00F3427B" w:rsidRPr="00903D48">
        <w:rPr>
          <w:rFonts w:asciiTheme="minorHAnsi" w:hAnsiTheme="minorHAnsi" w:cstheme="minorHAnsi"/>
          <w:sz w:val="24"/>
          <w:szCs w:val="24"/>
        </w:rPr>
        <w:t>), zwanej dalej ustawą, rezerwat przyrody obejmuje obszary zachowane w</w:t>
      </w:r>
      <w:r w:rsidR="0062505A" w:rsidRPr="00903D48">
        <w:rPr>
          <w:rFonts w:asciiTheme="minorHAnsi" w:hAnsiTheme="minorHAnsi" w:cstheme="minorHAnsi"/>
          <w:sz w:val="24"/>
          <w:szCs w:val="24"/>
        </w:rPr>
        <w:t> </w:t>
      </w:r>
      <w:r w:rsidR="00F3427B" w:rsidRPr="00903D48">
        <w:rPr>
          <w:rFonts w:asciiTheme="minorHAnsi" w:hAnsiTheme="minorHAnsi" w:cstheme="minorHAnsi"/>
          <w:sz w:val="24"/>
          <w:szCs w:val="24"/>
        </w:rPr>
        <w:t xml:space="preserve">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krajobrazowymi. </w:t>
      </w:r>
    </w:p>
    <w:p w14:paraId="22988CC1" w14:textId="65E4357F" w:rsidR="00B0706D" w:rsidRPr="00903D48" w:rsidRDefault="00314CF2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Zgodnie z art. 13 ust. 3 ustawy z dnia 16 kwietnia 2004 r. o ochronie przyrody u</w:t>
      </w:r>
      <w:r w:rsidR="00F3427B" w:rsidRPr="00903D48">
        <w:rPr>
          <w:rFonts w:asciiTheme="minorHAnsi" w:hAnsiTheme="minorHAnsi" w:cstheme="minorHAnsi"/>
          <w:sz w:val="24"/>
          <w:szCs w:val="24"/>
        </w:rPr>
        <w:t>znanie za</w:t>
      </w:r>
      <w:r w:rsidR="0062505A" w:rsidRPr="00903D48">
        <w:rPr>
          <w:rFonts w:asciiTheme="minorHAnsi" w:hAnsiTheme="minorHAnsi" w:cstheme="minorHAnsi"/>
          <w:sz w:val="24"/>
          <w:szCs w:val="24"/>
        </w:rPr>
        <w:t> </w:t>
      </w:r>
      <w:r w:rsidR="00F3427B" w:rsidRPr="00903D48">
        <w:rPr>
          <w:rFonts w:asciiTheme="minorHAnsi" w:hAnsiTheme="minorHAnsi" w:cstheme="minorHAnsi"/>
          <w:sz w:val="24"/>
          <w:szCs w:val="24"/>
        </w:rPr>
        <w:t>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</w:t>
      </w:r>
      <w:r w:rsidRPr="00903D48">
        <w:rPr>
          <w:rFonts w:asciiTheme="minorHAnsi" w:hAnsiTheme="minorHAnsi" w:cstheme="minorHAnsi"/>
          <w:sz w:val="24"/>
          <w:szCs w:val="24"/>
        </w:rPr>
        <w:t>wującego nadzór nad rezerwatem.</w:t>
      </w:r>
    </w:p>
    <w:p w14:paraId="2703D3DF" w14:textId="77777777" w:rsidR="0075089E" w:rsidRPr="00903D48" w:rsidRDefault="00B0706D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O utworzenie rezerwatu przyrody </w:t>
      </w:r>
      <w:r w:rsidR="007F0319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Podwale</w:t>
      </w:r>
      <w:r w:rsidR="008865D5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14CF2" w:rsidRPr="00903D48">
        <w:rPr>
          <w:rFonts w:asciiTheme="minorHAnsi" w:hAnsiTheme="minorHAnsi" w:cstheme="minorHAnsi"/>
          <w:sz w:val="24"/>
          <w:szCs w:val="24"/>
        </w:rPr>
        <w:t>zawnioskowała</w:t>
      </w:r>
      <w:r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="00314CF2" w:rsidRPr="00903D48">
        <w:rPr>
          <w:rFonts w:asciiTheme="minorHAnsi" w:hAnsiTheme="minorHAnsi" w:cstheme="minorHAnsi"/>
          <w:sz w:val="24"/>
          <w:szCs w:val="24"/>
        </w:rPr>
        <w:t xml:space="preserve">Regionalna Dyrekcja Lasów Państwowych w Radomiu, w związku z inicjatywą </w:t>
      </w:r>
      <w:r w:rsidR="00432F1A" w:rsidRPr="00903D48">
        <w:rPr>
          <w:rFonts w:asciiTheme="minorHAnsi" w:hAnsiTheme="minorHAnsi" w:cstheme="minorHAnsi"/>
          <w:sz w:val="24"/>
          <w:szCs w:val="24"/>
        </w:rPr>
        <w:t xml:space="preserve">Lasów Państwowych </w:t>
      </w:r>
      <w:r w:rsidR="00314CF2" w:rsidRPr="00903D48">
        <w:rPr>
          <w:rFonts w:asciiTheme="minorHAnsi" w:hAnsiTheme="minorHAnsi" w:cstheme="minorHAnsi"/>
          <w:sz w:val="24"/>
          <w:szCs w:val="24"/>
        </w:rPr>
        <w:t>„100 rezerwatów na 100-lecie Lasów Państwowych”</w:t>
      </w:r>
      <w:r w:rsidRPr="00903D4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F764655" w14:textId="5EC902CF" w:rsidR="00D91A51" w:rsidRPr="00903D48" w:rsidRDefault="001A13D3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Zawartym w dniu 14 maja 2024 r. porozumieniem między Regionalnym Dyrektorem Ochrony Środowiska w </w:t>
      </w:r>
      <w:r w:rsidR="005F130E" w:rsidRPr="00903D48">
        <w:rPr>
          <w:rFonts w:asciiTheme="minorHAnsi" w:hAnsiTheme="minorHAnsi" w:cstheme="minorHAnsi"/>
          <w:sz w:val="24"/>
          <w:szCs w:val="24"/>
        </w:rPr>
        <w:t>Kielcach</w:t>
      </w:r>
      <w:r w:rsidRPr="00903D48">
        <w:rPr>
          <w:rFonts w:asciiTheme="minorHAnsi" w:hAnsiTheme="minorHAnsi" w:cstheme="minorHAnsi"/>
          <w:sz w:val="24"/>
          <w:szCs w:val="24"/>
        </w:rPr>
        <w:t xml:space="preserve"> a Regionalnym Dyrektorem Lasów Państwowych w</w:t>
      </w:r>
      <w:r w:rsidR="0075089E" w:rsidRPr="00903D48">
        <w:rPr>
          <w:rFonts w:asciiTheme="minorHAnsi" w:hAnsiTheme="minorHAnsi" w:cstheme="minorHAnsi"/>
          <w:sz w:val="24"/>
          <w:szCs w:val="24"/>
        </w:rPr>
        <w:t> </w:t>
      </w:r>
      <w:r w:rsidRPr="00903D48">
        <w:rPr>
          <w:rFonts w:asciiTheme="minorHAnsi" w:hAnsiTheme="minorHAnsi" w:cstheme="minorHAnsi"/>
          <w:sz w:val="24"/>
          <w:szCs w:val="24"/>
        </w:rPr>
        <w:t>Radomiu powołany został zespół roboczy ds. wyznaczania rezerwatów przyrody w województwie świętokrzyskim. Zadaniem zespołu było</w:t>
      </w:r>
      <w:r w:rsidR="005F130E" w:rsidRPr="00903D48">
        <w:rPr>
          <w:rFonts w:asciiTheme="minorHAnsi" w:hAnsiTheme="minorHAnsi" w:cstheme="minorHAnsi"/>
          <w:sz w:val="24"/>
          <w:szCs w:val="24"/>
        </w:rPr>
        <w:t xml:space="preserve"> m.in.</w:t>
      </w:r>
      <w:r w:rsidR="007C0BCB"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Pr="00903D48">
        <w:rPr>
          <w:rFonts w:asciiTheme="minorHAnsi" w:hAnsiTheme="minorHAnsi" w:cstheme="minorHAnsi"/>
          <w:sz w:val="24"/>
          <w:szCs w:val="24"/>
        </w:rPr>
        <w:t xml:space="preserve">zweryfikowanie wartości przyrodniczej zaproponowanych obszarów, oraz koordynacja działań zmierzających do ustanowienia nowych rezerwatów przyrody na terenie województwa </w:t>
      </w:r>
      <w:r w:rsidR="00263F4D" w:rsidRPr="00903D48">
        <w:rPr>
          <w:rFonts w:asciiTheme="minorHAnsi" w:hAnsiTheme="minorHAnsi" w:cstheme="minorHAnsi"/>
          <w:sz w:val="24"/>
          <w:szCs w:val="24"/>
        </w:rPr>
        <w:t>świętokrzyskiego</w:t>
      </w:r>
      <w:r w:rsidRPr="00903D48">
        <w:rPr>
          <w:rFonts w:asciiTheme="minorHAnsi" w:hAnsiTheme="minorHAnsi" w:cstheme="minorHAnsi"/>
          <w:sz w:val="24"/>
          <w:szCs w:val="24"/>
        </w:rPr>
        <w:t>. Analiza dostępn</w:t>
      </w:r>
      <w:r w:rsidR="00657BEC" w:rsidRPr="00903D48">
        <w:rPr>
          <w:rFonts w:asciiTheme="minorHAnsi" w:hAnsiTheme="minorHAnsi" w:cstheme="minorHAnsi"/>
          <w:sz w:val="24"/>
          <w:szCs w:val="24"/>
        </w:rPr>
        <w:t>ych danych, oraz wizja terenowa</w:t>
      </w:r>
      <w:r w:rsidRPr="00903D48">
        <w:rPr>
          <w:rFonts w:asciiTheme="minorHAnsi" w:hAnsiTheme="minorHAnsi" w:cstheme="minorHAnsi"/>
          <w:sz w:val="24"/>
          <w:szCs w:val="24"/>
        </w:rPr>
        <w:t xml:space="preserve"> przeprowadzona w dniu</w:t>
      </w:r>
      <w:r w:rsidR="00E40E44"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Pr="00903D48">
        <w:rPr>
          <w:rFonts w:asciiTheme="minorHAnsi" w:hAnsiTheme="minorHAnsi" w:cstheme="minorHAnsi"/>
          <w:sz w:val="24"/>
          <w:szCs w:val="24"/>
        </w:rPr>
        <w:t>27 sierpnia 2024 r.</w:t>
      </w:r>
      <w:r w:rsidR="00657BEC" w:rsidRPr="00903D48">
        <w:rPr>
          <w:rFonts w:asciiTheme="minorHAnsi" w:hAnsiTheme="minorHAnsi" w:cstheme="minorHAnsi"/>
          <w:sz w:val="24"/>
          <w:szCs w:val="24"/>
        </w:rPr>
        <w:t>,</w:t>
      </w:r>
      <w:r w:rsidRPr="00903D48">
        <w:rPr>
          <w:rFonts w:asciiTheme="minorHAnsi" w:hAnsiTheme="minorHAnsi" w:cstheme="minorHAnsi"/>
          <w:sz w:val="24"/>
          <w:szCs w:val="24"/>
        </w:rPr>
        <w:t xml:space="preserve"> potwierdził</w:t>
      </w:r>
      <w:r w:rsidR="00657BEC" w:rsidRPr="00903D48">
        <w:rPr>
          <w:rFonts w:asciiTheme="minorHAnsi" w:hAnsiTheme="minorHAnsi" w:cstheme="minorHAnsi"/>
          <w:sz w:val="24"/>
          <w:szCs w:val="24"/>
        </w:rPr>
        <w:t>y</w:t>
      </w:r>
      <w:r w:rsidRPr="00903D48">
        <w:rPr>
          <w:rFonts w:asciiTheme="minorHAnsi" w:hAnsiTheme="minorHAnsi" w:cstheme="minorHAnsi"/>
          <w:sz w:val="24"/>
          <w:szCs w:val="24"/>
        </w:rPr>
        <w:t xml:space="preserve"> wysokie walory przyrodnicze obszaru, tym samym uznano za zasadne dalsze procedowanie objęcia ochroną prawną w formie rezerwatu przyrody przedmiotowego obszaru.</w:t>
      </w:r>
    </w:p>
    <w:p w14:paraId="494E89AE" w14:textId="0E5F93E3" w:rsidR="00672722" w:rsidRPr="00903D48" w:rsidRDefault="00D91A51" w:rsidP="00903D48">
      <w:pPr>
        <w:spacing w:line="276" w:lineRule="auto"/>
        <w:ind w:firstLine="708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Rezerwat jest położony województwie świętokrzyskim na terenie powiatu 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staszowskiego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gminy </w:t>
      </w:r>
      <w:r w:rsidR="007F0319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Bogoria</w:t>
      </w:r>
      <w:r w:rsidR="00656C6F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657BEC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 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obrębie ewidencyjnym 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Budy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oraz gminy Staszów Obszar Wiejski, </w:t>
      </w:r>
      <w:r w:rsidR="00657BEC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obręb</w:t>
      </w:r>
      <w:r w:rsidR="00657BEC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ie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ewidencyjny</w:t>
      </w:r>
      <w:r w:rsidR="00657BEC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Wiązownica Kolonia, 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na gruntach własności Skarbu Państwa znajdujących się w</w:t>
      </w:r>
      <w:r w:rsidR="0075089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 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zarządzie Nadleśnictwa 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Staszów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obrębie leśnym </w:t>
      </w:r>
      <w:r w:rsidR="00A4669A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</w:t>
      </w:r>
      <w:r w:rsidR="00D614D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limontów, leśnictwach Smerdyna oraz Żyznów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w wydzieleniach</w:t>
      </w:r>
      <w:r w:rsidR="001E6CE5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leśnych</w:t>
      </w:r>
      <w:r w:rsidR="0075089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</w:t>
      </w:r>
      <w:r w:rsidR="00E07009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72 f-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h, 73 b (część), c</w:t>
      </w:r>
      <w:r w:rsidR="001E6CE5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74 a (część), b (część), d, f</w:t>
      </w:r>
      <w:r w:rsidR="001E6CE5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75 a (część), b (część), d</w:t>
      </w:r>
      <w:r w:rsidR="001E6CE5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83 a, </w:t>
      </w:r>
      <w:r w:rsidR="0075089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 (część), 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 (część)</w:t>
      </w:r>
      <w:r w:rsidR="001E6CE5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84 a, b, c (część), d (część)</w:t>
      </w:r>
      <w:r w:rsidR="001E6CE5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85 a (część), b (część)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</w:p>
    <w:p w14:paraId="7ED5EAD4" w14:textId="6CE7C30E" w:rsidR="00751284" w:rsidRPr="00903D48" w:rsidRDefault="00D63AC6" w:rsidP="00903D48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Obszar rezerwatu pokrywa się </w:t>
      </w:r>
      <w:r w:rsidR="008865D5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częściowo </w:t>
      </w: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obszarem Natura 2000 </w:t>
      </w:r>
      <w:r w:rsidR="00D450E1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Ostoja </w:t>
      </w:r>
      <w:r w:rsidR="00D614DE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Żyznów</w:t>
      </w: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PLH2600</w:t>
      </w:r>
      <w:r w:rsidR="00DA5EDB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36</w:t>
      </w: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B4F59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wyznaczonym </w:t>
      </w:r>
      <w:r w:rsidR="008865D5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Rozporządzeniem Ministra Środowiska z dnia </w:t>
      </w:r>
      <w:r w:rsidR="00D450E1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13 kwietnia 2022 r. w</w:t>
      </w:r>
      <w:r w:rsidR="00672722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D450E1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sprawie specjalnego obszaru ochrony siedlisk Ostoja </w:t>
      </w:r>
      <w:r w:rsidR="0011622E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Żyznów PLH260036</w:t>
      </w:r>
      <w:r w:rsidR="00DA5EDB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(Dz. U. z 2022 r. poz. 1150</w:t>
      </w:r>
      <w:r w:rsidR="008865D5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  <w:r w:rsidR="00672722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D91A51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Rezerwat leży również w obrębie </w:t>
      </w:r>
      <w:r w:rsidR="00DA5EDB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Jeleniowsko-Staszowskiego</w:t>
      </w:r>
      <w:r w:rsidR="00D91A51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Obszaru Chronionego Krajobrazu. </w:t>
      </w:r>
    </w:p>
    <w:p w14:paraId="43F0BF54" w14:textId="4BC754DD" w:rsidR="00200313" w:rsidRPr="00903D48" w:rsidRDefault="00200313" w:rsidP="00903D48">
      <w:pPr>
        <w:spacing w:line="276" w:lineRule="auto"/>
        <w:ind w:firstLine="708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Występuje tu grąd (</w:t>
      </w:r>
      <w:r w:rsidRPr="00903D48">
        <w:rPr>
          <w:rFonts w:asciiTheme="minorHAnsi" w:hAnsiTheme="minorHAnsi" w:cstheme="minorHAnsi"/>
          <w:i/>
          <w:sz w:val="24"/>
          <w:szCs w:val="24"/>
        </w:rPr>
        <w:t>Tilio-Carpinetum</w:t>
      </w:r>
      <w:r w:rsidRPr="00903D48">
        <w:rPr>
          <w:rFonts w:asciiTheme="minorHAnsi" w:hAnsiTheme="minorHAnsi" w:cstheme="minorHAnsi"/>
          <w:sz w:val="24"/>
          <w:szCs w:val="24"/>
        </w:rPr>
        <w:t>)</w:t>
      </w:r>
      <w:r w:rsidR="00215306" w:rsidRPr="00903D48">
        <w:rPr>
          <w:rFonts w:asciiTheme="minorHAnsi" w:hAnsiTheme="minorHAnsi" w:cstheme="minorHAnsi"/>
          <w:sz w:val="24"/>
          <w:szCs w:val="24"/>
        </w:rPr>
        <w:t>,</w:t>
      </w:r>
      <w:r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="00215306" w:rsidRPr="00903D48">
        <w:rPr>
          <w:rFonts w:asciiTheme="minorHAnsi" w:hAnsiTheme="minorHAnsi" w:cstheme="minorHAnsi"/>
          <w:sz w:val="24"/>
          <w:szCs w:val="24"/>
        </w:rPr>
        <w:t xml:space="preserve">w którym stwierdzono występowanie rzadkich gatunków takich jak lilia złotogłów </w:t>
      </w:r>
      <w:r w:rsidR="00215306" w:rsidRPr="00903D48">
        <w:rPr>
          <w:rFonts w:asciiTheme="minorHAnsi" w:hAnsiTheme="minorHAnsi" w:cstheme="minorHAnsi"/>
          <w:i/>
          <w:iCs/>
          <w:sz w:val="24"/>
          <w:szCs w:val="24"/>
        </w:rPr>
        <w:t>Lilium martagon</w:t>
      </w:r>
      <w:r w:rsidR="00215306" w:rsidRPr="00903D48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="00215306" w:rsidRPr="00903D48">
        <w:rPr>
          <w:rFonts w:asciiTheme="minorHAnsi" w:hAnsiTheme="minorHAnsi" w:cstheme="minorHAnsi"/>
          <w:sz w:val="24"/>
          <w:szCs w:val="24"/>
        </w:rPr>
        <w:t xml:space="preserve">paprotka zwyczajna </w:t>
      </w:r>
      <w:r w:rsidR="00215306" w:rsidRPr="00903D48">
        <w:rPr>
          <w:rFonts w:asciiTheme="minorHAnsi" w:hAnsiTheme="minorHAnsi" w:cstheme="minorHAnsi"/>
          <w:i/>
          <w:iCs/>
          <w:sz w:val="24"/>
          <w:szCs w:val="24"/>
        </w:rPr>
        <w:t>Polypodium vulgare</w:t>
      </w:r>
      <w:r w:rsidR="00215306" w:rsidRPr="00903D48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="00295EA4" w:rsidRPr="00903D48">
        <w:rPr>
          <w:rFonts w:asciiTheme="minorHAnsi" w:hAnsiTheme="minorHAnsi" w:cstheme="minorHAnsi"/>
          <w:bCs/>
          <w:sz w:val="24"/>
          <w:szCs w:val="24"/>
        </w:rPr>
        <w:t xml:space="preserve">podkolan biały </w:t>
      </w:r>
      <w:r w:rsidR="00295EA4" w:rsidRPr="00903D4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Platanthera bifolia, </w:t>
      </w:r>
      <w:r w:rsidR="00295EA4" w:rsidRPr="00903D48">
        <w:rPr>
          <w:rFonts w:asciiTheme="minorHAnsi" w:hAnsiTheme="minorHAnsi" w:cstheme="minorHAnsi"/>
          <w:bCs/>
          <w:iCs/>
          <w:sz w:val="24"/>
          <w:szCs w:val="24"/>
        </w:rPr>
        <w:t>wawrzynek wilczełyko</w:t>
      </w:r>
      <w:r w:rsidR="00295EA4" w:rsidRPr="00903D4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Daphne mezereum</w:t>
      </w:r>
      <w:r w:rsidR="00760FED" w:rsidRPr="00903D4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</w:t>
      </w:r>
      <w:r w:rsidR="00760FED" w:rsidRPr="00903D48">
        <w:rPr>
          <w:rFonts w:asciiTheme="minorHAnsi" w:hAnsiTheme="minorHAnsi" w:cstheme="minorHAnsi"/>
          <w:bCs/>
          <w:iCs/>
          <w:sz w:val="24"/>
          <w:szCs w:val="24"/>
        </w:rPr>
        <w:t>gnieźnik leśny</w:t>
      </w:r>
      <w:r w:rsidR="00760FED" w:rsidRPr="00903D4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Neottia nidus-avis.</w:t>
      </w:r>
    </w:p>
    <w:p w14:paraId="7AB745E4" w14:textId="16BA29F2" w:rsidR="00816780" w:rsidRPr="00903D48" w:rsidRDefault="00816780" w:rsidP="00903D48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>Na terenie rezerwatu znajduj</w:t>
      </w:r>
      <w:r w:rsidR="009A78F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ą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się wychodni</w:t>
      </w:r>
      <w:r w:rsidR="009A78F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skał wapiennych </w:t>
      </w:r>
      <w:r w:rsidR="009A78FE" w:rsidRPr="00903D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oraz jaskinie krasowe.</w:t>
      </w:r>
    </w:p>
    <w:p w14:paraId="026E9724" w14:textId="05E8D053" w:rsidR="00751284" w:rsidRPr="00903D48" w:rsidRDefault="00751284" w:rsidP="00903D48">
      <w:pPr>
        <w:spacing w:line="276" w:lineRule="auto"/>
        <w:ind w:firstLine="708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753629D8" w14:textId="74195950" w:rsidR="00672722" w:rsidRPr="00903D48" w:rsidRDefault="00672722" w:rsidP="00903D48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ab/>
      </w:r>
      <w:r w:rsidR="003A212C" w:rsidRPr="00903D48">
        <w:rPr>
          <w:rFonts w:asciiTheme="minorHAnsi" w:hAnsiTheme="minorHAnsi" w:cstheme="minorHAnsi"/>
          <w:sz w:val="24"/>
          <w:szCs w:val="24"/>
        </w:rPr>
        <w:t>Celem ochrony w rezerwacie jest zachowanie ekosystemów leśnych o charakterze naturalnym, a także grupy skałek zbudowanych z neogeńskich piaskowców wapienno-kwarcowych.</w:t>
      </w:r>
    </w:p>
    <w:p w14:paraId="69B6F319" w14:textId="622265BD" w:rsidR="00B0706D" w:rsidRPr="00903D48" w:rsidRDefault="00B0706D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uwagi na wyżej wskazane </w:t>
      </w:r>
      <w:r w:rsidR="000957AF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uwarunkowania ekologiczne, w tym geologiczne </w:t>
      </w:r>
      <w:r w:rsidRPr="00903D48">
        <w:rPr>
          <w:rFonts w:asciiTheme="minorHAnsi" w:hAnsiTheme="minorHAnsi" w:cstheme="minorHAnsi"/>
          <w:sz w:val="24"/>
          <w:szCs w:val="24"/>
        </w:rPr>
        <w:t>obszar spełnia definicję rezerwatu przyrody określoną w art. 13 ust. 1 ustawy o ochronie przyrody, tj. obejmuje obszary zachowane w stanie naturalnym lub mało zmienionym, ekosystemy, ostoje i</w:t>
      </w:r>
      <w:r w:rsidR="00672722" w:rsidRPr="00903D48">
        <w:rPr>
          <w:rFonts w:asciiTheme="minorHAnsi" w:hAnsiTheme="minorHAnsi" w:cstheme="minorHAnsi"/>
          <w:sz w:val="24"/>
          <w:szCs w:val="24"/>
        </w:rPr>
        <w:t> </w:t>
      </w:r>
      <w:r w:rsidRPr="00903D48">
        <w:rPr>
          <w:rFonts w:asciiTheme="minorHAnsi" w:hAnsiTheme="minorHAnsi" w:cstheme="minorHAnsi"/>
          <w:sz w:val="24"/>
          <w:szCs w:val="24"/>
        </w:rPr>
        <w:t>siedliska przyrodnicze, a także siedliska roślin, zwierząt i grzybów oraz twory i składniki przyrody nieożywionej, wyróżniające się szczególnymi wartościami przyrodniczymi, naukowymi</w:t>
      </w:r>
      <w:r w:rsidR="000957AF"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Pr="00903D48">
        <w:rPr>
          <w:rFonts w:asciiTheme="minorHAnsi" w:hAnsiTheme="minorHAnsi" w:cstheme="minorHAnsi"/>
          <w:sz w:val="24"/>
          <w:szCs w:val="24"/>
        </w:rPr>
        <w:t xml:space="preserve">lub walorami krajobrazowymi. </w:t>
      </w:r>
    </w:p>
    <w:p w14:paraId="41AFE25D" w14:textId="5A4D3076" w:rsidR="004B4F4E" w:rsidRPr="00903D48" w:rsidRDefault="00B0706D" w:rsidP="00903D48">
      <w:pPr>
        <w:spacing w:line="276" w:lineRule="auto"/>
        <w:ind w:firstLine="708"/>
        <w:rPr>
          <w:rFonts w:asciiTheme="minorHAnsi" w:hAnsiTheme="minorHAnsi" w:cstheme="minorHAnsi"/>
          <w:color w:val="00B0F0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W niniejszym zarządzeniu </w:t>
      </w:r>
      <w:r w:rsidR="00953D8D" w:rsidRPr="00903D48">
        <w:rPr>
          <w:rFonts w:asciiTheme="minorHAnsi" w:hAnsiTheme="minorHAnsi" w:cstheme="minorHAnsi"/>
          <w:sz w:val="24"/>
          <w:szCs w:val="24"/>
        </w:rPr>
        <w:t>określono rodzaj, typ i podtyp</w:t>
      </w:r>
      <w:r w:rsidRPr="00903D48">
        <w:rPr>
          <w:rFonts w:asciiTheme="minorHAnsi" w:hAnsiTheme="minorHAnsi" w:cstheme="minorHAnsi"/>
          <w:sz w:val="24"/>
          <w:szCs w:val="24"/>
        </w:rPr>
        <w:t xml:space="preserve"> </w:t>
      </w:r>
      <w:r w:rsidR="00657BEC" w:rsidRPr="00903D48">
        <w:rPr>
          <w:rFonts w:asciiTheme="minorHAnsi" w:hAnsiTheme="minorHAnsi" w:cstheme="minorHAnsi"/>
          <w:sz w:val="24"/>
          <w:szCs w:val="24"/>
        </w:rPr>
        <w:t xml:space="preserve">rezerwatu </w:t>
      </w:r>
      <w:r w:rsidRPr="00903D48">
        <w:rPr>
          <w:rFonts w:asciiTheme="minorHAnsi" w:hAnsiTheme="minorHAnsi" w:cstheme="minorHAnsi"/>
          <w:sz w:val="24"/>
          <w:szCs w:val="24"/>
        </w:rPr>
        <w:t>zgodnie z rozporządzeniem Ministra Środowiska z dnia 30 marca 2005 r. w</w:t>
      </w:r>
      <w:r w:rsidR="00C61EC0" w:rsidRPr="00903D48">
        <w:rPr>
          <w:rFonts w:asciiTheme="minorHAnsi" w:hAnsiTheme="minorHAnsi" w:cstheme="minorHAnsi"/>
          <w:sz w:val="24"/>
          <w:szCs w:val="24"/>
        </w:rPr>
        <w:t> </w:t>
      </w:r>
      <w:r w:rsidRPr="00903D48">
        <w:rPr>
          <w:rFonts w:asciiTheme="minorHAnsi" w:hAnsiTheme="minorHAnsi" w:cstheme="minorHAnsi"/>
          <w:sz w:val="24"/>
          <w:szCs w:val="24"/>
        </w:rPr>
        <w:t xml:space="preserve">sprawie rodzajów, typów i podtypów rezerwatów przyrody </w:t>
      </w: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 U. z 2005 r. Nr 60, poz. 533). </w:t>
      </w:r>
      <w:r w:rsidR="004B4F4E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rezerwatu nie jest konieczne wyznaczenie otuliny. </w:t>
      </w:r>
    </w:p>
    <w:p w14:paraId="3FCD546C" w14:textId="2E405236" w:rsidR="00B0706D" w:rsidRPr="00903D48" w:rsidRDefault="00B0706D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Projekt niniejszego zarządzenia został opracowany w oparciu o Wytyczne Generalnego Dyrektora Ochrony Środowiska w zakresie redagowania zarządzeń regionalnego dyrektora ochrony środowiska dotyczących rezerwatów przyrody. Zgodnie z wytycznymi powierzchnia rezerwatu wynika z powierzchni poligonu opisanego współrzędnymi punktów załamania granicy rezerwatu (matematyczna</w:t>
      </w:r>
      <w:r w:rsidR="00A058A2" w:rsidRPr="00903D48">
        <w:rPr>
          <w:rFonts w:asciiTheme="minorHAnsi" w:hAnsiTheme="minorHAnsi" w:cstheme="minorHAnsi"/>
          <w:sz w:val="24"/>
          <w:szCs w:val="24"/>
        </w:rPr>
        <w:t xml:space="preserve"> suma pola powierzchni rzutu) - </w:t>
      </w:r>
      <w:r w:rsidR="00885C43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>59,57</w:t>
      </w:r>
      <w:r w:rsidR="0013251C"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03D48">
        <w:rPr>
          <w:rFonts w:asciiTheme="minorHAnsi" w:hAnsiTheme="minorHAnsi" w:cstheme="minorHAnsi"/>
          <w:sz w:val="24"/>
          <w:szCs w:val="24"/>
        </w:rPr>
        <w:t xml:space="preserve">ha. </w:t>
      </w:r>
    </w:p>
    <w:p w14:paraId="55FD438D" w14:textId="11CE644E" w:rsidR="00903DFA" w:rsidRPr="00903D48" w:rsidRDefault="00903DFA" w:rsidP="00903D48">
      <w:pPr>
        <w:spacing w:line="276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903D48">
        <w:rPr>
          <w:rFonts w:asciiTheme="minorHAnsi" w:hAnsiTheme="minorHAnsi" w:cstheme="minorHAnsi"/>
          <w:bCs/>
          <w:sz w:val="24"/>
          <w:szCs w:val="24"/>
        </w:rPr>
        <w:t>Informację o planowan</w:t>
      </w:r>
      <w:r w:rsidR="00657BEC" w:rsidRPr="00903D48">
        <w:rPr>
          <w:rFonts w:asciiTheme="minorHAnsi" w:hAnsiTheme="minorHAnsi" w:cstheme="minorHAnsi"/>
          <w:bCs/>
          <w:sz w:val="24"/>
          <w:szCs w:val="24"/>
        </w:rPr>
        <w:t>ym utworzeniu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rezerwat</w:t>
      </w:r>
      <w:r w:rsidR="00657BEC" w:rsidRPr="00903D48">
        <w:rPr>
          <w:rFonts w:asciiTheme="minorHAnsi" w:hAnsiTheme="minorHAnsi" w:cstheme="minorHAnsi"/>
          <w:bCs/>
          <w:sz w:val="24"/>
          <w:szCs w:val="24"/>
        </w:rPr>
        <w:t>u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058A2" w:rsidRPr="00903D48">
        <w:rPr>
          <w:rFonts w:asciiTheme="minorHAnsi" w:hAnsiTheme="minorHAnsi" w:cstheme="minorHAnsi"/>
          <w:bCs/>
          <w:sz w:val="24"/>
          <w:szCs w:val="24"/>
        </w:rPr>
        <w:t xml:space="preserve">na terenie województwa świętokrzyskiego </w:t>
      </w:r>
      <w:r w:rsidRPr="00903D48">
        <w:rPr>
          <w:rFonts w:asciiTheme="minorHAnsi" w:hAnsiTheme="minorHAnsi" w:cstheme="minorHAnsi"/>
          <w:bCs/>
          <w:sz w:val="24"/>
          <w:szCs w:val="24"/>
        </w:rPr>
        <w:t>w ramach inicjatywy 100 rezerwatów na 100-lecie Lasów podano do publicznej wiadomości poprzez zamieszczenie ogłoszenia na stronie internetowej Regionalnej Dyrekcji Ochrony Środowiska w Kielcach, gdzie został</w:t>
      </w:r>
      <w:r w:rsidR="00026291" w:rsidRPr="00903D48">
        <w:rPr>
          <w:rFonts w:asciiTheme="minorHAnsi" w:hAnsiTheme="minorHAnsi" w:cstheme="minorHAnsi"/>
          <w:bCs/>
          <w:sz w:val="24"/>
          <w:szCs w:val="24"/>
        </w:rPr>
        <w:t>a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on</w:t>
      </w:r>
      <w:r w:rsidR="00026291" w:rsidRPr="00903D48">
        <w:rPr>
          <w:rFonts w:asciiTheme="minorHAnsi" w:hAnsiTheme="minorHAnsi" w:cstheme="minorHAnsi"/>
          <w:bCs/>
          <w:sz w:val="24"/>
          <w:szCs w:val="24"/>
        </w:rPr>
        <w:t>a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poddan</w:t>
      </w:r>
      <w:r w:rsidR="00026291" w:rsidRPr="00903D48">
        <w:rPr>
          <w:rFonts w:asciiTheme="minorHAnsi" w:hAnsiTheme="minorHAnsi" w:cstheme="minorHAnsi"/>
          <w:bCs/>
          <w:sz w:val="24"/>
          <w:szCs w:val="24"/>
        </w:rPr>
        <w:t>a</w:t>
      </w:r>
      <w:r w:rsidRPr="00903D48">
        <w:rPr>
          <w:rFonts w:asciiTheme="minorHAnsi" w:hAnsiTheme="minorHAnsi" w:cstheme="minorHAnsi"/>
          <w:bCs/>
          <w:sz w:val="24"/>
          <w:szCs w:val="24"/>
        </w:rPr>
        <w:t xml:space="preserve"> konsultacjom społecznym.</w:t>
      </w:r>
      <w:r w:rsidR="00A058A2" w:rsidRPr="00903D48">
        <w:rPr>
          <w:rFonts w:asciiTheme="minorHAnsi" w:hAnsiTheme="minorHAnsi" w:cstheme="minorHAnsi"/>
          <w:bCs/>
          <w:sz w:val="24"/>
          <w:szCs w:val="24"/>
        </w:rPr>
        <w:t xml:space="preserve"> Wpłynęły następujące uwagi i wnioski:</w:t>
      </w:r>
    </w:p>
    <w:p w14:paraId="1DC5B6AE" w14:textId="77777777" w:rsidR="00903DFA" w:rsidRPr="00903D48" w:rsidRDefault="00903DFA" w:rsidP="00903D48">
      <w:pPr>
        <w:spacing w:line="276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522"/>
        <w:gridCol w:w="3014"/>
        <w:gridCol w:w="1985"/>
        <w:gridCol w:w="2693"/>
      </w:tblGrid>
      <w:tr w:rsidR="00903DFA" w:rsidRPr="00903D48" w14:paraId="4018BB90" w14:textId="77777777" w:rsidTr="003C50A1">
        <w:tc>
          <w:tcPr>
            <w:tcW w:w="562" w:type="dxa"/>
            <w:vAlign w:val="center"/>
          </w:tcPr>
          <w:p w14:paraId="2C0C2161" w14:textId="372171B8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1522" w:type="dxa"/>
            <w:vAlign w:val="center"/>
          </w:tcPr>
          <w:p w14:paraId="68694001" w14:textId="1D65BAA0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Podmiot</w:t>
            </w:r>
            <w:r w:rsidR="003C50A1"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zgłaszający uwagi</w:t>
            </w:r>
          </w:p>
          <w:p w14:paraId="28C9684A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14:paraId="51B2B75F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Treść uwagi</w:t>
            </w:r>
          </w:p>
        </w:tc>
        <w:tc>
          <w:tcPr>
            <w:tcW w:w="1985" w:type="dxa"/>
            <w:vAlign w:val="center"/>
          </w:tcPr>
          <w:p w14:paraId="5031A535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Stanowisko RDOŚ (uwzględniona/ częściowo uwzględniona/ nieuwzględniona)</w:t>
            </w:r>
          </w:p>
        </w:tc>
        <w:tc>
          <w:tcPr>
            <w:tcW w:w="2693" w:type="dxa"/>
            <w:vAlign w:val="center"/>
          </w:tcPr>
          <w:p w14:paraId="1B9BB919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Uzasadnienie stanowiska RDOŚ</w:t>
            </w:r>
          </w:p>
        </w:tc>
      </w:tr>
      <w:tr w:rsidR="00903DFA" w:rsidRPr="00903D48" w14:paraId="2BF24A61" w14:textId="77777777" w:rsidTr="003C50A1">
        <w:tc>
          <w:tcPr>
            <w:tcW w:w="562" w:type="dxa"/>
            <w:vAlign w:val="center"/>
          </w:tcPr>
          <w:p w14:paraId="0FE06818" w14:textId="6FD3732D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1522" w:type="dxa"/>
            <w:vAlign w:val="center"/>
          </w:tcPr>
          <w:p w14:paraId="0415E06A" w14:textId="3EC052DB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Członek Regionalnej Rady Ochrony Przyrody w Kielcach</w:t>
            </w:r>
          </w:p>
          <w:p w14:paraId="564EFE86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14:paraId="2F87477A" w14:textId="63942E69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Południowo-wsc</w:t>
            </w:r>
            <w:r w:rsidR="009A78FE"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hodni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odcinek granicy na długości około 200 m wkracza na południowe zbocze dolinki, które powinno w całości znaleźć się w granicach rezerwatu. W związku z tym proponuję na tym odcinku i sąsiednich (łącznie około 500 m) przesunąć granicę 20-50 m na południe, tak, by całe zbocze zn</w:t>
            </w:r>
            <w:r w:rsidR="0006631C" w:rsidRPr="00903D48">
              <w:rPr>
                <w:rFonts w:asciiTheme="minorHAnsi" w:hAnsiTheme="minorHAnsi" w:cstheme="minorHAnsi"/>
                <w:sz w:val="24"/>
                <w:szCs w:val="24"/>
              </w:rPr>
              <w:t>alazło się w obrębie rezerwatu.</w:t>
            </w:r>
          </w:p>
        </w:tc>
        <w:tc>
          <w:tcPr>
            <w:tcW w:w="1985" w:type="dxa"/>
            <w:vAlign w:val="center"/>
          </w:tcPr>
          <w:p w14:paraId="73CDE344" w14:textId="48314A9B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uwzględniona</w:t>
            </w:r>
          </w:p>
        </w:tc>
        <w:tc>
          <w:tcPr>
            <w:tcW w:w="2693" w:type="dxa"/>
            <w:vAlign w:val="center"/>
          </w:tcPr>
          <w:p w14:paraId="2CE36DA6" w14:textId="6DAACEC0" w:rsidR="00903DFA" w:rsidRPr="00903D48" w:rsidRDefault="009A78FE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Uznano za słuszne przesunięcie granic</w:t>
            </w:r>
            <w:r w:rsidR="004102E9" w:rsidRPr="00903D48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03DFA" w:rsidRPr="00903D48" w14:paraId="315B6A6F" w14:textId="77777777" w:rsidTr="003C50A1">
        <w:tc>
          <w:tcPr>
            <w:tcW w:w="562" w:type="dxa"/>
            <w:vAlign w:val="center"/>
          </w:tcPr>
          <w:p w14:paraId="32A4DE06" w14:textId="68A670B9" w:rsidR="00903DFA" w:rsidRPr="00903D48" w:rsidRDefault="003C50A1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522" w:type="dxa"/>
            <w:vAlign w:val="center"/>
          </w:tcPr>
          <w:p w14:paraId="79E65AC7" w14:textId="01F47671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Osoba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fiz</w:t>
            </w:r>
            <w:r w:rsidR="003C50A1" w:rsidRPr="00903D48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czna</w:t>
            </w:r>
          </w:p>
        </w:tc>
        <w:tc>
          <w:tcPr>
            <w:tcW w:w="3014" w:type="dxa"/>
            <w:vAlign w:val="center"/>
          </w:tcPr>
          <w:p w14:paraId="153572E4" w14:textId="58ECC2C8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Wnoszę o korektę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południowej granicy rezerwatu, tak, aby obejmował w całości oddz. 85 a,</w:t>
            </w:r>
            <w:r w:rsidR="003C50A1"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b oraz 84 d. Ułatwi to delimitację granic w terenie oraz umożliwi objęcie całości odziałów o wysokich walorach, w których nie rozpoczęto cięć o charakterze gniazdowym. Wnoszę o dodanie do rezerwatu oddz. 61 c jako najstarszego drzewostanu  z panującym dębem w kompleksie Żyznów. Wnoszę poszerzenie terenu rezerwatu na północ przez dodanie wąwozów w oddz. 61-65,71,72 wraz ze skarpami. Tereny te stanowią bardzo ciekawe formy rzeźby terenu oraz są siedliskiem wielu cennych gatunków roślin. Wnoszę o dodanie do rezerwatu terenów między północną granicą propozycji RDOŚ a wąwozami w oddz. 61-65. Są to tereny niezbędne dla zwartości granic tak powstałego rezerwatu, które zapewnią, że jako całość będzie mógł on pełnić funkcje biocenotyczne (ok. 165 ha).  Cała propozycja granic w załączniku mapowym. Teren ten obejmuje ostatni fragment kompleksu, w którym nie rozpoczęto rębni III na dużą skalę.</w:t>
            </w:r>
          </w:p>
        </w:tc>
        <w:tc>
          <w:tcPr>
            <w:tcW w:w="1985" w:type="dxa"/>
            <w:vAlign w:val="center"/>
          </w:tcPr>
          <w:p w14:paraId="3E854C33" w14:textId="07735259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nieuwzględniona</w:t>
            </w:r>
          </w:p>
        </w:tc>
        <w:tc>
          <w:tcPr>
            <w:tcW w:w="2693" w:type="dxa"/>
            <w:vAlign w:val="center"/>
          </w:tcPr>
          <w:p w14:paraId="48187F2F" w14:textId="0D0E4389" w:rsidR="00903DFA" w:rsidRPr="00903D48" w:rsidRDefault="00026291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Uwaga wykracza poza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przedmiot konsultacji.</w:t>
            </w:r>
            <w:r w:rsidR="00816780"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03DFA" w:rsidRPr="00903D48">
              <w:rPr>
                <w:rFonts w:asciiTheme="minorHAnsi" w:hAnsiTheme="minorHAnsi" w:cstheme="minorHAnsi"/>
                <w:sz w:val="24"/>
                <w:szCs w:val="24"/>
              </w:rPr>
              <w:t>Odstąpienie na obecnym etapie, od uznania za rezerwat przyrody opisywanych oddziałów, nie wyklucza możliwości powiększenia utworzonego rezerwatu w przyszłości.</w:t>
            </w:r>
          </w:p>
          <w:p w14:paraId="1AC92349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DFA" w:rsidRPr="00903D48" w14:paraId="6DCF626F" w14:textId="77777777" w:rsidTr="003C50A1">
        <w:tc>
          <w:tcPr>
            <w:tcW w:w="562" w:type="dxa"/>
            <w:vAlign w:val="center"/>
          </w:tcPr>
          <w:p w14:paraId="091C3340" w14:textId="1DF68B2C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522" w:type="dxa"/>
            <w:vAlign w:val="center"/>
          </w:tcPr>
          <w:p w14:paraId="19E6C0B8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>Towarzystwo Badań i Ochrony Przyrody</w:t>
            </w:r>
          </w:p>
        </w:tc>
        <w:tc>
          <w:tcPr>
            <w:tcW w:w="3014" w:type="dxa"/>
            <w:vAlign w:val="center"/>
          </w:tcPr>
          <w:p w14:paraId="447C1B99" w14:textId="3B195C52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Przedstawiona propozycja obejmuje kilkukrotnie mniejszy obszar niż postulowany rezerwat przyrody im. dr Edwarda Bróża „Skałki w Podwalu z naturalnymi strumieniami”, zgłoszony przez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Stowarzyszenie Społeczno – Przyrodnicze M.O.S.T. Jak wynika z inwentaryzacji przyrodniczych, wykonanych przez Stowarzyszenie, których wyniki były udostępniane Nadleśnictwu i RDOŚ w Kielcach, obszar cenny przyrodniczo, zasługujący na ochronę rezerwatową, obejmuje także sąsiednie tereny, nie ujęte w konsultowanej obecnie propozycji. Dlatego też wnioskujemy o ponowne rozpatrzenie granic proponowanego rezerwatu, w konsultacji ze Stowarzyszeniem M.O.S.T., dysponującym aktualną wiedzą o wartościach przyrodniczych tego obszaru.</w:t>
            </w:r>
          </w:p>
        </w:tc>
        <w:tc>
          <w:tcPr>
            <w:tcW w:w="1985" w:type="dxa"/>
            <w:vAlign w:val="center"/>
          </w:tcPr>
          <w:p w14:paraId="683BA4BB" w14:textId="77777777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nieuwzględniona</w:t>
            </w:r>
          </w:p>
        </w:tc>
        <w:tc>
          <w:tcPr>
            <w:tcW w:w="2693" w:type="dxa"/>
            <w:vAlign w:val="center"/>
          </w:tcPr>
          <w:p w14:paraId="73C6D77E" w14:textId="4A74BDB1" w:rsidR="00816780" w:rsidRPr="00903D48" w:rsidRDefault="00816780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D48">
              <w:rPr>
                <w:rFonts w:asciiTheme="minorHAnsi" w:hAnsiTheme="minorHAnsi" w:cstheme="minorHAnsi"/>
                <w:sz w:val="24"/>
                <w:szCs w:val="24"/>
              </w:rPr>
              <w:t xml:space="preserve">Uwaga wykracza poza przedmiot konsultacji. Odstąpienie na obecnym etapie, od uznania za rezerwat przyrody opisywanych oddziałów, nie wyklucza możliwości powiększenia </w:t>
            </w:r>
            <w:r w:rsidRPr="00903D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utworzonego rezerwatu w przyszłości.</w:t>
            </w:r>
          </w:p>
          <w:p w14:paraId="47C864CA" w14:textId="27526FD5" w:rsidR="00903DFA" w:rsidRPr="00903D48" w:rsidRDefault="00903DFA" w:rsidP="00903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E46A3E" w14:textId="77777777" w:rsidR="00903DFA" w:rsidRPr="00903D48" w:rsidRDefault="00903DFA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00582C3A" w14:textId="77777777" w:rsidR="000B7FF2" w:rsidRPr="00903D48" w:rsidRDefault="000B7FF2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Na podstawie art. 97 ust. 3 pkt. 2 ustawy z dnia 16 kwietnia 2004 r. o ochronie przyrody projekt zarządzenia w sprawie utworzenia rezerwatu wraz z jego powiększeniem, został pozytywnie zaopiniowany przez Regionalną Radę Ochrony Przyrody w Kielcach – Uchwała Regionalnej Rady Ochrony Przyrody w Kielcach Nr  13/2024 z dnia 14 października 2024 r. </w:t>
      </w:r>
    </w:p>
    <w:p w14:paraId="28E325DC" w14:textId="23375AE0" w:rsidR="000B7FF2" w:rsidRPr="00903D48" w:rsidRDefault="000B7FF2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Przedmiotowy projekt zarządzenia został skonsultowany z General</w:t>
      </w:r>
      <w:r w:rsidR="006025B0" w:rsidRPr="00903D48">
        <w:rPr>
          <w:rFonts w:asciiTheme="minorHAnsi" w:hAnsiTheme="minorHAnsi" w:cstheme="minorHAnsi"/>
          <w:sz w:val="24"/>
          <w:szCs w:val="24"/>
        </w:rPr>
        <w:t xml:space="preserve">ną Dyrekcją Ochrony Środowiska, a uwagi GDOŚ zostały stosownie uwzględnione. </w:t>
      </w:r>
    </w:p>
    <w:p w14:paraId="104E47DE" w14:textId="73361BA3" w:rsidR="00E40E44" w:rsidRPr="00903D48" w:rsidRDefault="00E40E44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Projekt niniejszego zarządzenia w trybie art. 59 ust. 2 ustawy z dnia 23 stycznia 2009 r. o wojewodzie i administracji rządowej w województwie </w:t>
      </w:r>
      <w:r w:rsidRPr="00903D4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 U z 2023 r. poz. 190) </w:t>
      </w:r>
      <w:r w:rsidRPr="00903D48">
        <w:rPr>
          <w:rFonts w:asciiTheme="minorHAnsi" w:hAnsiTheme="minorHAnsi" w:cstheme="minorHAnsi"/>
          <w:sz w:val="24"/>
          <w:szCs w:val="24"/>
        </w:rPr>
        <w:t>został uzgodniony z Wojewodą Św</w:t>
      </w:r>
      <w:r w:rsidR="00E07009" w:rsidRPr="00903D48">
        <w:rPr>
          <w:rFonts w:asciiTheme="minorHAnsi" w:hAnsiTheme="minorHAnsi" w:cstheme="minorHAnsi"/>
          <w:sz w:val="24"/>
          <w:szCs w:val="24"/>
        </w:rPr>
        <w:t xml:space="preserve">iętokrzyskim – pismo znak: PNK.V.0521.108.2024 z dnia 14 stycznia </w:t>
      </w:r>
      <w:r w:rsidRPr="00903D48">
        <w:rPr>
          <w:rFonts w:asciiTheme="minorHAnsi" w:hAnsiTheme="minorHAnsi" w:cstheme="minorHAnsi"/>
          <w:sz w:val="24"/>
          <w:szCs w:val="24"/>
        </w:rPr>
        <w:t xml:space="preserve">2024 r. </w:t>
      </w:r>
    </w:p>
    <w:p w14:paraId="2627CA65" w14:textId="31913155" w:rsidR="00E40E44" w:rsidRPr="00903D48" w:rsidRDefault="00903DFA" w:rsidP="00903D48">
      <w:pPr>
        <w:tabs>
          <w:tab w:val="left" w:pos="4065"/>
        </w:tabs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ab/>
      </w:r>
    </w:p>
    <w:p w14:paraId="5F8C47C0" w14:textId="77777777" w:rsidR="00E40E44" w:rsidRPr="00903D48" w:rsidRDefault="00E40E44" w:rsidP="00903D48">
      <w:pPr>
        <w:spacing w:after="200"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br w:type="page"/>
      </w:r>
    </w:p>
    <w:p w14:paraId="23A98065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lastRenderedPageBreak/>
        <w:t>Ocena skutków regulacji:</w:t>
      </w:r>
    </w:p>
    <w:p w14:paraId="38AF6EE5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1. Cel wprowadzenia zarządzenia.</w:t>
      </w:r>
    </w:p>
    <w:p w14:paraId="3D3E169E" w14:textId="0E505E6C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Celem wprowadzenia zarządzenia jest objęcie ochroną w formie rezerwatu przyrody cennych zbiorowisk roślinnych i stanowisk rzadkich gatunków zgodnie z delegacją ustawową zawartą w art. 13 ust. 3 ustawy z dnia 16 kwietnia 2004 r. o ochronie przyrody (</w:t>
      </w:r>
      <w:r w:rsidR="00D01D91" w:rsidRPr="00903D48">
        <w:rPr>
          <w:rFonts w:asciiTheme="minorHAnsi" w:hAnsiTheme="minorHAnsi" w:cstheme="minorHAnsi"/>
          <w:sz w:val="24"/>
          <w:szCs w:val="24"/>
        </w:rPr>
        <w:t>Dz. U. z 2024 r. poz. 1478 t.j.</w:t>
      </w:r>
      <w:r w:rsidRPr="00903D48">
        <w:rPr>
          <w:rFonts w:asciiTheme="minorHAnsi" w:eastAsia="Segoe UI" w:hAnsiTheme="minorHAnsi" w:cstheme="minorHAnsi"/>
          <w:sz w:val="24"/>
          <w:szCs w:val="24"/>
        </w:rPr>
        <w:t>).</w:t>
      </w:r>
    </w:p>
    <w:p w14:paraId="11F6738F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36BBE55B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2. Podmioty, na które oddziałuje akt normatywny.</w:t>
      </w:r>
    </w:p>
    <w:p w14:paraId="615A9492" w14:textId="78EDDBC3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Zarządzenie będzie bezpośrednio oddziaływać na Regionalną Dyrekcję Ochrony Środowiska w</w:t>
      </w:r>
      <w:r w:rsidR="00C61EC0" w:rsidRPr="00903D48">
        <w:rPr>
          <w:rFonts w:asciiTheme="minorHAnsi" w:eastAsia="Segoe UI" w:hAnsiTheme="minorHAnsi" w:cstheme="minorHAnsi"/>
          <w:sz w:val="24"/>
          <w:szCs w:val="24"/>
        </w:rPr>
        <w:t> </w:t>
      </w:r>
      <w:r w:rsidRPr="00903D48">
        <w:rPr>
          <w:rFonts w:asciiTheme="minorHAnsi" w:eastAsia="Segoe UI" w:hAnsiTheme="minorHAnsi" w:cstheme="minorHAnsi"/>
          <w:sz w:val="24"/>
          <w:szCs w:val="24"/>
        </w:rPr>
        <w:t>Kielcach, a także Nadleśnictwo Staszów.</w:t>
      </w:r>
    </w:p>
    <w:p w14:paraId="6B028DF0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569E6CA2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3. Konsultacje społeczne.</w:t>
      </w:r>
    </w:p>
    <w:p w14:paraId="16BA56A0" w14:textId="77777777" w:rsidR="00E40E44" w:rsidRPr="00903D48" w:rsidRDefault="00E40E44" w:rsidP="00903D4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 xml:space="preserve">Projekt zarządzenia został poddany konsultacjom społecznym, poprzez zamieszczenie ogłoszenia na </w:t>
      </w:r>
    </w:p>
    <w:p w14:paraId="0599EE74" w14:textId="77777777" w:rsidR="00E40E44" w:rsidRPr="00903D48" w:rsidRDefault="00E40E44" w:rsidP="00903D4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stronie internetowej Regionalnej Dyrekcji Ochrony Środowiska w Kielcach. Wszystkie opinie, które wpłynęły do RDOŚ w Kielcach zostały gruntownie przeanalizowane.</w:t>
      </w:r>
    </w:p>
    <w:p w14:paraId="7D5D7FB3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06F8F2A3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4. Wpływ regulacji na sektor finansów publicznych, w tym budżet państwa i budżety jednostek samorządu terytorialnego.</w:t>
      </w:r>
    </w:p>
    <w:p w14:paraId="17810D64" w14:textId="2E6275BB" w:rsidR="00E40E44" w:rsidRPr="00903D48" w:rsidRDefault="00E40E44" w:rsidP="00903D48">
      <w:pPr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Zarządzenie może mieć nieznaczny wpływ na sektor finansów publicznych, w tym budżet państwa i</w:t>
      </w:r>
      <w:r w:rsidR="00C61EC0" w:rsidRPr="00903D48">
        <w:rPr>
          <w:rFonts w:asciiTheme="minorHAnsi" w:hAnsiTheme="minorHAnsi" w:cstheme="minorHAnsi"/>
          <w:sz w:val="24"/>
          <w:szCs w:val="24"/>
        </w:rPr>
        <w:t> </w:t>
      </w:r>
      <w:r w:rsidRPr="00903D48">
        <w:rPr>
          <w:rFonts w:asciiTheme="minorHAnsi" w:hAnsiTheme="minorHAnsi" w:cstheme="minorHAnsi"/>
          <w:sz w:val="24"/>
          <w:szCs w:val="24"/>
        </w:rPr>
        <w:t xml:space="preserve">budżety jednostek samorządu terytorialnego. </w:t>
      </w:r>
    </w:p>
    <w:p w14:paraId="4CEB7551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000082EA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5. Wpływ regulacji na rynek pracy.</w:t>
      </w:r>
    </w:p>
    <w:p w14:paraId="2EAB005C" w14:textId="77777777" w:rsidR="00E40E44" w:rsidRPr="00903D48" w:rsidRDefault="00E40E44" w:rsidP="00903D4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Zarządzenie może mieć nieznaczny wpływ na rynek pracy.</w:t>
      </w:r>
    </w:p>
    <w:p w14:paraId="7139897C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75C4D49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6. Wpływ regulacji na konkurencyjność wewnętrzną i zewnętrzną gospodarki.</w:t>
      </w:r>
    </w:p>
    <w:p w14:paraId="3B0DD172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Zarządzenie nie będzie miało wpływu na konkurencyjność wewnętrzną i zewnętrzną gospodarki.</w:t>
      </w:r>
    </w:p>
    <w:p w14:paraId="1C28D9C8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66379F8D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7. Wpływ regulacji na sytuację i rozwój regionów.</w:t>
      </w:r>
    </w:p>
    <w:p w14:paraId="7EF0D283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Zarządzenie nie będzie miało wpływu na sytuację i rozwój regionów.</w:t>
      </w:r>
    </w:p>
    <w:p w14:paraId="77C8FA2D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743283A9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8. Ocena pod względem zgodności z prawem Unii Europejskiej.</w:t>
      </w:r>
    </w:p>
    <w:p w14:paraId="50F1D936" w14:textId="77777777" w:rsidR="00E40E44" w:rsidRPr="00903D48" w:rsidRDefault="00E40E44" w:rsidP="00903D48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03D48">
        <w:rPr>
          <w:rFonts w:asciiTheme="minorHAnsi" w:eastAsia="Segoe UI" w:hAnsiTheme="minorHAnsi" w:cstheme="minorHAnsi"/>
          <w:sz w:val="24"/>
          <w:szCs w:val="24"/>
        </w:rPr>
        <w:t>Zarządzenie jest zgodne z:</w:t>
      </w:r>
    </w:p>
    <w:p w14:paraId="6926DF55" w14:textId="77777777" w:rsidR="00E40E44" w:rsidRPr="00903D48" w:rsidRDefault="00E40E44" w:rsidP="00903D48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„Dyrektywą Siedliskową” - Dyrektywa Rady 79/43 z dnia 21 maja 1992 r. w sprawie ochrony siedlisk przyrodniczych oraz dzikiej flory i fauny;</w:t>
      </w:r>
    </w:p>
    <w:p w14:paraId="13529D3E" w14:textId="77777777" w:rsidR="00E40E44" w:rsidRPr="00903D48" w:rsidRDefault="00E40E44" w:rsidP="00903D48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03D48">
        <w:rPr>
          <w:rFonts w:asciiTheme="minorHAnsi" w:hAnsiTheme="minorHAnsi" w:cstheme="minorHAnsi"/>
          <w:sz w:val="24"/>
          <w:szCs w:val="24"/>
        </w:rPr>
        <w:t>„Dyrektywą Ptasią” - Dyrektywa Parlamentu Europejskiego i Rady 2009/147/WE z dnia 30 listopada 2009 r. w sprawie ochrony dzikiego ptactwa.</w:t>
      </w:r>
    </w:p>
    <w:p w14:paraId="6367136F" w14:textId="77777777" w:rsidR="00E40E44" w:rsidRPr="00903D48" w:rsidRDefault="00E40E44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04618735" w14:textId="77777777" w:rsidR="00E40E44" w:rsidRPr="00903D48" w:rsidRDefault="00E40E44" w:rsidP="00903D4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CAEB915" w14:textId="363B78DD" w:rsidR="00A506E1" w:rsidRPr="00903D48" w:rsidRDefault="00A506E1" w:rsidP="00903D48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sectPr w:rsidR="00A506E1" w:rsidRPr="00903D48" w:rsidSect="00AE7F6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26366" w14:textId="77777777" w:rsidR="00FF77A9" w:rsidRDefault="00FF77A9" w:rsidP="002D0D9C">
      <w:r>
        <w:separator/>
      </w:r>
    </w:p>
  </w:endnote>
  <w:endnote w:type="continuationSeparator" w:id="0">
    <w:p w14:paraId="3B5FD23F" w14:textId="77777777" w:rsidR="00FF77A9" w:rsidRDefault="00FF77A9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DF9BF" w14:textId="77777777" w:rsidR="00FF77A9" w:rsidRDefault="00FF77A9" w:rsidP="002D0D9C">
      <w:r>
        <w:separator/>
      </w:r>
    </w:p>
  </w:footnote>
  <w:footnote w:type="continuationSeparator" w:id="0">
    <w:p w14:paraId="203BD9B5" w14:textId="77777777" w:rsidR="00FF77A9" w:rsidRDefault="00FF77A9" w:rsidP="002D0D9C">
      <w:r>
        <w:continuationSeparator/>
      </w:r>
    </w:p>
  </w:footnote>
  <w:footnote w:id="1">
    <w:p w14:paraId="271B6CAE" w14:textId="197D82CF" w:rsidR="001C006E" w:rsidRDefault="001C006E" w:rsidP="00AE7F68">
      <w:pPr>
        <w:pStyle w:val="Tekstprzypisudolnego"/>
        <w:jc w:val="both"/>
      </w:pPr>
      <w:r>
        <w:rPr>
          <w:rStyle w:val="Odwoanieprzypisudolnego"/>
        </w:rPr>
        <w:footnoteRef/>
      </w:r>
      <w:r w:rsidRPr="001C006E">
        <w:rPr>
          <w:vertAlign w:val="superscript"/>
        </w:rPr>
        <w:t xml:space="preserve">) </w:t>
      </w:r>
      <w:r w:rsidRPr="00B0706D">
        <w:t>Układ współrzędnych płaskich prostokątnych PL-1992 jest jednym z układów tworzących państwowy system odniesień przestrzennych, o którym mowa w przepisach wydanych na postawie art. 3 ust. 5 ustawy z dnia 17 maja 1989</w:t>
      </w:r>
      <w:r>
        <w:t xml:space="preserve"> </w:t>
      </w:r>
      <w:r w:rsidRPr="00B0706D">
        <w:t xml:space="preserve">r. – Prawo geodezyjne i kartograficzne </w:t>
      </w:r>
      <w:bookmarkStart w:id="8" w:name="_Hlk176781676"/>
      <w:r>
        <w:t>(</w:t>
      </w:r>
      <w:r w:rsidRPr="00F907BF">
        <w:t>Dz. U. z 2024 r. poz. 1151)</w:t>
      </w:r>
      <w:bookmarkEnd w:id="8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72"/>
        </w:tabs>
        <w:ind w:left="35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8"/>
        </w:tabs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8"/>
        </w:tabs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8"/>
        </w:tabs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8"/>
        </w:tabs>
        <w:ind w:left="6268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7F7356"/>
    <w:multiLevelType w:val="hybridMultilevel"/>
    <w:tmpl w:val="D6A2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F49CF"/>
    <w:multiLevelType w:val="hybridMultilevel"/>
    <w:tmpl w:val="7C36B170"/>
    <w:lvl w:ilvl="0" w:tplc="C8EEF796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D4DECB7A">
      <w:start w:val="1"/>
      <w:numFmt w:val="lowerLetter"/>
      <w:lvlText w:val="%2)"/>
      <w:lvlJc w:val="left"/>
      <w:pPr>
        <w:ind w:left="66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91D2B888">
      <w:numFmt w:val="bullet"/>
      <w:lvlText w:val="•"/>
      <w:lvlJc w:val="left"/>
      <w:pPr>
        <w:ind w:left="1720" w:hanging="226"/>
      </w:pPr>
      <w:rPr>
        <w:rFonts w:hint="default"/>
        <w:lang w:val="pl-PL" w:eastAsia="en-US" w:bidi="ar-SA"/>
      </w:rPr>
    </w:lvl>
    <w:lvl w:ilvl="3" w:tplc="F314F61A">
      <w:numFmt w:val="bullet"/>
      <w:lvlText w:val="•"/>
      <w:lvlJc w:val="left"/>
      <w:pPr>
        <w:ind w:left="2781" w:hanging="226"/>
      </w:pPr>
      <w:rPr>
        <w:rFonts w:hint="default"/>
        <w:lang w:val="pl-PL" w:eastAsia="en-US" w:bidi="ar-SA"/>
      </w:rPr>
    </w:lvl>
    <w:lvl w:ilvl="4" w:tplc="DA6015D8">
      <w:numFmt w:val="bullet"/>
      <w:lvlText w:val="•"/>
      <w:lvlJc w:val="left"/>
      <w:pPr>
        <w:ind w:left="3842" w:hanging="226"/>
      </w:pPr>
      <w:rPr>
        <w:rFonts w:hint="default"/>
        <w:lang w:val="pl-PL" w:eastAsia="en-US" w:bidi="ar-SA"/>
      </w:rPr>
    </w:lvl>
    <w:lvl w:ilvl="5" w:tplc="578E4970">
      <w:numFmt w:val="bullet"/>
      <w:lvlText w:val="•"/>
      <w:lvlJc w:val="left"/>
      <w:pPr>
        <w:ind w:left="4902" w:hanging="226"/>
      </w:pPr>
      <w:rPr>
        <w:rFonts w:hint="default"/>
        <w:lang w:val="pl-PL" w:eastAsia="en-US" w:bidi="ar-SA"/>
      </w:rPr>
    </w:lvl>
    <w:lvl w:ilvl="6" w:tplc="CBA281D4">
      <w:numFmt w:val="bullet"/>
      <w:lvlText w:val="•"/>
      <w:lvlJc w:val="left"/>
      <w:pPr>
        <w:ind w:left="5963" w:hanging="226"/>
      </w:pPr>
      <w:rPr>
        <w:rFonts w:hint="default"/>
        <w:lang w:val="pl-PL" w:eastAsia="en-US" w:bidi="ar-SA"/>
      </w:rPr>
    </w:lvl>
    <w:lvl w:ilvl="7" w:tplc="27C0451A">
      <w:numFmt w:val="bullet"/>
      <w:lvlText w:val="•"/>
      <w:lvlJc w:val="left"/>
      <w:pPr>
        <w:ind w:left="7024" w:hanging="226"/>
      </w:pPr>
      <w:rPr>
        <w:rFonts w:hint="default"/>
        <w:lang w:val="pl-PL" w:eastAsia="en-US" w:bidi="ar-SA"/>
      </w:rPr>
    </w:lvl>
    <w:lvl w:ilvl="8" w:tplc="6EAE74BA">
      <w:numFmt w:val="bullet"/>
      <w:lvlText w:val="•"/>
      <w:lvlJc w:val="left"/>
      <w:pPr>
        <w:ind w:left="8084" w:hanging="226"/>
      </w:pPr>
      <w:rPr>
        <w:rFonts w:hint="default"/>
        <w:lang w:val="pl-PL" w:eastAsia="en-US" w:bidi="ar-SA"/>
      </w:rPr>
    </w:lvl>
  </w:abstractNum>
  <w:abstractNum w:abstractNumId="9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C0C20F2"/>
    <w:multiLevelType w:val="hybridMultilevel"/>
    <w:tmpl w:val="DAB2592E"/>
    <w:lvl w:ilvl="0" w:tplc="E75C5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8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20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50E4F"/>
    <w:multiLevelType w:val="hybridMultilevel"/>
    <w:tmpl w:val="746E0EA6"/>
    <w:lvl w:ilvl="0" w:tplc="EE48F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5"/>
  </w:num>
  <w:num w:numId="5">
    <w:abstractNumId w:val="19"/>
  </w:num>
  <w:num w:numId="6">
    <w:abstractNumId w:val="21"/>
  </w:num>
  <w:num w:numId="7">
    <w:abstractNumId w:val="22"/>
  </w:num>
  <w:num w:numId="8">
    <w:abstractNumId w:val="0"/>
  </w:num>
  <w:num w:numId="9">
    <w:abstractNumId w:val="14"/>
  </w:num>
  <w:num w:numId="10">
    <w:abstractNumId w:val="11"/>
  </w:num>
  <w:num w:numId="11">
    <w:abstractNumId w:val="4"/>
  </w:num>
  <w:num w:numId="12">
    <w:abstractNumId w:val="23"/>
  </w:num>
  <w:num w:numId="13">
    <w:abstractNumId w:val="16"/>
  </w:num>
  <w:num w:numId="14">
    <w:abstractNumId w:val="5"/>
  </w:num>
  <w:num w:numId="15">
    <w:abstractNumId w:val="2"/>
  </w:num>
  <w:num w:numId="16">
    <w:abstractNumId w:val="9"/>
  </w:num>
  <w:num w:numId="17">
    <w:abstractNumId w:val="10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5"/>
  </w:num>
  <w:num w:numId="23">
    <w:abstractNumId w:val="8"/>
  </w:num>
  <w:num w:numId="24">
    <w:abstractNumId w:val="24"/>
  </w:num>
  <w:num w:numId="25">
    <w:abstractNumId w:val="2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0AD8"/>
    <w:rsid w:val="00015197"/>
    <w:rsid w:val="00022933"/>
    <w:rsid w:val="00026291"/>
    <w:rsid w:val="00034488"/>
    <w:rsid w:val="000435BC"/>
    <w:rsid w:val="00043EDC"/>
    <w:rsid w:val="00050A00"/>
    <w:rsid w:val="00051974"/>
    <w:rsid w:val="00053978"/>
    <w:rsid w:val="0006631C"/>
    <w:rsid w:val="00066DDB"/>
    <w:rsid w:val="00067996"/>
    <w:rsid w:val="0007458B"/>
    <w:rsid w:val="00075957"/>
    <w:rsid w:val="0007730C"/>
    <w:rsid w:val="00080A4D"/>
    <w:rsid w:val="00084ECA"/>
    <w:rsid w:val="000957AF"/>
    <w:rsid w:val="00097746"/>
    <w:rsid w:val="000A1AEC"/>
    <w:rsid w:val="000A5051"/>
    <w:rsid w:val="000B7FF2"/>
    <w:rsid w:val="000C2823"/>
    <w:rsid w:val="000C7FB4"/>
    <w:rsid w:val="000D7CED"/>
    <w:rsid w:val="000E423A"/>
    <w:rsid w:val="0011622E"/>
    <w:rsid w:val="00122F39"/>
    <w:rsid w:val="0013251C"/>
    <w:rsid w:val="00132955"/>
    <w:rsid w:val="00137DA5"/>
    <w:rsid w:val="00137DD9"/>
    <w:rsid w:val="001408DF"/>
    <w:rsid w:val="00145ED1"/>
    <w:rsid w:val="00147352"/>
    <w:rsid w:val="00173F93"/>
    <w:rsid w:val="00174EAB"/>
    <w:rsid w:val="00193E7D"/>
    <w:rsid w:val="00196AEE"/>
    <w:rsid w:val="001A13D3"/>
    <w:rsid w:val="001A4296"/>
    <w:rsid w:val="001B4F59"/>
    <w:rsid w:val="001C006E"/>
    <w:rsid w:val="001C4203"/>
    <w:rsid w:val="001E6CE5"/>
    <w:rsid w:val="00200313"/>
    <w:rsid w:val="00206AEB"/>
    <w:rsid w:val="00214A29"/>
    <w:rsid w:val="00215306"/>
    <w:rsid w:val="002221DA"/>
    <w:rsid w:val="00223D75"/>
    <w:rsid w:val="0023733F"/>
    <w:rsid w:val="00240851"/>
    <w:rsid w:val="002501FE"/>
    <w:rsid w:val="00263F4D"/>
    <w:rsid w:val="0026631A"/>
    <w:rsid w:val="00270CBE"/>
    <w:rsid w:val="0027461D"/>
    <w:rsid w:val="002801B9"/>
    <w:rsid w:val="002912EF"/>
    <w:rsid w:val="00295EA4"/>
    <w:rsid w:val="002A7978"/>
    <w:rsid w:val="002B1BAB"/>
    <w:rsid w:val="002B2742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32DC"/>
    <w:rsid w:val="00305A42"/>
    <w:rsid w:val="00314CF2"/>
    <w:rsid w:val="00315BCF"/>
    <w:rsid w:val="00341208"/>
    <w:rsid w:val="00353534"/>
    <w:rsid w:val="00363C97"/>
    <w:rsid w:val="00365E28"/>
    <w:rsid w:val="00366943"/>
    <w:rsid w:val="003750C7"/>
    <w:rsid w:val="00380C13"/>
    <w:rsid w:val="003816A8"/>
    <w:rsid w:val="00383F8D"/>
    <w:rsid w:val="00385BEE"/>
    <w:rsid w:val="003874D6"/>
    <w:rsid w:val="00393F2F"/>
    <w:rsid w:val="003A123D"/>
    <w:rsid w:val="003A212C"/>
    <w:rsid w:val="003B590C"/>
    <w:rsid w:val="003C1177"/>
    <w:rsid w:val="003C47BA"/>
    <w:rsid w:val="003C50A1"/>
    <w:rsid w:val="003E583D"/>
    <w:rsid w:val="003E6932"/>
    <w:rsid w:val="003E69B0"/>
    <w:rsid w:val="003E79BA"/>
    <w:rsid w:val="003F06E3"/>
    <w:rsid w:val="003F1995"/>
    <w:rsid w:val="003F455E"/>
    <w:rsid w:val="004102E9"/>
    <w:rsid w:val="004111D9"/>
    <w:rsid w:val="00415774"/>
    <w:rsid w:val="00423BCB"/>
    <w:rsid w:val="0042579B"/>
    <w:rsid w:val="0042704C"/>
    <w:rsid w:val="004305DA"/>
    <w:rsid w:val="00432F1A"/>
    <w:rsid w:val="00444D11"/>
    <w:rsid w:val="00446E84"/>
    <w:rsid w:val="00447C9B"/>
    <w:rsid w:val="00450652"/>
    <w:rsid w:val="00460EDA"/>
    <w:rsid w:val="00470691"/>
    <w:rsid w:val="00483EBD"/>
    <w:rsid w:val="004A1E14"/>
    <w:rsid w:val="004A32E7"/>
    <w:rsid w:val="004A4E6F"/>
    <w:rsid w:val="004B2141"/>
    <w:rsid w:val="004B4DEC"/>
    <w:rsid w:val="004B4F4E"/>
    <w:rsid w:val="004C5D1D"/>
    <w:rsid w:val="004E4BD8"/>
    <w:rsid w:val="004F2545"/>
    <w:rsid w:val="004F3D5C"/>
    <w:rsid w:val="004F72BE"/>
    <w:rsid w:val="004F76FD"/>
    <w:rsid w:val="00506825"/>
    <w:rsid w:val="00524D68"/>
    <w:rsid w:val="00534A26"/>
    <w:rsid w:val="00545FFC"/>
    <w:rsid w:val="005605EC"/>
    <w:rsid w:val="00566BA6"/>
    <w:rsid w:val="00582D08"/>
    <w:rsid w:val="005B0712"/>
    <w:rsid w:val="005B4491"/>
    <w:rsid w:val="005C3930"/>
    <w:rsid w:val="005C46F6"/>
    <w:rsid w:val="005E06A7"/>
    <w:rsid w:val="005E1F38"/>
    <w:rsid w:val="005E4C92"/>
    <w:rsid w:val="005E787A"/>
    <w:rsid w:val="005E7A26"/>
    <w:rsid w:val="005F008E"/>
    <w:rsid w:val="005F130E"/>
    <w:rsid w:val="005F4F33"/>
    <w:rsid w:val="005F6867"/>
    <w:rsid w:val="006025B0"/>
    <w:rsid w:val="00611CA1"/>
    <w:rsid w:val="006148AD"/>
    <w:rsid w:val="00617A35"/>
    <w:rsid w:val="006209D7"/>
    <w:rsid w:val="006219E5"/>
    <w:rsid w:val="0062505A"/>
    <w:rsid w:val="00630092"/>
    <w:rsid w:val="00631C54"/>
    <w:rsid w:val="0063235F"/>
    <w:rsid w:val="00634343"/>
    <w:rsid w:val="00640351"/>
    <w:rsid w:val="00640DBF"/>
    <w:rsid w:val="00656C6F"/>
    <w:rsid w:val="00657BEC"/>
    <w:rsid w:val="00666A9D"/>
    <w:rsid w:val="00672722"/>
    <w:rsid w:val="00687920"/>
    <w:rsid w:val="0069378B"/>
    <w:rsid w:val="006C7541"/>
    <w:rsid w:val="006D1CAB"/>
    <w:rsid w:val="006D2EF2"/>
    <w:rsid w:val="006E0488"/>
    <w:rsid w:val="006E70FC"/>
    <w:rsid w:val="006F0603"/>
    <w:rsid w:val="00702129"/>
    <w:rsid w:val="00707C33"/>
    <w:rsid w:val="0071519C"/>
    <w:rsid w:val="007171A0"/>
    <w:rsid w:val="0073591D"/>
    <w:rsid w:val="00736B14"/>
    <w:rsid w:val="0074340D"/>
    <w:rsid w:val="00746228"/>
    <w:rsid w:val="0075089E"/>
    <w:rsid w:val="00751284"/>
    <w:rsid w:val="007514C9"/>
    <w:rsid w:val="00752BA1"/>
    <w:rsid w:val="00752DE2"/>
    <w:rsid w:val="00755A63"/>
    <w:rsid w:val="00760FED"/>
    <w:rsid w:val="0076415B"/>
    <w:rsid w:val="007918F2"/>
    <w:rsid w:val="007A198F"/>
    <w:rsid w:val="007B0664"/>
    <w:rsid w:val="007C0BCB"/>
    <w:rsid w:val="007C68C1"/>
    <w:rsid w:val="007E1887"/>
    <w:rsid w:val="007E30AF"/>
    <w:rsid w:val="007E3D0B"/>
    <w:rsid w:val="007F0319"/>
    <w:rsid w:val="00806535"/>
    <w:rsid w:val="00816780"/>
    <w:rsid w:val="008174F8"/>
    <w:rsid w:val="00852766"/>
    <w:rsid w:val="008535DA"/>
    <w:rsid w:val="00854621"/>
    <w:rsid w:val="008563A3"/>
    <w:rsid w:val="00860332"/>
    <w:rsid w:val="00885C43"/>
    <w:rsid w:val="008865D5"/>
    <w:rsid w:val="00895663"/>
    <w:rsid w:val="008A1B9D"/>
    <w:rsid w:val="008A3E17"/>
    <w:rsid w:val="008A580D"/>
    <w:rsid w:val="008A5A56"/>
    <w:rsid w:val="008C0104"/>
    <w:rsid w:val="008C4C38"/>
    <w:rsid w:val="008D39E9"/>
    <w:rsid w:val="008D772E"/>
    <w:rsid w:val="009007A1"/>
    <w:rsid w:val="009025C8"/>
    <w:rsid w:val="00903D48"/>
    <w:rsid w:val="00903DFA"/>
    <w:rsid w:val="00911B01"/>
    <w:rsid w:val="00921766"/>
    <w:rsid w:val="00922FC1"/>
    <w:rsid w:val="00924182"/>
    <w:rsid w:val="009260AF"/>
    <w:rsid w:val="009515EC"/>
    <w:rsid w:val="00953D8D"/>
    <w:rsid w:val="00966908"/>
    <w:rsid w:val="009971BC"/>
    <w:rsid w:val="009973CC"/>
    <w:rsid w:val="009A22A6"/>
    <w:rsid w:val="009A3830"/>
    <w:rsid w:val="009A63D1"/>
    <w:rsid w:val="009A78FE"/>
    <w:rsid w:val="009C0BA7"/>
    <w:rsid w:val="009C2D78"/>
    <w:rsid w:val="009C53B3"/>
    <w:rsid w:val="009D1DAE"/>
    <w:rsid w:val="009D38BE"/>
    <w:rsid w:val="009F3905"/>
    <w:rsid w:val="00A02C11"/>
    <w:rsid w:val="00A058A2"/>
    <w:rsid w:val="00A05AD1"/>
    <w:rsid w:val="00A145CA"/>
    <w:rsid w:val="00A3427A"/>
    <w:rsid w:val="00A4322E"/>
    <w:rsid w:val="00A4669A"/>
    <w:rsid w:val="00A506E1"/>
    <w:rsid w:val="00A54983"/>
    <w:rsid w:val="00A55758"/>
    <w:rsid w:val="00A60DF9"/>
    <w:rsid w:val="00A647F6"/>
    <w:rsid w:val="00A76798"/>
    <w:rsid w:val="00A800A6"/>
    <w:rsid w:val="00A96362"/>
    <w:rsid w:val="00AB59B7"/>
    <w:rsid w:val="00AB7AE1"/>
    <w:rsid w:val="00AC0D69"/>
    <w:rsid w:val="00AC538D"/>
    <w:rsid w:val="00AD4628"/>
    <w:rsid w:val="00AD69F5"/>
    <w:rsid w:val="00AE7F68"/>
    <w:rsid w:val="00B000B1"/>
    <w:rsid w:val="00B0521D"/>
    <w:rsid w:val="00B0706D"/>
    <w:rsid w:val="00B078D0"/>
    <w:rsid w:val="00B22AAE"/>
    <w:rsid w:val="00B32C54"/>
    <w:rsid w:val="00B33BE8"/>
    <w:rsid w:val="00B353A7"/>
    <w:rsid w:val="00B463BB"/>
    <w:rsid w:val="00B54A79"/>
    <w:rsid w:val="00B60CDA"/>
    <w:rsid w:val="00B62343"/>
    <w:rsid w:val="00B62B05"/>
    <w:rsid w:val="00B64B00"/>
    <w:rsid w:val="00B73DED"/>
    <w:rsid w:val="00B93065"/>
    <w:rsid w:val="00B96512"/>
    <w:rsid w:val="00B96579"/>
    <w:rsid w:val="00B9725C"/>
    <w:rsid w:val="00BA1245"/>
    <w:rsid w:val="00BA64BA"/>
    <w:rsid w:val="00BB0781"/>
    <w:rsid w:val="00BB69FD"/>
    <w:rsid w:val="00BD0A9F"/>
    <w:rsid w:val="00BE42D2"/>
    <w:rsid w:val="00BE466B"/>
    <w:rsid w:val="00C04900"/>
    <w:rsid w:val="00C265E8"/>
    <w:rsid w:val="00C3332F"/>
    <w:rsid w:val="00C36AAC"/>
    <w:rsid w:val="00C50243"/>
    <w:rsid w:val="00C600FF"/>
    <w:rsid w:val="00C61EC0"/>
    <w:rsid w:val="00C8321E"/>
    <w:rsid w:val="00C8572A"/>
    <w:rsid w:val="00C85F4D"/>
    <w:rsid w:val="00C86EAF"/>
    <w:rsid w:val="00CA50F4"/>
    <w:rsid w:val="00CA7706"/>
    <w:rsid w:val="00CB1C83"/>
    <w:rsid w:val="00CB371A"/>
    <w:rsid w:val="00CF3ACC"/>
    <w:rsid w:val="00CF42A6"/>
    <w:rsid w:val="00D01D91"/>
    <w:rsid w:val="00D065EE"/>
    <w:rsid w:val="00D1091F"/>
    <w:rsid w:val="00D121ED"/>
    <w:rsid w:val="00D25267"/>
    <w:rsid w:val="00D339E1"/>
    <w:rsid w:val="00D367FD"/>
    <w:rsid w:val="00D36D15"/>
    <w:rsid w:val="00D37CC9"/>
    <w:rsid w:val="00D40216"/>
    <w:rsid w:val="00D450E1"/>
    <w:rsid w:val="00D614DE"/>
    <w:rsid w:val="00D63281"/>
    <w:rsid w:val="00D63AC6"/>
    <w:rsid w:val="00D76400"/>
    <w:rsid w:val="00D771FF"/>
    <w:rsid w:val="00D8304F"/>
    <w:rsid w:val="00D86E53"/>
    <w:rsid w:val="00D91A51"/>
    <w:rsid w:val="00D96E6F"/>
    <w:rsid w:val="00DA5EDB"/>
    <w:rsid w:val="00DB3415"/>
    <w:rsid w:val="00DC23B4"/>
    <w:rsid w:val="00DC5F4D"/>
    <w:rsid w:val="00DC6ACC"/>
    <w:rsid w:val="00DD04D2"/>
    <w:rsid w:val="00E031AE"/>
    <w:rsid w:val="00E06641"/>
    <w:rsid w:val="00E07009"/>
    <w:rsid w:val="00E22118"/>
    <w:rsid w:val="00E2798A"/>
    <w:rsid w:val="00E31A0A"/>
    <w:rsid w:val="00E40E44"/>
    <w:rsid w:val="00E62323"/>
    <w:rsid w:val="00E668C9"/>
    <w:rsid w:val="00E67844"/>
    <w:rsid w:val="00E73EC5"/>
    <w:rsid w:val="00E77FDA"/>
    <w:rsid w:val="00E81E57"/>
    <w:rsid w:val="00E81F6F"/>
    <w:rsid w:val="00E83589"/>
    <w:rsid w:val="00E8375A"/>
    <w:rsid w:val="00E8457C"/>
    <w:rsid w:val="00E8768B"/>
    <w:rsid w:val="00EA40A6"/>
    <w:rsid w:val="00EC1F2D"/>
    <w:rsid w:val="00EC2AE2"/>
    <w:rsid w:val="00EC75D8"/>
    <w:rsid w:val="00F147DF"/>
    <w:rsid w:val="00F17DAD"/>
    <w:rsid w:val="00F17DDC"/>
    <w:rsid w:val="00F25608"/>
    <w:rsid w:val="00F26B94"/>
    <w:rsid w:val="00F27A48"/>
    <w:rsid w:val="00F32415"/>
    <w:rsid w:val="00F3427B"/>
    <w:rsid w:val="00F43B63"/>
    <w:rsid w:val="00F47705"/>
    <w:rsid w:val="00F51C44"/>
    <w:rsid w:val="00F558E2"/>
    <w:rsid w:val="00F57E32"/>
    <w:rsid w:val="00F620BF"/>
    <w:rsid w:val="00F81F74"/>
    <w:rsid w:val="00F829C2"/>
    <w:rsid w:val="00F90908"/>
    <w:rsid w:val="00F90F9F"/>
    <w:rsid w:val="00F91F09"/>
    <w:rsid w:val="00FA21D9"/>
    <w:rsid w:val="00FA68F5"/>
    <w:rsid w:val="00FA71E2"/>
    <w:rsid w:val="00FC120D"/>
    <w:rsid w:val="00FD67C6"/>
    <w:rsid w:val="00FE0C79"/>
    <w:rsid w:val="00FE38EB"/>
    <w:rsid w:val="00FF74FD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9C51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48AD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A058A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B2210-008D-4FE2-87E8-5C4D1213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12</Pages>
  <Words>2151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Anna Łygońska</cp:lastModifiedBy>
  <cp:revision>33</cp:revision>
  <cp:lastPrinted>2024-12-30T13:08:00Z</cp:lastPrinted>
  <dcterms:created xsi:type="dcterms:W3CDTF">2024-11-21T11:18:00Z</dcterms:created>
  <dcterms:modified xsi:type="dcterms:W3CDTF">2025-03-11T08:41:00Z</dcterms:modified>
</cp:coreProperties>
</file>