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36" w:rsidRDefault="00F1638D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51A36" w:rsidRPr="0046128F" w:rsidRDefault="00F1638D" w:rsidP="0046128F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Załącznik nr 1</w:t>
      </w:r>
    </w:p>
    <w:p w:rsidR="00D51A36" w:rsidRPr="0046128F" w:rsidRDefault="00F1638D" w:rsidP="0046128F">
      <w:pPr>
        <w:pStyle w:val="Zawartoramki"/>
        <w:tabs>
          <w:tab w:val="left" w:pos="544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do decyzji o środowiskowych uwarunkowaniach z</w:t>
      </w:r>
      <w:r w:rsidRPr="0046128F">
        <w:rPr>
          <w:rFonts w:ascii="Arial" w:hAnsi="Arial" w:cs="Arial"/>
          <w:sz w:val="22"/>
          <w:szCs w:val="22"/>
        </w:rPr>
        <w:t xml:space="preserve"> </w:t>
      </w:r>
      <w:r w:rsidRPr="0046128F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46128F">
        <w:rPr>
          <w:rFonts w:ascii="Arial" w:hAnsi="Arial" w:cs="Arial"/>
          <w:sz w:val="22"/>
          <w:szCs w:val="22"/>
        </w:rPr>
        <w:t>11 maja 2023</w:t>
      </w:r>
      <w:bookmarkEnd w:id="0"/>
      <w:r w:rsidRPr="0046128F">
        <w:rPr>
          <w:rFonts w:ascii="Arial" w:hAnsi="Arial" w:cs="Arial"/>
          <w:sz w:val="22"/>
          <w:szCs w:val="22"/>
        </w:rPr>
        <w:t xml:space="preserve"> </w:t>
      </w:r>
    </w:p>
    <w:p w:rsidR="00D51A36" w:rsidRPr="0046128F" w:rsidRDefault="00F1638D" w:rsidP="0046128F">
      <w:pPr>
        <w:pStyle w:val="Zawartoramki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znak: WOOŚ.420.48</w:t>
      </w:r>
      <w:r w:rsidRPr="0046128F">
        <w:rPr>
          <w:rFonts w:ascii="Arial" w:hAnsi="Arial" w:cs="Arial"/>
          <w:sz w:val="22"/>
          <w:szCs w:val="22"/>
        </w:rPr>
        <w:t>.2022</w:t>
      </w:r>
      <w:r w:rsidRPr="0046128F">
        <w:rPr>
          <w:rFonts w:ascii="Arial" w:hAnsi="Arial" w:cs="Arial"/>
          <w:sz w:val="22"/>
          <w:szCs w:val="22"/>
        </w:rPr>
        <w:t>.MP1.14</w:t>
      </w:r>
    </w:p>
    <w:p w:rsidR="00D51A36" w:rsidRPr="0046128F" w:rsidRDefault="00F1638D" w:rsidP="0046128F">
      <w:pPr>
        <w:pStyle w:val="Zwykytekst1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Charakterystyka p</w:t>
      </w:r>
      <w:r w:rsidRPr="0046128F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46128F">
        <w:rPr>
          <w:rFonts w:ascii="Arial" w:hAnsi="Arial" w:cs="Arial"/>
          <w:sz w:val="22"/>
          <w:szCs w:val="22"/>
        </w:rPr>
        <w:t xml:space="preserve">pn.: </w:t>
      </w:r>
      <w:r w:rsidRPr="0046128F">
        <w:rPr>
          <w:rFonts w:ascii="Arial" w:hAnsi="Arial" w:cs="Arial"/>
          <w:sz w:val="22"/>
          <w:szCs w:val="22"/>
        </w:rPr>
        <w:t>„</w:t>
      </w:r>
      <w:r w:rsidRPr="0046128F">
        <w:rPr>
          <w:rFonts w:ascii="Arial" w:hAnsi="Arial" w:cs="Arial"/>
        </w:rPr>
        <w:t>Przebudowa gazociągu DN500 Tworzeń – Szopienice – opracowanie dokumentacji projektowej</w:t>
      </w:r>
      <w:r w:rsidRPr="0046128F">
        <w:rPr>
          <w:rFonts w:ascii="Arial" w:hAnsi="Arial" w:cs="Arial"/>
          <w:sz w:val="22"/>
          <w:szCs w:val="22"/>
        </w:rPr>
        <w:t>”</w:t>
      </w:r>
    </w:p>
    <w:p w:rsidR="00D51A36" w:rsidRPr="0046128F" w:rsidRDefault="00F1638D" w:rsidP="0046128F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Inwestor:</w:t>
      </w:r>
      <w:r w:rsidRPr="0046128F">
        <w:rPr>
          <w:rFonts w:ascii="Arial" w:hAnsi="Arial" w:cs="Arial"/>
          <w:sz w:val="22"/>
          <w:szCs w:val="22"/>
        </w:rPr>
        <w:t xml:space="preserve"> </w:t>
      </w:r>
      <w:r w:rsidRPr="0046128F">
        <w:rPr>
          <w:rFonts w:ascii="Arial" w:hAnsi="Arial" w:cs="Arial"/>
          <w:sz w:val="22"/>
          <w:szCs w:val="22"/>
        </w:rPr>
        <w:t xml:space="preserve">Operator Gazociągów Przesyłowych Gaz-System S.A. </w:t>
      </w:r>
      <w:r w:rsidRPr="0046128F">
        <w:rPr>
          <w:rFonts w:ascii="Arial" w:hAnsi="Arial" w:cs="Arial"/>
          <w:sz w:val="22"/>
          <w:szCs w:val="22"/>
        </w:rPr>
        <w:t>z siedzibą przy ul. </w:t>
      </w:r>
      <w:r w:rsidRPr="0046128F">
        <w:rPr>
          <w:rFonts w:ascii="Arial" w:hAnsi="Arial" w:cs="Arial"/>
          <w:sz w:val="22"/>
          <w:szCs w:val="22"/>
        </w:rPr>
        <w:t>Mszczonowskiej 4, 02-337 Warszawa</w:t>
      </w:r>
    </w:p>
    <w:p w:rsidR="00D51A36" w:rsidRPr="0046128F" w:rsidRDefault="00F1638D" w:rsidP="0046128F">
      <w:pPr>
        <w:pStyle w:val="Normalnywcity"/>
        <w:numPr>
          <w:ilvl w:val="0"/>
          <w:numId w:val="21"/>
        </w:numPr>
        <w:spacing w:before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46128F">
        <w:rPr>
          <w:rFonts w:cs="Arial"/>
          <w:bCs/>
          <w:sz w:val="22"/>
          <w:szCs w:val="22"/>
        </w:rPr>
        <w:t>Rodzaj, skala, usytuowanie oraz zakres przedsięwzięcia</w:t>
      </w:r>
    </w:p>
    <w:p w:rsidR="00DD3DAF" w:rsidRPr="0046128F" w:rsidRDefault="00F1638D" w:rsidP="0046128F">
      <w:pPr>
        <w:pStyle w:val="normalny0"/>
        <w:keepLines w:val="0"/>
        <w:spacing w:line="276" w:lineRule="auto"/>
        <w:jc w:val="left"/>
        <w:rPr>
          <w:rFonts w:cs="Arial"/>
          <w:sz w:val="22"/>
          <w:szCs w:val="22"/>
        </w:rPr>
      </w:pPr>
      <w:r w:rsidRPr="0046128F">
        <w:rPr>
          <w:rFonts w:cs="Arial"/>
          <w:sz w:val="22"/>
          <w:szCs w:val="22"/>
        </w:rPr>
        <w:t xml:space="preserve">Trasa projektowanego gazociągu przebiega przez teren województwa śląskiego, powiatu Sosnowiec, gminy M. Sosnowiec, obrębu: Klimontów, Porąbka, Zagórze, Kazimierz oraz powiatu Dąbrowa Górnicza, gminy Dąbrowa Górnicza, obrębu: Strzemieszyce Wielkie, Dąbrowa </w:t>
      </w:r>
      <w:r w:rsidRPr="0046128F">
        <w:rPr>
          <w:rFonts w:cs="Arial"/>
          <w:sz w:val="22"/>
          <w:szCs w:val="22"/>
        </w:rPr>
        <w:t xml:space="preserve">Górnicza I, Dąbrowa Górnicza II. Początek inwestycji </w:t>
      </w:r>
      <w:r w:rsidRPr="0046128F">
        <w:rPr>
          <w:rFonts w:cs="Arial"/>
          <w:sz w:val="22"/>
          <w:szCs w:val="22"/>
        </w:rPr>
        <w:t>jest w rejonie ul. Wileńskiej w </w:t>
      </w:r>
      <w:r w:rsidRPr="0046128F">
        <w:rPr>
          <w:rFonts w:cs="Arial"/>
          <w:sz w:val="22"/>
          <w:szCs w:val="22"/>
        </w:rPr>
        <w:t xml:space="preserve">Sosnowcu, a koniec na terenie węzła Tworzeń w Dąbrowie Górniczej. </w:t>
      </w:r>
    </w:p>
    <w:p w:rsidR="00D51A36" w:rsidRPr="0046128F" w:rsidRDefault="00F1638D" w:rsidP="0046128F">
      <w:pPr>
        <w:pStyle w:val="normalny0"/>
        <w:keepLines w:val="0"/>
        <w:spacing w:line="276" w:lineRule="auto"/>
        <w:jc w:val="left"/>
        <w:rPr>
          <w:rFonts w:cs="Arial"/>
          <w:sz w:val="22"/>
          <w:szCs w:val="22"/>
        </w:rPr>
      </w:pPr>
      <w:r w:rsidRPr="0046128F">
        <w:rPr>
          <w:rFonts w:cs="Arial"/>
          <w:sz w:val="22"/>
          <w:szCs w:val="22"/>
        </w:rPr>
        <w:t>Inwestycja polegać będzie na budowie gazociągu DN500 MOP 5,5MPa o długości ok. 7600 metrów oraz budow</w:t>
      </w:r>
      <w:r w:rsidRPr="0046128F">
        <w:rPr>
          <w:rFonts w:cs="Arial"/>
          <w:sz w:val="22"/>
          <w:szCs w:val="22"/>
        </w:rPr>
        <w:t>ie</w:t>
      </w:r>
      <w:r w:rsidRPr="0046128F">
        <w:rPr>
          <w:rFonts w:cs="Arial"/>
          <w:sz w:val="22"/>
          <w:szCs w:val="22"/>
        </w:rPr>
        <w:t xml:space="preserve"> </w:t>
      </w:r>
      <w:r w:rsidRPr="0046128F">
        <w:rPr>
          <w:rFonts w:cs="Arial"/>
          <w:sz w:val="22"/>
          <w:szCs w:val="22"/>
        </w:rPr>
        <w:t xml:space="preserve">nowego zespołu zaporowo–upustowego wraz z likwidacją ZZU: KZ1002, KZ1001, KZ1000. </w:t>
      </w:r>
      <w:r w:rsidRPr="0046128F">
        <w:rPr>
          <w:rFonts w:cs="Arial"/>
          <w:sz w:val="22"/>
          <w:szCs w:val="22"/>
        </w:rPr>
        <w:t xml:space="preserve">Ponadto realizacja </w:t>
      </w:r>
      <w:r w:rsidRPr="0046128F">
        <w:rPr>
          <w:rFonts w:cs="Arial"/>
          <w:sz w:val="22"/>
          <w:szCs w:val="22"/>
        </w:rPr>
        <w:t>inwestycji</w:t>
      </w:r>
      <w:r w:rsidRPr="0046128F">
        <w:rPr>
          <w:rFonts w:cs="Arial"/>
          <w:sz w:val="22"/>
          <w:szCs w:val="22"/>
        </w:rPr>
        <w:t xml:space="preserve"> będzie wymagała</w:t>
      </w:r>
      <w:r w:rsidRPr="0046128F">
        <w:rPr>
          <w:rFonts w:cs="Arial"/>
          <w:sz w:val="22"/>
          <w:szCs w:val="22"/>
        </w:rPr>
        <w:t xml:space="preserve"> konieczność</w:t>
      </w:r>
      <w:r w:rsidRPr="0046128F">
        <w:rPr>
          <w:rFonts w:cs="Arial"/>
          <w:sz w:val="22"/>
          <w:szCs w:val="22"/>
        </w:rPr>
        <w:t xml:space="preserve"> przebudowy</w:t>
      </w:r>
      <w:r w:rsidRPr="0046128F">
        <w:rPr>
          <w:rFonts w:cs="Arial"/>
          <w:sz w:val="22"/>
          <w:szCs w:val="22"/>
        </w:rPr>
        <w:t xml:space="preserve"> </w:t>
      </w:r>
      <w:r w:rsidRPr="0046128F">
        <w:rPr>
          <w:rFonts w:cs="Arial"/>
          <w:sz w:val="22"/>
          <w:szCs w:val="22"/>
        </w:rPr>
        <w:t xml:space="preserve">wodociągu </w:t>
      </w:r>
      <w:r w:rsidRPr="0046128F">
        <w:rPr>
          <w:rFonts w:cs="Arial"/>
          <w:sz w:val="22"/>
          <w:szCs w:val="22"/>
        </w:rPr>
        <w:t xml:space="preserve">o długości </w:t>
      </w:r>
      <w:r w:rsidRPr="0046128F">
        <w:rPr>
          <w:rFonts w:cs="Arial"/>
          <w:sz w:val="22"/>
          <w:szCs w:val="22"/>
        </w:rPr>
        <w:t xml:space="preserve">ok. 60 m </w:t>
      </w:r>
      <w:r w:rsidRPr="0046128F">
        <w:rPr>
          <w:rFonts w:cs="Arial"/>
          <w:sz w:val="22"/>
          <w:szCs w:val="22"/>
        </w:rPr>
        <w:t>w miejscu włączenia gazociągu</w:t>
      </w:r>
      <w:r w:rsidRPr="0046128F">
        <w:rPr>
          <w:rFonts w:cs="Arial"/>
          <w:sz w:val="22"/>
          <w:szCs w:val="22"/>
        </w:rPr>
        <w:t>, ze względu na kolizję z nim.</w:t>
      </w:r>
    </w:p>
    <w:p w:rsidR="00DD3DAF" w:rsidRPr="0046128F" w:rsidRDefault="00F1638D" w:rsidP="0046128F">
      <w:pPr>
        <w:overflowPunct/>
        <w:spacing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 ramach projek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tu planuje się: </w:t>
      </w:r>
    </w:p>
    <w:p w:rsidR="00DD3DAF" w:rsidRPr="0046128F" w:rsidRDefault="00F1638D" w:rsidP="0046128F">
      <w:pPr>
        <w:pStyle w:val="Akapitzlist"/>
        <w:numPr>
          <w:ilvl w:val="0"/>
          <w:numId w:val="28"/>
        </w:numPr>
        <w:overflowPunct/>
        <w:spacing w:after="53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budowę gazociągu DN500 MOP 5,5 MPa,</w:t>
      </w:r>
    </w:p>
    <w:p w:rsidR="00DD3DAF" w:rsidRPr="0046128F" w:rsidRDefault="00F1638D" w:rsidP="0046128F">
      <w:pPr>
        <w:pStyle w:val="Akapitzlist"/>
        <w:numPr>
          <w:ilvl w:val="0"/>
          <w:numId w:val="28"/>
        </w:numPr>
        <w:overflowPunct/>
        <w:spacing w:after="53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budowę nowego zespołu zaporowo–upustowego na działkach nr 1140/3 i 1140/4 obręb 0006 Klimontów, gmina M. Sosnowiec, powiat Sosnowiec, województwo śląskie,</w:t>
      </w:r>
    </w:p>
    <w:p w:rsidR="00DD3DAF" w:rsidRPr="0046128F" w:rsidRDefault="00F1638D" w:rsidP="0046128F">
      <w:pPr>
        <w:pStyle w:val="Akapitzlist"/>
        <w:numPr>
          <w:ilvl w:val="0"/>
          <w:numId w:val="28"/>
        </w:numPr>
        <w:overflowPunct/>
        <w:spacing w:after="53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likwidację ZZU: KZ1002, KZ1001, KZ1000, </w:t>
      </w:r>
    </w:p>
    <w:p w:rsidR="00DD3DAF" w:rsidRPr="0046128F" w:rsidRDefault="00F1638D" w:rsidP="0046128F">
      <w:pPr>
        <w:pStyle w:val="Akapitzlist"/>
        <w:numPr>
          <w:ilvl w:val="0"/>
          <w:numId w:val="28"/>
        </w:numPr>
        <w:overflowPunct/>
        <w:spacing w:after="53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trwałe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wyłączenie z eksploatacji istniejących odcinków gazociągu DN500, które zostaną poddane unieczynnieniu (zostaną zamul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one mieszaniną wody i piasku) i 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zaślepione dennicami stalowymi oraz pozostawione w gruncie. Odcinki gazociągu, które zostaną wykonane w ślad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zie istniejącego gazociągu zostaną odkopane, rury porozcinane, wydobyte z wykopu, a następnie zagospodarowane zgodnie z ust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awą z dnia 14 grudnia 2012 r. o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odpadach (przewody stalowe zostaną zezłomowane),</w:t>
      </w:r>
    </w:p>
    <w:p w:rsidR="00DD3DAF" w:rsidRPr="0046128F" w:rsidRDefault="00F1638D" w:rsidP="0046128F">
      <w:pPr>
        <w:pStyle w:val="Akapitzlist"/>
        <w:numPr>
          <w:ilvl w:val="0"/>
          <w:numId w:val="28"/>
        </w:numPr>
        <w:overflowPunct/>
        <w:spacing w:after="53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przebudowa wodociągu DN110 i przyłącza wodociągowego DN40 w km 0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(początek gazociągu)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projektowanego gazociągu - likwidac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ja ok. 60 m i budowa ok. 55 m z 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materiału PE100 SDR11. </w:t>
      </w:r>
    </w:p>
    <w:p w:rsidR="00D51A36" w:rsidRPr="0046128F" w:rsidRDefault="00F1638D" w:rsidP="0046128F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sz w:val="22"/>
          <w:szCs w:val="22"/>
        </w:rPr>
      </w:pPr>
      <w:r w:rsidRPr="0046128F">
        <w:rPr>
          <w:rFonts w:cs="Arial"/>
          <w:bCs/>
          <w:sz w:val="22"/>
          <w:szCs w:val="22"/>
        </w:rPr>
        <w:t>Rodzaj technologii</w:t>
      </w:r>
    </w:p>
    <w:p w:rsidR="00024918" w:rsidRPr="0046128F" w:rsidRDefault="00F1638D" w:rsidP="0046128F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Prace przy budowie gazociągu będą odbywały się</w:t>
      </w:r>
      <w:r w:rsidRPr="0046128F">
        <w:rPr>
          <w:rFonts w:ascii="Arial" w:hAnsi="Arial" w:cs="Arial"/>
          <w:sz w:val="22"/>
          <w:szCs w:val="22"/>
        </w:rPr>
        <w:t xml:space="preserve"> w wyznaczonym</w:t>
      </w:r>
      <w:r w:rsidRPr="0046128F">
        <w:rPr>
          <w:rFonts w:ascii="Arial" w:hAnsi="Arial" w:cs="Arial"/>
          <w:sz w:val="22"/>
          <w:szCs w:val="22"/>
        </w:rPr>
        <w:t xml:space="preserve"> pasie montażowym</w:t>
      </w:r>
      <w:r w:rsidRPr="0046128F">
        <w:rPr>
          <w:rFonts w:ascii="Arial" w:hAnsi="Arial" w:cs="Arial"/>
          <w:sz w:val="22"/>
          <w:szCs w:val="22"/>
        </w:rPr>
        <w:t xml:space="preserve"> tzn. wykonanie wykopu, tymczasowy odkład gruntu wydobytego z wykopu, spawanie gazociągu, ułożenie gazociągu w wykopie, zakopanie gazociągu, przywrócenie terenu do stanu zbliżonego przed rozpoczęciem prac, przeprowadzenie prób ciśnieniowyc</w:t>
      </w:r>
      <w:r w:rsidRPr="0046128F">
        <w:rPr>
          <w:rFonts w:ascii="Arial" w:hAnsi="Arial" w:cs="Arial"/>
          <w:sz w:val="22"/>
          <w:szCs w:val="22"/>
        </w:rPr>
        <w:t>h. Na większości części trasy gazociągów rury będą układane w otwartym wykopie. Przekraczanie przeszkód terenowych</w:t>
      </w:r>
      <w:r w:rsidRPr="0046128F">
        <w:rPr>
          <w:rFonts w:ascii="Arial" w:hAnsi="Arial" w:cs="Arial"/>
          <w:sz w:val="22"/>
          <w:szCs w:val="22"/>
        </w:rPr>
        <w:t xml:space="preserve"> (np. przekraczanie dróg, rowów melioracyjnych, cieków wodnych, sieci uzbrojenia terenu)</w:t>
      </w:r>
      <w:r w:rsidRPr="0046128F">
        <w:rPr>
          <w:rFonts w:ascii="Arial" w:hAnsi="Arial" w:cs="Arial"/>
          <w:sz w:val="22"/>
          <w:szCs w:val="22"/>
        </w:rPr>
        <w:t xml:space="preserve"> będzie realizowane z wykorzystaniem technologii </w:t>
      </w:r>
      <w:r w:rsidRPr="0046128F">
        <w:rPr>
          <w:rFonts w:ascii="Arial" w:hAnsi="Arial" w:cs="Arial"/>
          <w:sz w:val="22"/>
          <w:szCs w:val="22"/>
        </w:rPr>
        <w:t>bezwykopowych lub</w:t>
      </w:r>
      <w:r w:rsidRPr="0046128F">
        <w:rPr>
          <w:rFonts w:ascii="Arial" w:hAnsi="Arial" w:cs="Arial"/>
          <w:sz w:val="22"/>
          <w:szCs w:val="22"/>
        </w:rPr>
        <w:t xml:space="preserve"> tradycyjnego wykopu otwartego.</w:t>
      </w:r>
    </w:p>
    <w:p w:rsidR="00024918" w:rsidRPr="0046128F" w:rsidRDefault="00F1638D" w:rsidP="0046128F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eastAsiaTheme="minorHAnsi" w:hAnsi="Arial" w:cs="Arial"/>
          <w:sz w:val="22"/>
          <w:szCs w:val="22"/>
          <w:lang w:eastAsia="en-US"/>
        </w:rPr>
        <w:lastRenderedPageBreak/>
        <w:t>Dla potrzeb przebudowy</w:t>
      </w:r>
      <w:r w:rsidRPr="0046128F">
        <w:rPr>
          <w:rFonts w:ascii="Arial" w:eastAsiaTheme="minorHAnsi" w:hAnsi="Arial" w:cs="Arial"/>
          <w:sz w:val="22"/>
          <w:szCs w:val="22"/>
          <w:lang w:eastAsia="en-US"/>
        </w:rPr>
        <w:t xml:space="preserve"> i</w:t>
      </w:r>
      <w:r w:rsidRPr="0046128F">
        <w:rPr>
          <w:rFonts w:ascii="Arial" w:eastAsiaTheme="minorHAnsi" w:hAnsi="Arial" w:cs="Arial"/>
          <w:sz w:val="22"/>
          <w:szCs w:val="22"/>
          <w:lang w:eastAsia="en-US"/>
        </w:rPr>
        <w:t xml:space="preserve"> budowy gazociągu, przewiduje się wycinkę drzew i krzewów znajdujących się w pasie montażowym</w:t>
      </w:r>
      <w:r w:rsidRPr="0046128F">
        <w:rPr>
          <w:rFonts w:ascii="Arial" w:hAnsi="Arial" w:cs="Arial"/>
          <w:sz w:val="22"/>
          <w:szCs w:val="22"/>
        </w:rPr>
        <w:t xml:space="preserve">. </w:t>
      </w:r>
      <w:r w:rsidRPr="0046128F">
        <w:rPr>
          <w:rFonts w:ascii="Arial" w:hAnsi="Arial" w:cs="Arial"/>
          <w:sz w:val="22"/>
          <w:szCs w:val="22"/>
        </w:rPr>
        <w:t>Łączny szacunkowy zakres wycinki to 5710 sztuk</w:t>
      </w:r>
      <w:r w:rsidRPr="0046128F">
        <w:rPr>
          <w:rFonts w:ascii="Arial" w:hAnsi="Arial" w:cs="Arial"/>
          <w:sz w:val="22"/>
          <w:szCs w:val="22"/>
        </w:rPr>
        <w:t xml:space="preserve"> drzew na terenach nieleśnych </w:t>
      </w:r>
      <w:r w:rsidRPr="0046128F">
        <w:rPr>
          <w:rFonts w:ascii="Arial" w:hAnsi="Arial" w:cs="Arial"/>
          <w:sz w:val="22"/>
          <w:szCs w:val="22"/>
        </w:rPr>
        <w:t>i na terenac</w:t>
      </w:r>
      <w:r w:rsidRPr="0046128F">
        <w:rPr>
          <w:rFonts w:ascii="Arial" w:hAnsi="Arial" w:cs="Arial"/>
          <w:sz w:val="22"/>
          <w:szCs w:val="22"/>
        </w:rPr>
        <w:t xml:space="preserve">h leśnych – 53153 sztuk. Natomiast szacunkowa powierzchnia zieleni przeznaczonej do wycinki, </w:t>
      </w:r>
      <w:r w:rsidRPr="0046128F">
        <w:rPr>
          <w:rFonts w:ascii="Arial" w:hAnsi="Arial" w:cs="Arial"/>
          <w:sz w:val="22"/>
          <w:szCs w:val="22"/>
        </w:rPr>
        <w:t>została przedstawiona w poniższej tabeli</w:t>
      </w:r>
      <w:r w:rsidRPr="0046128F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2825"/>
        <w:gridCol w:w="3331"/>
      </w:tblGrid>
      <w:tr w:rsidR="009C2A9E" w:rsidRPr="0046128F" w:rsidTr="004B65AB">
        <w:trPr>
          <w:jc w:val="center"/>
        </w:trPr>
        <w:tc>
          <w:tcPr>
            <w:tcW w:w="2825" w:type="dxa"/>
            <w:shd w:val="clear" w:color="auto" w:fill="auto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128F">
              <w:rPr>
                <w:rFonts w:ascii="Arial" w:hAnsi="Arial" w:cs="Arial"/>
                <w:bCs/>
                <w:sz w:val="22"/>
                <w:szCs w:val="22"/>
              </w:rPr>
              <w:t>Rodzaj zieleni i lokalizacja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122353244"/>
            <w:r w:rsidRPr="0046128F">
              <w:rPr>
                <w:rFonts w:ascii="Arial" w:hAnsi="Arial" w:cs="Arial"/>
                <w:bCs/>
                <w:sz w:val="22"/>
                <w:szCs w:val="22"/>
              </w:rPr>
              <w:t>Szacunkowa powierzchnia zielni przeznaczonej do wycinki</w:t>
            </w:r>
            <w:bookmarkEnd w:id="1"/>
          </w:p>
        </w:tc>
      </w:tr>
      <w:tr w:rsidR="009C2A9E" w:rsidRPr="0046128F" w:rsidTr="004B65AB">
        <w:trPr>
          <w:trHeight w:val="363"/>
          <w:jc w:val="center"/>
        </w:trPr>
        <w:tc>
          <w:tcPr>
            <w:tcW w:w="2825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drzewa – lasy państwowe</w:t>
            </w:r>
          </w:p>
        </w:tc>
        <w:tc>
          <w:tcPr>
            <w:tcW w:w="3331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ok. 292 343</w:t>
            </w:r>
            <w:r w:rsidRPr="0046128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4612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C2A9E" w:rsidRPr="0046128F" w:rsidTr="004B65AB">
        <w:trPr>
          <w:trHeight w:val="354"/>
          <w:jc w:val="center"/>
        </w:trPr>
        <w:tc>
          <w:tcPr>
            <w:tcW w:w="2825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drzewa – lasy prywatne</w:t>
            </w:r>
          </w:p>
        </w:tc>
        <w:tc>
          <w:tcPr>
            <w:tcW w:w="3331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ok. 17 471 m</w:t>
            </w:r>
            <w:r w:rsidRPr="004612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C2A9E" w:rsidRPr="0046128F" w:rsidTr="004B65AB">
        <w:trPr>
          <w:trHeight w:val="60"/>
          <w:jc w:val="center"/>
        </w:trPr>
        <w:tc>
          <w:tcPr>
            <w:tcW w:w="2825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zagajniki</w:t>
            </w:r>
          </w:p>
        </w:tc>
        <w:tc>
          <w:tcPr>
            <w:tcW w:w="3331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ok. 84 888 m</w:t>
            </w:r>
            <w:r w:rsidRPr="004612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C2A9E" w:rsidRPr="0046128F" w:rsidTr="004B65AB">
        <w:trPr>
          <w:trHeight w:val="174"/>
          <w:jc w:val="center"/>
        </w:trPr>
        <w:tc>
          <w:tcPr>
            <w:tcW w:w="2825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krzewy</w:t>
            </w:r>
          </w:p>
        </w:tc>
        <w:tc>
          <w:tcPr>
            <w:tcW w:w="3331" w:type="dxa"/>
            <w:vAlign w:val="center"/>
          </w:tcPr>
          <w:p w:rsidR="00024918" w:rsidRPr="0046128F" w:rsidRDefault="00F1638D" w:rsidP="0046128F">
            <w:pPr>
              <w:rPr>
                <w:rFonts w:ascii="Arial" w:hAnsi="Arial" w:cs="Arial"/>
                <w:sz w:val="22"/>
                <w:szCs w:val="22"/>
              </w:rPr>
            </w:pPr>
            <w:r w:rsidRPr="0046128F">
              <w:rPr>
                <w:rFonts w:ascii="Arial" w:hAnsi="Arial" w:cs="Arial"/>
                <w:sz w:val="22"/>
                <w:szCs w:val="22"/>
              </w:rPr>
              <w:t>ok. 53 755 m</w:t>
            </w:r>
            <w:r w:rsidRPr="004612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:rsidR="00B33FC8" w:rsidRPr="0046128F" w:rsidRDefault="00F1638D" w:rsidP="0046128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B33FC8" w:rsidRPr="0046128F" w:rsidRDefault="00F1638D" w:rsidP="0046128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 xml:space="preserve">Prace i czynności związane z układaniem gazociągu będą podzielone na następujące etapy główne: 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przygotowanie terenu pod budowę,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budowa dróg dojazdowych,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roboty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ziemne,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montaż (spawanie i gięcie) oraz ułożenie odcinków gazociągu na dnie wykopu,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badanie i uruchamianie gazociągu (oczyszczanie gazociągu/próby hydrauliczne/ opróżnienie i osuszenie gazociągu),</w:t>
      </w:r>
    </w:p>
    <w:p w:rsidR="00B33FC8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zasypanie wykopów,</w:t>
      </w:r>
    </w:p>
    <w:p w:rsidR="00963554" w:rsidRPr="0046128F" w:rsidRDefault="00F1638D" w:rsidP="0046128F">
      <w:pPr>
        <w:pStyle w:val="Akapitzlist"/>
        <w:numPr>
          <w:ilvl w:val="0"/>
          <w:numId w:val="30"/>
        </w:numPr>
        <w:overflowPunct/>
        <w:spacing w:after="55" w:line="276" w:lineRule="auto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przywrócenie terenu do stanu zbliżonego 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</w:t>
      </w:r>
      <w:r w:rsidRPr="004612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pierwotnego.</w:t>
      </w:r>
    </w:p>
    <w:p w:rsidR="00024918" w:rsidRPr="0046128F" w:rsidRDefault="00F1638D" w:rsidP="0046128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W przypadku przechodzenia gazociągu przez tereny o płytkim zaleganiu zwierciadła wód gruntowych</w:t>
      </w:r>
      <w:r w:rsidRPr="0046128F">
        <w:rPr>
          <w:rFonts w:ascii="Arial" w:hAnsi="Arial" w:cs="Arial"/>
          <w:sz w:val="22"/>
          <w:szCs w:val="22"/>
        </w:rPr>
        <w:t>,</w:t>
      </w:r>
      <w:r w:rsidRPr="0046128F">
        <w:rPr>
          <w:rFonts w:ascii="Arial" w:hAnsi="Arial" w:cs="Arial"/>
          <w:sz w:val="22"/>
          <w:szCs w:val="22"/>
        </w:rPr>
        <w:t xml:space="preserve"> niezbędne będzie przeprowadzenie wyprzedzającego odwodnienia wykopu. </w:t>
      </w:r>
      <w:r w:rsidRPr="0046128F">
        <w:rPr>
          <w:rFonts w:ascii="Arial" w:hAnsi="Arial" w:cs="Arial"/>
          <w:sz w:val="22"/>
          <w:szCs w:val="22"/>
        </w:rPr>
        <w:t>W </w:t>
      </w:r>
      <w:r w:rsidRPr="0046128F">
        <w:rPr>
          <w:rFonts w:ascii="Arial" w:hAnsi="Arial" w:cs="Arial"/>
          <w:sz w:val="22"/>
          <w:szCs w:val="22"/>
        </w:rPr>
        <w:t>ramach przedsięwzięcia</w:t>
      </w:r>
      <w:r w:rsidRPr="0046128F">
        <w:rPr>
          <w:rFonts w:ascii="Arial" w:hAnsi="Arial" w:cs="Arial"/>
          <w:sz w:val="22"/>
          <w:szCs w:val="22"/>
        </w:rPr>
        <w:t>,</w:t>
      </w:r>
      <w:r w:rsidRPr="0046128F">
        <w:rPr>
          <w:rFonts w:ascii="Arial" w:hAnsi="Arial" w:cs="Arial"/>
          <w:sz w:val="22"/>
          <w:szCs w:val="22"/>
        </w:rPr>
        <w:t xml:space="preserve"> odwodnienia wykopu mogą być wykonane przy wykorzystaniu następujących metod: </w:t>
      </w:r>
      <w:r w:rsidRPr="0046128F">
        <w:rPr>
          <w:rFonts w:ascii="Arial" w:hAnsi="Arial" w:cs="Arial"/>
          <w:sz w:val="22"/>
          <w:szCs w:val="22"/>
        </w:rPr>
        <w:t>wytworzenie depresji poniżej spodu dna wykopu poprzez pompowanie wody z zestawów igłofiltrów usytuowanych poza obrębem wykopu</w:t>
      </w:r>
      <w:r w:rsidRPr="0046128F">
        <w:rPr>
          <w:rFonts w:ascii="Arial" w:hAnsi="Arial" w:cs="Arial"/>
          <w:sz w:val="22"/>
          <w:szCs w:val="22"/>
        </w:rPr>
        <w:t xml:space="preserve"> oraz </w:t>
      </w:r>
      <w:r w:rsidRPr="0046128F">
        <w:rPr>
          <w:rFonts w:ascii="Arial" w:hAnsi="Arial" w:cs="Arial"/>
          <w:sz w:val="22"/>
          <w:szCs w:val="22"/>
        </w:rPr>
        <w:t xml:space="preserve">odwodnienie bezpośrednie. </w:t>
      </w:r>
    </w:p>
    <w:p w:rsidR="008A2722" w:rsidRPr="0046128F" w:rsidRDefault="00F1638D" w:rsidP="0046128F">
      <w:pPr>
        <w:pStyle w:val="Default"/>
        <w:spacing w:before="120" w:line="276" w:lineRule="auto"/>
        <w:rPr>
          <w:rFonts w:ascii="Arial" w:hAnsi="Arial" w:cs="Arial"/>
          <w:sz w:val="22"/>
          <w:szCs w:val="22"/>
        </w:rPr>
      </w:pPr>
      <w:r w:rsidRPr="0046128F">
        <w:rPr>
          <w:rFonts w:ascii="Arial" w:hAnsi="Arial" w:cs="Arial"/>
          <w:sz w:val="22"/>
          <w:szCs w:val="22"/>
        </w:rPr>
        <w:t>Wykonany gazociąg zo</w:t>
      </w:r>
      <w:r w:rsidRPr="0046128F">
        <w:rPr>
          <w:rFonts w:ascii="Arial" w:hAnsi="Arial" w:cs="Arial"/>
          <w:sz w:val="22"/>
          <w:szCs w:val="22"/>
        </w:rPr>
        <w:t>stanie</w:t>
      </w:r>
      <w:r w:rsidRPr="0046128F">
        <w:rPr>
          <w:rFonts w:ascii="Arial" w:hAnsi="Arial" w:cs="Arial"/>
          <w:sz w:val="22"/>
          <w:szCs w:val="22"/>
        </w:rPr>
        <w:t xml:space="preserve"> poddany próbom wytrzymałości i </w:t>
      </w:r>
      <w:r w:rsidRPr="0046128F">
        <w:rPr>
          <w:rFonts w:ascii="Arial" w:hAnsi="Arial" w:cs="Arial"/>
          <w:sz w:val="22"/>
          <w:szCs w:val="22"/>
        </w:rPr>
        <w:t>szczelności. Próba ciśnieniowa wykonana zostanie jako hydrauliczna.</w:t>
      </w:r>
      <w:r w:rsidRPr="0046128F">
        <w:rPr>
          <w:sz w:val="18"/>
          <w:szCs w:val="18"/>
        </w:rPr>
        <w:t xml:space="preserve"> </w:t>
      </w:r>
      <w:r w:rsidRPr="0046128F">
        <w:rPr>
          <w:rFonts w:ascii="Arial" w:hAnsi="Arial" w:cs="Arial"/>
          <w:sz w:val="22"/>
          <w:szCs w:val="22"/>
        </w:rPr>
        <w:t xml:space="preserve">Po zakończeniu prób ciśnieniowych użyta woda będzie kierowana do zbiornika pośredniego z </w:t>
      </w:r>
      <w:r w:rsidRPr="0046128F">
        <w:rPr>
          <w:rFonts w:ascii="Arial" w:hAnsi="Arial" w:cs="Arial"/>
          <w:sz w:val="22"/>
          <w:szCs w:val="22"/>
        </w:rPr>
        <w:t>zabudowanym filtrem wykonanym z </w:t>
      </w:r>
      <w:r w:rsidRPr="0046128F">
        <w:rPr>
          <w:rFonts w:ascii="Arial" w:hAnsi="Arial" w:cs="Arial"/>
          <w:sz w:val="22"/>
          <w:szCs w:val="22"/>
        </w:rPr>
        <w:t>geowłókniny, gdzie nastąpi ws</w:t>
      </w:r>
      <w:r w:rsidRPr="0046128F">
        <w:rPr>
          <w:rFonts w:ascii="Arial" w:hAnsi="Arial" w:cs="Arial"/>
          <w:sz w:val="22"/>
          <w:szCs w:val="22"/>
        </w:rPr>
        <w:t>tępna separacja zanieczyszczeń ze zrzucanej wody. Z wody zostaną oddzielone zanieczyszczenia, które dostały się do wnętrza rurociągu podczas prac budowlano - montażowych. Woda z poddawanych próbom elementów po wstępnym oczyszczeniu zostanie przez wykonawcę</w:t>
      </w:r>
      <w:r w:rsidRPr="0046128F">
        <w:rPr>
          <w:rFonts w:ascii="Arial" w:hAnsi="Arial" w:cs="Arial"/>
          <w:sz w:val="22"/>
          <w:szCs w:val="22"/>
        </w:rPr>
        <w:t xml:space="preserve"> robót odprowadzona do wó</w:t>
      </w:r>
      <w:r w:rsidRPr="0046128F">
        <w:rPr>
          <w:rFonts w:ascii="Arial" w:hAnsi="Arial" w:cs="Arial"/>
          <w:sz w:val="22"/>
          <w:szCs w:val="22"/>
        </w:rPr>
        <w:t>d lub do ziemi (po </w:t>
      </w:r>
      <w:r w:rsidRPr="0046128F">
        <w:rPr>
          <w:rFonts w:ascii="Arial" w:hAnsi="Arial" w:cs="Arial"/>
          <w:sz w:val="22"/>
          <w:szCs w:val="22"/>
        </w:rPr>
        <w:t xml:space="preserve">uzyskaniu zgód wynikających </w:t>
      </w:r>
      <w:r w:rsidRPr="0046128F">
        <w:rPr>
          <w:rFonts w:ascii="Arial" w:hAnsi="Arial" w:cs="Arial"/>
          <w:sz w:val="22"/>
          <w:szCs w:val="22"/>
        </w:rPr>
        <w:t>z</w:t>
      </w:r>
      <w:r w:rsidRPr="0046128F">
        <w:rPr>
          <w:rFonts w:ascii="Arial" w:hAnsi="Arial" w:cs="Arial"/>
          <w:sz w:val="22"/>
          <w:szCs w:val="22"/>
        </w:rPr>
        <w:t xml:space="preserve"> ustawy Prawo wo</w:t>
      </w:r>
      <w:r w:rsidRPr="0046128F">
        <w:rPr>
          <w:rFonts w:ascii="Arial" w:hAnsi="Arial" w:cs="Arial"/>
          <w:sz w:val="22"/>
          <w:szCs w:val="22"/>
        </w:rPr>
        <w:t>dne)</w:t>
      </w:r>
      <w:r w:rsidRPr="0046128F">
        <w:rPr>
          <w:rFonts w:ascii="Arial" w:hAnsi="Arial" w:cs="Arial"/>
          <w:sz w:val="22"/>
          <w:szCs w:val="22"/>
        </w:rPr>
        <w:t xml:space="preserve"> lub </w:t>
      </w:r>
      <w:r w:rsidRPr="0046128F">
        <w:rPr>
          <w:rFonts w:ascii="Arial" w:hAnsi="Arial" w:cs="Arial"/>
          <w:sz w:val="22"/>
          <w:szCs w:val="22"/>
        </w:rPr>
        <w:t xml:space="preserve">zostanie </w:t>
      </w:r>
      <w:r w:rsidRPr="0046128F">
        <w:rPr>
          <w:rFonts w:ascii="Arial" w:hAnsi="Arial" w:cs="Arial"/>
          <w:sz w:val="22"/>
          <w:szCs w:val="22"/>
        </w:rPr>
        <w:t xml:space="preserve">przetransportowana autocysternami do lokalnej oczyszczalni ścieków. </w:t>
      </w:r>
    </w:p>
    <w:p w:rsidR="00D51A36" w:rsidRPr="0046128F" w:rsidRDefault="009C2A9E" w:rsidP="0046128F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 w:rsidRPr="0046128F">
        <w:rPr>
          <w:rFonts w:ascii="Arial" w:eastAsiaTheme="minorHAnsi" w:hAnsi="Arial" w:cs="Arial"/>
          <w:noProof/>
          <w:snapToGrid w:val="0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5pt;margin-top:36.2pt;width:216.6pt;height:153.9pt;z-index:251658240;mso-width-relative:margin;mso-height-relative:margin" stroked="f" strokecolor="#f2f2f2" strokeweight=".25pt">
            <v:textbox>
              <w:txbxContent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E23974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E23974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E23974">
                    <w:rPr>
                      <w:rFonts w:ascii="Arial" w:hAnsi="Arial" w:cs="Arial"/>
                      <w:sz w:val="22"/>
                      <w:szCs w:val="22"/>
                    </w:rPr>
                    <w:t xml:space="preserve">dr Mirosława </w:t>
                  </w:r>
                  <w:r w:rsidRPr="00E23974">
                    <w:rPr>
                      <w:rFonts w:ascii="Arial" w:hAnsi="Arial" w:cs="Arial"/>
                      <w:sz w:val="22"/>
                      <w:szCs w:val="22"/>
                    </w:rPr>
                    <w:t>Mierczyk-Sawicka</w:t>
                  </w:r>
                  <w:bookmarkEnd w:id="4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E23974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E23974" w:rsidRPr="00E23974" w:rsidRDefault="00F1638D" w:rsidP="00E2397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F1638D" w:rsidRPr="0046128F">
        <w:rPr>
          <w:rFonts w:ascii="Arial" w:eastAsiaTheme="minorHAnsi" w:hAnsi="Arial" w:cs="Arial"/>
          <w:sz w:val="22"/>
          <w:szCs w:val="22"/>
          <w:lang w:eastAsia="en-US"/>
        </w:rPr>
        <w:t xml:space="preserve">Po wykonaniu </w:t>
      </w:r>
      <w:r w:rsidR="00F1638D" w:rsidRPr="0046128F">
        <w:rPr>
          <w:rFonts w:ascii="Arial" w:eastAsiaTheme="minorHAnsi" w:hAnsi="Arial" w:cs="Arial"/>
          <w:sz w:val="22"/>
          <w:szCs w:val="22"/>
          <w:lang w:eastAsia="en-US"/>
        </w:rPr>
        <w:t xml:space="preserve">robót teren zostanie zrekultywowany, przywrócony do stanu </w:t>
      </w:r>
      <w:r w:rsidR="00F1638D" w:rsidRPr="0046128F">
        <w:rPr>
          <w:rFonts w:ascii="Arial" w:hAnsi="Arial" w:cs="Arial"/>
          <w:color w:val="000000" w:themeColor="text1"/>
          <w:sz w:val="22"/>
          <w:szCs w:val="22"/>
        </w:rPr>
        <w:t>poprzedzającego prace wykonawcze</w:t>
      </w:r>
      <w:r w:rsidR="00F1638D" w:rsidRPr="0046128F">
        <w:rPr>
          <w:rFonts w:ascii="Arial" w:eastAsiaTheme="minorHAnsi" w:hAnsi="Arial" w:cs="Arial"/>
          <w:sz w:val="22"/>
          <w:szCs w:val="22"/>
          <w:lang w:eastAsia="en-US"/>
        </w:rPr>
        <w:t xml:space="preserve"> i zwrócony do użytkowania zgodnie z dotychczasowym przeznaczeniem.</w:t>
      </w:r>
    </w:p>
    <w:sectPr w:rsidR="00D51A36" w:rsidRPr="0046128F" w:rsidSect="00D51A36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8D" w:rsidRDefault="00F1638D" w:rsidP="009C2A9E">
      <w:r>
        <w:separator/>
      </w:r>
    </w:p>
  </w:endnote>
  <w:endnote w:type="continuationSeparator" w:id="0">
    <w:p w:rsidR="00F1638D" w:rsidRDefault="00F1638D" w:rsidP="009C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D51A36" w:rsidRDefault="009C2A9E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1638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128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1638D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1638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128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F1638D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D51A36" w:rsidRDefault="00F1638D">
            <w:pPr>
              <w:pStyle w:val="Stopka"/>
              <w:jc w:val="center"/>
            </w:pPr>
            <w:r>
              <w:t xml:space="preserve">Strona </w:t>
            </w:r>
            <w:r w:rsidR="009C2A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C2A9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9C2A9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C2A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C2A9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C2A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1A36" w:rsidRDefault="00F163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8D" w:rsidRDefault="00F1638D" w:rsidP="009C2A9E">
      <w:r>
        <w:separator/>
      </w:r>
    </w:p>
  </w:footnote>
  <w:footnote w:type="continuationSeparator" w:id="0">
    <w:p w:rsidR="00F1638D" w:rsidRDefault="00F1638D" w:rsidP="009C2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707199"/>
    <w:multiLevelType w:val="hybridMultilevel"/>
    <w:tmpl w:val="3FB0AA16"/>
    <w:lvl w:ilvl="0" w:tplc="9F7E347E">
      <w:start w:val="1"/>
      <w:numFmt w:val="bullet"/>
      <w:lvlText w:val="•"/>
      <w:lvlJc w:val="left"/>
    </w:lvl>
    <w:lvl w:ilvl="1" w:tplc="2CD426A0">
      <w:numFmt w:val="decimal"/>
      <w:lvlText w:val=""/>
      <w:lvlJc w:val="left"/>
    </w:lvl>
    <w:lvl w:ilvl="2" w:tplc="51440AD6">
      <w:numFmt w:val="decimal"/>
      <w:lvlText w:val=""/>
      <w:lvlJc w:val="left"/>
    </w:lvl>
    <w:lvl w:ilvl="3" w:tplc="F5021978">
      <w:numFmt w:val="decimal"/>
      <w:lvlText w:val=""/>
      <w:lvlJc w:val="left"/>
    </w:lvl>
    <w:lvl w:ilvl="4" w:tplc="8D9AAD86">
      <w:numFmt w:val="decimal"/>
      <w:lvlText w:val=""/>
      <w:lvlJc w:val="left"/>
    </w:lvl>
    <w:lvl w:ilvl="5" w:tplc="8580E006">
      <w:numFmt w:val="decimal"/>
      <w:lvlText w:val=""/>
      <w:lvlJc w:val="left"/>
    </w:lvl>
    <w:lvl w:ilvl="6" w:tplc="E8603952">
      <w:numFmt w:val="decimal"/>
      <w:lvlText w:val=""/>
      <w:lvlJc w:val="left"/>
    </w:lvl>
    <w:lvl w:ilvl="7" w:tplc="81F4F62A">
      <w:numFmt w:val="decimal"/>
      <w:lvlText w:val=""/>
      <w:lvlJc w:val="left"/>
    </w:lvl>
    <w:lvl w:ilvl="8" w:tplc="68BECF18">
      <w:numFmt w:val="decimal"/>
      <w:lvlText w:val=""/>
      <w:lvlJc w:val="left"/>
    </w:lvl>
  </w:abstractNum>
  <w:abstractNum w:abstractNumId="1">
    <w:nsid w:val="E93BC1CD"/>
    <w:multiLevelType w:val="hybridMultilevel"/>
    <w:tmpl w:val="B65111E1"/>
    <w:lvl w:ilvl="0" w:tplc="BC7EAE30">
      <w:start w:val="1"/>
      <w:numFmt w:val="bullet"/>
      <w:lvlText w:val="•"/>
      <w:lvlJc w:val="left"/>
    </w:lvl>
    <w:lvl w:ilvl="1" w:tplc="0492BB48">
      <w:numFmt w:val="decimal"/>
      <w:lvlText w:val=""/>
      <w:lvlJc w:val="left"/>
    </w:lvl>
    <w:lvl w:ilvl="2" w:tplc="73DE7EDC">
      <w:numFmt w:val="decimal"/>
      <w:lvlText w:val=""/>
      <w:lvlJc w:val="left"/>
    </w:lvl>
    <w:lvl w:ilvl="3" w:tplc="268AF4AC">
      <w:numFmt w:val="decimal"/>
      <w:lvlText w:val=""/>
      <w:lvlJc w:val="left"/>
    </w:lvl>
    <w:lvl w:ilvl="4" w:tplc="F3A0FDE6">
      <w:numFmt w:val="decimal"/>
      <w:lvlText w:val=""/>
      <w:lvlJc w:val="left"/>
    </w:lvl>
    <w:lvl w:ilvl="5" w:tplc="2E80668E">
      <w:numFmt w:val="decimal"/>
      <w:lvlText w:val=""/>
      <w:lvlJc w:val="left"/>
    </w:lvl>
    <w:lvl w:ilvl="6" w:tplc="AEF0BED6">
      <w:numFmt w:val="decimal"/>
      <w:lvlText w:val=""/>
      <w:lvlJc w:val="left"/>
    </w:lvl>
    <w:lvl w:ilvl="7" w:tplc="999A2794">
      <w:numFmt w:val="decimal"/>
      <w:lvlText w:val=""/>
      <w:lvlJc w:val="left"/>
    </w:lvl>
    <w:lvl w:ilvl="8" w:tplc="D258F948">
      <w:numFmt w:val="decimal"/>
      <w:lvlText w:val=""/>
      <w:lvlJc w:val="left"/>
    </w:lvl>
  </w:abstractNum>
  <w:abstractNum w:abstractNumId="2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641FE7"/>
    <w:multiLevelType w:val="hybridMultilevel"/>
    <w:tmpl w:val="ABE86BD2"/>
    <w:lvl w:ilvl="0" w:tplc="41304390">
      <w:start w:val="1"/>
      <w:numFmt w:val="upperRoman"/>
      <w:lvlText w:val="%1."/>
      <w:lvlJc w:val="right"/>
      <w:pPr>
        <w:ind w:left="720" w:hanging="360"/>
      </w:pPr>
    </w:lvl>
    <w:lvl w:ilvl="1" w:tplc="44640AA0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F056B4AE" w:tentative="1">
      <w:start w:val="1"/>
      <w:numFmt w:val="lowerRoman"/>
      <w:lvlText w:val="%3."/>
      <w:lvlJc w:val="right"/>
      <w:pPr>
        <w:ind w:left="2160" w:hanging="180"/>
      </w:pPr>
    </w:lvl>
    <w:lvl w:ilvl="3" w:tplc="ED8A6DE6" w:tentative="1">
      <w:start w:val="1"/>
      <w:numFmt w:val="decimal"/>
      <w:lvlText w:val="%4."/>
      <w:lvlJc w:val="left"/>
      <w:pPr>
        <w:ind w:left="2880" w:hanging="360"/>
      </w:pPr>
    </w:lvl>
    <w:lvl w:ilvl="4" w:tplc="8D4C37FE" w:tentative="1">
      <w:start w:val="1"/>
      <w:numFmt w:val="lowerLetter"/>
      <w:lvlText w:val="%5."/>
      <w:lvlJc w:val="left"/>
      <w:pPr>
        <w:ind w:left="3600" w:hanging="360"/>
      </w:pPr>
    </w:lvl>
    <w:lvl w:ilvl="5" w:tplc="854063FA" w:tentative="1">
      <w:start w:val="1"/>
      <w:numFmt w:val="lowerRoman"/>
      <w:lvlText w:val="%6."/>
      <w:lvlJc w:val="right"/>
      <w:pPr>
        <w:ind w:left="4320" w:hanging="180"/>
      </w:pPr>
    </w:lvl>
    <w:lvl w:ilvl="6" w:tplc="0B6EDE40" w:tentative="1">
      <w:start w:val="1"/>
      <w:numFmt w:val="decimal"/>
      <w:lvlText w:val="%7."/>
      <w:lvlJc w:val="left"/>
      <w:pPr>
        <w:ind w:left="5040" w:hanging="360"/>
      </w:pPr>
    </w:lvl>
    <w:lvl w:ilvl="7" w:tplc="DD8CD566" w:tentative="1">
      <w:start w:val="1"/>
      <w:numFmt w:val="lowerLetter"/>
      <w:lvlText w:val="%8."/>
      <w:lvlJc w:val="left"/>
      <w:pPr>
        <w:ind w:left="5760" w:hanging="360"/>
      </w:pPr>
    </w:lvl>
    <w:lvl w:ilvl="8" w:tplc="47DC4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97F4B"/>
    <w:multiLevelType w:val="hybridMultilevel"/>
    <w:tmpl w:val="4DD8AEBA"/>
    <w:lvl w:ilvl="0" w:tplc="05841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5A8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CB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E7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9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09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AC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0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C4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FA2DCB"/>
    <w:multiLevelType w:val="hybridMultilevel"/>
    <w:tmpl w:val="DF7E64B4"/>
    <w:lvl w:ilvl="0" w:tplc="97A2B046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13CB7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D617D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BE29B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F2D50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B48A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2892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E2BE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3213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C0298"/>
    <w:multiLevelType w:val="hybridMultilevel"/>
    <w:tmpl w:val="041AAAA2"/>
    <w:lvl w:ilvl="0" w:tplc="BB80C112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58842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43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C5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CF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E8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66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27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CD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45F8B"/>
    <w:multiLevelType w:val="hybridMultilevel"/>
    <w:tmpl w:val="5398404E"/>
    <w:lvl w:ilvl="0" w:tplc="C5FAA0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E581F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7EF4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ACFC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0003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70C7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DA6E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7EC6D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A287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8653DC"/>
    <w:multiLevelType w:val="hybridMultilevel"/>
    <w:tmpl w:val="DE46DB6A"/>
    <w:lvl w:ilvl="0" w:tplc="B5948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CB3C0" w:tentative="1">
      <w:start w:val="1"/>
      <w:numFmt w:val="lowerLetter"/>
      <w:lvlText w:val="%2."/>
      <w:lvlJc w:val="left"/>
      <w:pPr>
        <w:ind w:left="1440" w:hanging="360"/>
      </w:pPr>
    </w:lvl>
    <w:lvl w:ilvl="2" w:tplc="79541ED2" w:tentative="1">
      <w:start w:val="1"/>
      <w:numFmt w:val="lowerRoman"/>
      <w:lvlText w:val="%3."/>
      <w:lvlJc w:val="right"/>
      <w:pPr>
        <w:ind w:left="2160" w:hanging="180"/>
      </w:pPr>
    </w:lvl>
    <w:lvl w:ilvl="3" w:tplc="AB30DAFC" w:tentative="1">
      <w:start w:val="1"/>
      <w:numFmt w:val="decimal"/>
      <w:lvlText w:val="%4."/>
      <w:lvlJc w:val="left"/>
      <w:pPr>
        <w:ind w:left="2880" w:hanging="360"/>
      </w:pPr>
    </w:lvl>
    <w:lvl w:ilvl="4" w:tplc="9F64703A" w:tentative="1">
      <w:start w:val="1"/>
      <w:numFmt w:val="lowerLetter"/>
      <w:lvlText w:val="%5."/>
      <w:lvlJc w:val="left"/>
      <w:pPr>
        <w:ind w:left="3600" w:hanging="360"/>
      </w:pPr>
    </w:lvl>
    <w:lvl w:ilvl="5" w:tplc="F5882244" w:tentative="1">
      <w:start w:val="1"/>
      <w:numFmt w:val="lowerRoman"/>
      <w:lvlText w:val="%6."/>
      <w:lvlJc w:val="right"/>
      <w:pPr>
        <w:ind w:left="4320" w:hanging="180"/>
      </w:pPr>
    </w:lvl>
    <w:lvl w:ilvl="6" w:tplc="12B2969C" w:tentative="1">
      <w:start w:val="1"/>
      <w:numFmt w:val="decimal"/>
      <w:lvlText w:val="%7."/>
      <w:lvlJc w:val="left"/>
      <w:pPr>
        <w:ind w:left="5040" w:hanging="360"/>
      </w:pPr>
    </w:lvl>
    <w:lvl w:ilvl="7" w:tplc="8ACE7C1C" w:tentative="1">
      <w:start w:val="1"/>
      <w:numFmt w:val="lowerLetter"/>
      <w:lvlText w:val="%8."/>
      <w:lvlJc w:val="left"/>
      <w:pPr>
        <w:ind w:left="5760" w:hanging="360"/>
      </w:pPr>
    </w:lvl>
    <w:lvl w:ilvl="8" w:tplc="D1D21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158D0"/>
    <w:multiLevelType w:val="hybridMultilevel"/>
    <w:tmpl w:val="BFFE1FC4"/>
    <w:lvl w:ilvl="0" w:tplc="8508F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887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2E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A0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A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CB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CF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09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F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C220F"/>
    <w:multiLevelType w:val="hybridMultilevel"/>
    <w:tmpl w:val="68D2A65C"/>
    <w:lvl w:ilvl="0" w:tplc="9DF2EEE8">
      <w:start w:val="1"/>
      <w:numFmt w:val="bullet"/>
      <w:pStyle w:val="punktowanie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D4929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2F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C8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CA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A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01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86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2A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95100"/>
    <w:multiLevelType w:val="hybridMultilevel"/>
    <w:tmpl w:val="82E40186"/>
    <w:lvl w:ilvl="0" w:tplc="58007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9A4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ED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8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80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25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4A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2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2F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526CF"/>
    <w:multiLevelType w:val="hybridMultilevel"/>
    <w:tmpl w:val="FDA2DCC6"/>
    <w:lvl w:ilvl="0" w:tplc="0B3C69D6">
      <w:start w:val="1"/>
      <w:numFmt w:val="decimal"/>
      <w:lvlText w:val="%1)"/>
      <w:lvlJc w:val="left"/>
      <w:pPr>
        <w:ind w:left="1440" w:hanging="360"/>
      </w:pPr>
    </w:lvl>
    <w:lvl w:ilvl="1" w:tplc="B08A521E" w:tentative="1">
      <w:start w:val="1"/>
      <w:numFmt w:val="lowerLetter"/>
      <w:lvlText w:val="%2."/>
      <w:lvlJc w:val="left"/>
      <w:pPr>
        <w:ind w:left="2160" w:hanging="360"/>
      </w:pPr>
    </w:lvl>
    <w:lvl w:ilvl="2" w:tplc="9E303CAC" w:tentative="1">
      <w:start w:val="1"/>
      <w:numFmt w:val="lowerRoman"/>
      <w:lvlText w:val="%3."/>
      <w:lvlJc w:val="right"/>
      <w:pPr>
        <w:ind w:left="2880" w:hanging="180"/>
      </w:pPr>
    </w:lvl>
    <w:lvl w:ilvl="3" w:tplc="1A40784C" w:tentative="1">
      <w:start w:val="1"/>
      <w:numFmt w:val="decimal"/>
      <w:lvlText w:val="%4."/>
      <w:lvlJc w:val="left"/>
      <w:pPr>
        <w:ind w:left="3600" w:hanging="360"/>
      </w:pPr>
    </w:lvl>
    <w:lvl w:ilvl="4" w:tplc="9B663DD0" w:tentative="1">
      <w:start w:val="1"/>
      <w:numFmt w:val="lowerLetter"/>
      <w:lvlText w:val="%5."/>
      <w:lvlJc w:val="left"/>
      <w:pPr>
        <w:ind w:left="4320" w:hanging="360"/>
      </w:pPr>
    </w:lvl>
    <w:lvl w:ilvl="5" w:tplc="AE0E0320" w:tentative="1">
      <w:start w:val="1"/>
      <w:numFmt w:val="lowerRoman"/>
      <w:lvlText w:val="%6."/>
      <w:lvlJc w:val="right"/>
      <w:pPr>
        <w:ind w:left="5040" w:hanging="180"/>
      </w:pPr>
    </w:lvl>
    <w:lvl w:ilvl="6" w:tplc="371C80CC" w:tentative="1">
      <w:start w:val="1"/>
      <w:numFmt w:val="decimal"/>
      <w:lvlText w:val="%7."/>
      <w:lvlJc w:val="left"/>
      <w:pPr>
        <w:ind w:left="5760" w:hanging="360"/>
      </w:pPr>
    </w:lvl>
    <w:lvl w:ilvl="7" w:tplc="7C36B5E6" w:tentative="1">
      <w:start w:val="1"/>
      <w:numFmt w:val="lowerLetter"/>
      <w:lvlText w:val="%8."/>
      <w:lvlJc w:val="left"/>
      <w:pPr>
        <w:ind w:left="6480" w:hanging="360"/>
      </w:pPr>
    </w:lvl>
    <w:lvl w:ilvl="8" w:tplc="E1DA1B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122035"/>
    <w:multiLevelType w:val="hybridMultilevel"/>
    <w:tmpl w:val="AE84B18A"/>
    <w:lvl w:ilvl="0" w:tplc="ADEE15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082A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92F05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2C7A4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0CE4D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0D0FA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6E07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ECE3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6CC00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4937C7"/>
    <w:multiLevelType w:val="hybridMultilevel"/>
    <w:tmpl w:val="FBAE001A"/>
    <w:lvl w:ilvl="0" w:tplc="D0EA1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168D0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5C73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92B9D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98C5D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02C3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212C0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386A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B4389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FE685E"/>
    <w:multiLevelType w:val="hybridMultilevel"/>
    <w:tmpl w:val="76FAD036"/>
    <w:lvl w:ilvl="0" w:tplc="98D48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1CC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CA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E4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5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05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A8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27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A6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B77D5"/>
    <w:multiLevelType w:val="hybridMultilevel"/>
    <w:tmpl w:val="F388556C"/>
    <w:lvl w:ilvl="0" w:tplc="2654D05A">
      <w:start w:val="1"/>
      <w:numFmt w:val="decimal"/>
      <w:lvlText w:val="%1)"/>
      <w:lvlJc w:val="left"/>
      <w:pPr>
        <w:ind w:left="720" w:hanging="360"/>
      </w:pPr>
    </w:lvl>
    <w:lvl w:ilvl="1" w:tplc="BF92D072" w:tentative="1">
      <w:start w:val="1"/>
      <w:numFmt w:val="lowerLetter"/>
      <w:lvlText w:val="%2."/>
      <w:lvlJc w:val="left"/>
      <w:pPr>
        <w:ind w:left="1440" w:hanging="360"/>
      </w:pPr>
    </w:lvl>
    <w:lvl w:ilvl="2" w:tplc="35AA3EB2" w:tentative="1">
      <w:start w:val="1"/>
      <w:numFmt w:val="lowerRoman"/>
      <w:lvlText w:val="%3."/>
      <w:lvlJc w:val="right"/>
      <w:pPr>
        <w:ind w:left="2160" w:hanging="180"/>
      </w:pPr>
    </w:lvl>
    <w:lvl w:ilvl="3" w:tplc="A086DF2A" w:tentative="1">
      <w:start w:val="1"/>
      <w:numFmt w:val="decimal"/>
      <w:lvlText w:val="%4."/>
      <w:lvlJc w:val="left"/>
      <w:pPr>
        <w:ind w:left="2880" w:hanging="360"/>
      </w:pPr>
    </w:lvl>
    <w:lvl w:ilvl="4" w:tplc="F2EA7BCC" w:tentative="1">
      <w:start w:val="1"/>
      <w:numFmt w:val="lowerLetter"/>
      <w:lvlText w:val="%5."/>
      <w:lvlJc w:val="left"/>
      <w:pPr>
        <w:ind w:left="3600" w:hanging="360"/>
      </w:pPr>
    </w:lvl>
    <w:lvl w:ilvl="5" w:tplc="C3D07BC4" w:tentative="1">
      <w:start w:val="1"/>
      <w:numFmt w:val="lowerRoman"/>
      <w:lvlText w:val="%6."/>
      <w:lvlJc w:val="right"/>
      <w:pPr>
        <w:ind w:left="4320" w:hanging="180"/>
      </w:pPr>
    </w:lvl>
    <w:lvl w:ilvl="6" w:tplc="7B7A9A94" w:tentative="1">
      <w:start w:val="1"/>
      <w:numFmt w:val="decimal"/>
      <w:lvlText w:val="%7."/>
      <w:lvlJc w:val="left"/>
      <w:pPr>
        <w:ind w:left="5040" w:hanging="360"/>
      </w:pPr>
    </w:lvl>
    <w:lvl w:ilvl="7" w:tplc="9D16C6DC" w:tentative="1">
      <w:start w:val="1"/>
      <w:numFmt w:val="lowerLetter"/>
      <w:lvlText w:val="%8."/>
      <w:lvlJc w:val="left"/>
      <w:pPr>
        <w:ind w:left="5760" w:hanging="360"/>
      </w:pPr>
    </w:lvl>
    <w:lvl w:ilvl="8" w:tplc="9662B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53763"/>
    <w:multiLevelType w:val="hybridMultilevel"/>
    <w:tmpl w:val="150AA91C"/>
    <w:lvl w:ilvl="0" w:tplc="41386706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B0C4B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CE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2A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8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44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CC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6D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A5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705A0"/>
    <w:multiLevelType w:val="hybridMultilevel"/>
    <w:tmpl w:val="CAD84EA2"/>
    <w:lvl w:ilvl="0" w:tplc="4386005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828263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596A7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742A8B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21C1C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74A4C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83E3EA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B2EA8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90A2FF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F696A8D"/>
    <w:multiLevelType w:val="hybridMultilevel"/>
    <w:tmpl w:val="DDB404FA"/>
    <w:lvl w:ilvl="0" w:tplc="E27E9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05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24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4D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0A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88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1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0D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05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72FC8"/>
    <w:multiLevelType w:val="hybridMultilevel"/>
    <w:tmpl w:val="A2EA7C7E"/>
    <w:lvl w:ilvl="0" w:tplc="5EBCB0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FD0466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76753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C92B5E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10082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7C06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F7CD2C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BFA5C9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E2CA3A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3BF3A5C"/>
    <w:multiLevelType w:val="hybridMultilevel"/>
    <w:tmpl w:val="4E7072EA"/>
    <w:lvl w:ilvl="0" w:tplc="3C8A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C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5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F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B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4C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2D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4D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21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F0408"/>
    <w:multiLevelType w:val="hybridMultilevel"/>
    <w:tmpl w:val="896C734C"/>
    <w:lvl w:ilvl="0" w:tplc="B6488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2B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68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2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A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CF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7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02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A8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42446"/>
    <w:multiLevelType w:val="hybridMultilevel"/>
    <w:tmpl w:val="55FE800C"/>
    <w:lvl w:ilvl="0" w:tplc="AEDEF902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C77C685A" w:tentative="1">
      <w:start w:val="1"/>
      <w:numFmt w:val="lowerLetter"/>
      <w:lvlText w:val="%2."/>
      <w:lvlJc w:val="left"/>
      <w:pPr>
        <w:ind w:left="1866" w:hanging="360"/>
      </w:pPr>
    </w:lvl>
    <w:lvl w:ilvl="2" w:tplc="E42057CE" w:tentative="1">
      <w:start w:val="1"/>
      <w:numFmt w:val="lowerRoman"/>
      <w:lvlText w:val="%3."/>
      <w:lvlJc w:val="right"/>
      <w:pPr>
        <w:ind w:left="2586" w:hanging="180"/>
      </w:pPr>
    </w:lvl>
    <w:lvl w:ilvl="3" w:tplc="15083B46" w:tentative="1">
      <w:start w:val="1"/>
      <w:numFmt w:val="decimal"/>
      <w:lvlText w:val="%4."/>
      <w:lvlJc w:val="left"/>
      <w:pPr>
        <w:ind w:left="3306" w:hanging="360"/>
      </w:pPr>
    </w:lvl>
    <w:lvl w:ilvl="4" w:tplc="78D8864E" w:tentative="1">
      <w:start w:val="1"/>
      <w:numFmt w:val="lowerLetter"/>
      <w:lvlText w:val="%5."/>
      <w:lvlJc w:val="left"/>
      <w:pPr>
        <w:ind w:left="4026" w:hanging="360"/>
      </w:pPr>
    </w:lvl>
    <w:lvl w:ilvl="5" w:tplc="BE78985C" w:tentative="1">
      <w:start w:val="1"/>
      <w:numFmt w:val="lowerRoman"/>
      <w:lvlText w:val="%6."/>
      <w:lvlJc w:val="right"/>
      <w:pPr>
        <w:ind w:left="4746" w:hanging="180"/>
      </w:pPr>
    </w:lvl>
    <w:lvl w:ilvl="6" w:tplc="8AA44236" w:tentative="1">
      <w:start w:val="1"/>
      <w:numFmt w:val="decimal"/>
      <w:lvlText w:val="%7."/>
      <w:lvlJc w:val="left"/>
      <w:pPr>
        <w:ind w:left="5466" w:hanging="360"/>
      </w:pPr>
    </w:lvl>
    <w:lvl w:ilvl="7" w:tplc="986C141C" w:tentative="1">
      <w:start w:val="1"/>
      <w:numFmt w:val="lowerLetter"/>
      <w:lvlText w:val="%8."/>
      <w:lvlJc w:val="left"/>
      <w:pPr>
        <w:ind w:left="6186" w:hanging="360"/>
      </w:pPr>
    </w:lvl>
    <w:lvl w:ilvl="8" w:tplc="CBAC198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FFE07E6"/>
    <w:multiLevelType w:val="hybridMultilevel"/>
    <w:tmpl w:val="507ABDB2"/>
    <w:lvl w:ilvl="0" w:tplc="0A943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4694E" w:tentative="1">
      <w:start w:val="1"/>
      <w:numFmt w:val="lowerLetter"/>
      <w:lvlText w:val="%2."/>
      <w:lvlJc w:val="left"/>
      <w:pPr>
        <w:ind w:left="1440" w:hanging="360"/>
      </w:pPr>
    </w:lvl>
    <w:lvl w:ilvl="2" w:tplc="2B18B288" w:tentative="1">
      <w:start w:val="1"/>
      <w:numFmt w:val="lowerRoman"/>
      <w:lvlText w:val="%3."/>
      <w:lvlJc w:val="right"/>
      <w:pPr>
        <w:ind w:left="2160" w:hanging="180"/>
      </w:pPr>
    </w:lvl>
    <w:lvl w:ilvl="3" w:tplc="94AC0C66" w:tentative="1">
      <w:start w:val="1"/>
      <w:numFmt w:val="decimal"/>
      <w:lvlText w:val="%4."/>
      <w:lvlJc w:val="left"/>
      <w:pPr>
        <w:ind w:left="2880" w:hanging="360"/>
      </w:pPr>
    </w:lvl>
    <w:lvl w:ilvl="4" w:tplc="E9840B1A" w:tentative="1">
      <w:start w:val="1"/>
      <w:numFmt w:val="lowerLetter"/>
      <w:lvlText w:val="%5."/>
      <w:lvlJc w:val="left"/>
      <w:pPr>
        <w:ind w:left="3600" w:hanging="360"/>
      </w:pPr>
    </w:lvl>
    <w:lvl w:ilvl="5" w:tplc="258243C0" w:tentative="1">
      <w:start w:val="1"/>
      <w:numFmt w:val="lowerRoman"/>
      <w:lvlText w:val="%6."/>
      <w:lvlJc w:val="right"/>
      <w:pPr>
        <w:ind w:left="4320" w:hanging="180"/>
      </w:pPr>
    </w:lvl>
    <w:lvl w:ilvl="6" w:tplc="69100846" w:tentative="1">
      <w:start w:val="1"/>
      <w:numFmt w:val="decimal"/>
      <w:lvlText w:val="%7."/>
      <w:lvlJc w:val="left"/>
      <w:pPr>
        <w:ind w:left="5040" w:hanging="360"/>
      </w:pPr>
    </w:lvl>
    <w:lvl w:ilvl="7" w:tplc="D548D04C" w:tentative="1">
      <w:start w:val="1"/>
      <w:numFmt w:val="lowerLetter"/>
      <w:lvlText w:val="%8."/>
      <w:lvlJc w:val="left"/>
      <w:pPr>
        <w:ind w:left="5760" w:hanging="360"/>
      </w:pPr>
    </w:lvl>
    <w:lvl w:ilvl="8" w:tplc="7AD60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C65AB"/>
    <w:multiLevelType w:val="hybridMultilevel"/>
    <w:tmpl w:val="3B6E7E6C"/>
    <w:lvl w:ilvl="0" w:tplc="19726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CF27D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8A0F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8CC6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0EF7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9A78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328B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5C24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DA23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5D39BF"/>
    <w:multiLevelType w:val="hybridMultilevel"/>
    <w:tmpl w:val="6974EC2E"/>
    <w:lvl w:ilvl="0" w:tplc="A1A6D1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E49CF4" w:tentative="1">
      <w:start w:val="1"/>
      <w:numFmt w:val="lowerLetter"/>
      <w:lvlText w:val="%2."/>
      <w:lvlJc w:val="left"/>
      <w:pPr>
        <w:ind w:left="1440" w:hanging="360"/>
      </w:pPr>
    </w:lvl>
    <w:lvl w:ilvl="2" w:tplc="CB82CAAC" w:tentative="1">
      <w:start w:val="1"/>
      <w:numFmt w:val="lowerRoman"/>
      <w:lvlText w:val="%3."/>
      <w:lvlJc w:val="right"/>
      <w:pPr>
        <w:ind w:left="2160" w:hanging="180"/>
      </w:pPr>
    </w:lvl>
    <w:lvl w:ilvl="3" w:tplc="D728920A" w:tentative="1">
      <w:start w:val="1"/>
      <w:numFmt w:val="decimal"/>
      <w:lvlText w:val="%4."/>
      <w:lvlJc w:val="left"/>
      <w:pPr>
        <w:ind w:left="2880" w:hanging="360"/>
      </w:pPr>
    </w:lvl>
    <w:lvl w:ilvl="4" w:tplc="2604C22C" w:tentative="1">
      <w:start w:val="1"/>
      <w:numFmt w:val="lowerLetter"/>
      <w:lvlText w:val="%5."/>
      <w:lvlJc w:val="left"/>
      <w:pPr>
        <w:ind w:left="3600" w:hanging="360"/>
      </w:pPr>
    </w:lvl>
    <w:lvl w:ilvl="5" w:tplc="9948C8C0" w:tentative="1">
      <w:start w:val="1"/>
      <w:numFmt w:val="lowerRoman"/>
      <w:lvlText w:val="%6."/>
      <w:lvlJc w:val="right"/>
      <w:pPr>
        <w:ind w:left="4320" w:hanging="180"/>
      </w:pPr>
    </w:lvl>
    <w:lvl w:ilvl="6" w:tplc="EB967650" w:tentative="1">
      <w:start w:val="1"/>
      <w:numFmt w:val="decimal"/>
      <w:lvlText w:val="%7."/>
      <w:lvlJc w:val="left"/>
      <w:pPr>
        <w:ind w:left="5040" w:hanging="360"/>
      </w:pPr>
    </w:lvl>
    <w:lvl w:ilvl="7" w:tplc="47DE9BC6" w:tentative="1">
      <w:start w:val="1"/>
      <w:numFmt w:val="lowerLetter"/>
      <w:lvlText w:val="%8."/>
      <w:lvlJc w:val="left"/>
      <w:pPr>
        <w:ind w:left="5760" w:hanging="360"/>
      </w:pPr>
    </w:lvl>
    <w:lvl w:ilvl="8" w:tplc="91921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87E67"/>
    <w:multiLevelType w:val="hybridMultilevel"/>
    <w:tmpl w:val="22DA56BE"/>
    <w:lvl w:ilvl="0" w:tplc="FCDAE2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18EDB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EC84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8C0F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ACDA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3671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284A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AE72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9081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3E315D"/>
    <w:multiLevelType w:val="hybridMultilevel"/>
    <w:tmpl w:val="E0F24AA4"/>
    <w:lvl w:ilvl="0" w:tplc="617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56B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05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8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89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7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9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2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44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33120"/>
    <w:multiLevelType w:val="hybridMultilevel"/>
    <w:tmpl w:val="BC00FA3C"/>
    <w:lvl w:ilvl="0" w:tplc="BA28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24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4C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4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A4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64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0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24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12A0B"/>
    <w:multiLevelType w:val="hybridMultilevel"/>
    <w:tmpl w:val="3C201D8C"/>
    <w:lvl w:ilvl="0" w:tplc="5082F5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C4A0C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10C27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E4EF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C23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5DC15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CACFD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BEBCB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89602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DB7AE6"/>
    <w:multiLevelType w:val="hybridMultilevel"/>
    <w:tmpl w:val="3B720A3E"/>
    <w:lvl w:ilvl="0" w:tplc="FE6C3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A5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E1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E9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6E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EA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29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65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D09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6"/>
  </w:num>
  <w:num w:numId="4">
    <w:abstractNumId w:val="5"/>
  </w:num>
  <w:num w:numId="5">
    <w:abstractNumId w:val="14"/>
  </w:num>
  <w:num w:numId="6">
    <w:abstractNumId w:val="30"/>
  </w:num>
  <w:num w:numId="7">
    <w:abstractNumId w:val="22"/>
  </w:num>
  <w:num w:numId="8">
    <w:abstractNumId w:val="20"/>
  </w:num>
  <w:num w:numId="9">
    <w:abstractNumId w:val="8"/>
  </w:num>
  <w:num w:numId="10">
    <w:abstractNumId w:val="27"/>
  </w:num>
  <w:num w:numId="11">
    <w:abstractNumId w:val="18"/>
  </w:num>
  <w:num w:numId="12">
    <w:abstractNumId w:val="12"/>
  </w:num>
  <w:num w:numId="13">
    <w:abstractNumId w:val="25"/>
  </w:num>
  <w:num w:numId="14">
    <w:abstractNumId w:val="31"/>
  </w:num>
  <w:num w:numId="15">
    <w:abstractNumId w:val="29"/>
  </w:num>
  <w:num w:numId="16">
    <w:abstractNumId w:val="3"/>
  </w:num>
  <w:num w:numId="17">
    <w:abstractNumId w:val="13"/>
  </w:num>
  <w:num w:numId="18">
    <w:abstractNumId w:val="16"/>
  </w:num>
  <w:num w:numId="19">
    <w:abstractNumId w:val="24"/>
  </w:num>
  <w:num w:numId="20">
    <w:abstractNumId w:val="9"/>
  </w:num>
  <w:num w:numId="21">
    <w:abstractNumId w:val="23"/>
  </w:num>
  <w:num w:numId="22">
    <w:abstractNumId w:val="15"/>
  </w:num>
  <w:num w:numId="23">
    <w:abstractNumId w:val="7"/>
  </w:num>
  <w:num w:numId="24">
    <w:abstractNumId w:val="21"/>
  </w:num>
  <w:num w:numId="25">
    <w:abstractNumId w:val="19"/>
  </w:num>
  <w:num w:numId="26">
    <w:abstractNumId w:val="11"/>
  </w:num>
  <w:num w:numId="27">
    <w:abstractNumId w:val="10"/>
  </w:num>
  <w:num w:numId="28">
    <w:abstractNumId w:val="4"/>
  </w:num>
  <w:num w:numId="29">
    <w:abstractNumId w:val="1"/>
  </w:num>
  <w:num w:numId="30">
    <w:abstractNumId w:val="28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9E"/>
    <w:rsid w:val="0046128F"/>
    <w:rsid w:val="009C2A9E"/>
    <w:rsid w:val="00F1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0">
    <w:name w:val="_normalny"/>
    <w:basedOn w:val="Normalny"/>
    <w:link w:val="normalnyZnak"/>
    <w:qFormat/>
    <w:rsid w:val="003A6096"/>
    <w:pPr>
      <w:keepLines/>
      <w:overflowPunct/>
      <w:autoSpaceDE/>
      <w:autoSpaceDN/>
      <w:adjustRightInd/>
      <w:spacing w:before="60" w:after="120" w:line="264" w:lineRule="auto"/>
      <w:jc w:val="both"/>
      <w:textAlignment w:val="auto"/>
    </w:pPr>
    <w:rPr>
      <w:rFonts w:ascii="Arial" w:hAnsi="Arial"/>
      <w:sz w:val="21"/>
      <w:szCs w:val="24"/>
      <w:lang w:eastAsia="en-US"/>
    </w:rPr>
  </w:style>
  <w:style w:type="character" w:customStyle="1" w:styleId="normalnyZnak">
    <w:name w:val="_normalny Znak"/>
    <w:basedOn w:val="Domylnaczcionkaakapitu"/>
    <w:link w:val="normalny0"/>
    <w:rsid w:val="003A6096"/>
    <w:rPr>
      <w:rFonts w:ascii="Arial" w:eastAsia="Times New Roman" w:hAnsi="Arial" w:cs="Times New Roman"/>
      <w:sz w:val="21"/>
      <w:szCs w:val="24"/>
    </w:rPr>
  </w:style>
  <w:style w:type="paragraph" w:customStyle="1" w:styleId="punktowanie">
    <w:name w:val="_punktowanie"/>
    <w:basedOn w:val="Akapitzlist"/>
    <w:link w:val="punktowanieZnak"/>
    <w:qFormat/>
    <w:rsid w:val="003A6096"/>
    <w:pPr>
      <w:numPr>
        <w:numId w:val="27"/>
      </w:numPr>
      <w:overflowPunct/>
      <w:spacing w:after="60" w:line="264" w:lineRule="auto"/>
      <w:jc w:val="both"/>
      <w:textAlignment w:val="auto"/>
    </w:pPr>
    <w:rPr>
      <w:rFonts w:ascii="Arial" w:eastAsiaTheme="minorHAnsi" w:hAnsi="Arial" w:cs="Arial"/>
      <w:sz w:val="21"/>
      <w:szCs w:val="21"/>
    </w:rPr>
  </w:style>
  <w:style w:type="character" w:customStyle="1" w:styleId="punktowanieZnak">
    <w:name w:val="_punktowanie Znak"/>
    <w:basedOn w:val="AkapitzlistZnak"/>
    <w:link w:val="punktowanie"/>
    <w:rsid w:val="003A6096"/>
    <w:rPr>
      <w:rFonts w:ascii="Arial" w:hAnsi="Arial" w:cs="Arial"/>
      <w:sz w:val="21"/>
      <w:szCs w:val="21"/>
    </w:rPr>
  </w:style>
  <w:style w:type="table" w:styleId="Tabela-Siatka">
    <w:name w:val="Table Grid"/>
    <w:aliases w:val=" Znak Znak, Znak Znak Znak,LMF Info,Table Grid SW,Table long document,Znak Znak,Znak Znak Znak,Znak Znak Znak Znak Znak"/>
    <w:basedOn w:val="Standardowy"/>
    <w:uiPriority w:val="59"/>
    <w:rsid w:val="000F1D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101D4-831E-48B8-9E73-99FE3DCC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2023-05-15T05:08:00Z</dcterms:created>
  <dcterms:modified xsi:type="dcterms:W3CDTF">2023-05-15T05:08:00Z</dcterms:modified>
</cp:coreProperties>
</file>