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57707" w14:textId="695269EB" w:rsidR="00CB1A6B" w:rsidRPr="00765BCA" w:rsidRDefault="00EC1DC1" w:rsidP="003F7B6E">
      <w:pPr>
        <w:spacing w:after="240" w:line="276" w:lineRule="auto"/>
        <w:ind w:left="1276"/>
        <w:rPr>
          <w:rFonts w:ascii="Calibri" w:hAnsi="Calibri" w:cs="Calibri"/>
        </w:rPr>
      </w:pPr>
      <w:bookmarkStart w:id="0" w:name="OLE_LINK3"/>
      <w:bookmarkStart w:id="1" w:name="OLE_LINK4"/>
      <w:r w:rsidRPr="009C5026">
        <w:rPr>
          <w:rFonts w:ascii="Calibri" w:eastAsia="Calibri" w:hAnsi="Calibri" w:cs="Calibri"/>
          <w:b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19B657DB" wp14:editId="03552D3A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87070" cy="755650"/>
            <wp:effectExtent l="0" t="0" r="0" b="6350"/>
            <wp:wrapNone/>
            <wp:docPr id="4" name="Obraz 4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1A6B" w:rsidRPr="009C5026">
        <w:rPr>
          <w:rFonts w:ascii="Calibri" w:eastAsia="Calibri" w:hAnsi="Calibri" w:cs="Calibri"/>
          <w:b/>
          <w:sz w:val="28"/>
          <w:szCs w:val="28"/>
          <w:lang w:eastAsia="en-US"/>
        </w:rPr>
        <w:t>Rzecznik Dyscypliny Finansów Publicznych</w:t>
      </w:r>
      <w:r w:rsidR="00CB1A6B" w:rsidRPr="009C5026">
        <w:rPr>
          <w:rFonts w:ascii="Calibri" w:eastAsia="Calibri" w:hAnsi="Calibri" w:cs="Calibri"/>
          <w:b/>
          <w:sz w:val="28"/>
          <w:szCs w:val="28"/>
          <w:lang w:eastAsia="en-US"/>
        </w:rPr>
        <w:br/>
        <w:t>właściwy w sprawach rozpoznawanych</w:t>
      </w:r>
      <w:r w:rsidR="00CB1A6B" w:rsidRPr="009C5026">
        <w:rPr>
          <w:rFonts w:ascii="Calibri" w:eastAsia="Calibri" w:hAnsi="Calibri" w:cs="Calibri"/>
          <w:b/>
          <w:sz w:val="28"/>
          <w:szCs w:val="28"/>
          <w:lang w:eastAsia="en-US"/>
        </w:rPr>
        <w:br/>
      </w:r>
      <w:r w:rsidR="00CB1A6B" w:rsidRPr="00765BCA">
        <w:rPr>
          <w:rFonts w:ascii="Calibri" w:hAnsi="Calibri" w:cs="Calibri"/>
          <w:b/>
        </w:rPr>
        <w:t xml:space="preserve">przez </w:t>
      </w:r>
      <w:r w:rsidR="00CB1A6B" w:rsidRPr="00765BCA">
        <w:rPr>
          <w:rFonts w:ascii="Calibri" w:hAnsi="Calibri" w:cs="Calibri"/>
          <w:color w:val="ED7D31"/>
        </w:rPr>
        <w:t>/nazwa komisji orzekającej</w:t>
      </w:r>
      <w:r w:rsidR="00CB1A6B" w:rsidRPr="00765BCA">
        <w:rPr>
          <w:rFonts w:ascii="Calibri" w:hAnsi="Calibri" w:cs="Calibri"/>
          <w:i/>
          <w:color w:val="ED7D31"/>
        </w:rPr>
        <w:t>/</w:t>
      </w:r>
    </w:p>
    <w:bookmarkEnd w:id="0"/>
    <w:bookmarkEnd w:id="1"/>
    <w:p w14:paraId="76EDD888" w14:textId="79CEADD4" w:rsidR="00EC1DC1" w:rsidRPr="004F133D" w:rsidRDefault="00622051" w:rsidP="009C5026">
      <w:pPr>
        <w:tabs>
          <w:tab w:val="left" w:pos="5103"/>
        </w:tabs>
        <w:spacing w:before="240" w:line="276" w:lineRule="auto"/>
        <w:contextualSpacing/>
        <w:jc w:val="right"/>
        <w:rPr>
          <w:rFonts w:asciiTheme="minorHAnsi" w:hAnsiTheme="minorHAnsi" w:cstheme="minorHAnsi"/>
          <w:color w:val="ED7D31"/>
        </w:rPr>
      </w:pPr>
      <w:r>
        <w:rPr>
          <w:rFonts w:asciiTheme="minorHAnsi" w:hAnsiTheme="minorHAnsi" w:cstheme="minorHAnsi"/>
          <w:color w:val="ED7D31"/>
        </w:rPr>
        <w:t>Miejscowość,</w:t>
      </w:r>
      <w:r w:rsidR="00320FE0">
        <w:rPr>
          <w:rFonts w:ascii="Calibri" w:hAnsi="Calibri"/>
        </w:rPr>
        <w:t xml:space="preserve"> </w:t>
      </w:r>
      <w:r w:rsidR="00320FE0">
        <w:rPr>
          <w:rFonts w:ascii="Calibri" w:hAnsi="Calibri"/>
        </w:rPr>
        <w:fldChar w:fldCharType="begin"/>
      </w:r>
      <w:r w:rsidR="00320FE0">
        <w:rPr>
          <w:rFonts w:ascii="Calibri" w:hAnsi="Calibri"/>
        </w:rPr>
        <w:instrText xml:space="preserve"> DATE  \@ "d MMMM yyyy"  \* MERGEFORMAT </w:instrText>
      </w:r>
      <w:r w:rsidR="00320FE0">
        <w:rPr>
          <w:rFonts w:ascii="Calibri" w:hAnsi="Calibri"/>
        </w:rPr>
        <w:fldChar w:fldCharType="separate"/>
      </w:r>
      <w:r w:rsidR="00AB7BF7">
        <w:rPr>
          <w:rFonts w:ascii="Calibri" w:hAnsi="Calibri"/>
          <w:noProof/>
        </w:rPr>
        <w:t>21 lutego 2024</w:t>
      </w:r>
      <w:r w:rsidR="00320FE0">
        <w:rPr>
          <w:rFonts w:ascii="Calibri" w:hAnsi="Calibri"/>
        </w:rPr>
        <w:fldChar w:fldCharType="end"/>
      </w:r>
      <w:r w:rsidR="00320FE0">
        <w:rPr>
          <w:rFonts w:ascii="Calibri" w:hAnsi="Calibri"/>
        </w:rPr>
        <w:t xml:space="preserve"> roku</w:t>
      </w:r>
    </w:p>
    <w:tbl>
      <w:tblPr>
        <w:tblpPr w:leftFromText="141" w:rightFromText="141" w:vertAnchor="text" w:tblpX="14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8"/>
      </w:tblGrid>
      <w:tr w:rsidR="00EC1DC1" w:rsidRPr="004F133D" w14:paraId="0D22F8F0" w14:textId="77777777" w:rsidTr="002462E4">
        <w:trPr>
          <w:trHeight w:val="271"/>
        </w:trPr>
        <w:tc>
          <w:tcPr>
            <w:tcW w:w="4658" w:type="dxa"/>
            <w:tcBorders>
              <w:left w:val="nil"/>
              <w:right w:val="nil"/>
            </w:tcBorders>
            <w:vAlign w:val="center"/>
          </w:tcPr>
          <w:p w14:paraId="1D98E201" w14:textId="6294CDB5" w:rsidR="00EC1DC1" w:rsidRPr="004F133D" w:rsidRDefault="003A198E" w:rsidP="003F7B6E">
            <w:pPr>
              <w:spacing w:after="240" w:line="276" w:lineRule="auto"/>
              <w:ind w:left="1456" w:hanging="1456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Sprawa: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ab/>
              <w:t>odmowa przyjęcia zażalenia</w:t>
            </w:r>
          </w:p>
        </w:tc>
      </w:tr>
      <w:tr w:rsidR="00EC1DC1" w:rsidRPr="004F133D" w14:paraId="5F68DC3F" w14:textId="77777777" w:rsidTr="002462E4">
        <w:trPr>
          <w:trHeight w:val="412"/>
        </w:trPr>
        <w:tc>
          <w:tcPr>
            <w:tcW w:w="4658" w:type="dxa"/>
            <w:tcBorders>
              <w:left w:val="nil"/>
              <w:right w:val="nil"/>
            </w:tcBorders>
            <w:vAlign w:val="center"/>
          </w:tcPr>
          <w:p w14:paraId="11B4C7FC" w14:textId="078192B8" w:rsidR="00EC1DC1" w:rsidRPr="004F133D" w:rsidRDefault="003A198E" w:rsidP="005859E0">
            <w:pPr>
              <w:tabs>
                <w:tab w:val="left" w:pos="1490"/>
              </w:tabs>
              <w:spacing w:after="240" w:line="276" w:lineRule="auto"/>
              <w:ind w:left="1631" w:hanging="1631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Znak sprawy: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ab/>
            </w:r>
            <w:r w:rsidR="00EC1DC1" w:rsidRPr="00BB2BCA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XXX</w:t>
            </w:r>
          </w:p>
        </w:tc>
      </w:tr>
      <w:tr w:rsidR="00EC1DC1" w:rsidRPr="004F133D" w14:paraId="0E9192C0" w14:textId="77777777" w:rsidTr="002462E4">
        <w:trPr>
          <w:trHeight w:val="1105"/>
        </w:trPr>
        <w:tc>
          <w:tcPr>
            <w:tcW w:w="4658" w:type="dxa"/>
            <w:tcBorders>
              <w:left w:val="nil"/>
              <w:right w:val="nil"/>
            </w:tcBorders>
          </w:tcPr>
          <w:p w14:paraId="54D64496" w14:textId="6CBA2F2C" w:rsidR="00EC1DC1" w:rsidRPr="004F133D" w:rsidRDefault="00EC1DC1" w:rsidP="003F7B6E">
            <w:pPr>
              <w:tabs>
                <w:tab w:val="left" w:pos="1418"/>
              </w:tabs>
              <w:spacing w:after="240" w:line="276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F13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Kontakt:</w:t>
            </w:r>
            <w:r w:rsidRPr="004F13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ab/>
            </w:r>
            <w:r w:rsidRPr="004F133D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Imię i Nazwisko</w:t>
            </w:r>
          </w:p>
          <w:p w14:paraId="49710E34" w14:textId="143FF370" w:rsidR="00BB2BCA" w:rsidRPr="004F133D" w:rsidRDefault="00EC1DC1" w:rsidP="00BB2BCA">
            <w:pPr>
              <w:tabs>
                <w:tab w:val="left" w:pos="1418"/>
              </w:tabs>
              <w:spacing w:after="120" w:line="276" w:lineRule="auto"/>
              <w:contextualSpacing/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</w:pPr>
            <w:r w:rsidRPr="004F13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ab/>
            </w:r>
            <w:r w:rsidR="00BB2BCA" w:rsidRPr="004F13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tel. </w:t>
            </w:r>
            <w:r w:rsidR="00BB2BCA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XX XXX </w:t>
            </w:r>
            <w:r w:rsidR="00BB2BCA" w:rsidRPr="004F133D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XX</w:t>
            </w:r>
            <w:r w:rsidR="00BB2BCA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 </w:t>
            </w:r>
            <w:r w:rsidR="00BB2BCA" w:rsidRPr="004F133D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XX</w:t>
            </w:r>
          </w:p>
          <w:p w14:paraId="40155CB0" w14:textId="113AB50A" w:rsidR="00EC1DC1" w:rsidRPr="004F133D" w:rsidRDefault="00BB2BCA" w:rsidP="00BB2BCA">
            <w:pPr>
              <w:tabs>
                <w:tab w:val="left" w:pos="1418"/>
              </w:tabs>
              <w:spacing w:after="240" w:line="276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ab/>
            </w:r>
            <w:r w:rsidRPr="004F13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e-mail: </w:t>
            </w:r>
            <w:r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xxx.xx</w:t>
            </w:r>
            <w:r w:rsidRPr="004F133D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@xxx</w:t>
            </w:r>
          </w:p>
        </w:tc>
      </w:tr>
    </w:tbl>
    <w:p w14:paraId="762F90E3" w14:textId="55FCC143" w:rsidR="00EC1DC1" w:rsidRPr="004F133D" w:rsidRDefault="00EC1DC1" w:rsidP="003F7B6E">
      <w:pPr>
        <w:tabs>
          <w:tab w:val="left" w:pos="5103"/>
        </w:tabs>
        <w:spacing w:line="276" w:lineRule="auto"/>
        <w:ind w:firstLine="5954"/>
        <w:contextualSpacing/>
        <w:rPr>
          <w:rFonts w:asciiTheme="minorHAnsi" w:hAnsiTheme="minorHAnsi" w:cstheme="minorHAnsi"/>
          <w:color w:val="ED7D31"/>
        </w:rPr>
      </w:pPr>
    </w:p>
    <w:p w14:paraId="7CF2D414" w14:textId="0938B468" w:rsidR="003A198E" w:rsidRPr="003A198E" w:rsidRDefault="003A198E" w:rsidP="009C5026">
      <w:pPr>
        <w:pStyle w:val="Nagwek1"/>
        <w:spacing w:after="0" w:line="276" w:lineRule="auto"/>
        <w:rPr>
          <w:rFonts w:ascii="Calibri" w:hAnsi="Calibri" w:cs="Calibri"/>
          <w:b w:val="0"/>
          <w:color w:val="ED7D31" w:themeColor="accent2"/>
        </w:rPr>
      </w:pPr>
      <w:r w:rsidRPr="003A198E">
        <w:rPr>
          <w:rFonts w:ascii="Calibri" w:hAnsi="Calibri" w:cs="Calibri"/>
        </w:rPr>
        <w:t xml:space="preserve">Postanowienie Nr </w:t>
      </w:r>
      <w:r>
        <w:rPr>
          <w:rFonts w:ascii="Calibri" w:hAnsi="Calibri" w:cs="Calibri"/>
        </w:rPr>
        <w:t>/</w:t>
      </w:r>
      <w:r w:rsidRPr="003A198E">
        <w:rPr>
          <w:rFonts w:ascii="Calibri" w:hAnsi="Calibri" w:cs="Calibri"/>
        </w:rPr>
        <w:t>….</w:t>
      </w:r>
      <w:r>
        <w:rPr>
          <w:rFonts w:ascii="Calibri" w:hAnsi="Calibri" w:cs="Calibri"/>
        </w:rPr>
        <w:t>/</w:t>
      </w:r>
      <w:r w:rsidRPr="003A198E">
        <w:rPr>
          <w:rFonts w:ascii="Calibri" w:hAnsi="Calibri" w:cs="Calibri"/>
        </w:rPr>
        <w:br/>
        <w:t xml:space="preserve">o odmowie przyjęcia zażalenia na postanowienie </w:t>
      </w:r>
      <w:r w:rsidRPr="003A198E">
        <w:rPr>
          <w:rFonts w:ascii="Calibri" w:hAnsi="Calibri" w:cs="Calibri"/>
          <w:b w:val="0"/>
          <w:color w:val="ED7D31" w:themeColor="accent2"/>
        </w:rPr>
        <w:t>/tu podać: o odmowie wszczęcia postępowania wyjaśniającego/o umorzeniu postępowania wyjaśniającego /</w:t>
      </w:r>
    </w:p>
    <w:p w14:paraId="09D5770C" w14:textId="5CE90FD0" w:rsidR="00CB1A6B" w:rsidRDefault="00236E97" w:rsidP="009C5026">
      <w:pPr>
        <w:spacing w:before="240" w:line="276" w:lineRule="auto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O</w:t>
      </w:r>
      <w:r w:rsidRPr="004453B4">
        <w:rPr>
          <w:rFonts w:ascii="Calibri" w:hAnsi="Calibri" w:cs="Calibri"/>
          <w:color w:val="auto"/>
        </w:rPr>
        <w:t>dmawiam przyjęcia zażalenia</w:t>
      </w:r>
      <w:r>
        <w:rPr>
          <w:rStyle w:val="Odwoanieprzypisudolnego"/>
          <w:rFonts w:ascii="Calibri" w:hAnsi="Calibri" w:cs="Calibri"/>
          <w:color w:val="auto"/>
        </w:rPr>
        <w:footnoteReference w:id="1"/>
      </w:r>
      <w:r w:rsidRPr="004453B4">
        <w:rPr>
          <w:rFonts w:ascii="Calibri" w:hAnsi="Calibri" w:cs="Calibri"/>
          <w:color w:val="auto"/>
        </w:rPr>
        <w:t xml:space="preserve"> z </w:t>
      </w:r>
      <w:r w:rsidRPr="00236E97">
        <w:rPr>
          <w:rFonts w:ascii="Calibri" w:hAnsi="Calibri" w:cs="Calibri"/>
          <w:color w:val="ED7D31" w:themeColor="accent2"/>
        </w:rPr>
        <w:t xml:space="preserve">/tu data i sygnatura/ </w:t>
      </w:r>
      <w:r w:rsidRPr="004453B4">
        <w:rPr>
          <w:rFonts w:ascii="Calibri" w:hAnsi="Calibri" w:cs="Calibri"/>
          <w:color w:val="auto"/>
        </w:rPr>
        <w:t xml:space="preserve">wniesionego </w:t>
      </w:r>
      <w:r w:rsidRPr="00236E97">
        <w:rPr>
          <w:rFonts w:ascii="Calibri" w:hAnsi="Calibri" w:cs="Calibri"/>
          <w:color w:val="ED7D31" w:themeColor="accent2"/>
        </w:rPr>
        <w:t>/po terminie lub przez osobę nieuprawnioną do jego wniesienia/</w:t>
      </w:r>
      <w:r w:rsidR="0059502F">
        <w:rPr>
          <w:rFonts w:ascii="Calibri" w:hAnsi="Calibri" w:cs="Calibri"/>
          <w:color w:val="ED7D31" w:themeColor="accent2"/>
        </w:rPr>
        <w:t>.</w:t>
      </w:r>
      <w:r w:rsidRPr="004453B4">
        <w:rPr>
          <w:rFonts w:ascii="Calibri" w:hAnsi="Calibri" w:cs="Calibri"/>
          <w:color w:val="auto"/>
        </w:rPr>
        <w:t xml:space="preserve"> </w:t>
      </w:r>
      <w:r w:rsidR="0059502F">
        <w:rPr>
          <w:rFonts w:ascii="Calibri" w:hAnsi="Calibri" w:cs="Calibri"/>
          <w:color w:val="auto"/>
        </w:rPr>
        <w:t>Zażalenie złożył</w:t>
      </w:r>
      <w:r w:rsidRPr="004453B4">
        <w:rPr>
          <w:rFonts w:ascii="Calibri" w:hAnsi="Calibri" w:cs="Calibri"/>
          <w:color w:val="auto"/>
        </w:rPr>
        <w:t xml:space="preserve"> </w:t>
      </w:r>
      <w:r w:rsidRPr="00236E97">
        <w:rPr>
          <w:rFonts w:ascii="Calibri" w:hAnsi="Calibri" w:cs="Calibri"/>
          <w:color w:val="ED7D31" w:themeColor="accent2"/>
        </w:rPr>
        <w:t>/tu podać k</w:t>
      </w:r>
      <w:r w:rsidR="0059502F">
        <w:rPr>
          <w:rFonts w:ascii="Calibri" w:hAnsi="Calibri" w:cs="Calibri"/>
          <w:color w:val="ED7D31" w:themeColor="accent2"/>
        </w:rPr>
        <w:t>t</w:t>
      </w:r>
      <w:r w:rsidRPr="00236E97">
        <w:rPr>
          <w:rFonts w:ascii="Calibri" w:hAnsi="Calibri" w:cs="Calibri"/>
          <w:color w:val="ED7D31" w:themeColor="accent2"/>
        </w:rPr>
        <w:t xml:space="preserve">o/ </w:t>
      </w:r>
      <w:r w:rsidRPr="004453B4">
        <w:rPr>
          <w:rFonts w:ascii="Calibri" w:hAnsi="Calibri" w:cs="Calibri"/>
          <w:color w:val="auto"/>
        </w:rPr>
        <w:t xml:space="preserve">na </w:t>
      </w:r>
      <w:r w:rsidRPr="00236E97">
        <w:rPr>
          <w:rFonts w:ascii="Calibri" w:hAnsi="Calibri" w:cs="Calibri"/>
          <w:color w:val="auto"/>
        </w:rPr>
        <w:t>postanowienie</w:t>
      </w:r>
      <w:r>
        <w:rPr>
          <w:rFonts w:ascii="Calibri" w:hAnsi="Calibri" w:cs="Calibri"/>
          <w:color w:val="auto"/>
        </w:rPr>
        <w:t xml:space="preserve"> </w:t>
      </w:r>
      <w:r w:rsidRPr="004453B4">
        <w:rPr>
          <w:rFonts w:ascii="Calibri" w:hAnsi="Calibri" w:cs="Calibri"/>
          <w:color w:val="auto"/>
        </w:rPr>
        <w:t>w</w:t>
      </w:r>
      <w:r>
        <w:rPr>
          <w:rFonts w:ascii="Calibri" w:hAnsi="Calibri" w:cs="Calibri"/>
          <w:color w:val="auto"/>
        </w:rPr>
        <w:t> </w:t>
      </w:r>
      <w:r w:rsidRPr="004453B4">
        <w:rPr>
          <w:rFonts w:ascii="Calibri" w:hAnsi="Calibri" w:cs="Calibri"/>
          <w:color w:val="auto"/>
        </w:rPr>
        <w:t>sprawie naruszenia dyscypliny finansów publicznych</w:t>
      </w:r>
      <w:r>
        <w:rPr>
          <w:rStyle w:val="Odwoanieprzypisudolnego"/>
          <w:rFonts w:ascii="Calibri" w:hAnsi="Calibri" w:cs="Calibri"/>
          <w:color w:val="auto"/>
        </w:rPr>
        <w:footnoteReference w:id="2"/>
      </w:r>
      <w:r w:rsidRPr="004453B4">
        <w:rPr>
          <w:rFonts w:ascii="Calibri" w:hAnsi="Calibri" w:cs="Calibri"/>
          <w:color w:val="auto"/>
        </w:rPr>
        <w:t>.</w:t>
      </w:r>
    </w:p>
    <w:p w14:paraId="5C9CD4E2" w14:textId="77777777" w:rsidR="00236E97" w:rsidRPr="004453B4" w:rsidRDefault="00236E97" w:rsidP="009C5026">
      <w:pPr>
        <w:pStyle w:val="Nagwek1"/>
        <w:spacing w:after="0" w:line="276" w:lineRule="auto"/>
        <w:rPr>
          <w:rFonts w:ascii="Calibri" w:hAnsi="Calibri" w:cs="Calibri"/>
          <w:sz w:val="28"/>
          <w:szCs w:val="28"/>
        </w:rPr>
      </w:pPr>
      <w:r w:rsidRPr="00236E97">
        <w:rPr>
          <w:rFonts w:ascii="Calibri" w:hAnsi="Calibri" w:cs="Calibri"/>
          <w:color w:val="FF0000"/>
          <w:sz w:val="28"/>
          <w:szCs w:val="28"/>
        </w:rPr>
        <w:t>UZASADNIENIE</w:t>
      </w:r>
    </w:p>
    <w:p w14:paraId="079FCCBA" w14:textId="74107627" w:rsidR="00236E97" w:rsidRPr="004453B4" w:rsidRDefault="008913B7" w:rsidP="009C5026">
      <w:pPr>
        <w:spacing w:before="240" w:line="276" w:lineRule="auto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W sytuacji</w:t>
      </w:r>
      <w:r w:rsidR="0059502F">
        <w:rPr>
          <w:rFonts w:ascii="Calibri" w:hAnsi="Calibri" w:cs="Calibri"/>
          <w:color w:val="auto"/>
        </w:rPr>
        <w:t>,</w:t>
      </w:r>
      <w:r>
        <w:rPr>
          <w:rFonts w:ascii="Calibri" w:hAnsi="Calibri" w:cs="Calibri"/>
          <w:color w:val="auto"/>
        </w:rPr>
        <w:t xml:space="preserve"> kiedy zażalenie</w:t>
      </w:r>
      <w:r w:rsidR="0059502F">
        <w:rPr>
          <w:rFonts w:ascii="Calibri" w:hAnsi="Calibri" w:cs="Calibri"/>
          <w:color w:val="auto"/>
        </w:rPr>
        <w:t xml:space="preserve">  wnosi</w:t>
      </w:r>
      <w:r w:rsidR="0059502F" w:rsidRPr="004453B4">
        <w:rPr>
          <w:rFonts w:ascii="Calibri" w:hAnsi="Calibri" w:cs="Calibri"/>
          <w:color w:val="auto"/>
        </w:rPr>
        <w:t xml:space="preserve"> osob</w:t>
      </w:r>
      <w:r w:rsidR="0059502F">
        <w:rPr>
          <w:rFonts w:ascii="Calibri" w:hAnsi="Calibri" w:cs="Calibri"/>
          <w:color w:val="auto"/>
        </w:rPr>
        <w:t>a nieuprawniona lub jest ono wniesione</w:t>
      </w:r>
      <w:r w:rsidR="0059502F" w:rsidRPr="004453B4">
        <w:rPr>
          <w:rFonts w:ascii="Calibri" w:hAnsi="Calibri" w:cs="Calibri"/>
          <w:color w:val="auto"/>
        </w:rPr>
        <w:t xml:space="preserve"> po terminie</w:t>
      </w:r>
      <w:r w:rsidR="0059502F">
        <w:rPr>
          <w:rFonts w:ascii="Calibri" w:hAnsi="Calibri" w:cs="Calibri"/>
          <w:color w:val="auto"/>
        </w:rPr>
        <w:t xml:space="preserve">, </w:t>
      </w:r>
      <w:r w:rsidR="00236E97">
        <w:rPr>
          <w:rFonts w:ascii="Calibri" w:hAnsi="Calibri" w:cs="Calibri"/>
          <w:color w:val="auto"/>
        </w:rPr>
        <w:t>R</w:t>
      </w:r>
      <w:r w:rsidR="00236E97" w:rsidRPr="004453B4">
        <w:rPr>
          <w:rFonts w:ascii="Calibri" w:hAnsi="Calibri" w:cs="Calibri"/>
          <w:color w:val="auto"/>
        </w:rPr>
        <w:t>zecznik dyscypliny, który wydał zaskarżone postanowienie</w:t>
      </w:r>
      <w:r w:rsidR="0059502F">
        <w:rPr>
          <w:rFonts w:ascii="Calibri" w:hAnsi="Calibri" w:cs="Calibri"/>
          <w:color w:val="auto"/>
        </w:rPr>
        <w:t>,</w:t>
      </w:r>
      <w:r w:rsidR="00236E97" w:rsidRPr="004453B4">
        <w:rPr>
          <w:rFonts w:ascii="Calibri" w:hAnsi="Calibri" w:cs="Calibri"/>
          <w:color w:val="auto"/>
        </w:rPr>
        <w:t xml:space="preserve"> wydaje </w:t>
      </w:r>
      <w:r w:rsidR="00236E97" w:rsidRPr="004453B4">
        <w:rPr>
          <w:rFonts w:ascii="Calibri" w:hAnsi="Calibri" w:cs="Calibri"/>
          <w:color w:val="auto"/>
          <w:lang w:eastAsia="en-US"/>
        </w:rPr>
        <w:t xml:space="preserve">postanowienie o </w:t>
      </w:r>
      <w:r w:rsidR="00236E97" w:rsidRPr="004453B4">
        <w:rPr>
          <w:rFonts w:ascii="Calibri" w:hAnsi="Calibri" w:cs="Calibri"/>
          <w:color w:val="auto"/>
        </w:rPr>
        <w:t>odmowie przyjęcia środka zaskarżenia</w:t>
      </w:r>
      <w:r w:rsidR="0059502F">
        <w:rPr>
          <w:rStyle w:val="Odwoanieprzypisudolnego"/>
          <w:rFonts w:ascii="Calibri" w:hAnsi="Calibri" w:cs="Calibri"/>
          <w:color w:val="auto"/>
        </w:rPr>
        <w:footnoteReference w:id="3"/>
      </w:r>
      <w:r w:rsidR="00236E97" w:rsidRPr="004453B4">
        <w:rPr>
          <w:rFonts w:ascii="Calibri" w:hAnsi="Calibri" w:cs="Calibri"/>
          <w:color w:val="auto"/>
        </w:rPr>
        <w:t>.</w:t>
      </w:r>
    </w:p>
    <w:p w14:paraId="187DC142" w14:textId="56EC67B8" w:rsidR="00236E97" w:rsidRPr="004453B4" w:rsidRDefault="00236E97" w:rsidP="009C5026">
      <w:pPr>
        <w:tabs>
          <w:tab w:val="left" w:leader="dot" w:pos="2145"/>
          <w:tab w:val="left" w:leader="dot" w:pos="4285"/>
        </w:tabs>
        <w:spacing w:before="240" w:line="276" w:lineRule="auto"/>
        <w:rPr>
          <w:rFonts w:ascii="Calibri" w:hAnsi="Calibri" w:cs="Calibri"/>
          <w:color w:val="auto"/>
        </w:rPr>
      </w:pPr>
      <w:r w:rsidRPr="004453B4">
        <w:rPr>
          <w:rFonts w:ascii="Calibri" w:hAnsi="Calibri" w:cs="Calibri"/>
          <w:color w:val="auto"/>
        </w:rPr>
        <w:t>14-dniowy termin na wniesienie</w:t>
      </w:r>
      <w:r w:rsidR="00470C77">
        <w:rPr>
          <w:rFonts w:ascii="Calibri" w:hAnsi="Calibri" w:cs="Calibri"/>
          <w:color w:val="auto"/>
        </w:rPr>
        <w:t xml:space="preserve"> zażalenia na postanowienie</w:t>
      </w:r>
      <w:r w:rsidRPr="004453B4">
        <w:rPr>
          <w:rFonts w:ascii="Calibri" w:hAnsi="Calibri" w:cs="Calibri"/>
          <w:color w:val="auto"/>
        </w:rPr>
        <w:t xml:space="preserve"> </w:t>
      </w:r>
      <w:r w:rsidR="00470C77" w:rsidRPr="004453B4">
        <w:rPr>
          <w:rFonts w:ascii="Calibri" w:hAnsi="Calibri" w:cs="Calibri"/>
          <w:color w:val="auto"/>
        </w:rPr>
        <w:t xml:space="preserve">upłynął </w:t>
      </w:r>
      <w:r w:rsidR="00470C77" w:rsidRPr="00470C77">
        <w:rPr>
          <w:rFonts w:ascii="Calibri" w:hAnsi="Calibri" w:cs="Calibri"/>
          <w:color w:val="ED7D31" w:themeColor="accent2"/>
        </w:rPr>
        <w:t>/tu podać datę/</w:t>
      </w:r>
      <w:r w:rsidRPr="004453B4">
        <w:rPr>
          <w:rFonts w:ascii="Calibri" w:hAnsi="Calibri" w:cs="Calibri"/>
          <w:color w:val="auto"/>
        </w:rPr>
        <w:t>.</w:t>
      </w:r>
      <w:r w:rsidR="00470C77" w:rsidRPr="00470C77">
        <w:rPr>
          <w:rFonts w:ascii="Calibri" w:hAnsi="Calibri" w:cs="Calibri"/>
          <w:color w:val="auto"/>
        </w:rPr>
        <w:t xml:space="preserve"> </w:t>
      </w:r>
      <w:r w:rsidR="00726DF7">
        <w:rPr>
          <w:rFonts w:ascii="Calibri" w:hAnsi="Calibri" w:cs="Calibri"/>
          <w:color w:val="auto"/>
        </w:rPr>
        <w:t xml:space="preserve">Termin ten jest </w:t>
      </w:r>
      <w:r w:rsidR="00726DF7" w:rsidRPr="004453B4">
        <w:rPr>
          <w:rFonts w:ascii="Calibri" w:hAnsi="Calibri" w:cs="Calibri"/>
          <w:color w:val="auto"/>
        </w:rPr>
        <w:t>liczony od dnia doręczenia postanowienia</w:t>
      </w:r>
      <w:r w:rsidR="00726DF7">
        <w:rPr>
          <w:rFonts w:ascii="Calibri" w:hAnsi="Calibri" w:cs="Calibri"/>
          <w:color w:val="auto"/>
        </w:rPr>
        <w:t xml:space="preserve">. </w:t>
      </w:r>
      <w:r w:rsidR="00470C77" w:rsidRPr="004453B4">
        <w:rPr>
          <w:rFonts w:ascii="Calibri" w:hAnsi="Calibri" w:cs="Calibri"/>
          <w:color w:val="auto"/>
        </w:rPr>
        <w:t>Zażalenie na postanowienie wniesion</w:t>
      </w:r>
      <w:r w:rsidR="0059502F">
        <w:rPr>
          <w:rFonts w:ascii="Calibri" w:hAnsi="Calibri" w:cs="Calibri"/>
          <w:color w:val="auto"/>
        </w:rPr>
        <w:t>o</w:t>
      </w:r>
      <w:r w:rsidR="00470C77" w:rsidRPr="004453B4">
        <w:rPr>
          <w:rFonts w:ascii="Calibri" w:hAnsi="Calibri" w:cs="Calibri"/>
          <w:color w:val="auto"/>
        </w:rPr>
        <w:t xml:space="preserve"> </w:t>
      </w:r>
      <w:r w:rsidR="00470C77" w:rsidRPr="00470C77">
        <w:rPr>
          <w:rFonts w:ascii="Calibri" w:hAnsi="Calibri" w:cs="Calibri"/>
          <w:color w:val="ED7D31" w:themeColor="accent2"/>
        </w:rPr>
        <w:t>/tu podać datę</w:t>
      </w:r>
      <w:r w:rsidR="00470C77">
        <w:rPr>
          <w:rFonts w:ascii="Calibri" w:hAnsi="Calibri" w:cs="Calibri"/>
          <w:color w:val="ED7D31" w:themeColor="accent2"/>
        </w:rPr>
        <w:t>/</w:t>
      </w:r>
      <w:r w:rsidR="0059502F">
        <w:rPr>
          <w:rFonts w:ascii="Calibri" w:hAnsi="Calibri" w:cs="Calibri"/>
          <w:color w:val="ED7D31" w:themeColor="accent2"/>
        </w:rPr>
        <w:t>.</w:t>
      </w:r>
    </w:p>
    <w:p w14:paraId="2B6BB19B" w14:textId="77777777" w:rsidR="00236E97" w:rsidRPr="004453B4" w:rsidRDefault="00236E97" w:rsidP="009C5026">
      <w:pPr>
        <w:tabs>
          <w:tab w:val="left" w:leader="dot" w:pos="2145"/>
          <w:tab w:val="left" w:leader="dot" w:pos="4285"/>
        </w:tabs>
        <w:spacing w:before="240" w:line="276" w:lineRule="auto"/>
        <w:rPr>
          <w:rFonts w:ascii="Calibri" w:hAnsi="Calibri" w:cs="Calibri"/>
          <w:color w:val="auto"/>
        </w:rPr>
      </w:pPr>
      <w:r w:rsidRPr="004453B4">
        <w:rPr>
          <w:rFonts w:ascii="Calibri" w:hAnsi="Calibri" w:cs="Calibri"/>
          <w:color w:val="auto"/>
        </w:rPr>
        <w:t>Składający zażalenie nie zwrócił się z wnioskiem o przywrócenie terminu.</w:t>
      </w:r>
    </w:p>
    <w:p w14:paraId="5D895CBA" w14:textId="77777777" w:rsidR="00236E97" w:rsidRPr="00470C77" w:rsidRDefault="00236E97" w:rsidP="009C5026">
      <w:pPr>
        <w:tabs>
          <w:tab w:val="left" w:leader="dot" w:pos="2145"/>
          <w:tab w:val="left" w:leader="dot" w:pos="4285"/>
        </w:tabs>
        <w:spacing w:before="240" w:line="276" w:lineRule="auto"/>
        <w:rPr>
          <w:rFonts w:ascii="Calibri" w:hAnsi="Calibri" w:cs="Calibri"/>
          <w:color w:val="ED7D31" w:themeColor="accent2"/>
        </w:rPr>
      </w:pPr>
      <w:r w:rsidRPr="00470C77">
        <w:rPr>
          <w:rFonts w:ascii="Calibri" w:hAnsi="Calibri" w:cs="Calibri"/>
          <w:color w:val="ED7D31" w:themeColor="accent2"/>
        </w:rPr>
        <w:t>albo:</w:t>
      </w:r>
    </w:p>
    <w:p w14:paraId="79B7281B" w14:textId="08CA32CB" w:rsidR="00236E97" w:rsidRPr="004453B4" w:rsidRDefault="00236E97" w:rsidP="009C5026">
      <w:pPr>
        <w:tabs>
          <w:tab w:val="left" w:leader="dot" w:pos="2145"/>
          <w:tab w:val="left" w:leader="dot" w:pos="4285"/>
        </w:tabs>
        <w:spacing w:before="240" w:line="276" w:lineRule="auto"/>
        <w:rPr>
          <w:rFonts w:ascii="Calibri" w:hAnsi="Calibri" w:cs="Calibri"/>
          <w:color w:val="auto"/>
        </w:rPr>
      </w:pPr>
      <w:r w:rsidRPr="004453B4">
        <w:rPr>
          <w:rFonts w:ascii="Calibri" w:hAnsi="Calibri" w:cs="Calibri"/>
          <w:color w:val="auto"/>
        </w:rPr>
        <w:lastRenderedPageBreak/>
        <w:t>Zażalenie na postanowienie wni</w:t>
      </w:r>
      <w:r w:rsidR="009B66F3">
        <w:rPr>
          <w:rFonts w:ascii="Calibri" w:hAnsi="Calibri" w:cs="Calibri"/>
          <w:color w:val="auto"/>
        </w:rPr>
        <w:t>ósł</w:t>
      </w:r>
      <w:r w:rsidRPr="004453B4">
        <w:rPr>
          <w:rFonts w:ascii="Calibri" w:hAnsi="Calibri" w:cs="Calibri"/>
          <w:color w:val="auto"/>
        </w:rPr>
        <w:t xml:space="preserve"> </w:t>
      </w:r>
      <w:r w:rsidRPr="00470C77">
        <w:rPr>
          <w:rFonts w:ascii="Calibri" w:hAnsi="Calibri" w:cs="Calibri"/>
          <w:color w:val="ED7D31" w:themeColor="accent2"/>
        </w:rPr>
        <w:t>/tu podać imię i nazwisko/</w:t>
      </w:r>
      <w:r w:rsidRPr="004453B4">
        <w:rPr>
          <w:rFonts w:ascii="Calibri" w:hAnsi="Calibri" w:cs="Calibri"/>
          <w:color w:val="auto"/>
        </w:rPr>
        <w:t xml:space="preserve">, </w:t>
      </w:r>
      <w:r w:rsidR="009B66F3">
        <w:rPr>
          <w:rFonts w:ascii="Calibri" w:hAnsi="Calibri" w:cs="Calibri"/>
          <w:color w:val="auto"/>
        </w:rPr>
        <w:t>który jest</w:t>
      </w:r>
      <w:r w:rsidRPr="004453B4">
        <w:rPr>
          <w:rFonts w:ascii="Calibri" w:hAnsi="Calibri" w:cs="Calibri"/>
          <w:color w:val="auto"/>
        </w:rPr>
        <w:t xml:space="preserve"> nieuprawnion</w:t>
      </w:r>
      <w:r w:rsidR="009B66F3">
        <w:rPr>
          <w:rFonts w:ascii="Calibri" w:hAnsi="Calibri" w:cs="Calibri"/>
          <w:color w:val="auto"/>
        </w:rPr>
        <w:t>y</w:t>
      </w:r>
      <w:r w:rsidRPr="004453B4">
        <w:rPr>
          <w:rFonts w:ascii="Calibri" w:hAnsi="Calibri" w:cs="Calibri"/>
          <w:color w:val="auto"/>
        </w:rPr>
        <w:t xml:space="preserve"> do jego wniesienia</w:t>
      </w:r>
      <w:r w:rsidR="009B66F3">
        <w:rPr>
          <w:rFonts w:ascii="Calibri" w:hAnsi="Calibri" w:cs="Calibri"/>
          <w:color w:val="auto"/>
        </w:rPr>
        <w:t>.</w:t>
      </w:r>
      <w:r w:rsidRPr="004453B4">
        <w:rPr>
          <w:rFonts w:ascii="Calibri" w:hAnsi="Calibri" w:cs="Calibri"/>
          <w:color w:val="auto"/>
        </w:rPr>
        <w:t xml:space="preserve"> </w:t>
      </w:r>
      <w:r w:rsidRPr="00470C77">
        <w:rPr>
          <w:rFonts w:ascii="Calibri" w:hAnsi="Calibri" w:cs="Calibri"/>
          <w:color w:val="ED7D31" w:themeColor="accent2"/>
        </w:rPr>
        <w:t>/</w:t>
      </w:r>
      <w:r w:rsidR="009B66F3">
        <w:rPr>
          <w:rFonts w:ascii="Calibri" w:hAnsi="Calibri" w:cs="Calibri"/>
          <w:color w:val="ED7D31" w:themeColor="accent2"/>
        </w:rPr>
        <w:t>T</w:t>
      </w:r>
      <w:r w:rsidRPr="00470C77">
        <w:rPr>
          <w:rFonts w:ascii="Calibri" w:hAnsi="Calibri" w:cs="Calibri"/>
          <w:color w:val="ED7D31" w:themeColor="accent2"/>
        </w:rPr>
        <w:t>u p</w:t>
      </w:r>
      <w:r w:rsidR="009B66F3">
        <w:rPr>
          <w:rFonts w:ascii="Calibri" w:hAnsi="Calibri" w:cs="Calibri"/>
          <w:color w:val="ED7D31" w:themeColor="accent2"/>
        </w:rPr>
        <w:t>odać dlaczego jest nieuprawniony</w:t>
      </w:r>
      <w:r w:rsidRPr="00470C77">
        <w:rPr>
          <w:rFonts w:ascii="Calibri" w:hAnsi="Calibri" w:cs="Calibri"/>
          <w:color w:val="ED7D31" w:themeColor="accent2"/>
        </w:rPr>
        <w:t>/</w:t>
      </w:r>
      <w:r w:rsidRPr="004453B4">
        <w:rPr>
          <w:rFonts w:ascii="Calibri" w:hAnsi="Calibri" w:cs="Calibri"/>
          <w:color w:val="auto"/>
        </w:rPr>
        <w:t>.</w:t>
      </w:r>
    </w:p>
    <w:p w14:paraId="403E66AF" w14:textId="59B86149" w:rsidR="009C5026" w:rsidRPr="00765BCA" w:rsidRDefault="009C5026" w:rsidP="00C65C69">
      <w:pPr>
        <w:spacing w:before="240" w:after="120" w:line="276" w:lineRule="auto"/>
        <w:ind w:left="5103"/>
        <w:jc w:val="center"/>
        <w:rPr>
          <w:rFonts w:ascii="Calibri" w:hAnsi="Calibri" w:cs="Calibri"/>
          <w:color w:val="auto"/>
        </w:rPr>
      </w:pPr>
    </w:p>
    <w:p w14:paraId="34F62576" w14:textId="11790929" w:rsidR="009C5026" w:rsidRPr="00765BCA" w:rsidRDefault="00C65C69" w:rsidP="009C5026">
      <w:pPr>
        <w:spacing w:before="360" w:line="276" w:lineRule="auto"/>
        <w:ind w:left="5103"/>
        <w:jc w:val="center"/>
        <w:rPr>
          <w:rFonts w:ascii="Calibri" w:hAnsi="Calibri" w:cs="Calibri"/>
          <w:color w:val="auto"/>
          <w:sz w:val="20"/>
          <w:szCs w:val="20"/>
        </w:rPr>
      </w:pPr>
      <w:r w:rsidRPr="0049615A">
        <w:rPr>
          <w:rFonts w:ascii="Calibri" w:hAnsi="Calibri" w:cs="Calibri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07EA32" wp14:editId="5D7699B0">
                <wp:simplePos x="0" y="0"/>
                <wp:positionH relativeFrom="column">
                  <wp:posOffset>3870529</wp:posOffset>
                </wp:positionH>
                <wp:positionV relativeFrom="paragraph">
                  <wp:posOffset>60147</wp:posOffset>
                </wp:positionV>
                <wp:extent cx="1630018" cy="0"/>
                <wp:effectExtent l="0" t="0" r="27940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30018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1761A6" id="Łącznik prosty 1" o:spid="_x0000_s1026" style="position:absolute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4.75pt,4.75pt" to="433.1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" strokecolor="black [3213]" strokeweight="1.5pt">
                <v:stroke dashstyle="3 1" joinstyle="miter"/>
              </v:line>
            </w:pict>
          </mc:Fallback>
        </mc:AlternateContent>
      </w:r>
      <w:r w:rsidR="009C5026" w:rsidRPr="00765BCA">
        <w:rPr>
          <w:rFonts w:ascii="Calibri" w:hAnsi="Calibri" w:cs="Calibri"/>
          <w:color w:val="auto"/>
          <w:sz w:val="20"/>
          <w:szCs w:val="20"/>
        </w:rPr>
        <w:t xml:space="preserve">(imię, nazwisko i podpis </w:t>
      </w:r>
      <w:r w:rsidR="009C5026" w:rsidRPr="00765BCA">
        <w:rPr>
          <w:rFonts w:ascii="Calibri" w:hAnsi="Calibri" w:cs="Calibri"/>
          <w:color w:val="auto"/>
          <w:sz w:val="20"/>
          <w:szCs w:val="20"/>
        </w:rPr>
        <w:br/>
        <w:t>rzecznika dyscypliny finansów</w:t>
      </w:r>
      <w:r w:rsidR="009C5026" w:rsidRPr="00765BCA">
        <w:rPr>
          <w:rFonts w:ascii="Calibri" w:hAnsi="Calibri" w:cs="Calibri"/>
          <w:color w:val="auto"/>
          <w:sz w:val="20"/>
          <w:szCs w:val="20"/>
        </w:rPr>
        <w:br/>
        <w:t>publicznych)</w:t>
      </w:r>
    </w:p>
    <w:p w14:paraId="09D57710" w14:textId="77777777" w:rsidR="00CB1A6B" w:rsidRPr="00A47579" w:rsidRDefault="00CB1A6B" w:rsidP="009C5026">
      <w:pPr>
        <w:pStyle w:val="Nagwek2"/>
        <w:spacing w:before="240" w:line="276" w:lineRule="auto"/>
        <w:rPr>
          <w:rFonts w:asciiTheme="minorHAnsi" w:hAnsiTheme="minorHAnsi" w:cstheme="minorHAnsi"/>
          <w:color w:val="FF0000"/>
        </w:rPr>
      </w:pPr>
      <w:r w:rsidRPr="00A47579">
        <w:rPr>
          <w:rFonts w:asciiTheme="minorHAnsi" w:hAnsiTheme="minorHAnsi" w:cstheme="minorHAnsi"/>
          <w:b/>
          <w:color w:val="FF0000"/>
          <w:sz w:val="28"/>
          <w:szCs w:val="28"/>
        </w:rPr>
        <w:t>Pouczenie</w:t>
      </w:r>
      <w:r w:rsidRPr="00A47579">
        <w:rPr>
          <w:rFonts w:asciiTheme="minorHAnsi" w:hAnsiTheme="minorHAnsi" w:cstheme="minorHAnsi"/>
          <w:color w:val="FF0000"/>
        </w:rPr>
        <w:t>:</w:t>
      </w:r>
    </w:p>
    <w:p w14:paraId="4AC93A41" w14:textId="57F1A6D3" w:rsidR="009B66F3" w:rsidRPr="004453B4" w:rsidRDefault="009B66F3" w:rsidP="00412B49">
      <w:pPr>
        <w:numPr>
          <w:ilvl w:val="0"/>
          <w:numId w:val="3"/>
        </w:numPr>
        <w:tabs>
          <w:tab w:val="left" w:pos="4429"/>
        </w:tabs>
        <w:spacing w:before="120" w:line="276" w:lineRule="auto"/>
        <w:ind w:left="426" w:hanging="426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Na postanowienie</w:t>
      </w:r>
      <w:r w:rsidRPr="004453B4">
        <w:rPr>
          <w:rFonts w:ascii="Calibri" w:hAnsi="Calibri" w:cs="Calibri"/>
          <w:color w:val="auto"/>
        </w:rPr>
        <w:t xml:space="preserve"> służy </w:t>
      </w:r>
      <w:r>
        <w:rPr>
          <w:rFonts w:ascii="Calibri" w:hAnsi="Calibri" w:cs="Calibri"/>
          <w:color w:val="auto"/>
        </w:rPr>
        <w:t xml:space="preserve">ci </w:t>
      </w:r>
      <w:r w:rsidRPr="004453B4">
        <w:rPr>
          <w:rFonts w:ascii="Calibri" w:hAnsi="Calibri" w:cs="Calibri"/>
          <w:color w:val="auto"/>
        </w:rPr>
        <w:t>zażalenie do Głównego Rzecznika Dyscypliny Finansów Publicznych</w:t>
      </w:r>
      <w:r>
        <w:rPr>
          <w:rStyle w:val="Odwoanieprzypisudolnego"/>
          <w:rFonts w:ascii="Calibri" w:hAnsi="Calibri" w:cs="Calibri"/>
          <w:color w:val="auto"/>
        </w:rPr>
        <w:footnoteReference w:id="4"/>
      </w:r>
      <w:r>
        <w:rPr>
          <w:rFonts w:ascii="Calibri" w:hAnsi="Calibri" w:cs="Calibri"/>
          <w:color w:val="auto"/>
        </w:rPr>
        <w:t>.</w:t>
      </w:r>
      <w:r w:rsidRPr="004453B4">
        <w:rPr>
          <w:rFonts w:ascii="Calibri" w:hAnsi="Calibri" w:cs="Calibri"/>
          <w:color w:val="auto"/>
        </w:rPr>
        <w:t xml:space="preserve"> </w:t>
      </w:r>
      <w:r>
        <w:rPr>
          <w:rFonts w:ascii="Calibri" w:hAnsi="Calibri" w:cs="Calibri"/>
          <w:color w:val="auto"/>
        </w:rPr>
        <w:t xml:space="preserve">Zażalenie to możesz złożyć </w:t>
      </w:r>
      <w:r w:rsidRPr="009B66F3">
        <w:rPr>
          <w:rFonts w:ascii="Calibri" w:hAnsi="Calibri" w:cs="Calibri"/>
          <w:b/>
          <w:color w:val="auto"/>
        </w:rPr>
        <w:t xml:space="preserve">w ciągu 14 dni </w:t>
      </w:r>
      <w:r w:rsidRPr="004453B4">
        <w:rPr>
          <w:rFonts w:ascii="Calibri" w:hAnsi="Calibri" w:cs="Calibri"/>
          <w:color w:val="auto"/>
        </w:rPr>
        <w:t>od doręczenia</w:t>
      </w:r>
      <w:r w:rsidRPr="009B66F3">
        <w:rPr>
          <w:rFonts w:ascii="Calibri" w:hAnsi="Calibri" w:cs="Calibri"/>
          <w:color w:val="auto"/>
        </w:rPr>
        <w:t xml:space="preserve"> </w:t>
      </w:r>
      <w:r>
        <w:rPr>
          <w:rFonts w:ascii="Calibri" w:hAnsi="Calibri" w:cs="Calibri"/>
          <w:color w:val="auto"/>
        </w:rPr>
        <w:t>postanowienia</w:t>
      </w:r>
      <w:r w:rsidR="005859E0">
        <w:rPr>
          <w:rFonts w:ascii="Calibri" w:hAnsi="Calibri" w:cs="Calibri"/>
          <w:color w:val="auto"/>
        </w:rPr>
        <w:t>, za</w:t>
      </w:r>
      <w:r w:rsidRPr="004453B4">
        <w:rPr>
          <w:rFonts w:ascii="Calibri" w:hAnsi="Calibri" w:cs="Calibri"/>
          <w:color w:val="auto"/>
        </w:rPr>
        <w:t xml:space="preserve"> pośrednictwem rzecznika dyscypliny</w:t>
      </w:r>
      <w:r w:rsidR="00602649">
        <w:rPr>
          <w:rFonts w:ascii="Calibri" w:hAnsi="Calibri" w:cs="Calibri"/>
          <w:color w:val="auto"/>
        </w:rPr>
        <w:t xml:space="preserve"> pierwszej instancji</w:t>
      </w:r>
      <w:r w:rsidRPr="004453B4">
        <w:rPr>
          <w:rFonts w:ascii="Calibri" w:hAnsi="Calibri" w:cs="Calibri"/>
          <w:color w:val="auto"/>
        </w:rPr>
        <w:t>.</w:t>
      </w:r>
    </w:p>
    <w:p w14:paraId="09D57718" w14:textId="5DD23AAC" w:rsidR="00CB1A6B" w:rsidRDefault="009B66F3" w:rsidP="00412B49">
      <w:pPr>
        <w:numPr>
          <w:ilvl w:val="0"/>
          <w:numId w:val="3"/>
        </w:numPr>
        <w:tabs>
          <w:tab w:val="left" w:pos="4429"/>
        </w:tabs>
        <w:spacing w:before="120" w:line="276" w:lineRule="auto"/>
        <w:ind w:left="426" w:hanging="426"/>
        <w:rPr>
          <w:rFonts w:ascii="Calibri" w:hAnsi="Calibri" w:cs="Calibri"/>
          <w:color w:val="auto"/>
        </w:rPr>
      </w:pPr>
      <w:r w:rsidRPr="00BC45A6">
        <w:rPr>
          <w:rFonts w:ascii="Calibri" w:hAnsi="Calibri" w:cs="Calibri"/>
          <w:b/>
          <w:color w:val="auto"/>
        </w:rPr>
        <w:t>W ciągu 7 dni</w:t>
      </w:r>
      <w:r w:rsidRPr="004453B4">
        <w:rPr>
          <w:rFonts w:ascii="Calibri" w:hAnsi="Calibri" w:cs="Calibri"/>
          <w:color w:val="auto"/>
        </w:rPr>
        <w:t xml:space="preserve"> od otrzymania </w:t>
      </w:r>
      <w:r w:rsidR="00602649">
        <w:rPr>
          <w:rFonts w:ascii="Calibri" w:hAnsi="Calibri" w:cs="Calibri"/>
          <w:color w:val="auto"/>
        </w:rPr>
        <w:t xml:space="preserve">tego </w:t>
      </w:r>
      <w:r w:rsidRPr="004453B4">
        <w:rPr>
          <w:rFonts w:ascii="Calibri" w:hAnsi="Calibri" w:cs="Calibri"/>
          <w:color w:val="auto"/>
        </w:rPr>
        <w:t xml:space="preserve">postanowienia, </w:t>
      </w:r>
      <w:r>
        <w:rPr>
          <w:rFonts w:ascii="Calibri" w:hAnsi="Calibri" w:cs="Calibri"/>
          <w:color w:val="auto"/>
        </w:rPr>
        <w:t xml:space="preserve">możesz </w:t>
      </w:r>
      <w:r w:rsidR="00BC45A6">
        <w:rPr>
          <w:rFonts w:ascii="Calibri" w:hAnsi="Calibri" w:cs="Calibri"/>
          <w:color w:val="auto"/>
        </w:rPr>
        <w:t>zwrócić się z </w:t>
      </w:r>
      <w:r w:rsidR="00602649">
        <w:rPr>
          <w:rFonts w:ascii="Calibri" w:hAnsi="Calibri" w:cs="Calibri"/>
          <w:color w:val="auto"/>
        </w:rPr>
        <w:t>wnioskiem o </w:t>
      </w:r>
      <w:r w:rsidRPr="004453B4">
        <w:rPr>
          <w:rFonts w:ascii="Calibri" w:hAnsi="Calibri" w:cs="Calibri"/>
          <w:color w:val="auto"/>
        </w:rPr>
        <w:t>przywrócenie terminu, jeżeli uprawdopodobni</w:t>
      </w:r>
      <w:r>
        <w:rPr>
          <w:rFonts w:ascii="Calibri" w:hAnsi="Calibri" w:cs="Calibri"/>
          <w:color w:val="auto"/>
        </w:rPr>
        <w:t>sz</w:t>
      </w:r>
      <w:r w:rsidRPr="004453B4">
        <w:rPr>
          <w:rFonts w:ascii="Calibri" w:hAnsi="Calibri" w:cs="Calibri"/>
          <w:color w:val="auto"/>
        </w:rPr>
        <w:t xml:space="preserve">, że uchybienie terminu nastąpiło bez </w:t>
      </w:r>
      <w:r>
        <w:rPr>
          <w:rFonts w:ascii="Calibri" w:hAnsi="Calibri" w:cs="Calibri"/>
          <w:color w:val="auto"/>
        </w:rPr>
        <w:t xml:space="preserve">twojej </w:t>
      </w:r>
      <w:r w:rsidRPr="004453B4">
        <w:rPr>
          <w:rFonts w:ascii="Calibri" w:hAnsi="Calibri" w:cs="Calibri"/>
          <w:color w:val="auto"/>
        </w:rPr>
        <w:t>winy</w:t>
      </w:r>
      <w:r>
        <w:rPr>
          <w:rStyle w:val="Odwoanieprzypisudolnego"/>
          <w:rFonts w:ascii="Calibri" w:hAnsi="Calibri" w:cs="Calibri"/>
          <w:color w:val="auto"/>
        </w:rPr>
        <w:footnoteReference w:id="5"/>
      </w:r>
      <w:r w:rsidRPr="004453B4">
        <w:rPr>
          <w:rFonts w:ascii="Calibri" w:hAnsi="Calibri" w:cs="Calibri"/>
          <w:color w:val="auto"/>
        </w:rPr>
        <w:t xml:space="preserve">. Równocześnie z wnioskiem </w:t>
      </w:r>
      <w:r w:rsidR="00BC45A6">
        <w:rPr>
          <w:rFonts w:ascii="Calibri" w:hAnsi="Calibri" w:cs="Calibri"/>
          <w:color w:val="auto"/>
        </w:rPr>
        <w:t>wykonaj czynność, która miała</w:t>
      </w:r>
      <w:r w:rsidRPr="004453B4">
        <w:rPr>
          <w:rFonts w:ascii="Calibri" w:hAnsi="Calibri" w:cs="Calibri"/>
          <w:color w:val="auto"/>
        </w:rPr>
        <w:t xml:space="preserve"> być </w:t>
      </w:r>
      <w:r w:rsidR="00BC45A6">
        <w:rPr>
          <w:rFonts w:ascii="Calibri" w:hAnsi="Calibri" w:cs="Calibri"/>
          <w:color w:val="auto"/>
        </w:rPr>
        <w:t xml:space="preserve">zrobiona </w:t>
      </w:r>
      <w:r w:rsidR="00602649">
        <w:rPr>
          <w:rFonts w:ascii="Calibri" w:hAnsi="Calibri" w:cs="Calibri"/>
          <w:color w:val="auto"/>
        </w:rPr>
        <w:t>w </w:t>
      </w:r>
      <w:r w:rsidRPr="004453B4">
        <w:rPr>
          <w:rFonts w:ascii="Calibri" w:hAnsi="Calibri" w:cs="Calibri"/>
          <w:color w:val="auto"/>
        </w:rPr>
        <w:t>terminie.</w:t>
      </w:r>
    </w:p>
    <w:p w14:paraId="0079B12D" w14:textId="77777777" w:rsidR="009C5026" w:rsidRPr="009B66F3" w:rsidRDefault="009C5026" w:rsidP="009C5026">
      <w:pPr>
        <w:pStyle w:val="Nagwek2"/>
        <w:spacing w:before="240" w:line="276" w:lineRule="auto"/>
        <w:rPr>
          <w:rFonts w:asciiTheme="minorHAnsi" w:hAnsiTheme="minorHAnsi" w:cstheme="minorHAnsi"/>
          <w:b/>
          <w:color w:val="FF0000"/>
          <w:sz w:val="28"/>
          <w:szCs w:val="28"/>
        </w:rPr>
      </w:pPr>
      <w:r>
        <w:rPr>
          <w:rFonts w:asciiTheme="minorHAnsi" w:hAnsiTheme="minorHAnsi" w:cstheme="minorHAnsi"/>
          <w:b/>
          <w:color w:val="FF0000"/>
          <w:sz w:val="28"/>
          <w:szCs w:val="28"/>
        </w:rPr>
        <w:t>Korespondencję otrzymują</w:t>
      </w:r>
      <w:r w:rsidRPr="009B66F3">
        <w:rPr>
          <w:rFonts w:asciiTheme="minorHAnsi" w:hAnsiTheme="minorHAnsi" w:cstheme="minorHAnsi"/>
          <w:b/>
          <w:color w:val="FF0000"/>
          <w:sz w:val="28"/>
          <w:szCs w:val="28"/>
        </w:rPr>
        <w:t>:</w:t>
      </w:r>
    </w:p>
    <w:p w14:paraId="6D6BCF25" w14:textId="77777777" w:rsidR="009B66F3" w:rsidRPr="004453B4" w:rsidRDefault="009B66F3" w:rsidP="00412B49">
      <w:pPr>
        <w:numPr>
          <w:ilvl w:val="0"/>
          <w:numId w:val="4"/>
        </w:numPr>
        <w:spacing w:before="120" w:line="276" w:lineRule="auto"/>
        <w:ind w:left="426" w:hanging="426"/>
        <w:rPr>
          <w:rFonts w:ascii="Calibri" w:hAnsi="Calibri" w:cs="Calibri"/>
          <w:color w:val="auto"/>
        </w:rPr>
      </w:pPr>
      <w:r w:rsidRPr="004453B4">
        <w:rPr>
          <w:rFonts w:ascii="Calibri" w:hAnsi="Calibri" w:cs="Calibri"/>
          <w:color w:val="auto"/>
        </w:rPr>
        <w:t>/składający zażalenie/</w:t>
      </w:r>
    </w:p>
    <w:p w14:paraId="5BF6C05E" w14:textId="77777777" w:rsidR="009B66F3" w:rsidRPr="004453B4" w:rsidRDefault="009B66F3" w:rsidP="00412B49">
      <w:pPr>
        <w:numPr>
          <w:ilvl w:val="0"/>
          <w:numId w:val="4"/>
        </w:numPr>
        <w:spacing w:before="120" w:line="276" w:lineRule="auto"/>
        <w:ind w:left="426" w:hanging="426"/>
        <w:rPr>
          <w:rFonts w:ascii="Calibri" w:hAnsi="Calibri" w:cs="Calibri"/>
          <w:color w:val="auto"/>
        </w:rPr>
      </w:pPr>
      <w:r w:rsidRPr="004453B4">
        <w:rPr>
          <w:rFonts w:ascii="Calibri" w:hAnsi="Calibri" w:cs="Calibri"/>
          <w:color w:val="auto"/>
        </w:rPr>
        <w:t>a/a</w:t>
      </w:r>
    </w:p>
    <w:sectPr w:rsidR="009B66F3" w:rsidRPr="004453B4" w:rsidSect="00463FDB">
      <w:footerReference w:type="default" r:id="rId12"/>
      <w:pgSz w:w="11909" w:h="16834" w:code="9"/>
      <w:pgMar w:top="1134" w:right="1134" w:bottom="1134" w:left="1134" w:header="0" w:footer="56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9A305" w14:textId="77777777" w:rsidR="004D519A" w:rsidRDefault="004D519A">
      <w:r>
        <w:separator/>
      </w:r>
    </w:p>
  </w:endnote>
  <w:endnote w:type="continuationSeparator" w:id="0">
    <w:p w14:paraId="0A2241EC" w14:textId="77777777" w:rsidR="004D519A" w:rsidRDefault="004D5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593C7" w14:textId="3ED68DC6" w:rsidR="00463FDB" w:rsidRPr="00223515" w:rsidRDefault="00463FDB" w:rsidP="00463FDB">
    <w:pPr>
      <w:pBdr>
        <w:bottom w:val="single" w:sz="6" w:space="1" w:color="auto"/>
      </w:pBdr>
      <w:jc w:val="center"/>
      <w:rPr>
        <w:i/>
        <w:sz w:val="22"/>
      </w:rPr>
    </w:pPr>
  </w:p>
  <w:p w14:paraId="09D5771F" w14:textId="73FBBD30" w:rsidR="000F289F" w:rsidRPr="00622051" w:rsidRDefault="00463FDB" w:rsidP="00463FDB">
    <w:pPr>
      <w:pStyle w:val="Stopka"/>
      <w:spacing w:before="240" w:after="240"/>
      <w:jc w:val="highKashida"/>
      <w:rPr>
        <w:rFonts w:asciiTheme="minorHAnsi" w:hAnsiTheme="minorHAnsi" w:cstheme="minorHAnsi"/>
        <w:color w:val="ED7D31" w:themeColor="accent2"/>
      </w:rPr>
    </w:pPr>
    <w:r w:rsidRPr="00622051">
      <w:rPr>
        <w:rFonts w:asciiTheme="minorHAnsi" w:hAnsiTheme="minorHAnsi" w:cstheme="minorHAnsi"/>
        <w:color w:val="ED7D31" w:themeColor="accent2"/>
        <w:sz w:val="20"/>
        <w:szCs w:val="20"/>
      </w:rPr>
      <w:t>Dane teleadresowe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E37BC" w14:textId="77777777" w:rsidR="004D519A" w:rsidRDefault="004D519A">
      <w:r>
        <w:separator/>
      </w:r>
    </w:p>
  </w:footnote>
  <w:footnote w:type="continuationSeparator" w:id="0">
    <w:p w14:paraId="536B672E" w14:textId="77777777" w:rsidR="004D519A" w:rsidRDefault="004D519A">
      <w:r>
        <w:continuationSeparator/>
      </w:r>
    </w:p>
  </w:footnote>
  <w:footnote w:id="1">
    <w:p w14:paraId="576DA2BE" w14:textId="0B7AA13D" w:rsidR="00236E97" w:rsidRPr="00BC45A6" w:rsidRDefault="00236E97" w:rsidP="009C5026">
      <w:pPr>
        <w:pStyle w:val="Tekstprzypisudolnego"/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BC45A6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BC45A6">
        <w:rPr>
          <w:rFonts w:asciiTheme="minorHAnsi" w:hAnsiTheme="minorHAnsi" w:cstheme="minorHAnsi"/>
          <w:sz w:val="22"/>
          <w:szCs w:val="22"/>
        </w:rPr>
        <w:t xml:space="preserve"> </w:t>
      </w:r>
      <w:r w:rsidRPr="00BC45A6">
        <w:rPr>
          <w:rFonts w:asciiTheme="minorHAnsi" w:hAnsiTheme="minorHAnsi" w:cstheme="minorHAnsi"/>
          <w:color w:val="auto"/>
          <w:sz w:val="22"/>
          <w:szCs w:val="22"/>
        </w:rPr>
        <w:t xml:space="preserve">na podstawie art. 139 pkt 1 ustawy z dnia 17 grudnia 2004 r. o odpowiedzialności za naruszenie dyscypliny finansów publicznych (Dz. U. z </w:t>
      </w:r>
      <w:r w:rsidRPr="00BC45A6">
        <w:rPr>
          <w:rFonts w:asciiTheme="minorHAnsi" w:hAnsiTheme="minorHAnsi" w:cstheme="minorHAnsi"/>
          <w:sz w:val="22"/>
          <w:szCs w:val="22"/>
        </w:rPr>
        <w:t>202</w:t>
      </w:r>
      <w:r w:rsidR="00AB7BF7">
        <w:rPr>
          <w:rFonts w:asciiTheme="minorHAnsi" w:hAnsiTheme="minorHAnsi" w:cstheme="minorHAnsi"/>
          <w:sz w:val="22"/>
          <w:szCs w:val="22"/>
        </w:rPr>
        <w:t>4</w:t>
      </w:r>
      <w:r w:rsidRPr="00BC45A6">
        <w:rPr>
          <w:rFonts w:asciiTheme="minorHAnsi" w:hAnsiTheme="minorHAnsi" w:cstheme="minorHAnsi"/>
          <w:sz w:val="22"/>
          <w:szCs w:val="22"/>
        </w:rPr>
        <w:t xml:space="preserve"> r. poz. </w:t>
      </w:r>
      <w:r w:rsidR="00AB7BF7">
        <w:rPr>
          <w:rFonts w:asciiTheme="minorHAnsi" w:hAnsiTheme="minorHAnsi" w:cstheme="minorHAnsi"/>
          <w:sz w:val="22"/>
          <w:szCs w:val="22"/>
        </w:rPr>
        <w:t>104</w:t>
      </w:r>
      <w:r w:rsidRPr="00BC45A6">
        <w:rPr>
          <w:rFonts w:asciiTheme="minorHAnsi" w:hAnsiTheme="minorHAnsi" w:cstheme="minorHAnsi"/>
          <w:color w:val="auto"/>
          <w:sz w:val="22"/>
          <w:szCs w:val="22"/>
        </w:rPr>
        <w:t>), zwanej dalej ustawą</w:t>
      </w:r>
    </w:p>
  </w:footnote>
  <w:footnote w:id="2">
    <w:p w14:paraId="38076599" w14:textId="1EA49FF2" w:rsidR="00236E97" w:rsidRPr="00BC45A6" w:rsidRDefault="00236E97" w:rsidP="009C5026">
      <w:pPr>
        <w:pStyle w:val="Tekstprzypisudolnego"/>
        <w:spacing w:before="120"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BC45A6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BC45A6">
        <w:rPr>
          <w:rFonts w:asciiTheme="minorHAnsi" w:hAnsiTheme="minorHAnsi" w:cstheme="minorHAnsi"/>
          <w:sz w:val="22"/>
          <w:szCs w:val="22"/>
        </w:rPr>
        <w:t xml:space="preserve"> </w:t>
      </w:r>
      <w:r w:rsidRPr="00BC45A6">
        <w:rPr>
          <w:rFonts w:asciiTheme="minorHAnsi" w:hAnsiTheme="minorHAnsi" w:cstheme="minorHAnsi"/>
          <w:color w:val="ED7D31" w:themeColor="accent2"/>
          <w:sz w:val="22"/>
          <w:szCs w:val="22"/>
        </w:rPr>
        <w:t>podaj datę i sygnaturę postanowienia</w:t>
      </w:r>
    </w:p>
  </w:footnote>
  <w:footnote w:id="3">
    <w:p w14:paraId="55F2336F" w14:textId="77777777" w:rsidR="0059502F" w:rsidRPr="00BC45A6" w:rsidRDefault="0059502F" w:rsidP="009C5026">
      <w:pPr>
        <w:pStyle w:val="Tekstprzypisudolnego"/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BC45A6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BC45A6">
        <w:rPr>
          <w:rFonts w:asciiTheme="minorHAnsi" w:hAnsiTheme="minorHAnsi" w:cstheme="minorHAnsi"/>
          <w:sz w:val="22"/>
          <w:szCs w:val="22"/>
        </w:rPr>
        <w:t xml:space="preserve"> </w:t>
      </w:r>
      <w:r w:rsidRPr="00BC45A6">
        <w:rPr>
          <w:rFonts w:asciiTheme="minorHAnsi" w:hAnsiTheme="minorHAnsi" w:cstheme="minorHAnsi"/>
          <w:color w:val="auto"/>
          <w:sz w:val="22"/>
          <w:szCs w:val="22"/>
        </w:rPr>
        <w:t>zgodnie z art. 139 pkt 1 ustawy</w:t>
      </w:r>
    </w:p>
  </w:footnote>
  <w:footnote w:id="4">
    <w:p w14:paraId="6B4C61DB" w14:textId="63E0C674" w:rsidR="009B66F3" w:rsidRPr="00BC45A6" w:rsidRDefault="009B66F3" w:rsidP="00412B49">
      <w:pPr>
        <w:pStyle w:val="Tekstprzypisudolnego"/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BC45A6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="00BC45A6" w:rsidRPr="00BC45A6">
        <w:rPr>
          <w:rFonts w:asciiTheme="minorHAnsi" w:hAnsiTheme="minorHAnsi" w:cstheme="minorHAnsi"/>
          <w:sz w:val="22"/>
          <w:szCs w:val="22"/>
        </w:rPr>
        <w:t xml:space="preserve"> z</w:t>
      </w:r>
      <w:r w:rsidRPr="00BC45A6">
        <w:rPr>
          <w:rFonts w:asciiTheme="minorHAnsi" w:hAnsiTheme="minorHAnsi" w:cstheme="minorHAnsi"/>
          <w:color w:val="auto"/>
          <w:sz w:val="22"/>
          <w:szCs w:val="22"/>
        </w:rPr>
        <w:t>godnie z art. 139 ust. 2 ustawy</w:t>
      </w:r>
    </w:p>
  </w:footnote>
  <w:footnote w:id="5">
    <w:p w14:paraId="49347FB9" w14:textId="0A2ECD22" w:rsidR="009B66F3" w:rsidRPr="00BC45A6" w:rsidRDefault="009B66F3" w:rsidP="00412B49">
      <w:pPr>
        <w:pStyle w:val="Tekstprzypisudolnego"/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BC45A6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BC45A6">
        <w:rPr>
          <w:rFonts w:asciiTheme="minorHAnsi" w:hAnsiTheme="minorHAnsi" w:cstheme="minorHAnsi"/>
          <w:sz w:val="22"/>
          <w:szCs w:val="22"/>
        </w:rPr>
        <w:t xml:space="preserve"> </w:t>
      </w:r>
      <w:r w:rsidR="00BC45A6">
        <w:rPr>
          <w:rFonts w:asciiTheme="minorHAnsi" w:hAnsiTheme="minorHAnsi" w:cstheme="minorHAnsi"/>
          <w:sz w:val="22"/>
          <w:szCs w:val="22"/>
        </w:rPr>
        <w:t>n</w:t>
      </w:r>
      <w:r w:rsidRPr="00BC45A6">
        <w:rPr>
          <w:rFonts w:asciiTheme="minorHAnsi" w:hAnsiTheme="minorHAnsi" w:cstheme="minorHAnsi"/>
          <w:color w:val="auto"/>
          <w:sz w:val="22"/>
          <w:szCs w:val="22"/>
        </w:rPr>
        <w:t>a podstawie art. 177 ustawy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F2D6C"/>
    <w:multiLevelType w:val="hybridMultilevel"/>
    <w:tmpl w:val="09289BA4"/>
    <w:lvl w:ilvl="0" w:tplc="0415000F">
      <w:start w:val="1"/>
      <w:numFmt w:val="decimal"/>
      <w:lvlText w:val="%1."/>
      <w:lvlJc w:val="left"/>
      <w:pPr>
        <w:tabs>
          <w:tab w:val="num" w:pos="6"/>
        </w:tabs>
        <w:ind w:left="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6"/>
        </w:tabs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6"/>
        </w:tabs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6"/>
        </w:tabs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6"/>
        </w:tabs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6"/>
        </w:tabs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6"/>
        </w:tabs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6"/>
        </w:tabs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6"/>
        </w:tabs>
        <w:ind w:left="5766" w:hanging="180"/>
      </w:pPr>
    </w:lvl>
  </w:abstractNum>
  <w:abstractNum w:abstractNumId="1" w15:restartNumberingAfterBreak="0">
    <w:nsid w:val="229618F4"/>
    <w:multiLevelType w:val="hybridMultilevel"/>
    <w:tmpl w:val="DD12BF72"/>
    <w:lvl w:ilvl="0" w:tplc="4F1A1A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23E82"/>
    <w:multiLevelType w:val="hybridMultilevel"/>
    <w:tmpl w:val="98209E3A"/>
    <w:lvl w:ilvl="0" w:tplc="0415000F">
      <w:start w:val="1"/>
      <w:numFmt w:val="decimal"/>
      <w:lvlText w:val="%1.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 w15:restartNumberingAfterBreak="0">
    <w:nsid w:val="78A518C5"/>
    <w:multiLevelType w:val="hybridMultilevel"/>
    <w:tmpl w:val="11CE6C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A6B"/>
    <w:rsid w:val="00002E0D"/>
    <w:rsid w:val="00121539"/>
    <w:rsid w:val="001325AF"/>
    <w:rsid w:val="00236E97"/>
    <w:rsid w:val="0027555F"/>
    <w:rsid w:val="00275AC5"/>
    <w:rsid w:val="002F14FA"/>
    <w:rsid w:val="002F6C65"/>
    <w:rsid w:val="00320FE0"/>
    <w:rsid w:val="003A198E"/>
    <w:rsid w:val="003F7B6E"/>
    <w:rsid w:val="00411548"/>
    <w:rsid w:val="00412B49"/>
    <w:rsid w:val="00445FB6"/>
    <w:rsid w:val="00463FDB"/>
    <w:rsid w:val="00470C77"/>
    <w:rsid w:val="0049615A"/>
    <w:rsid w:val="004B7474"/>
    <w:rsid w:val="004D519A"/>
    <w:rsid w:val="005859E0"/>
    <w:rsid w:val="0059502F"/>
    <w:rsid w:val="00602649"/>
    <w:rsid w:val="00622051"/>
    <w:rsid w:val="00627BAE"/>
    <w:rsid w:val="007241E3"/>
    <w:rsid w:val="00726DF7"/>
    <w:rsid w:val="00764C31"/>
    <w:rsid w:val="007C21AF"/>
    <w:rsid w:val="007C2E04"/>
    <w:rsid w:val="008539A9"/>
    <w:rsid w:val="00862CED"/>
    <w:rsid w:val="00877894"/>
    <w:rsid w:val="008913B7"/>
    <w:rsid w:val="00940543"/>
    <w:rsid w:val="00977EFC"/>
    <w:rsid w:val="009B66F3"/>
    <w:rsid w:val="009C5026"/>
    <w:rsid w:val="00A47579"/>
    <w:rsid w:val="00AB7BF7"/>
    <w:rsid w:val="00AE157F"/>
    <w:rsid w:val="00B67F4C"/>
    <w:rsid w:val="00BB2BCA"/>
    <w:rsid w:val="00BC45A6"/>
    <w:rsid w:val="00BF2E2E"/>
    <w:rsid w:val="00C65C69"/>
    <w:rsid w:val="00CA6C43"/>
    <w:rsid w:val="00CB1A6B"/>
    <w:rsid w:val="00CB375F"/>
    <w:rsid w:val="00DB0287"/>
    <w:rsid w:val="00DE2781"/>
    <w:rsid w:val="00E17535"/>
    <w:rsid w:val="00E41A0A"/>
    <w:rsid w:val="00E50227"/>
    <w:rsid w:val="00E74EA3"/>
    <w:rsid w:val="00E851C8"/>
    <w:rsid w:val="00EC1DC1"/>
    <w:rsid w:val="00F457C3"/>
    <w:rsid w:val="00FA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9D57706"/>
  <w15:chartTrackingRefBased/>
  <w15:docId w15:val="{33E346AB-D271-4E80-9E94-81036240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1A6B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B1A6B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B1A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B1A6B"/>
    <w:rPr>
      <w:rFonts w:ascii="Calibri Light" w:eastAsia="Times New Roman" w:hAnsi="Calibri Light" w:cs="Times New Roman"/>
      <w:b/>
      <w:bCs/>
      <w:color w:val="000000"/>
      <w:kern w:val="32"/>
      <w:sz w:val="32"/>
      <w:szCs w:val="32"/>
      <w:lang w:eastAsia="pl-PL"/>
    </w:rPr>
  </w:style>
  <w:style w:type="paragraph" w:styleId="Stopka">
    <w:name w:val="footer"/>
    <w:basedOn w:val="Normalny"/>
    <w:link w:val="StopkaZnak"/>
    <w:uiPriority w:val="99"/>
    <w:rsid w:val="00CB1A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1A6B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B1A6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1DC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1DC1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1DC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63F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3FDB"/>
    <w:rPr>
      <w:rFonts w:ascii="Courier New" w:eastAsia="Courier New" w:hAnsi="Courier New" w:cs="Courier New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6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1643AF25F8DA418A8D860F0A8CFC32" ma:contentTypeVersion="" ma:contentTypeDescription="Utwórz nowy dokument." ma:contentTypeScope="" ma:versionID="e8eea0622d6399ab98c0f0e3649f6a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63FBCC-947F-42DB-9E85-5AEEAEFE07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148AC2-4D58-4A5F-AC4D-4E489407B0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251FBF-AFE2-4CCD-803B-655E8077A2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25CE30-C720-4443-AF02-7253109488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Zych Magdalena</dc:creator>
  <cp:keywords/>
  <dc:description/>
  <cp:lastModifiedBy>Książkiewicz Elżbieta</cp:lastModifiedBy>
  <cp:revision>3</cp:revision>
  <dcterms:created xsi:type="dcterms:W3CDTF">2024-02-21T13:01:00Z</dcterms:created>
  <dcterms:modified xsi:type="dcterms:W3CDTF">2024-02-21T13:18:00Z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0x0101006D1643AF25F8DA418A8D860F0A8CFC32</vt:lpwstr>
  </property>
  <property fmtid="{D5CDD505-2E9C-101B-9397-08002B2CF9AE}" pid="3" name="MFCATEGORY">
    <vt:lpwstr>InformacjePubliczneInformacjeSektoraPublicznego</vt:lpwstr>
  </property>
  <property fmtid="{D5CDD505-2E9C-101B-9397-08002B2CF9AE}" pid="4" name="MFClassifiedBy">
    <vt:lpwstr>UxC4dwLulzfINJ8nQH+xvX5LNGipWa4BRSZhPgxsCvnGwqJpBu7Q9r7ecyJOS8MpnU3fNGuadoUIkr6V6XeDDV6gGh/1AmfDZutHWE7YSo4=</vt:lpwstr>
  </property>
  <property fmtid="{D5CDD505-2E9C-101B-9397-08002B2CF9AE}" pid="5" name="MFClassificationDate">
    <vt:lpwstr>2024-02-21T14:01:12.0657296+01:00</vt:lpwstr>
  </property>
  <property fmtid="{D5CDD505-2E9C-101B-9397-08002B2CF9AE}" pid="6" name="MFClassifiedBySID">
    <vt:lpwstr>UxC4dwLulzfINJ8nQH+xvX5LNGipWa4BRSZhPgxsCvm42mrIC/DSDv0ggS+FjUN/2v1BBotkLlY5aAiEhoi6ueTqyMdkiQeyR00ULSToV2Clip9ghmy1LuOUMNi1Xes9</vt:lpwstr>
  </property>
  <property fmtid="{D5CDD505-2E9C-101B-9397-08002B2CF9AE}" pid="7" name="MFGRNItemId">
    <vt:lpwstr>GRN-344f8d62-18f6-4653-a698-d9c6ffc2d505</vt:lpwstr>
  </property>
  <property fmtid="{D5CDD505-2E9C-101B-9397-08002B2CF9AE}" pid="8" name="MFHash">
    <vt:lpwstr>+1ADuyOTznB+gt1791bbAaWy0vEfl7mFJHRLVyD8xsQ=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