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29007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E3365B">
        <w:rPr>
          <w:rFonts w:asciiTheme="minorHAnsi" w:hAnsiTheme="minorHAnsi" w:cstheme="minorHAnsi"/>
          <w:bCs/>
          <w:sz w:val="24"/>
          <w:szCs w:val="24"/>
        </w:rPr>
        <w:t>26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E3365B" w:rsidRDefault="00E3365B" w:rsidP="00A92F5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E3365B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DOOŚ-WDŚ/ZIL.420.242.2018.ml/EU/KM/MAZ/MKW/SW.9</w:t>
      </w:r>
    </w:p>
    <w:bookmarkEnd w:id="0"/>
    <w:p w:rsidR="00B35A7F" w:rsidRPr="00467719" w:rsidRDefault="003268E2" w:rsidP="00A92F5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E3365B" w:rsidRPr="00E3365B" w:rsidRDefault="00E3365B" w:rsidP="00E3365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3365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postępowanie odwoławcze od decyzji Regionalnego Dyrektora Ochrony Środowiska w Warszawie z dnia 28 października 2015 r., znak: WOOŚ-II.4200.37.2014.TR, o środowiskowych uwarunkowaniach zgody na realizację przedsięwzięcia pod nazwą: Budowa nowego przebiegu drogi wojewódzkiej nr 724 na odcinku od granicy m.st. Warszawy i m. Konstancin —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J</w:t>
      </w:r>
      <w:r w:rsidRPr="00E3365B">
        <w:rPr>
          <w:rFonts w:asciiTheme="minorHAnsi" w:hAnsiTheme="minorHAnsi" w:cstheme="minorHAnsi"/>
          <w:bCs/>
          <w:color w:val="000000"/>
          <w:sz w:val="24"/>
          <w:szCs w:val="24"/>
        </w:rPr>
        <w:t>eziorna</w:t>
      </w:r>
      <w:r w:rsidRPr="00E3365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 nowego przebiegu drogi krajowej nr 79 na terenie gm. Góra Kalwaria wraz Ze skrzyżowaniem z drogą 724 i planowana drogą 79, nie mogło być zakończone w wyznaczonym terminie. Przyczyną zwłoki jest skomplikowany charakter sprawy.</w:t>
      </w:r>
    </w:p>
    <w:p w:rsidR="0094275F" w:rsidRDefault="00E3365B" w:rsidP="00E3365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3365B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31 marca 2022 r.</w:t>
      </w:r>
    </w:p>
    <w:p w:rsidR="00E3365B" w:rsidRDefault="00E3365B" w:rsidP="00E3365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664C6E">
        <w:rPr>
          <w:rFonts w:asciiTheme="minorHAnsi" w:hAnsiTheme="minorHAnsi" w:cstheme="minorHAnsi"/>
          <w:color w:val="000000"/>
        </w:rPr>
        <w:t>Anna</w:t>
      </w:r>
      <w:r w:rsidR="00557ED3">
        <w:rPr>
          <w:rFonts w:asciiTheme="minorHAnsi" w:hAnsiTheme="minorHAnsi" w:cstheme="minorHAnsi"/>
          <w:color w:val="000000"/>
        </w:rPr>
        <w:t xml:space="preserve"> </w:t>
      </w:r>
      <w:r w:rsidR="00664C6E">
        <w:rPr>
          <w:rFonts w:asciiTheme="minorHAnsi" w:hAnsiTheme="minorHAnsi" w:cstheme="minorHAnsi"/>
          <w:color w:val="000000"/>
        </w:rPr>
        <w:t>Jasińska</w:t>
      </w:r>
    </w:p>
    <w:p w:rsidR="000A4133" w:rsidRDefault="000A4133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E3365B" w:rsidRPr="00E3365B" w:rsidRDefault="00E3365B" w:rsidP="00E3365B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3365B">
        <w:rPr>
          <w:rFonts w:asciiTheme="minorHAnsi" w:hAnsiTheme="minorHAnsi" w:cstheme="minorHAnsi"/>
          <w:color w:val="000000"/>
        </w:rPr>
        <w:t xml:space="preserve">Art. 36 Kpa O każdym przypadku </w:t>
      </w:r>
      <w:r w:rsidRPr="00E3365B">
        <w:rPr>
          <w:rFonts w:asciiTheme="minorHAnsi" w:hAnsiTheme="minorHAnsi" w:cstheme="minorHAnsi"/>
          <w:color w:val="000000"/>
        </w:rPr>
        <w:t>niezałatwienia</w:t>
      </w:r>
      <w:r w:rsidRPr="00E3365B">
        <w:rPr>
          <w:rFonts w:asciiTheme="minorHAnsi" w:hAnsiTheme="minorHAnsi" w:cstheme="minorHAnsi"/>
          <w:color w:val="000000"/>
        </w:rPr>
        <w:t xml:space="preserve">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:rsidR="00E3365B" w:rsidRPr="00E3365B" w:rsidRDefault="00E3365B" w:rsidP="00E3365B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3365B">
        <w:rPr>
          <w:rFonts w:asciiTheme="minorHAnsi" w:hAnsiTheme="minorHAnsi" w:cstheme="minorHAnsi"/>
          <w:color w:val="000000"/>
        </w:rPr>
        <w:lastRenderedPageBreak/>
        <w:t xml:space="preserve">Art. 49 Kpa Strony mogą być zawiadamiane o decyzjach i innych czynnościach organów administracji publicznej przez obwieszczenie lub w inny zwyczajowo przyjęty w danej miejscowości sposób </w:t>
      </w:r>
      <w:r>
        <w:rPr>
          <w:rFonts w:asciiTheme="minorHAnsi" w:hAnsiTheme="minorHAnsi" w:cstheme="minorHAnsi"/>
          <w:color w:val="000000"/>
        </w:rPr>
        <w:t>publicznego</w:t>
      </w:r>
      <w:r w:rsidRPr="00E3365B">
        <w:rPr>
          <w:rFonts w:asciiTheme="minorHAnsi" w:hAnsiTheme="minorHAnsi" w:cstheme="minorHAnsi"/>
          <w:color w:val="000000"/>
        </w:rPr>
        <w:t xml:space="preserve"> ogłaszania, </w:t>
      </w:r>
      <w:r>
        <w:rPr>
          <w:rFonts w:asciiTheme="minorHAnsi" w:hAnsiTheme="minorHAnsi" w:cstheme="minorHAnsi"/>
          <w:color w:val="000000"/>
        </w:rPr>
        <w:t>jeżeli</w:t>
      </w:r>
      <w:r w:rsidRPr="00E3365B">
        <w:rPr>
          <w:rFonts w:asciiTheme="minorHAnsi" w:hAnsiTheme="minorHAnsi" w:cstheme="minorHAnsi"/>
          <w:color w:val="000000"/>
        </w:rPr>
        <w:t xml:space="preserve"> przepis szczególny tak stanowi; w tych przypadkach zawiadomienie bądź doręczenie uważa się za dokonane po upływie czternastu dni od dnia publicznego ogłoszenia.</w:t>
      </w:r>
    </w:p>
    <w:p w:rsidR="00E3365B" w:rsidRPr="00E3365B" w:rsidRDefault="00E3365B" w:rsidP="00E3365B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3365B">
        <w:rPr>
          <w:rFonts w:asciiTheme="minorHAnsi" w:hAnsiTheme="minorHAnsi" w:cstheme="minorHAnsi"/>
          <w:color w:val="000000"/>
        </w:rPr>
        <w:t>Art. 16 ustawy z dnia 7 kwietnia 2017 r. o zmianie ustawy -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E3365B" w:rsidRPr="00E3365B" w:rsidRDefault="00E3365B" w:rsidP="00E3365B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3365B">
        <w:rPr>
          <w:rFonts w:asciiTheme="minorHAnsi" w:hAnsiTheme="minorHAnsi" w:cstheme="minorHAnsi"/>
          <w:color w:val="000000"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E3365B" w:rsidRPr="00E3365B" w:rsidRDefault="00E3365B" w:rsidP="00E3365B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3365B">
        <w:rPr>
          <w:rFonts w:asciiTheme="minorHAnsi" w:hAnsiTheme="minorHAnsi" w:cstheme="minorHAnsi"/>
          <w:color w:val="000000"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życic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0A4133" w:rsidRPr="00E000E6" w:rsidRDefault="00E3365B" w:rsidP="00E3365B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3365B">
        <w:rPr>
          <w:rFonts w:asciiTheme="minorHAnsi" w:hAnsiTheme="minorHAnsi" w:cstheme="minorHAnsi"/>
          <w:color w:val="000000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0A4133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E3365B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E3365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E3365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E3365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E3365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64934"/>
    <w:rsid w:val="00183492"/>
    <w:rsid w:val="001C09D0"/>
    <w:rsid w:val="001D479F"/>
    <w:rsid w:val="001F1F2F"/>
    <w:rsid w:val="002446E3"/>
    <w:rsid w:val="00292BA8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57ED3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29B9"/>
    <w:rsid w:val="0085442F"/>
    <w:rsid w:val="00893F78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60237"/>
    <w:rsid w:val="00C80D3E"/>
    <w:rsid w:val="00C9368E"/>
    <w:rsid w:val="00CA0A2B"/>
    <w:rsid w:val="00D60B77"/>
    <w:rsid w:val="00D8044E"/>
    <w:rsid w:val="00DF0ECA"/>
    <w:rsid w:val="00E000E6"/>
    <w:rsid w:val="00E27075"/>
    <w:rsid w:val="00E3365B"/>
    <w:rsid w:val="00E375CB"/>
    <w:rsid w:val="00E55ACB"/>
    <w:rsid w:val="00E607F5"/>
    <w:rsid w:val="00E61949"/>
    <w:rsid w:val="00E966FB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1702-A3FB-44ED-A062-D03E9B58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2023-06-30T09:16:00Z</dcterms:created>
  <dcterms:modified xsi:type="dcterms:W3CDTF">2023-06-30T09:16:00Z</dcterms:modified>
</cp:coreProperties>
</file>