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9C8A" w14:textId="77777777" w:rsidR="00231DD0" w:rsidRPr="00AC4953" w:rsidRDefault="00231DD0" w:rsidP="00D31231">
      <w:pPr>
        <w:pStyle w:val="Bezodstpw"/>
        <w:spacing w:line="276" w:lineRule="auto"/>
        <w:jc w:val="center"/>
        <w:rPr>
          <w:rFonts w:ascii="Times New Roman" w:hAnsi="Times New Roman" w:cs="Times New Roman"/>
          <w:b/>
          <w:bCs/>
        </w:rPr>
      </w:pPr>
    </w:p>
    <w:p w14:paraId="4B2CD379" w14:textId="4195DCC0" w:rsidR="00DF4527" w:rsidRPr="00AC4953" w:rsidRDefault="00DF4527" w:rsidP="00DF4527">
      <w:pPr>
        <w:pStyle w:val="Bezodstpw"/>
        <w:spacing w:line="276" w:lineRule="auto"/>
        <w:jc w:val="center"/>
        <w:rPr>
          <w:rFonts w:ascii="Times New Roman" w:hAnsi="Times New Roman" w:cs="Times New Roman"/>
          <w:b/>
          <w:bCs/>
        </w:rPr>
      </w:pPr>
      <w:r w:rsidRPr="00AC4953">
        <w:rPr>
          <w:rFonts w:ascii="Times New Roman" w:hAnsi="Times New Roman" w:cs="Times New Roman"/>
          <w:b/>
          <w:bCs/>
        </w:rPr>
        <w:t>Tabela uwag z</w:t>
      </w:r>
      <w:r w:rsidR="00110686" w:rsidRPr="00AC4953">
        <w:rPr>
          <w:rFonts w:ascii="Times New Roman" w:hAnsi="Times New Roman" w:cs="Times New Roman"/>
          <w:b/>
          <w:bCs/>
        </w:rPr>
        <w:t>głoszonych w ramach</w:t>
      </w:r>
      <w:r w:rsidRPr="00AC4953">
        <w:rPr>
          <w:rFonts w:ascii="Times New Roman" w:hAnsi="Times New Roman" w:cs="Times New Roman"/>
          <w:b/>
          <w:bCs/>
        </w:rPr>
        <w:t xml:space="preserve"> </w:t>
      </w:r>
      <w:r w:rsidR="00AC4953">
        <w:rPr>
          <w:rFonts w:ascii="Times New Roman" w:hAnsi="Times New Roman" w:cs="Times New Roman"/>
          <w:b/>
          <w:bCs/>
        </w:rPr>
        <w:t xml:space="preserve">ponownych </w:t>
      </w:r>
      <w:r w:rsidR="00A471FE" w:rsidRPr="00AC4953">
        <w:rPr>
          <w:rFonts w:ascii="Times New Roman" w:hAnsi="Times New Roman" w:cs="Times New Roman"/>
          <w:b/>
          <w:bCs/>
        </w:rPr>
        <w:t>uzgodnień</w:t>
      </w:r>
      <w:r w:rsidR="00396DAE" w:rsidRPr="00AC4953">
        <w:rPr>
          <w:rFonts w:ascii="Times New Roman" w:hAnsi="Times New Roman" w:cs="Times New Roman"/>
          <w:b/>
          <w:bCs/>
        </w:rPr>
        <w:t xml:space="preserve"> </w:t>
      </w:r>
      <w:r w:rsidRPr="00AC4953">
        <w:rPr>
          <w:rFonts w:ascii="Times New Roman" w:hAnsi="Times New Roman" w:cs="Times New Roman"/>
          <w:b/>
          <w:bCs/>
        </w:rPr>
        <w:t xml:space="preserve">projektu rozporządzenia </w:t>
      </w:r>
      <w:bookmarkStart w:id="0" w:name="bookmark1"/>
      <w:r w:rsidR="005E12CA" w:rsidRPr="00AC4953">
        <w:rPr>
          <w:rFonts w:ascii="Times New Roman" w:hAnsi="Times New Roman" w:cs="Times New Roman"/>
          <w:b/>
          <w:bCs/>
        </w:rPr>
        <w:t xml:space="preserve">Rady Ministrów w sprawie </w:t>
      </w:r>
      <w:bookmarkEnd w:id="0"/>
      <w:r w:rsidR="00E22332" w:rsidRPr="00AC4953">
        <w:rPr>
          <w:rFonts w:ascii="Times New Roman" w:hAnsi="Times New Roman" w:cs="Times New Roman"/>
          <w:b/>
          <w:bCs/>
        </w:rPr>
        <w:t>wymagań technicznych i eksploatacyjnych dla interfejsów (</w:t>
      </w:r>
      <w:proofErr w:type="spellStart"/>
      <w:r w:rsidR="00E22332" w:rsidRPr="00AC4953">
        <w:rPr>
          <w:rFonts w:ascii="Times New Roman" w:hAnsi="Times New Roman" w:cs="Times New Roman"/>
          <w:b/>
          <w:bCs/>
        </w:rPr>
        <w:t>RD215</w:t>
      </w:r>
      <w:proofErr w:type="spellEnd"/>
      <w:r w:rsidR="00E22332" w:rsidRPr="00AC4953">
        <w:rPr>
          <w:rFonts w:ascii="Times New Roman" w:hAnsi="Times New Roman" w:cs="Times New Roman"/>
          <w:b/>
          <w:bCs/>
        </w:rPr>
        <w:t>)</w:t>
      </w:r>
    </w:p>
    <w:tbl>
      <w:tblPr>
        <w:tblStyle w:val="Tabela-Siatka"/>
        <w:tblW w:w="15163" w:type="dxa"/>
        <w:tblLook w:val="04A0" w:firstRow="1" w:lastRow="0" w:firstColumn="1" w:lastColumn="0" w:noHBand="0" w:noVBand="1"/>
      </w:tblPr>
      <w:tblGrid>
        <w:gridCol w:w="596"/>
        <w:gridCol w:w="1413"/>
        <w:gridCol w:w="1400"/>
        <w:gridCol w:w="5375"/>
        <w:gridCol w:w="6379"/>
      </w:tblGrid>
      <w:tr w:rsidR="006F492C" w:rsidRPr="00AC4953" w14:paraId="35087CD2" w14:textId="77777777" w:rsidTr="00811474">
        <w:trPr>
          <w:trHeight w:val="840"/>
        </w:trPr>
        <w:tc>
          <w:tcPr>
            <w:tcW w:w="596" w:type="dxa"/>
            <w:tcBorders>
              <w:bottom w:val="single" w:sz="4" w:space="0" w:color="auto"/>
            </w:tcBorders>
            <w:shd w:val="clear" w:color="auto" w:fill="D9D9D9" w:themeFill="background1" w:themeFillShade="D9"/>
            <w:vAlign w:val="center"/>
          </w:tcPr>
          <w:p w14:paraId="40DC3DC8" w14:textId="1FB7A0FB" w:rsidR="00DF4527" w:rsidRPr="0089113C" w:rsidRDefault="009753A3" w:rsidP="00811474">
            <w:pPr>
              <w:pStyle w:val="Bezodstpw"/>
              <w:jc w:val="center"/>
              <w:rPr>
                <w:rFonts w:ascii="Times New Roman" w:hAnsi="Times New Roman" w:cs="Times New Roman"/>
              </w:rPr>
            </w:pPr>
            <w:r w:rsidRPr="0089113C">
              <w:rPr>
                <w:rFonts w:ascii="Times New Roman" w:hAnsi="Times New Roman" w:cs="Times New Roman"/>
                <w:b/>
              </w:rPr>
              <w:t>Lp.</w:t>
            </w:r>
          </w:p>
        </w:tc>
        <w:tc>
          <w:tcPr>
            <w:tcW w:w="1413" w:type="dxa"/>
            <w:tcBorders>
              <w:bottom w:val="single" w:sz="4" w:space="0" w:color="auto"/>
            </w:tcBorders>
            <w:shd w:val="clear" w:color="auto" w:fill="D9D9D9" w:themeFill="background1" w:themeFillShade="D9"/>
            <w:vAlign w:val="center"/>
          </w:tcPr>
          <w:p w14:paraId="5C3AEFCE" w14:textId="246D43B8" w:rsidR="00DF4527" w:rsidRPr="0089113C" w:rsidRDefault="009753A3" w:rsidP="00822E68">
            <w:pPr>
              <w:pStyle w:val="Bezodstpw"/>
              <w:jc w:val="center"/>
              <w:rPr>
                <w:rFonts w:ascii="Times New Roman" w:hAnsi="Times New Roman" w:cs="Times New Roman"/>
              </w:rPr>
            </w:pPr>
            <w:r w:rsidRPr="0089113C">
              <w:rPr>
                <w:rFonts w:ascii="Times New Roman" w:hAnsi="Times New Roman" w:cs="Times New Roman"/>
                <w:b/>
              </w:rPr>
              <w:t>Jednostka redakcyjna projektu</w:t>
            </w:r>
          </w:p>
        </w:tc>
        <w:tc>
          <w:tcPr>
            <w:tcW w:w="1400" w:type="dxa"/>
            <w:tcBorders>
              <w:bottom w:val="single" w:sz="4" w:space="0" w:color="auto"/>
            </w:tcBorders>
            <w:shd w:val="clear" w:color="auto" w:fill="D9D9D9" w:themeFill="background1" w:themeFillShade="D9"/>
            <w:vAlign w:val="center"/>
          </w:tcPr>
          <w:p w14:paraId="5C0E9CFB" w14:textId="31C1BA78" w:rsidR="00DF4527" w:rsidRPr="0089113C" w:rsidRDefault="00110686" w:rsidP="00822E68">
            <w:pPr>
              <w:pStyle w:val="Bezodstpw"/>
              <w:jc w:val="center"/>
              <w:rPr>
                <w:rFonts w:ascii="Times New Roman" w:hAnsi="Times New Roman" w:cs="Times New Roman"/>
              </w:rPr>
            </w:pPr>
            <w:r w:rsidRPr="0089113C">
              <w:rPr>
                <w:rFonts w:ascii="Times New Roman" w:hAnsi="Times New Roman" w:cs="Times New Roman"/>
                <w:b/>
              </w:rPr>
              <w:t>Podmiot z</w:t>
            </w:r>
            <w:r w:rsidR="009753A3" w:rsidRPr="0089113C">
              <w:rPr>
                <w:rFonts w:ascii="Times New Roman" w:hAnsi="Times New Roman" w:cs="Times New Roman"/>
                <w:b/>
              </w:rPr>
              <w:t>głaszający</w:t>
            </w:r>
            <w:r w:rsidR="00C71552">
              <w:rPr>
                <w:rFonts w:ascii="Times New Roman" w:hAnsi="Times New Roman" w:cs="Times New Roman"/>
                <w:b/>
              </w:rPr>
              <w:t xml:space="preserve"> uwagę</w:t>
            </w:r>
          </w:p>
        </w:tc>
        <w:tc>
          <w:tcPr>
            <w:tcW w:w="5375" w:type="dxa"/>
            <w:tcBorders>
              <w:bottom w:val="single" w:sz="4" w:space="0" w:color="auto"/>
            </w:tcBorders>
            <w:shd w:val="clear" w:color="auto" w:fill="D9D9D9" w:themeFill="background1" w:themeFillShade="D9"/>
            <w:vAlign w:val="center"/>
          </w:tcPr>
          <w:p w14:paraId="37A93FA5" w14:textId="0EBA8F04" w:rsidR="00DF4527" w:rsidRPr="0089113C" w:rsidRDefault="009753A3" w:rsidP="00822E68">
            <w:pPr>
              <w:pStyle w:val="Bezodstpw"/>
              <w:jc w:val="center"/>
              <w:rPr>
                <w:rFonts w:ascii="Times New Roman" w:hAnsi="Times New Roman" w:cs="Times New Roman"/>
              </w:rPr>
            </w:pPr>
            <w:r w:rsidRPr="0089113C">
              <w:rPr>
                <w:rFonts w:ascii="Times New Roman" w:hAnsi="Times New Roman" w:cs="Times New Roman"/>
                <w:b/>
              </w:rPr>
              <w:t>Treść uwagi</w:t>
            </w:r>
          </w:p>
        </w:tc>
        <w:tc>
          <w:tcPr>
            <w:tcW w:w="6379" w:type="dxa"/>
            <w:tcBorders>
              <w:bottom w:val="single" w:sz="4" w:space="0" w:color="auto"/>
            </w:tcBorders>
            <w:shd w:val="clear" w:color="auto" w:fill="D9D9D9" w:themeFill="background1" w:themeFillShade="D9"/>
            <w:vAlign w:val="center"/>
          </w:tcPr>
          <w:p w14:paraId="72FB7D72" w14:textId="243C8A95" w:rsidR="00DF4527" w:rsidRPr="0089113C" w:rsidRDefault="009753A3" w:rsidP="00822E68">
            <w:pPr>
              <w:pStyle w:val="Bezodstpw"/>
              <w:jc w:val="center"/>
              <w:rPr>
                <w:rFonts w:ascii="Times New Roman" w:hAnsi="Times New Roman" w:cs="Times New Roman"/>
              </w:rPr>
            </w:pPr>
            <w:r w:rsidRPr="0089113C">
              <w:rPr>
                <w:rFonts w:ascii="Times New Roman" w:hAnsi="Times New Roman" w:cs="Times New Roman"/>
                <w:b/>
              </w:rPr>
              <w:t>Stanowisko M</w:t>
            </w:r>
            <w:r w:rsidR="00110686" w:rsidRPr="0089113C">
              <w:rPr>
                <w:rFonts w:ascii="Times New Roman" w:hAnsi="Times New Roman" w:cs="Times New Roman"/>
                <w:b/>
              </w:rPr>
              <w:t>inistra Cyfryzacji</w:t>
            </w:r>
          </w:p>
        </w:tc>
      </w:tr>
      <w:tr w:rsidR="00396DAE" w:rsidRPr="00AC4953" w14:paraId="7385FCD3" w14:textId="77777777" w:rsidTr="00811474">
        <w:tc>
          <w:tcPr>
            <w:tcW w:w="15163" w:type="dxa"/>
            <w:gridSpan w:val="5"/>
            <w:shd w:val="pct10" w:color="auto" w:fill="auto"/>
          </w:tcPr>
          <w:p w14:paraId="2A289FC4" w14:textId="0D92B341" w:rsidR="00396DAE" w:rsidRPr="0089113C" w:rsidRDefault="00396DAE" w:rsidP="00811474">
            <w:pPr>
              <w:pStyle w:val="Bezodstpw"/>
              <w:spacing w:before="120" w:after="120"/>
              <w:jc w:val="center"/>
              <w:rPr>
                <w:rFonts w:ascii="Times New Roman" w:hAnsi="Times New Roman" w:cs="Times New Roman"/>
              </w:rPr>
            </w:pPr>
            <w:r w:rsidRPr="0089113C">
              <w:rPr>
                <w:rFonts w:ascii="Times New Roman" w:hAnsi="Times New Roman" w:cs="Times New Roman"/>
                <w:b/>
                <w:bCs/>
              </w:rPr>
              <w:t>UWAGI SZCZEGÓŁOWE DO PROJEKTU</w:t>
            </w:r>
            <w:r w:rsidR="00991CDC">
              <w:rPr>
                <w:rFonts w:ascii="Times New Roman" w:hAnsi="Times New Roman" w:cs="Times New Roman"/>
                <w:b/>
                <w:bCs/>
              </w:rPr>
              <w:t xml:space="preserve"> ROZPORZĄDZENIA</w:t>
            </w:r>
          </w:p>
        </w:tc>
      </w:tr>
      <w:tr w:rsidR="005F4A12" w:rsidRPr="00AC4953" w14:paraId="2297A2C6" w14:textId="77777777" w:rsidTr="00811474">
        <w:tc>
          <w:tcPr>
            <w:tcW w:w="596" w:type="dxa"/>
            <w:tcBorders>
              <w:bottom w:val="single" w:sz="4" w:space="0" w:color="auto"/>
            </w:tcBorders>
          </w:tcPr>
          <w:p w14:paraId="762AB689" w14:textId="77777777" w:rsidR="005F4A12" w:rsidRPr="0089113C" w:rsidRDefault="005F4A12"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0835DA5C" w14:textId="77777777" w:rsidR="005F4A12"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 2</w:t>
            </w:r>
          </w:p>
          <w:p w14:paraId="5FA9963C" w14:textId="2A508154" w:rsidR="00771268" w:rsidRPr="0089113C" w:rsidRDefault="00771268" w:rsidP="00AB211A">
            <w:pPr>
              <w:pStyle w:val="Bezodstpw"/>
              <w:jc w:val="center"/>
              <w:rPr>
                <w:rFonts w:ascii="Times New Roman" w:hAnsi="Times New Roman" w:cs="Times New Roman"/>
              </w:rPr>
            </w:pPr>
            <w:r w:rsidRPr="0089113C">
              <w:rPr>
                <w:rFonts w:ascii="Times New Roman" w:hAnsi="Times New Roman" w:cs="Times New Roman"/>
              </w:rPr>
              <w:t>Uzasadnienie</w:t>
            </w:r>
          </w:p>
        </w:tc>
        <w:tc>
          <w:tcPr>
            <w:tcW w:w="1400" w:type="dxa"/>
            <w:tcBorders>
              <w:bottom w:val="single" w:sz="4" w:space="0" w:color="auto"/>
            </w:tcBorders>
          </w:tcPr>
          <w:p w14:paraId="07F56E5E" w14:textId="1B6EF1DB" w:rsidR="005F4A12"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06CA02FF" w14:textId="39736125" w:rsidR="0056133B"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Wątpliwości budzi proponowany zakres regulacji przepisu przejściowego dodanego</w:t>
            </w:r>
            <w:r w:rsidR="0056133B" w:rsidRPr="0089113C">
              <w:rPr>
                <w:rFonts w:ascii="Times New Roman" w:hAnsi="Times New Roman" w:cs="Times New Roman"/>
              </w:rPr>
              <w:t xml:space="preserve"> </w:t>
            </w:r>
            <w:r w:rsidRPr="0089113C">
              <w:rPr>
                <w:rFonts w:ascii="Times New Roman" w:hAnsi="Times New Roman" w:cs="Times New Roman"/>
              </w:rPr>
              <w:t>w § 2 bieżącej wersji projektowanego rozporządzenia, stanowiącego o niestosowaniu</w:t>
            </w:r>
            <w:r w:rsidR="0056133B" w:rsidRPr="0089113C">
              <w:rPr>
                <w:rFonts w:ascii="Times New Roman" w:hAnsi="Times New Roman" w:cs="Times New Roman"/>
              </w:rPr>
              <w:t xml:space="preserve"> </w:t>
            </w:r>
            <w:r w:rsidRPr="0089113C">
              <w:rPr>
                <w:rFonts w:ascii="Times New Roman" w:hAnsi="Times New Roman" w:cs="Times New Roman"/>
              </w:rPr>
              <w:t>przepisów tego rozporządzenia do umów zawartych między przedsiębiorcami</w:t>
            </w:r>
            <w:r w:rsidR="0056133B" w:rsidRPr="0089113C">
              <w:rPr>
                <w:rFonts w:ascii="Times New Roman" w:hAnsi="Times New Roman" w:cs="Times New Roman"/>
              </w:rPr>
              <w:t xml:space="preserve"> </w:t>
            </w:r>
            <w:r w:rsidRPr="0089113C">
              <w:rPr>
                <w:rFonts w:ascii="Times New Roman" w:hAnsi="Times New Roman" w:cs="Times New Roman"/>
              </w:rPr>
              <w:t>telekomunikacyjnymi a uprawnionymi podmiotami, o których mowa w art. 43 ust. 1 pkt 1 lit. a</w:t>
            </w:r>
            <w:r w:rsidR="0056133B" w:rsidRPr="0089113C">
              <w:rPr>
                <w:rFonts w:ascii="Times New Roman" w:hAnsi="Times New Roman" w:cs="Times New Roman"/>
              </w:rPr>
              <w:t xml:space="preserve"> </w:t>
            </w:r>
            <w:r w:rsidRPr="0089113C">
              <w:rPr>
                <w:rFonts w:ascii="Times New Roman" w:hAnsi="Times New Roman" w:cs="Times New Roman"/>
              </w:rPr>
              <w:t xml:space="preserve">ustawy z dnia 12 lipca 2024 r. – Prawo komunikacji elektronicznej (Dz. U. poz. 1221, z </w:t>
            </w:r>
            <w:proofErr w:type="spellStart"/>
            <w:r w:rsidRPr="0089113C">
              <w:rPr>
                <w:rFonts w:ascii="Times New Roman" w:hAnsi="Times New Roman" w:cs="Times New Roman"/>
              </w:rPr>
              <w:t>późn</w:t>
            </w:r>
            <w:proofErr w:type="spellEnd"/>
            <w:r w:rsidRPr="0089113C">
              <w:rPr>
                <w:rFonts w:ascii="Times New Roman" w:hAnsi="Times New Roman" w:cs="Times New Roman"/>
              </w:rPr>
              <w:t>.</w:t>
            </w:r>
            <w:r w:rsidR="0056133B" w:rsidRPr="0089113C">
              <w:rPr>
                <w:rFonts w:ascii="Times New Roman" w:hAnsi="Times New Roman" w:cs="Times New Roman"/>
              </w:rPr>
              <w:t xml:space="preserve"> </w:t>
            </w:r>
            <w:r w:rsidRPr="0089113C">
              <w:rPr>
                <w:rFonts w:ascii="Times New Roman" w:hAnsi="Times New Roman" w:cs="Times New Roman"/>
              </w:rPr>
              <w:t xml:space="preserve">zm.), zwanej dalej „ustawą </w:t>
            </w:r>
            <w:proofErr w:type="spellStart"/>
            <w:r w:rsidRPr="0089113C">
              <w:rPr>
                <w:rFonts w:ascii="Times New Roman" w:hAnsi="Times New Roman" w:cs="Times New Roman"/>
              </w:rPr>
              <w:t>Pke</w:t>
            </w:r>
            <w:proofErr w:type="spellEnd"/>
            <w:r w:rsidRPr="0089113C">
              <w:rPr>
                <w:rFonts w:ascii="Times New Roman" w:hAnsi="Times New Roman" w:cs="Times New Roman"/>
              </w:rPr>
              <w:t>”.</w:t>
            </w:r>
          </w:p>
          <w:p w14:paraId="501F09E1" w14:textId="77777777" w:rsidR="00771268"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Zawarte w uzasadnieniu (str. 3 i 4) wyjaśnienia dotyczące</w:t>
            </w:r>
            <w:r w:rsidR="0056133B" w:rsidRPr="0089113C">
              <w:rPr>
                <w:rFonts w:ascii="Times New Roman" w:hAnsi="Times New Roman" w:cs="Times New Roman"/>
              </w:rPr>
              <w:t xml:space="preserve"> </w:t>
            </w:r>
            <w:r w:rsidRPr="0089113C">
              <w:rPr>
                <w:rFonts w:ascii="Times New Roman" w:hAnsi="Times New Roman" w:cs="Times New Roman"/>
              </w:rPr>
              <w:t>proponowanego rozwiązania wymagają doprecyzowania w zakresie przyczyn stojących za</w:t>
            </w:r>
            <w:r w:rsidR="0056133B" w:rsidRPr="0089113C">
              <w:rPr>
                <w:rFonts w:ascii="Times New Roman" w:hAnsi="Times New Roman" w:cs="Times New Roman"/>
              </w:rPr>
              <w:t xml:space="preserve"> </w:t>
            </w:r>
            <w:r w:rsidRPr="0089113C">
              <w:rPr>
                <w:rFonts w:ascii="Times New Roman" w:hAnsi="Times New Roman" w:cs="Times New Roman"/>
              </w:rPr>
              <w:t xml:space="preserve">koniecznością jego wprowadzenia. </w:t>
            </w:r>
            <w:r w:rsidRPr="0089113C">
              <w:rPr>
                <w:rFonts w:ascii="Times New Roman" w:hAnsi="Times New Roman" w:cs="Times New Roman"/>
                <w:b/>
                <w:bCs/>
              </w:rPr>
              <w:t>Rozważenia wymaga w szczególności sytuacja braku</w:t>
            </w:r>
            <w:r w:rsidR="0056133B" w:rsidRPr="0089113C">
              <w:rPr>
                <w:rFonts w:ascii="Times New Roman" w:hAnsi="Times New Roman" w:cs="Times New Roman"/>
                <w:b/>
                <w:bCs/>
              </w:rPr>
              <w:t xml:space="preserve"> </w:t>
            </w:r>
            <w:r w:rsidRPr="0089113C">
              <w:rPr>
                <w:rFonts w:ascii="Times New Roman" w:hAnsi="Times New Roman" w:cs="Times New Roman"/>
                <w:b/>
                <w:bCs/>
              </w:rPr>
              <w:t>zastosowania, przez okres do 36 miesięcy od dnia wejścia w życie projektowanego</w:t>
            </w:r>
            <w:r w:rsidR="0056133B" w:rsidRPr="0089113C">
              <w:rPr>
                <w:rFonts w:ascii="Times New Roman" w:hAnsi="Times New Roman" w:cs="Times New Roman"/>
                <w:b/>
                <w:bCs/>
              </w:rPr>
              <w:t xml:space="preserve"> </w:t>
            </w:r>
            <w:r w:rsidRPr="0089113C">
              <w:rPr>
                <w:rFonts w:ascii="Times New Roman" w:hAnsi="Times New Roman" w:cs="Times New Roman"/>
                <w:b/>
                <w:bCs/>
              </w:rPr>
              <w:t>rozporządzenia, jakichkolwiek określanych projektem wymagań technicznych</w:t>
            </w:r>
            <w:r w:rsidR="0056133B" w:rsidRPr="0089113C">
              <w:rPr>
                <w:rFonts w:ascii="Times New Roman" w:hAnsi="Times New Roman" w:cs="Times New Roman"/>
                <w:b/>
                <w:bCs/>
              </w:rPr>
              <w:t xml:space="preserve"> </w:t>
            </w:r>
            <w:r w:rsidRPr="0089113C">
              <w:rPr>
                <w:rFonts w:ascii="Times New Roman" w:hAnsi="Times New Roman" w:cs="Times New Roman"/>
                <w:b/>
                <w:bCs/>
              </w:rPr>
              <w:t>i eksploatacyjnych dla interfejsów w sieci przedsiębiorcy telekomunikacyjnego</w:t>
            </w:r>
            <w:r w:rsidRPr="0089113C">
              <w:rPr>
                <w:rFonts w:ascii="Times New Roman" w:hAnsi="Times New Roman" w:cs="Times New Roman"/>
              </w:rPr>
              <w:t xml:space="preserve"> – na skutek</w:t>
            </w:r>
            <w:r w:rsidR="0056133B" w:rsidRPr="0089113C">
              <w:rPr>
                <w:rFonts w:ascii="Times New Roman" w:hAnsi="Times New Roman" w:cs="Times New Roman"/>
              </w:rPr>
              <w:t xml:space="preserve"> </w:t>
            </w:r>
            <w:r w:rsidRPr="0089113C">
              <w:rPr>
                <w:rFonts w:ascii="Times New Roman" w:hAnsi="Times New Roman" w:cs="Times New Roman"/>
              </w:rPr>
              <w:t>utraty mocy przez dotychczasowe przepisy wykonawcze na podstawie art. 104 pkt 26 ustawy</w:t>
            </w:r>
            <w:r w:rsidR="0056133B" w:rsidRPr="0089113C">
              <w:rPr>
                <w:rFonts w:ascii="Times New Roman" w:hAnsi="Times New Roman" w:cs="Times New Roman"/>
              </w:rPr>
              <w:t xml:space="preserve"> </w:t>
            </w:r>
            <w:r w:rsidRPr="0089113C">
              <w:rPr>
                <w:rFonts w:ascii="Times New Roman" w:hAnsi="Times New Roman" w:cs="Times New Roman"/>
              </w:rPr>
              <w:t>z dnia 12 lipca 2024 r. – Przepisy wprowadzające ustawę – Prawo komunikacji elektronicznej</w:t>
            </w:r>
            <w:r w:rsidR="0056133B" w:rsidRPr="0089113C">
              <w:rPr>
                <w:rFonts w:ascii="Times New Roman" w:hAnsi="Times New Roman" w:cs="Times New Roman"/>
              </w:rPr>
              <w:t xml:space="preserve"> </w:t>
            </w:r>
            <w:r w:rsidRPr="0089113C">
              <w:rPr>
                <w:rFonts w:ascii="Times New Roman" w:hAnsi="Times New Roman" w:cs="Times New Roman"/>
              </w:rPr>
              <w:t xml:space="preserve">(Dz. U. poz. 1222, z </w:t>
            </w:r>
            <w:proofErr w:type="spellStart"/>
            <w:r w:rsidRPr="0089113C">
              <w:rPr>
                <w:rFonts w:ascii="Times New Roman" w:hAnsi="Times New Roman" w:cs="Times New Roman"/>
              </w:rPr>
              <w:t>późn</w:t>
            </w:r>
            <w:proofErr w:type="spellEnd"/>
            <w:r w:rsidRPr="0089113C">
              <w:rPr>
                <w:rFonts w:ascii="Times New Roman" w:hAnsi="Times New Roman" w:cs="Times New Roman"/>
              </w:rPr>
              <w:t>. zm.).</w:t>
            </w:r>
          </w:p>
          <w:p w14:paraId="6D97B535" w14:textId="203C9B50" w:rsidR="005F4A12"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Przywołana ustawa nie określiła bowiem w tym kontekście</w:t>
            </w:r>
            <w:r w:rsidR="0056133B" w:rsidRPr="0089113C">
              <w:rPr>
                <w:rFonts w:ascii="Times New Roman" w:hAnsi="Times New Roman" w:cs="Times New Roman"/>
              </w:rPr>
              <w:t xml:space="preserve"> </w:t>
            </w:r>
            <w:r w:rsidRPr="0089113C">
              <w:rPr>
                <w:rFonts w:ascii="Times New Roman" w:hAnsi="Times New Roman" w:cs="Times New Roman"/>
              </w:rPr>
              <w:t>adekwatnej regulacji intertemporalnej. Tym samym, w braku np. określenia w projekcie innych</w:t>
            </w:r>
            <w:r w:rsidR="0056133B" w:rsidRPr="0089113C">
              <w:rPr>
                <w:rFonts w:ascii="Times New Roman" w:hAnsi="Times New Roman" w:cs="Times New Roman"/>
              </w:rPr>
              <w:t xml:space="preserve"> </w:t>
            </w:r>
            <w:r w:rsidRPr="0089113C">
              <w:rPr>
                <w:rFonts w:ascii="Times New Roman" w:hAnsi="Times New Roman" w:cs="Times New Roman"/>
              </w:rPr>
              <w:t>rozwiązań mających zastosowanie w początkowym okresie obowiązywania projektowanego</w:t>
            </w:r>
            <w:r w:rsidR="0056133B" w:rsidRPr="0089113C">
              <w:rPr>
                <w:rFonts w:ascii="Times New Roman" w:hAnsi="Times New Roman" w:cs="Times New Roman"/>
              </w:rPr>
              <w:t xml:space="preserve"> </w:t>
            </w:r>
            <w:r w:rsidRPr="0089113C">
              <w:rPr>
                <w:rFonts w:ascii="Times New Roman" w:hAnsi="Times New Roman" w:cs="Times New Roman"/>
              </w:rPr>
              <w:t xml:space="preserve">rozporządzenia, </w:t>
            </w:r>
            <w:r w:rsidRPr="0089113C">
              <w:rPr>
                <w:rFonts w:ascii="Times New Roman" w:hAnsi="Times New Roman" w:cs="Times New Roman"/>
                <w:b/>
                <w:bCs/>
              </w:rPr>
              <w:t xml:space="preserve">niezbędne wydaje się ponowne przeanalizowanie projektowanej regulacji z punktu widzenia sposobu i zakresu odroczenia zastosowania jej przepisów do </w:t>
            </w:r>
            <w:r w:rsidRPr="0089113C">
              <w:rPr>
                <w:rFonts w:ascii="Times New Roman" w:hAnsi="Times New Roman" w:cs="Times New Roman"/>
                <w:b/>
                <w:bCs/>
              </w:rPr>
              <w:lastRenderedPageBreak/>
              <w:t>umów,</w:t>
            </w:r>
            <w:r w:rsidR="0056133B" w:rsidRPr="0089113C">
              <w:rPr>
                <w:rFonts w:ascii="Times New Roman" w:hAnsi="Times New Roman" w:cs="Times New Roman"/>
                <w:b/>
                <w:bCs/>
              </w:rPr>
              <w:t xml:space="preserve"> </w:t>
            </w:r>
            <w:r w:rsidRPr="0089113C">
              <w:rPr>
                <w:rFonts w:ascii="Times New Roman" w:hAnsi="Times New Roman" w:cs="Times New Roman"/>
                <w:b/>
                <w:bCs/>
              </w:rPr>
              <w:t xml:space="preserve">o których mowa w art. 43 ust. 5 ustawy </w:t>
            </w:r>
            <w:proofErr w:type="spellStart"/>
            <w:r w:rsidRPr="0089113C">
              <w:rPr>
                <w:rFonts w:ascii="Times New Roman" w:hAnsi="Times New Roman" w:cs="Times New Roman"/>
                <w:b/>
                <w:bCs/>
              </w:rPr>
              <w:t>Pke</w:t>
            </w:r>
            <w:proofErr w:type="spellEnd"/>
            <w:r w:rsidRPr="0089113C">
              <w:rPr>
                <w:rFonts w:ascii="Times New Roman" w:hAnsi="Times New Roman" w:cs="Times New Roman"/>
                <w:b/>
                <w:bCs/>
              </w:rPr>
              <w:t>, zawartych przed jej wejściem w życie</w:t>
            </w:r>
            <w:r w:rsidRPr="0089113C">
              <w:rPr>
                <w:rFonts w:ascii="Times New Roman" w:hAnsi="Times New Roman" w:cs="Times New Roman"/>
              </w:rPr>
              <w:t>.</w:t>
            </w:r>
          </w:p>
        </w:tc>
        <w:tc>
          <w:tcPr>
            <w:tcW w:w="6379" w:type="dxa"/>
            <w:tcBorders>
              <w:bottom w:val="single" w:sz="4" w:space="0" w:color="auto"/>
            </w:tcBorders>
          </w:tcPr>
          <w:p w14:paraId="16AB6FD9" w14:textId="38FBA45F" w:rsidR="005F4A12" w:rsidRPr="0089113C" w:rsidRDefault="00D17AD0" w:rsidP="0089113C">
            <w:pPr>
              <w:pStyle w:val="Bezodstpw"/>
              <w:jc w:val="both"/>
              <w:rPr>
                <w:rFonts w:ascii="Times New Roman" w:hAnsi="Times New Roman" w:cs="Times New Roman"/>
                <w:b/>
                <w:bCs/>
              </w:rPr>
            </w:pPr>
            <w:r w:rsidRPr="0089113C">
              <w:rPr>
                <w:rFonts w:ascii="Times New Roman" w:hAnsi="Times New Roman" w:cs="Times New Roman"/>
                <w:b/>
                <w:bCs/>
              </w:rPr>
              <w:lastRenderedPageBreak/>
              <w:t>Uwaga uwzględniona</w:t>
            </w:r>
          </w:p>
          <w:p w14:paraId="44070813" w14:textId="53B0B7CD" w:rsidR="00D17AD0" w:rsidRPr="0089113C" w:rsidRDefault="00764124" w:rsidP="00811474">
            <w:pPr>
              <w:pStyle w:val="Bezodstpw"/>
              <w:spacing w:after="120"/>
              <w:jc w:val="both"/>
              <w:rPr>
                <w:rFonts w:ascii="Times New Roman" w:hAnsi="Times New Roman" w:cs="Times New Roman"/>
              </w:rPr>
            </w:pPr>
            <w:r w:rsidRPr="0089113C">
              <w:rPr>
                <w:rFonts w:ascii="Times New Roman" w:hAnsi="Times New Roman" w:cs="Times New Roman"/>
              </w:rPr>
              <w:t>Zmieniono treść § 2</w:t>
            </w:r>
            <w:r w:rsidR="00AA4D6A">
              <w:rPr>
                <w:rFonts w:ascii="Times New Roman" w:hAnsi="Times New Roman" w:cs="Times New Roman"/>
              </w:rPr>
              <w:t xml:space="preserve"> projektu</w:t>
            </w:r>
            <w:r w:rsidR="00991CDC">
              <w:rPr>
                <w:rFonts w:ascii="Times New Roman" w:hAnsi="Times New Roman" w:cs="Times New Roman"/>
              </w:rPr>
              <w:t xml:space="preserve"> rozporządzenia</w:t>
            </w:r>
            <w:r w:rsidR="00711900" w:rsidRPr="0089113C">
              <w:rPr>
                <w:rFonts w:ascii="Times New Roman" w:hAnsi="Times New Roman" w:cs="Times New Roman"/>
              </w:rPr>
              <w:t xml:space="preserve"> </w:t>
            </w:r>
            <w:r w:rsidR="002B03EF">
              <w:rPr>
                <w:rFonts w:ascii="Times New Roman" w:hAnsi="Times New Roman" w:cs="Times New Roman"/>
              </w:rPr>
              <w:t>w sposób wskazany</w:t>
            </w:r>
            <w:r w:rsidR="002B03EF" w:rsidRPr="0089113C">
              <w:rPr>
                <w:rFonts w:ascii="Times New Roman" w:hAnsi="Times New Roman" w:cs="Times New Roman"/>
              </w:rPr>
              <w:t xml:space="preserve"> </w:t>
            </w:r>
            <w:r w:rsidR="00711900" w:rsidRPr="0089113C">
              <w:rPr>
                <w:rFonts w:ascii="Times New Roman" w:hAnsi="Times New Roman" w:cs="Times New Roman"/>
              </w:rPr>
              <w:t>poniżej</w:t>
            </w:r>
            <w:r w:rsidRPr="0089113C">
              <w:rPr>
                <w:rFonts w:ascii="Times New Roman" w:hAnsi="Times New Roman" w:cs="Times New Roman"/>
              </w:rPr>
              <w:t xml:space="preserve"> oraz </w:t>
            </w:r>
            <w:r w:rsidR="002B03EF">
              <w:rPr>
                <w:rFonts w:ascii="Times New Roman" w:hAnsi="Times New Roman" w:cs="Times New Roman"/>
              </w:rPr>
              <w:t xml:space="preserve">odpowiednio </w:t>
            </w:r>
            <w:r w:rsidRPr="0089113C">
              <w:rPr>
                <w:rFonts w:ascii="Times New Roman" w:hAnsi="Times New Roman" w:cs="Times New Roman"/>
              </w:rPr>
              <w:t>dostosowano</w:t>
            </w:r>
            <w:r w:rsidR="00D17AD0" w:rsidRPr="0089113C">
              <w:rPr>
                <w:rFonts w:ascii="Times New Roman" w:hAnsi="Times New Roman" w:cs="Times New Roman"/>
              </w:rPr>
              <w:t xml:space="preserve"> uzasadnieni</w:t>
            </w:r>
            <w:r w:rsidR="00A65E96" w:rsidRPr="0089113C">
              <w:rPr>
                <w:rFonts w:ascii="Times New Roman" w:hAnsi="Times New Roman" w:cs="Times New Roman"/>
              </w:rPr>
              <w:t>e</w:t>
            </w:r>
            <w:r w:rsidR="002B03EF">
              <w:rPr>
                <w:rFonts w:ascii="Times New Roman" w:hAnsi="Times New Roman" w:cs="Times New Roman"/>
              </w:rPr>
              <w:t>, uzupełniając je o wskazanie przyczyn wprowadzenia przedmiotowego rozwiązania</w:t>
            </w:r>
            <w:r w:rsidR="00D17AD0" w:rsidRPr="0089113C">
              <w:rPr>
                <w:rFonts w:ascii="Times New Roman" w:hAnsi="Times New Roman" w:cs="Times New Roman"/>
              </w:rPr>
              <w:t>.</w:t>
            </w:r>
          </w:p>
          <w:p w14:paraId="0300A55A" w14:textId="04E828DF" w:rsidR="002D1288" w:rsidRPr="0089113C" w:rsidRDefault="002D1288" w:rsidP="00811474">
            <w:pPr>
              <w:pStyle w:val="Bezodstpw"/>
              <w:spacing w:after="120"/>
              <w:jc w:val="both"/>
              <w:rPr>
                <w:rFonts w:ascii="Times New Roman" w:hAnsi="Times New Roman" w:cs="Times New Roman"/>
              </w:rPr>
            </w:pPr>
            <w:r w:rsidRPr="0089113C">
              <w:rPr>
                <w:rFonts w:ascii="Times New Roman" w:hAnsi="Times New Roman" w:cs="Times New Roman"/>
                <w:i/>
                <w:iCs/>
              </w:rPr>
              <w:t>§ 2. W przypadku interfejsów LI HI stosowanych na podstawie umów, o których mowa w art. 43 ust. 5 ustawy, zawartych przed dniem wejścia w życie rozporządzenia, w zakresie usług telekomunikacyjnych objętych tymi umowami</w:t>
            </w:r>
            <w:r w:rsidRPr="0089113C">
              <w:rPr>
                <w:rFonts w:ascii="Times New Roman" w:hAnsi="Times New Roman" w:cs="Times New Roman"/>
                <w:b/>
                <w:bCs/>
                <w:i/>
                <w:iCs/>
              </w:rPr>
              <w:t>, dopuszcza się stosowanie rozwiązań technicznych spełniających wymagania obowiązujące przed dniem wejścia w życie niniejszego rozporządzenia</w:t>
            </w:r>
            <w:r w:rsidRPr="0089113C">
              <w:rPr>
                <w:rFonts w:ascii="Times New Roman" w:hAnsi="Times New Roman" w:cs="Times New Roman"/>
                <w:i/>
                <w:iCs/>
              </w:rPr>
              <w:t xml:space="preserve">, jednak </w:t>
            </w:r>
            <w:proofErr w:type="spellStart"/>
            <w:r w:rsidRPr="0089113C">
              <w:rPr>
                <w:rFonts w:ascii="Times New Roman" w:hAnsi="Times New Roman" w:cs="Times New Roman"/>
                <w:i/>
                <w:iCs/>
              </w:rPr>
              <w:t>niedłużej</w:t>
            </w:r>
            <w:proofErr w:type="spellEnd"/>
            <w:r w:rsidRPr="0089113C">
              <w:rPr>
                <w:rFonts w:ascii="Times New Roman" w:hAnsi="Times New Roman" w:cs="Times New Roman"/>
                <w:i/>
                <w:iCs/>
              </w:rPr>
              <w:t xml:space="preserve"> niż przez 36 miesięcy od dnia jego wejścia w życie albo do dnia uzyskania akredytacji bezpieczeństwa teleinformatycznego zmienionego interfejsu LI HI – w zależności od tego, które zdarzenie nastąpi wcześniej</w:t>
            </w:r>
            <w:r w:rsidRPr="0089113C">
              <w:rPr>
                <w:rFonts w:ascii="Times New Roman" w:hAnsi="Times New Roman" w:cs="Times New Roman"/>
              </w:rPr>
              <w:t>.</w:t>
            </w:r>
          </w:p>
          <w:p w14:paraId="426472D3" w14:textId="77777777" w:rsidR="002D1288" w:rsidRPr="0089113C" w:rsidRDefault="002D1288" w:rsidP="002D1288">
            <w:pPr>
              <w:pStyle w:val="Bezodstpw"/>
              <w:jc w:val="both"/>
              <w:rPr>
                <w:rFonts w:ascii="Times New Roman" w:hAnsi="Times New Roman" w:cs="Times New Roman"/>
              </w:rPr>
            </w:pPr>
          </w:p>
          <w:p w14:paraId="6C27418C" w14:textId="77777777" w:rsidR="002D1288" w:rsidRPr="0089113C" w:rsidRDefault="002D1288" w:rsidP="002D1288">
            <w:pPr>
              <w:pStyle w:val="Bezodstpw"/>
              <w:jc w:val="both"/>
              <w:rPr>
                <w:rFonts w:ascii="Times New Roman" w:hAnsi="Times New Roman" w:cs="Times New Roman"/>
              </w:rPr>
            </w:pPr>
          </w:p>
          <w:p w14:paraId="700FA0C5" w14:textId="4B09C762" w:rsidR="002D1288" w:rsidRPr="0089113C" w:rsidRDefault="002D1288" w:rsidP="00711900">
            <w:pPr>
              <w:pStyle w:val="Bezodstpw"/>
              <w:jc w:val="both"/>
              <w:rPr>
                <w:rFonts w:ascii="Times New Roman" w:hAnsi="Times New Roman" w:cs="Times New Roman"/>
              </w:rPr>
            </w:pPr>
          </w:p>
        </w:tc>
      </w:tr>
      <w:tr w:rsidR="00AB211A" w:rsidRPr="00AC4953" w14:paraId="2806FFA0" w14:textId="77777777" w:rsidTr="00811474">
        <w:tc>
          <w:tcPr>
            <w:tcW w:w="596" w:type="dxa"/>
            <w:tcBorders>
              <w:bottom w:val="single" w:sz="4" w:space="0" w:color="auto"/>
            </w:tcBorders>
          </w:tcPr>
          <w:p w14:paraId="309C2B20"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3CBA5DB5"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722F2E82" w14:textId="54A9C3DE"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1, 4, 5, 7, 8</w:t>
            </w:r>
          </w:p>
        </w:tc>
        <w:tc>
          <w:tcPr>
            <w:tcW w:w="1400" w:type="dxa"/>
            <w:tcBorders>
              <w:bottom w:val="single" w:sz="4" w:space="0" w:color="auto"/>
            </w:tcBorders>
          </w:tcPr>
          <w:p w14:paraId="171820CC" w14:textId="6329EFD3"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43DB4BB7" w14:textId="4A6BFA69"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Zgodnie z upoważnieniem ustawowym w rozporządzeniu mają zostać określone</w:t>
            </w:r>
            <w:r w:rsidR="0056133B" w:rsidRPr="0089113C">
              <w:rPr>
                <w:rFonts w:ascii="Times New Roman" w:hAnsi="Times New Roman" w:cs="Times New Roman"/>
              </w:rPr>
              <w:t xml:space="preserve"> </w:t>
            </w:r>
            <w:r w:rsidRPr="0089113C">
              <w:rPr>
                <w:rFonts w:ascii="Times New Roman" w:hAnsi="Times New Roman" w:cs="Times New Roman"/>
              </w:rPr>
              <w:t>wymagania techniczne i eksploatacyjne dla interfejsów, o których mowa w art. 43 ust. 5 ustawy</w:t>
            </w:r>
            <w:r w:rsidR="0056133B" w:rsidRPr="0089113C">
              <w:rPr>
                <w:rFonts w:ascii="Times New Roman" w:hAnsi="Times New Roman" w:cs="Times New Roman"/>
              </w:rPr>
              <w:t xml:space="preserve"> </w:t>
            </w:r>
            <w:proofErr w:type="spellStart"/>
            <w:r w:rsidRPr="0089113C">
              <w:rPr>
                <w:rFonts w:ascii="Times New Roman" w:hAnsi="Times New Roman" w:cs="Times New Roman"/>
              </w:rPr>
              <w:t>Pke</w:t>
            </w:r>
            <w:proofErr w:type="spellEnd"/>
            <w:r w:rsidRPr="0089113C">
              <w:rPr>
                <w:rFonts w:ascii="Times New Roman" w:hAnsi="Times New Roman" w:cs="Times New Roman"/>
              </w:rPr>
              <w:t>, umożliwiających zapewnienie warunków dostępu i utrwalania oraz przygotowanie</w:t>
            </w:r>
            <w:r w:rsidR="0056133B" w:rsidRPr="0089113C">
              <w:rPr>
                <w:rFonts w:ascii="Times New Roman" w:hAnsi="Times New Roman" w:cs="Times New Roman"/>
              </w:rPr>
              <w:t xml:space="preserve"> </w:t>
            </w:r>
            <w:r w:rsidRPr="0089113C">
              <w:rPr>
                <w:rFonts w:ascii="Times New Roman" w:hAnsi="Times New Roman" w:cs="Times New Roman"/>
              </w:rPr>
              <w:t>technicznych i organizacyjnych warunków udostępniania danych, o których mowa w art. 45</w:t>
            </w:r>
            <w:r w:rsidR="0056133B" w:rsidRPr="0089113C">
              <w:rPr>
                <w:rFonts w:ascii="Times New Roman" w:hAnsi="Times New Roman" w:cs="Times New Roman"/>
              </w:rPr>
              <w:t xml:space="preserve"> </w:t>
            </w:r>
            <w:r w:rsidRPr="0089113C">
              <w:rPr>
                <w:rFonts w:ascii="Times New Roman" w:hAnsi="Times New Roman" w:cs="Times New Roman"/>
              </w:rPr>
              <w:t xml:space="preserve">ust. 1 tej ustawy – czyli danych, o których mowa w art. 43 ust. 1 pkt 1 lit. a </w:t>
            </w:r>
            <w:proofErr w:type="spellStart"/>
            <w:r w:rsidRPr="0089113C">
              <w:rPr>
                <w:rFonts w:ascii="Times New Roman" w:hAnsi="Times New Roman" w:cs="Times New Roman"/>
              </w:rPr>
              <w:t>tiret</w:t>
            </w:r>
            <w:proofErr w:type="spellEnd"/>
            <w:r w:rsidRPr="0089113C">
              <w:rPr>
                <w:rFonts w:ascii="Times New Roman" w:hAnsi="Times New Roman" w:cs="Times New Roman"/>
              </w:rPr>
              <w:t xml:space="preserve"> drugie, art. 386</w:t>
            </w:r>
            <w:r w:rsidR="0056133B" w:rsidRPr="0089113C">
              <w:rPr>
                <w:rFonts w:ascii="Times New Roman" w:hAnsi="Times New Roman" w:cs="Times New Roman"/>
              </w:rPr>
              <w:t xml:space="preserve"> </w:t>
            </w:r>
            <w:r w:rsidRPr="0089113C">
              <w:rPr>
                <w:rFonts w:ascii="Times New Roman" w:hAnsi="Times New Roman" w:cs="Times New Roman"/>
              </w:rPr>
              <w:t xml:space="preserve">ust. 1 pkt 1 i 3–5 oraz art. 389 i art. 390 ust. 2 ustawy </w:t>
            </w:r>
            <w:proofErr w:type="spellStart"/>
            <w:r w:rsidRPr="0089113C">
              <w:rPr>
                <w:rFonts w:ascii="Times New Roman" w:hAnsi="Times New Roman" w:cs="Times New Roman"/>
              </w:rPr>
              <w:t>Pke</w:t>
            </w:r>
            <w:proofErr w:type="spellEnd"/>
            <w:r w:rsidRPr="0089113C">
              <w:rPr>
                <w:rFonts w:ascii="Times New Roman" w:hAnsi="Times New Roman" w:cs="Times New Roman"/>
              </w:rPr>
              <w:t>.</w:t>
            </w:r>
          </w:p>
          <w:p w14:paraId="13AEF76C" w14:textId="369F06A1"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 xml:space="preserve">W tym kontekście </w:t>
            </w:r>
            <w:r w:rsidRPr="0089113C">
              <w:rPr>
                <w:rFonts w:ascii="Times New Roman" w:hAnsi="Times New Roman" w:cs="Times New Roman"/>
                <w:b/>
                <w:bCs/>
              </w:rPr>
              <w:t>weryfikacji i wyjaśnienia, bądź ewentualnej korekty, wymaga zakres</w:t>
            </w:r>
            <w:r w:rsidR="0056133B" w:rsidRPr="0089113C">
              <w:rPr>
                <w:rFonts w:ascii="Times New Roman" w:hAnsi="Times New Roman" w:cs="Times New Roman"/>
                <w:b/>
                <w:bCs/>
              </w:rPr>
              <w:t xml:space="preserve"> </w:t>
            </w:r>
            <w:r w:rsidRPr="0089113C">
              <w:rPr>
                <w:rFonts w:ascii="Times New Roman" w:hAnsi="Times New Roman" w:cs="Times New Roman"/>
                <w:b/>
                <w:bCs/>
              </w:rPr>
              <w:t>odesłań zastosowanych w niektórych przepisach załącznika do projektu, w których odesłano</w:t>
            </w:r>
            <w:r w:rsidR="0056133B" w:rsidRPr="0089113C">
              <w:rPr>
                <w:rFonts w:ascii="Times New Roman" w:hAnsi="Times New Roman" w:cs="Times New Roman"/>
                <w:b/>
                <w:bCs/>
              </w:rPr>
              <w:t xml:space="preserve"> </w:t>
            </w:r>
            <w:r w:rsidRPr="0089113C">
              <w:rPr>
                <w:rFonts w:ascii="Times New Roman" w:hAnsi="Times New Roman" w:cs="Times New Roman"/>
                <w:b/>
                <w:bCs/>
              </w:rPr>
              <w:t xml:space="preserve">jedynie do danych, o których mowa w art. 43 ust. 1 pkt 1 ustawy </w:t>
            </w:r>
            <w:proofErr w:type="spellStart"/>
            <w:r w:rsidRPr="0089113C">
              <w:rPr>
                <w:rFonts w:ascii="Times New Roman" w:hAnsi="Times New Roman" w:cs="Times New Roman"/>
                <w:b/>
                <w:bCs/>
              </w:rPr>
              <w:t>Pke</w:t>
            </w:r>
            <w:proofErr w:type="spellEnd"/>
            <w:r w:rsidRPr="0089113C">
              <w:rPr>
                <w:rFonts w:ascii="Times New Roman" w:hAnsi="Times New Roman" w:cs="Times New Roman"/>
              </w:rPr>
              <w:t>. Uwaga ta dotyczy odesłań</w:t>
            </w:r>
            <w:r w:rsidR="0056133B" w:rsidRPr="0089113C">
              <w:rPr>
                <w:rFonts w:ascii="Times New Roman" w:hAnsi="Times New Roman" w:cs="Times New Roman"/>
              </w:rPr>
              <w:t xml:space="preserve"> </w:t>
            </w:r>
            <w:r w:rsidRPr="0089113C">
              <w:rPr>
                <w:rFonts w:ascii="Times New Roman" w:hAnsi="Times New Roman" w:cs="Times New Roman"/>
              </w:rPr>
              <w:t>zawartych w załączniku do projektowanego rozporządzenia w pkt 3 („Akronimy”: pkt 1, 13</w:t>
            </w:r>
            <w:r w:rsidR="0056133B" w:rsidRPr="0089113C">
              <w:rPr>
                <w:rFonts w:ascii="Times New Roman" w:hAnsi="Times New Roman" w:cs="Times New Roman"/>
              </w:rPr>
              <w:t xml:space="preserve"> </w:t>
            </w:r>
            <w:r w:rsidRPr="0089113C">
              <w:rPr>
                <w:rFonts w:ascii="Times New Roman" w:hAnsi="Times New Roman" w:cs="Times New Roman"/>
              </w:rPr>
              <w:t xml:space="preserve">i 16), w pkt 4 („Definicje”: pkt 1 i 5), w pkt 5 („Wymagania ogólne dla interfejsu LI HI: </w:t>
            </w:r>
            <w:proofErr w:type="spellStart"/>
            <w:r w:rsidRPr="0089113C">
              <w:rPr>
                <w:rFonts w:ascii="Times New Roman" w:hAnsi="Times New Roman" w:cs="Times New Roman"/>
              </w:rPr>
              <w:t>ppkt</w:t>
            </w:r>
            <w:proofErr w:type="spellEnd"/>
            <w:r w:rsidRPr="0089113C">
              <w:rPr>
                <w:rFonts w:ascii="Times New Roman" w:hAnsi="Times New Roman" w:cs="Times New Roman"/>
              </w:rPr>
              <w:t xml:space="preserve"> 5.9</w:t>
            </w:r>
            <w:r w:rsidR="0056133B" w:rsidRPr="0089113C">
              <w:rPr>
                <w:rFonts w:ascii="Times New Roman" w:hAnsi="Times New Roman" w:cs="Times New Roman"/>
              </w:rPr>
              <w:t xml:space="preserve"> </w:t>
            </w:r>
            <w:r w:rsidRPr="0089113C">
              <w:rPr>
                <w:rFonts w:ascii="Times New Roman" w:hAnsi="Times New Roman" w:cs="Times New Roman"/>
              </w:rPr>
              <w:t xml:space="preserve">i 5.10), w pkt 7 („Wymagania dla interfejsu </w:t>
            </w:r>
            <w:proofErr w:type="spellStart"/>
            <w:r w:rsidRPr="0089113C">
              <w:rPr>
                <w:rFonts w:ascii="Times New Roman" w:hAnsi="Times New Roman" w:cs="Times New Roman"/>
              </w:rPr>
              <w:t>HI2</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ppkt</w:t>
            </w:r>
            <w:proofErr w:type="spellEnd"/>
            <w:r w:rsidRPr="0089113C">
              <w:rPr>
                <w:rFonts w:ascii="Times New Roman" w:hAnsi="Times New Roman" w:cs="Times New Roman"/>
              </w:rPr>
              <w:t xml:space="preserve"> 7.1 i 7.2) i w pkt 8 („Wymagania dla</w:t>
            </w:r>
            <w:r w:rsidR="0056133B" w:rsidRPr="0089113C">
              <w:rPr>
                <w:rFonts w:ascii="Times New Roman" w:hAnsi="Times New Roman" w:cs="Times New Roman"/>
              </w:rPr>
              <w:t xml:space="preserve"> </w:t>
            </w:r>
            <w:r w:rsidRPr="0089113C">
              <w:rPr>
                <w:rFonts w:ascii="Times New Roman" w:hAnsi="Times New Roman" w:cs="Times New Roman"/>
              </w:rPr>
              <w:t xml:space="preserve">interfejsu </w:t>
            </w:r>
            <w:proofErr w:type="spellStart"/>
            <w:r w:rsidRPr="0089113C">
              <w:rPr>
                <w:rFonts w:ascii="Times New Roman" w:hAnsi="Times New Roman" w:cs="Times New Roman"/>
              </w:rPr>
              <w:t>HI3</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ppkt</w:t>
            </w:r>
            <w:proofErr w:type="spellEnd"/>
            <w:r w:rsidRPr="0089113C">
              <w:rPr>
                <w:rFonts w:ascii="Times New Roman" w:hAnsi="Times New Roman" w:cs="Times New Roman"/>
              </w:rPr>
              <w:t xml:space="preserve"> 8.1, 8.4 i 8.6).</w:t>
            </w:r>
          </w:p>
        </w:tc>
        <w:tc>
          <w:tcPr>
            <w:tcW w:w="6379" w:type="dxa"/>
            <w:tcBorders>
              <w:bottom w:val="single" w:sz="4" w:space="0" w:color="auto"/>
            </w:tcBorders>
          </w:tcPr>
          <w:p w14:paraId="32FD0447" w14:textId="7E4FB663" w:rsidR="00D93A28" w:rsidRPr="0089113C" w:rsidRDefault="001F222E" w:rsidP="0089113C">
            <w:pPr>
              <w:pStyle w:val="Bezodstpw"/>
              <w:jc w:val="both"/>
              <w:rPr>
                <w:rFonts w:ascii="Times New Roman" w:hAnsi="Times New Roman" w:cs="Times New Roman"/>
                <w:b/>
                <w:bCs/>
              </w:rPr>
            </w:pPr>
            <w:r w:rsidRPr="0089113C">
              <w:rPr>
                <w:rFonts w:ascii="Times New Roman" w:hAnsi="Times New Roman" w:cs="Times New Roman"/>
                <w:b/>
                <w:bCs/>
              </w:rPr>
              <w:t>Uwaga wyjaśniona</w:t>
            </w:r>
          </w:p>
          <w:p w14:paraId="556D2F85" w14:textId="42A493A2" w:rsidR="001A570B" w:rsidRPr="0089113C" w:rsidRDefault="001F222E" w:rsidP="00D56F45">
            <w:pPr>
              <w:pStyle w:val="Bezodstpw"/>
              <w:spacing w:after="120"/>
              <w:jc w:val="both"/>
              <w:rPr>
                <w:rFonts w:ascii="Times New Roman" w:hAnsi="Times New Roman" w:cs="Times New Roman"/>
              </w:rPr>
            </w:pPr>
            <w:r w:rsidRPr="0089113C">
              <w:rPr>
                <w:rFonts w:ascii="Times New Roman" w:hAnsi="Times New Roman" w:cs="Times New Roman"/>
              </w:rPr>
              <w:t>Powołanie na określony zakres danych uzależnion</w:t>
            </w:r>
            <w:r w:rsidR="004024E2" w:rsidRPr="0089113C">
              <w:rPr>
                <w:rFonts w:ascii="Times New Roman" w:hAnsi="Times New Roman" w:cs="Times New Roman"/>
              </w:rPr>
              <w:t>e</w:t>
            </w:r>
            <w:r w:rsidRPr="0089113C">
              <w:rPr>
                <w:rFonts w:ascii="Times New Roman" w:hAnsi="Times New Roman" w:cs="Times New Roman"/>
              </w:rPr>
              <w:t xml:space="preserve"> jest od tego</w:t>
            </w:r>
            <w:r w:rsidR="00AA4D6A">
              <w:rPr>
                <w:rFonts w:ascii="Times New Roman" w:hAnsi="Times New Roman" w:cs="Times New Roman"/>
              </w:rPr>
              <w:t>,</w:t>
            </w:r>
            <w:r w:rsidRPr="0089113C">
              <w:rPr>
                <w:rFonts w:ascii="Times New Roman" w:hAnsi="Times New Roman" w:cs="Times New Roman"/>
              </w:rPr>
              <w:t xml:space="preserve"> czy wykorzystywany jest interfejs LI HI </w:t>
            </w:r>
            <w:r w:rsidR="00FD7F63" w:rsidRPr="0089113C">
              <w:rPr>
                <w:rFonts w:ascii="Times New Roman" w:hAnsi="Times New Roman" w:cs="Times New Roman"/>
              </w:rPr>
              <w:t>(zakres danych z art. 43 ust. 1 pkt 1</w:t>
            </w:r>
            <w:r w:rsidR="00AA4D6A" w:rsidRPr="0089113C">
              <w:rPr>
                <w:rFonts w:ascii="Times New Roman" w:hAnsi="Times New Roman" w:cs="Times New Roman"/>
              </w:rPr>
              <w:t xml:space="preserve"> ustawy z dnia 12 lipca 2024 r. – Prawo komunikacji elektronicznej, zwanej dalej „ustawą</w:t>
            </w:r>
            <w:r w:rsidR="00AA4D6A">
              <w:rPr>
                <w:rFonts w:ascii="Times New Roman" w:hAnsi="Times New Roman" w:cs="Times New Roman"/>
              </w:rPr>
              <w:t>”</w:t>
            </w:r>
            <w:r w:rsidR="00FD7F63" w:rsidRPr="0089113C">
              <w:rPr>
                <w:rFonts w:ascii="Times New Roman" w:hAnsi="Times New Roman" w:cs="Times New Roman"/>
              </w:rPr>
              <w:t xml:space="preserve">) </w:t>
            </w:r>
            <w:r w:rsidRPr="0089113C">
              <w:rPr>
                <w:rFonts w:ascii="Times New Roman" w:hAnsi="Times New Roman" w:cs="Times New Roman"/>
              </w:rPr>
              <w:t>czy HI A-B</w:t>
            </w:r>
            <w:r w:rsidR="00FD7F63" w:rsidRPr="0089113C">
              <w:rPr>
                <w:rFonts w:ascii="Times New Roman" w:hAnsi="Times New Roman" w:cs="Times New Roman"/>
              </w:rPr>
              <w:t xml:space="preserve"> (zakres danych z art. </w:t>
            </w:r>
            <w:r w:rsidR="00371433" w:rsidRPr="0089113C">
              <w:rPr>
                <w:rFonts w:ascii="Times New Roman" w:hAnsi="Times New Roman" w:cs="Times New Roman"/>
              </w:rPr>
              <w:t>45</w:t>
            </w:r>
            <w:r w:rsidR="00FD7F63" w:rsidRPr="0089113C">
              <w:rPr>
                <w:rFonts w:ascii="Times New Roman" w:hAnsi="Times New Roman" w:cs="Times New Roman"/>
              </w:rPr>
              <w:t xml:space="preserve"> ust. 1</w:t>
            </w:r>
            <w:r w:rsidR="00AA4D6A">
              <w:rPr>
                <w:rFonts w:ascii="Times New Roman" w:hAnsi="Times New Roman" w:cs="Times New Roman"/>
              </w:rPr>
              <w:t xml:space="preserve"> ustawy</w:t>
            </w:r>
            <w:r w:rsidR="00FD7F63" w:rsidRPr="0089113C">
              <w:rPr>
                <w:rFonts w:ascii="Times New Roman" w:hAnsi="Times New Roman" w:cs="Times New Roman"/>
              </w:rPr>
              <w:t>)</w:t>
            </w:r>
            <w:r w:rsidRPr="0089113C">
              <w:rPr>
                <w:rFonts w:ascii="Times New Roman" w:hAnsi="Times New Roman" w:cs="Times New Roman"/>
              </w:rPr>
              <w:t>. Dlatego nie zawsze właściwe jest jednoczesne odwołanie do art. 43 ust. 1 pkt 1 oraz art. 45 ust. 1</w:t>
            </w:r>
            <w:r w:rsidR="00AA4D6A">
              <w:rPr>
                <w:rFonts w:ascii="Times New Roman" w:hAnsi="Times New Roman" w:cs="Times New Roman"/>
              </w:rPr>
              <w:t xml:space="preserve"> ustawy</w:t>
            </w:r>
            <w:r w:rsidRPr="0089113C">
              <w:rPr>
                <w:rFonts w:ascii="Times New Roman" w:hAnsi="Times New Roman" w:cs="Times New Roman"/>
              </w:rPr>
              <w:t>.</w:t>
            </w:r>
          </w:p>
          <w:p w14:paraId="3A569E63" w14:textId="3D35F6D9" w:rsidR="001F222E" w:rsidRPr="0089113C" w:rsidRDefault="001F222E" w:rsidP="00D56F45">
            <w:pPr>
              <w:pStyle w:val="Bezodstpw"/>
              <w:spacing w:after="120"/>
              <w:jc w:val="both"/>
              <w:rPr>
                <w:rFonts w:ascii="Times New Roman" w:hAnsi="Times New Roman" w:cs="Times New Roman"/>
              </w:rPr>
            </w:pPr>
            <w:r w:rsidRPr="0089113C">
              <w:rPr>
                <w:rFonts w:ascii="Times New Roman" w:hAnsi="Times New Roman" w:cs="Times New Roman"/>
              </w:rPr>
              <w:t>W związku z powyższym tylko akronimy 1 i 16 (</w:t>
            </w:r>
            <w:proofErr w:type="spellStart"/>
            <w:r w:rsidRPr="0089113C">
              <w:rPr>
                <w:rFonts w:ascii="Times New Roman" w:hAnsi="Times New Roman" w:cs="Times New Roman"/>
              </w:rPr>
              <w:t>ADMF</w:t>
            </w:r>
            <w:proofErr w:type="spellEnd"/>
            <w:r w:rsidRPr="0089113C">
              <w:rPr>
                <w:rFonts w:ascii="Times New Roman" w:hAnsi="Times New Roman" w:cs="Times New Roman"/>
              </w:rPr>
              <w:t xml:space="preserve"> i </w:t>
            </w:r>
            <w:proofErr w:type="spellStart"/>
            <w:r w:rsidRPr="0089113C">
              <w:rPr>
                <w:rFonts w:ascii="Times New Roman" w:hAnsi="Times New Roman" w:cs="Times New Roman"/>
              </w:rPr>
              <w:t>LEMF</w:t>
            </w:r>
            <w:proofErr w:type="spellEnd"/>
            <w:r w:rsidRPr="0089113C">
              <w:rPr>
                <w:rFonts w:ascii="Times New Roman" w:hAnsi="Times New Roman" w:cs="Times New Roman"/>
              </w:rPr>
              <w:t>) uzupełniono o odniesienie do art. 45 ust. 1</w:t>
            </w:r>
            <w:r w:rsidR="00AA4D6A">
              <w:rPr>
                <w:rFonts w:ascii="Times New Roman" w:hAnsi="Times New Roman" w:cs="Times New Roman"/>
              </w:rPr>
              <w:t xml:space="preserve"> ustawy</w:t>
            </w:r>
            <w:r w:rsidRPr="0089113C">
              <w:rPr>
                <w:rFonts w:ascii="Times New Roman" w:hAnsi="Times New Roman" w:cs="Times New Roman"/>
              </w:rPr>
              <w:t>, z uwagi na fakt, że obsługują oba interfejsy. W pozostałych przypadkach wskazanych przez R</w:t>
            </w:r>
            <w:r w:rsidR="00611A02" w:rsidRPr="0089113C">
              <w:rPr>
                <w:rFonts w:ascii="Times New Roman" w:hAnsi="Times New Roman" w:cs="Times New Roman"/>
              </w:rPr>
              <w:t xml:space="preserve">ządowe </w:t>
            </w:r>
            <w:r w:rsidRPr="0089113C">
              <w:rPr>
                <w:rFonts w:ascii="Times New Roman" w:hAnsi="Times New Roman" w:cs="Times New Roman"/>
              </w:rPr>
              <w:t>C</w:t>
            </w:r>
            <w:r w:rsidR="00611A02" w:rsidRPr="0089113C">
              <w:rPr>
                <w:rFonts w:ascii="Times New Roman" w:hAnsi="Times New Roman" w:cs="Times New Roman"/>
              </w:rPr>
              <w:t xml:space="preserve">entrum </w:t>
            </w:r>
            <w:r w:rsidRPr="0089113C">
              <w:rPr>
                <w:rFonts w:ascii="Times New Roman" w:hAnsi="Times New Roman" w:cs="Times New Roman"/>
              </w:rPr>
              <w:t>L</w:t>
            </w:r>
            <w:r w:rsidR="00611A02" w:rsidRPr="0089113C">
              <w:rPr>
                <w:rFonts w:ascii="Times New Roman" w:hAnsi="Times New Roman" w:cs="Times New Roman"/>
              </w:rPr>
              <w:t>egislacji</w:t>
            </w:r>
            <w:r w:rsidRPr="0089113C">
              <w:rPr>
                <w:rFonts w:ascii="Times New Roman" w:hAnsi="Times New Roman" w:cs="Times New Roman"/>
              </w:rPr>
              <w:t xml:space="preserve">, które odnoszą się tylko </w:t>
            </w:r>
            <w:r w:rsidR="001A570B" w:rsidRPr="0089113C">
              <w:rPr>
                <w:rFonts w:ascii="Times New Roman" w:hAnsi="Times New Roman" w:cs="Times New Roman"/>
              </w:rPr>
              <w:t xml:space="preserve">do </w:t>
            </w:r>
            <w:r w:rsidRPr="0089113C">
              <w:rPr>
                <w:rFonts w:ascii="Times New Roman" w:hAnsi="Times New Roman" w:cs="Times New Roman"/>
              </w:rPr>
              <w:t>interfejsu LI HI, odniesienie powinno dotyczyć tylko danych wskazanych w art. 43 ust. 1 pkt 1</w:t>
            </w:r>
            <w:r w:rsidR="00AA4D6A">
              <w:rPr>
                <w:rFonts w:ascii="Times New Roman" w:hAnsi="Times New Roman" w:cs="Times New Roman"/>
              </w:rPr>
              <w:t xml:space="preserve"> ustawy</w:t>
            </w:r>
            <w:r w:rsidRPr="0089113C">
              <w:rPr>
                <w:rFonts w:ascii="Times New Roman" w:hAnsi="Times New Roman" w:cs="Times New Roman"/>
              </w:rPr>
              <w:t>.</w:t>
            </w:r>
          </w:p>
        </w:tc>
      </w:tr>
      <w:tr w:rsidR="00AB211A" w:rsidRPr="00AC4953" w14:paraId="14BF9425" w14:textId="77777777" w:rsidTr="00811474">
        <w:tc>
          <w:tcPr>
            <w:tcW w:w="596" w:type="dxa"/>
            <w:tcBorders>
              <w:bottom w:val="single" w:sz="4" w:space="0" w:color="auto"/>
            </w:tcBorders>
          </w:tcPr>
          <w:p w14:paraId="49A594F9"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231CE308"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7050EC32" w14:textId="6E7B01A5"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2.1</w:t>
            </w:r>
          </w:p>
        </w:tc>
        <w:tc>
          <w:tcPr>
            <w:tcW w:w="1400" w:type="dxa"/>
            <w:tcBorders>
              <w:bottom w:val="single" w:sz="4" w:space="0" w:color="auto"/>
            </w:tcBorders>
          </w:tcPr>
          <w:p w14:paraId="6B822EE6" w14:textId="5AE25010"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7C4E2DC1" w14:textId="094062F3"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Proponuje się ponowne zweryfikowanie aktualności norm i dokumentów</w:t>
            </w:r>
            <w:r w:rsidR="0056133B" w:rsidRPr="0089113C">
              <w:rPr>
                <w:rFonts w:ascii="Times New Roman" w:hAnsi="Times New Roman" w:cs="Times New Roman"/>
              </w:rPr>
              <w:t xml:space="preserve"> </w:t>
            </w:r>
            <w:r w:rsidRPr="0089113C">
              <w:rPr>
                <w:rFonts w:ascii="Times New Roman" w:hAnsi="Times New Roman" w:cs="Times New Roman"/>
              </w:rPr>
              <w:t xml:space="preserve">wymienionych w wykazie zawartym w pkt 2.1 załącznika do projektu. </w:t>
            </w:r>
            <w:r w:rsidRPr="0089113C">
              <w:rPr>
                <w:rFonts w:ascii="Times New Roman" w:hAnsi="Times New Roman" w:cs="Times New Roman"/>
                <w:b/>
                <w:bCs/>
              </w:rPr>
              <w:t>Niektóre ze wskazanych</w:t>
            </w:r>
            <w:r w:rsidR="0056133B" w:rsidRPr="0089113C">
              <w:rPr>
                <w:rFonts w:ascii="Times New Roman" w:hAnsi="Times New Roman" w:cs="Times New Roman"/>
                <w:b/>
                <w:bCs/>
              </w:rPr>
              <w:t xml:space="preserve"> </w:t>
            </w:r>
            <w:r w:rsidRPr="0089113C">
              <w:rPr>
                <w:rFonts w:ascii="Times New Roman" w:hAnsi="Times New Roman" w:cs="Times New Roman"/>
                <w:b/>
                <w:bCs/>
              </w:rPr>
              <w:t>dokumentów mają bowiem walor historyczny</w:t>
            </w:r>
            <w:r w:rsidRPr="0089113C">
              <w:rPr>
                <w:rFonts w:ascii="Times New Roman" w:hAnsi="Times New Roman" w:cs="Times New Roman"/>
              </w:rPr>
              <w:t xml:space="preserve"> (zostały za takie uznane na podstawie decyzji</w:t>
            </w:r>
            <w:r w:rsidR="0056133B" w:rsidRPr="0089113C">
              <w:rPr>
                <w:rFonts w:ascii="Times New Roman" w:hAnsi="Times New Roman" w:cs="Times New Roman"/>
              </w:rPr>
              <w:t xml:space="preserve"> </w:t>
            </w:r>
            <w:r w:rsidRPr="0089113C">
              <w:rPr>
                <w:rFonts w:ascii="Times New Roman" w:hAnsi="Times New Roman" w:cs="Times New Roman"/>
              </w:rPr>
              <w:t xml:space="preserve">właściwej organizacji –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 zob. dokument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101 671 </w:t>
            </w:r>
            <w:proofErr w:type="spellStart"/>
            <w:r w:rsidRPr="0089113C">
              <w:rPr>
                <w:rFonts w:ascii="Times New Roman" w:hAnsi="Times New Roman" w:cs="Times New Roman"/>
              </w:rPr>
              <w:t>V3.11.1</w:t>
            </w:r>
            <w:proofErr w:type="spellEnd"/>
            <w:r w:rsidRPr="0089113C">
              <w:rPr>
                <w:rFonts w:ascii="Times New Roman" w:hAnsi="Times New Roman" w:cs="Times New Roman"/>
              </w:rPr>
              <w:t xml:space="preserve"> oraz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102</w:t>
            </w:r>
            <w:r w:rsidR="0056133B" w:rsidRPr="0089113C">
              <w:rPr>
                <w:rFonts w:ascii="Times New Roman" w:hAnsi="Times New Roman" w:cs="Times New Roman"/>
              </w:rPr>
              <w:t xml:space="preserve"> </w:t>
            </w:r>
            <w:r w:rsidRPr="0089113C">
              <w:rPr>
                <w:rFonts w:ascii="Times New Roman" w:hAnsi="Times New Roman" w:cs="Times New Roman"/>
              </w:rPr>
              <w:t xml:space="preserve">280 </w:t>
            </w:r>
            <w:proofErr w:type="spellStart"/>
            <w:r w:rsidRPr="0089113C">
              <w:rPr>
                <w:rFonts w:ascii="Times New Roman" w:hAnsi="Times New Roman" w:cs="Times New Roman"/>
              </w:rPr>
              <w:t>V1.1.1</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X.509</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V.3</w:t>
            </w:r>
            <w:proofErr w:type="spellEnd"/>
            <w:r w:rsidRPr="0089113C">
              <w:rPr>
                <w:rFonts w:ascii="Times New Roman" w:hAnsi="Times New Roman" w:cs="Times New Roman"/>
              </w:rPr>
              <w:t>.</w:t>
            </w:r>
          </w:p>
        </w:tc>
        <w:tc>
          <w:tcPr>
            <w:tcW w:w="6379" w:type="dxa"/>
            <w:tcBorders>
              <w:bottom w:val="single" w:sz="4" w:space="0" w:color="auto"/>
            </w:tcBorders>
          </w:tcPr>
          <w:p w14:paraId="50468540" w14:textId="27D331BB" w:rsidR="00AB211A" w:rsidRPr="0089113C" w:rsidRDefault="00DB53CE" w:rsidP="0089113C">
            <w:pPr>
              <w:pStyle w:val="Bezodstpw"/>
              <w:jc w:val="both"/>
              <w:rPr>
                <w:rFonts w:ascii="Times New Roman" w:hAnsi="Times New Roman" w:cs="Times New Roman"/>
                <w:b/>
                <w:bCs/>
              </w:rPr>
            </w:pPr>
            <w:r w:rsidRPr="0089113C">
              <w:rPr>
                <w:rFonts w:ascii="Times New Roman" w:hAnsi="Times New Roman" w:cs="Times New Roman"/>
                <w:b/>
                <w:bCs/>
              </w:rPr>
              <w:t xml:space="preserve">Uwaga </w:t>
            </w:r>
            <w:r w:rsidR="00D93A28" w:rsidRPr="0089113C">
              <w:rPr>
                <w:rFonts w:ascii="Times New Roman" w:hAnsi="Times New Roman" w:cs="Times New Roman"/>
                <w:b/>
                <w:bCs/>
              </w:rPr>
              <w:t>wyjaśniona</w:t>
            </w:r>
          </w:p>
          <w:p w14:paraId="0460EB4C" w14:textId="3C1D0569" w:rsidR="00EA324B" w:rsidRPr="0089113C" w:rsidRDefault="001A570B"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Uwaga ma charakter techniczny, a nie formalno-legislacyjny, </w:t>
            </w:r>
            <w:r w:rsidR="00647BB8" w:rsidRPr="0089113C">
              <w:rPr>
                <w:rFonts w:ascii="Times New Roman" w:hAnsi="Times New Roman" w:cs="Times New Roman"/>
              </w:rPr>
              <w:t xml:space="preserve">i </w:t>
            </w:r>
            <w:r w:rsidRPr="0089113C">
              <w:rPr>
                <w:rFonts w:ascii="Times New Roman" w:hAnsi="Times New Roman" w:cs="Times New Roman"/>
              </w:rPr>
              <w:t xml:space="preserve">nie uwzględnia specyfiki </w:t>
            </w:r>
            <w:r w:rsidR="00647BB8" w:rsidRPr="0089113C">
              <w:rPr>
                <w:rFonts w:ascii="Times New Roman" w:hAnsi="Times New Roman" w:cs="Times New Roman"/>
              </w:rPr>
              <w:t xml:space="preserve">statusu </w:t>
            </w:r>
            <w:r w:rsidR="002D1288" w:rsidRPr="0089113C">
              <w:rPr>
                <w:rFonts w:ascii="Times New Roman" w:hAnsi="Times New Roman" w:cs="Times New Roman"/>
              </w:rPr>
              <w:t xml:space="preserve">norm </w:t>
            </w:r>
            <w:proofErr w:type="spellStart"/>
            <w:r w:rsidR="002D1288" w:rsidRPr="0089113C">
              <w:rPr>
                <w:rFonts w:ascii="Times New Roman" w:hAnsi="Times New Roman" w:cs="Times New Roman"/>
              </w:rPr>
              <w:t>ETSI</w:t>
            </w:r>
            <w:proofErr w:type="spellEnd"/>
            <w:r w:rsidR="002D1288" w:rsidRPr="0089113C">
              <w:rPr>
                <w:rFonts w:ascii="Times New Roman" w:hAnsi="Times New Roman" w:cs="Times New Roman"/>
              </w:rPr>
              <w:t xml:space="preserve"> </w:t>
            </w:r>
            <w:r w:rsidR="00647BB8" w:rsidRPr="0089113C">
              <w:rPr>
                <w:rFonts w:ascii="Times New Roman" w:hAnsi="Times New Roman" w:cs="Times New Roman"/>
              </w:rPr>
              <w:t>„</w:t>
            </w:r>
            <w:proofErr w:type="spellStart"/>
            <w:r w:rsidR="00647BB8" w:rsidRPr="0089113C">
              <w:rPr>
                <w:rFonts w:ascii="Times New Roman" w:hAnsi="Times New Roman" w:cs="Times New Roman"/>
              </w:rPr>
              <w:t>historical</w:t>
            </w:r>
            <w:proofErr w:type="spellEnd"/>
            <w:r w:rsidR="00647BB8" w:rsidRPr="0089113C">
              <w:rPr>
                <w:rFonts w:ascii="Times New Roman" w:hAnsi="Times New Roman" w:cs="Times New Roman"/>
              </w:rPr>
              <w:t>”.</w:t>
            </w:r>
          </w:p>
          <w:p w14:paraId="0CDF693A" w14:textId="6FC866C5" w:rsidR="005D01BA" w:rsidRPr="0089113C" w:rsidRDefault="005D01BA"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W odniesieniu do norm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oznaczenie „</w:t>
            </w:r>
            <w:proofErr w:type="spellStart"/>
            <w:r w:rsidRPr="0089113C">
              <w:rPr>
                <w:rFonts w:ascii="Times New Roman" w:hAnsi="Times New Roman" w:cs="Times New Roman"/>
              </w:rPr>
              <w:t>historical</w:t>
            </w:r>
            <w:proofErr w:type="spellEnd"/>
            <w:r w:rsidRPr="0089113C">
              <w:rPr>
                <w:rFonts w:ascii="Times New Roman" w:hAnsi="Times New Roman" w:cs="Times New Roman"/>
              </w:rPr>
              <w:t xml:space="preserve">” oznacza, </w:t>
            </w:r>
            <w:r w:rsidR="00647BB8" w:rsidRPr="0089113C">
              <w:rPr>
                <w:rFonts w:ascii="Times New Roman" w:hAnsi="Times New Roman" w:cs="Times New Roman"/>
              </w:rPr>
              <w:t>ż</w:t>
            </w:r>
            <w:r w:rsidRPr="0089113C">
              <w:rPr>
                <w:rFonts w:ascii="Times New Roman" w:hAnsi="Times New Roman" w:cs="Times New Roman"/>
              </w:rPr>
              <w:t xml:space="preserve">e norma dotyczy technologii, która nie jest już rozwijana lub utrzymywana przez komitety techniczne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Nie będą do niej wydawane poprawki </w:t>
            </w:r>
            <w:r w:rsidR="002D1288" w:rsidRPr="0089113C">
              <w:rPr>
                <w:rFonts w:ascii="Times New Roman" w:hAnsi="Times New Roman" w:cs="Times New Roman"/>
              </w:rPr>
              <w:t>oraz</w:t>
            </w:r>
            <w:r w:rsidRPr="0089113C">
              <w:rPr>
                <w:rFonts w:ascii="Times New Roman" w:hAnsi="Times New Roman" w:cs="Times New Roman"/>
              </w:rPr>
              <w:t xml:space="preserve"> nowe wersje, co najczęściej wynika z</w:t>
            </w:r>
            <w:r w:rsidR="000E71D7">
              <w:rPr>
                <w:rFonts w:ascii="Times New Roman" w:hAnsi="Times New Roman" w:cs="Times New Roman"/>
              </w:rPr>
              <w:t> </w:t>
            </w:r>
            <w:r w:rsidRPr="0089113C">
              <w:rPr>
                <w:rFonts w:ascii="Times New Roman" w:hAnsi="Times New Roman" w:cs="Times New Roman"/>
              </w:rPr>
              <w:t xml:space="preserve">naturalnego cyklu życia technologii. Norma taka nadal </w:t>
            </w:r>
            <w:r w:rsidR="00CF6FA9" w:rsidRPr="0089113C">
              <w:rPr>
                <w:rFonts w:ascii="Times New Roman" w:hAnsi="Times New Roman" w:cs="Times New Roman"/>
              </w:rPr>
              <w:t xml:space="preserve">jednak </w:t>
            </w:r>
            <w:r w:rsidRPr="0089113C">
              <w:rPr>
                <w:rFonts w:ascii="Times New Roman" w:hAnsi="Times New Roman" w:cs="Times New Roman"/>
              </w:rPr>
              <w:t>zachowuje swoją techniczną poprawność dla systemów, dla których został</w:t>
            </w:r>
            <w:r w:rsidR="00CF6FA9" w:rsidRPr="0089113C">
              <w:rPr>
                <w:rFonts w:ascii="Times New Roman" w:hAnsi="Times New Roman" w:cs="Times New Roman"/>
              </w:rPr>
              <w:t>a</w:t>
            </w:r>
            <w:r w:rsidRPr="0089113C">
              <w:rPr>
                <w:rFonts w:ascii="Times New Roman" w:hAnsi="Times New Roman" w:cs="Times New Roman"/>
              </w:rPr>
              <w:t xml:space="preserve"> stworzon</w:t>
            </w:r>
            <w:r w:rsidR="00CF6FA9" w:rsidRPr="0089113C">
              <w:rPr>
                <w:rFonts w:ascii="Times New Roman" w:hAnsi="Times New Roman" w:cs="Times New Roman"/>
              </w:rPr>
              <w:t>a</w:t>
            </w:r>
            <w:r w:rsidRPr="0089113C">
              <w:rPr>
                <w:rFonts w:ascii="Times New Roman" w:hAnsi="Times New Roman" w:cs="Times New Roman"/>
              </w:rPr>
              <w:t xml:space="preserve">.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celowo pozostawia </w:t>
            </w:r>
            <w:r w:rsidR="00CF6FA9" w:rsidRPr="0089113C">
              <w:rPr>
                <w:rFonts w:ascii="Times New Roman" w:hAnsi="Times New Roman" w:cs="Times New Roman"/>
              </w:rPr>
              <w:t>ją</w:t>
            </w:r>
            <w:r w:rsidRPr="0089113C">
              <w:rPr>
                <w:rFonts w:ascii="Times New Roman" w:hAnsi="Times New Roman" w:cs="Times New Roman"/>
              </w:rPr>
              <w:t xml:space="preserve"> w bazie</w:t>
            </w:r>
            <w:r w:rsidR="00647BB8" w:rsidRPr="0089113C">
              <w:rPr>
                <w:rFonts w:ascii="Times New Roman" w:hAnsi="Times New Roman" w:cs="Times New Roman"/>
              </w:rPr>
              <w:t xml:space="preserve"> norm</w:t>
            </w:r>
            <w:r w:rsidRPr="0089113C">
              <w:rPr>
                <w:rFonts w:ascii="Times New Roman" w:hAnsi="Times New Roman" w:cs="Times New Roman"/>
              </w:rPr>
              <w:t>, ponieważ starsza infrastruktura wciąż jest w użyciu.</w:t>
            </w:r>
          </w:p>
          <w:p w14:paraId="5A48819D" w14:textId="1890FA74" w:rsidR="001A570B" w:rsidRPr="0089113C" w:rsidRDefault="001A570B" w:rsidP="00D56F45">
            <w:pPr>
              <w:pStyle w:val="Bezodstpw"/>
              <w:spacing w:after="120"/>
              <w:jc w:val="both"/>
              <w:rPr>
                <w:rFonts w:ascii="Times New Roman" w:hAnsi="Times New Roman" w:cs="Times New Roman"/>
              </w:rPr>
            </w:pPr>
            <w:r w:rsidRPr="0089113C">
              <w:rPr>
                <w:rFonts w:ascii="Times New Roman" w:hAnsi="Times New Roman" w:cs="Times New Roman"/>
              </w:rPr>
              <w:t>Status „</w:t>
            </w:r>
            <w:proofErr w:type="spellStart"/>
            <w:r w:rsidRPr="0089113C">
              <w:rPr>
                <w:rFonts w:ascii="Times New Roman" w:hAnsi="Times New Roman" w:cs="Times New Roman"/>
              </w:rPr>
              <w:t>historical</w:t>
            </w:r>
            <w:proofErr w:type="spellEnd"/>
            <w:r w:rsidRPr="0089113C">
              <w:rPr>
                <w:rFonts w:ascii="Times New Roman" w:hAnsi="Times New Roman" w:cs="Times New Roman"/>
              </w:rPr>
              <w:t>” należy odróżniać od statusu „</w:t>
            </w:r>
            <w:proofErr w:type="spellStart"/>
            <w:r w:rsidRPr="0089113C">
              <w:rPr>
                <w:rFonts w:ascii="Times New Roman" w:hAnsi="Times New Roman" w:cs="Times New Roman"/>
              </w:rPr>
              <w:t>withdrawn</w:t>
            </w:r>
            <w:proofErr w:type="spellEnd"/>
            <w:r w:rsidRPr="0089113C">
              <w:rPr>
                <w:rFonts w:ascii="Times New Roman" w:hAnsi="Times New Roman" w:cs="Times New Roman"/>
              </w:rPr>
              <w:t>” (wycofana). Norma ze statusem „</w:t>
            </w:r>
            <w:proofErr w:type="spellStart"/>
            <w:r w:rsidRPr="0089113C">
              <w:rPr>
                <w:rFonts w:ascii="Times New Roman" w:hAnsi="Times New Roman" w:cs="Times New Roman"/>
              </w:rPr>
              <w:t>withdrawn</w:t>
            </w:r>
            <w:proofErr w:type="spellEnd"/>
            <w:r w:rsidRPr="0089113C">
              <w:rPr>
                <w:rFonts w:ascii="Times New Roman" w:hAnsi="Times New Roman" w:cs="Times New Roman"/>
              </w:rPr>
              <w:t>” zostaje oficjalnie unieważniona i usunięta z katalogu stosowanych norm (najczęściej w</w:t>
            </w:r>
            <w:r w:rsidR="000E71D7">
              <w:rPr>
                <w:rFonts w:ascii="Times New Roman" w:hAnsi="Times New Roman" w:cs="Times New Roman"/>
              </w:rPr>
              <w:t> </w:t>
            </w:r>
            <w:r w:rsidRPr="0089113C">
              <w:rPr>
                <w:rFonts w:ascii="Times New Roman" w:hAnsi="Times New Roman" w:cs="Times New Roman"/>
              </w:rPr>
              <w:t xml:space="preserve">wyniku zastąpienia nowym standardem lub wykrycia wad </w:t>
            </w:r>
            <w:r w:rsidRPr="0089113C">
              <w:rPr>
                <w:rFonts w:ascii="Times New Roman" w:hAnsi="Times New Roman" w:cs="Times New Roman"/>
              </w:rPr>
              <w:lastRenderedPageBreak/>
              <w:t>technicznych) i nie powinna być podstawą tworzenia nowych rozwiązań.</w:t>
            </w:r>
          </w:p>
          <w:p w14:paraId="34571431" w14:textId="1C2DB6A1" w:rsidR="005D01BA" w:rsidRPr="0089113C" w:rsidRDefault="00647BB8"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Weryfikacja norm objętych projektem </w:t>
            </w:r>
            <w:r w:rsidR="00991CDC">
              <w:rPr>
                <w:rFonts w:ascii="Times New Roman" w:hAnsi="Times New Roman" w:cs="Times New Roman"/>
              </w:rPr>
              <w:t xml:space="preserve">rozporządzenia </w:t>
            </w:r>
            <w:r w:rsidRPr="0089113C">
              <w:rPr>
                <w:rFonts w:ascii="Times New Roman" w:hAnsi="Times New Roman" w:cs="Times New Roman"/>
              </w:rPr>
              <w:t>miała miejsce podczas warsztatów organizowanych przez Ministerstwo Cyfryzacji z</w:t>
            </w:r>
            <w:r w:rsidR="000E71D7">
              <w:rPr>
                <w:rFonts w:ascii="Times New Roman" w:hAnsi="Times New Roman" w:cs="Times New Roman"/>
              </w:rPr>
              <w:t> </w:t>
            </w:r>
            <w:r w:rsidRPr="0089113C">
              <w:rPr>
                <w:rFonts w:ascii="Times New Roman" w:hAnsi="Times New Roman" w:cs="Times New Roman"/>
              </w:rPr>
              <w:t>udziałem uprawnionych podmiotów i przedsiębiorców telekomunikacyjnych. Propozycje takiego zestawu norm zostały przedstawione przez ekspertów realizujących zadania z</w:t>
            </w:r>
            <w:r w:rsidR="000E71D7">
              <w:rPr>
                <w:rFonts w:ascii="Times New Roman" w:hAnsi="Times New Roman" w:cs="Times New Roman"/>
              </w:rPr>
              <w:t> </w:t>
            </w:r>
            <w:r w:rsidRPr="0089113C">
              <w:rPr>
                <w:rFonts w:ascii="Times New Roman" w:hAnsi="Times New Roman" w:cs="Times New Roman"/>
              </w:rPr>
              <w:t>wykorzystaniem interfejsów.</w:t>
            </w:r>
          </w:p>
          <w:p w14:paraId="54C7B102" w14:textId="5A029938" w:rsidR="00901E83" w:rsidRPr="0089113C" w:rsidRDefault="00EA324B"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Normy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101 671 </w:t>
            </w:r>
            <w:proofErr w:type="spellStart"/>
            <w:r w:rsidRPr="0089113C">
              <w:rPr>
                <w:rFonts w:ascii="Times New Roman" w:hAnsi="Times New Roman" w:cs="Times New Roman"/>
              </w:rPr>
              <w:t>V3.11.1</w:t>
            </w:r>
            <w:proofErr w:type="spellEnd"/>
            <w:r w:rsidRPr="0089113C">
              <w:rPr>
                <w:rFonts w:ascii="Times New Roman" w:hAnsi="Times New Roman" w:cs="Times New Roman"/>
              </w:rPr>
              <w:t xml:space="preserve"> oraz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102 280 </w:t>
            </w:r>
            <w:proofErr w:type="spellStart"/>
            <w:r w:rsidRPr="0089113C">
              <w:rPr>
                <w:rFonts w:ascii="Times New Roman" w:hAnsi="Times New Roman" w:cs="Times New Roman"/>
              </w:rPr>
              <w:t>V1.1.1</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X.509</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V.3</w:t>
            </w:r>
            <w:proofErr w:type="spellEnd"/>
            <w:r w:rsidRPr="0089113C">
              <w:rPr>
                <w:rFonts w:ascii="Times New Roman" w:hAnsi="Times New Roman" w:cs="Times New Roman"/>
              </w:rPr>
              <w:t xml:space="preserve"> mają  status „</w:t>
            </w:r>
            <w:proofErr w:type="spellStart"/>
            <w:r w:rsidRPr="0089113C">
              <w:rPr>
                <w:rFonts w:ascii="Times New Roman" w:hAnsi="Times New Roman" w:cs="Times New Roman"/>
              </w:rPr>
              <w:t>historical</w:t>
            </w:r>
            <w:proofErr w:type="spellEnd"/>
            <w:r w:rsidRPr="0089113C">
              <w:rPr>
                <w:rFonts w:ascii="Times New Roman" w:hAnsi="Times New Roman" w:cs="Times New Roman"/>
              </w:rPr>
              <w:t>”, ale to nie znaczy, że nie mogą być stosowane.</w:t>
            </w:r>
            <w:r w:rsidR="00901E83" w:rsidRPr="0089113C">
              <w:rPr>
                <w:rFonts w:ascii="Times New Roman" w:hAnsi="Times New Roman" w:cs="Times New Roman"/>
              </w:rPr>
              <w:t xml:space="preserve"> Powołanie normy </w:t>
            </w:r>
            <w:proofErr w:type="spellStart"/>
            <w:r w:rsidR="00901E83" w:rsidRPr="0089113C">
              <w:rPr>
                <w:rFonts w:ascii="Times New Roman" w:hAnsi="Times New Roman" w:cs="Times New Roman"/>
              </w:rPr>
              <w:t>ETSI</w:t>
            </w:r>
            <w:proofErr w:type="spellEnd"/>
            <w:r w:rsidR="00901E83" w:rsidRPr="0089113C">
              <w:rPr>
                <w:rFonts w:ascii="Times New Roman" w:hAnsi="Times New Roman" w:cs="Times New Roman"/>
              </w:rPr>
              <w:t xml:space="preserve"> o statusie „</w:t>
            </w:r>
            <w:proofErr w:type="spellStart"/>
            <w:r w:rsidR="00901E83" w:rsidRPr="0089113C">
              <w:rPr>
                <w:rFonts w:ascii="Times New Roman" w:hAnsi="Times New Roman" w:cs="Times New Roman"/>
              </w:rPr>
              <w:t>historical</w:t>
            </w:r>
            <w:proofErr w:type="spellEnd"/>
            <w:r w:rsidR="00901E83" w:rsidRPr="0089113C">
              <w:rPr>
                <w:rFonts w:ascii="Times New Roman" w:hAnsi="Times New Roman" w:cs="Times New Roman"/>
              </w:rPr>
              <w:t xml:space="preserve">” jest uzasadnione koniecznością zapewnienia ciągłości operacyjnej uprawnionych podmiotów oraz stabilnością przesyłania danych. Zmiana statusu dokumentu przez </w:t>
            </w:r>
            <w:proofErr w:type="spellStart"/>
            <w:r w:rsidR="00901E83" w:rsidRPr="0089113C">
              <w:rPr>
                <w:rFonts w:ascii="Times New Roman" w:hAnsi="Times New Roman" w:cs="Times New Roman"/>
              </w:rPr>
              <w:t>ETSI</w:t>
            </w:r>
            <w:proofErr w:type="spellEnd"/>
            <w:r w:rsidR="00901E83" w:rsidRPr="0089113C">
              <w:rPr>
                <w:rFonts w:ascii="Times New Roman" w:hAnsi="Times New Roman" w:cs="Times New Roman"/>
              </w:rPr>
              <w:t xml:space="preserve"> ma charakter wyłącznie informacyjno-rynkowy i nie wpływa na techniczną poprawność ani bezpieczeństwo interfejsu. Wprowadzenie obowiązku wdrożenia nowszych wersji norm (w szczególności bez zapewnienia kompatybilności wstecznej) wykraczałoby poza cel regulacyjny, generując po stronie przedsiębiorców telekomunikacyjnych oraz budżetu państwa znaczne nakłady finansowe na modernizację systemów, które w obecnym kształcie w pełni realizują zadania z</w:t>
            </w:r>
            <w:r w:rsidR="000E71D7">
              <w:rPr>
                <w:rFonts w:ascii="Times New Roman" w:hAnsi="Times New Roman" w:cs="Times New Roman"/>
              </w:rPr>
              <w:t> </w:t>
            </w:r>
            <w:r w:rsidR="00901E83" w:rsidRPr="0089113C">
              <w:rPr>
                <w:rFonts w:ascii="Times New Roman" w:hAnsi="Times New Roman" w:cs="Times New Roman"/>
              </w:rPr>
              <w:t>zakresu bezpieczeństwa państwa. Działanie takie stałoby w</w:t>
            </w:r>
            <w:r w:rsidR="000E71D7">
              <w:rPr>
                <w:rFonts w:ascii="Times New Roman" w:hAnsi="Times New Roman" w:cs="Times New Roman"/>
              </w:rPr>
              <w:t> </w:t>
            </w:r>
            <w:r w:rsidR="00901E83" w:rsidRPr="0089113C">
              <w:rPr>
                <w:rFonts w:ascii="Times New Roman" w:hAnsi="Times New Roman" w:cs="Times New Roman"/>
              </w:rPr>
              <w:t>sprzeczności z wytyczną minimalizacji nakładów finansowych.</w:t>
            </w:r>
          </w:p>
          <w:p w14:paraId="5E3E3D39" w14:textId="16E95C05" w:rsidR="00EA324B" w:rsidRPr="0089113C" w:rsidRDefault="00EA324B" w:rsidP="00D56F45">
            <w:pPr>
              <w:pStyle w:val="Bezodstpw"/>
              <w:spacing w:after="120"/>
              <w:jc w:val="both"/>
              <w:rPr>
                <w:rFonts w:ascii="Times New Roman" w:hAnsi="Times New Roman" w:cs="Times New Roman"/>
              </w:rPr>
            </w:pPr>
            <w:r w:rsidRPr="0089113C">
              <w:rPr>
                <w:rFonts w:ascii="Times New Roman" w:hAnsi="Times New Roman" w:cs="Times New Roman"/>
              </w:rPr>
              <w:t>W projekcie</w:t>
            </w:r>
            <w:r w:rsidR="00991CDC">
              <w:rPr>
                <w:rFonts w:ascii="Times New Roman" w:hAnsi="Times New Roman" w:cs="Times New Roman"/>
              </w:rPr>
              <w:t xml:space="preserve"> rozporządzenia</w:t>
            </w:r>
            <w:r w:rsidRPr="0089113C">
              <w:rPr>
                <w:rFonts w:ascii="Times New Roman" w:hAnsi="Times New Roman" w:cs="Times New Roman"/>
              </w:rPr>
              <w:t xml:space="preserve"> norma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101 671 </w:t>
            </w:r>
            <w:proofErr w:type="spellStart"/>
            <w:r w:rsidRPr="0089113C">
              <w:rPr>
                <w:rFonts w:ascii="Times New Roman" w:hAnsi="Times New Roman" w:cs="Times New Roman"/>
              </w:rPr>
              <w:t>V3.11.1</w:t>
            </w:r>
            <w:proofErr w:type="spellEnd"/>
            <w:r w:rsidRPr="0089113C">
              <w:rPr>
                <w:rFonts w:ascii="Times New Roman" w:hAnsi="Times New Roman" w:cs="Times New Roman"/>
              </w:rPr>
              <w:t xml:space="preserve"> występuje jako alternatywa dla nowszych rozwiązań ujętych w normie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102 232. Norma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102 280 </w:t>
            </w:r>
            <w:proofErr w:type="spellStart"/>
            <w:r w:rsidRPr="0089113C">
              <w:rPr>
                <w:rFonts w:ascii="Times New Roman" w:hAnsi="Times New Roman" w:cs="Times New Roman"/>
              </w:rPr>
              <w:t>V1.1.1</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X.509</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V.3</w:t>
            </w:r>
            <w:proofErr w:type="spellEnd"/>
            <w:r w:rsidRPr="0089113C">
              <w:rPr>
                <w:rFonts w:ascii="Times New Roman" w:hAnsi="Times New Roman" w:cs="Times New Roman"/>
              </w:rPr>
              <w:t xml:space="preserve"> określa konkretne rozwiązanie certyfikatów dla podpisu elektronicznego.</w:t>
            </w:r>
          </w:p>
        </w:tc>
      </w:tr>
      <w:tr w:rsidR="00AB211A" w:rsidRPr="00AC4953" w14:paraId="537597F6" w14:textId="77777777" w:rsidTr="00811474">
        <w:tc>
          <w:tcPr>
            <w:tcW w:w="596" w:type="dxa"/>
            <w:tcBorders>
              <w:bottom w:val="single" w:sz="4" w:space="0" w:color="auto"/>
            </w:tcBorders>
          </w:tcPr>
          <w:p w14:paraId="3E67A883"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1E4E9A90"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29B87A97" w14:textId="488C35AB"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2.1</w:t>
            </w:r>
          </w:p>
        </w:tc>
        <w:tc>
          <w:tcPr>
            <w:tcW w:w="1400" w:type="dxa"/>
            <w:tcBorders>
              <w:bottom w:val="single" w:sz="4" w:space="0" w:color="auto"/>
            </w:tcBorders>
          </w:tcPr>
          <w:p w14:paraId="2543B3E5" w14:textId="372658F2"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31592525" w14:textId="7C5A7B4F"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 xml:space="preserve">Ponadto dodatkowej weryfikacji wymaga </w:t>
            </w:r>
            <w:r w:rsidRPr="0089113C">
              <w:rPr>
                <w:rFonts w:ascii="Times New Roman" w:hAnsi="Times New Roman" w:cs="Times New Roman"/>
                <w:b/>
                <w:bCs/>
              </w:rPr>
              <w:t>pozostawienie dokumentu powołanego</w:t>
            </w:r>
            <w:r w:rsidR="0056133B" w:rsidRPr="0089113C">
              <w:rPr>
                <w:rFonts w:ascii="Times New Roman" w:hAnsi="Times New Roman" w:cs="Times New Roman"/>
                <w:b/>
                <w:bCs/>
              </w:rPr>
              <w:t xml:space="preserve"> </w:t>
            </w:r>
            <w:r w:rsidRPr="0089113C">
              <w:rPr>
                <w:rFonts w:ascii="Times New Roman" w:hAnsi="Times New Roman" w:cs="Times New Roman"/>
                <w:b/>
                <w:bCs/>
              </w:rPr>
              <w:t>jednostce redakcyjnej [15] w kontekście rezygnacji z posługiwania się wymienionym w tej</w:t>
            </w:r>
            <w:r w:rsidR="0056133B" w:rsidRPr="0089113C">
              <w:rPr>
                <w:rFonts w:ascii="Times New Roman" w:hAnsi="Times New Roman" w:cs="Times New Roman"/>
                <w:b/>
                <w:bCs/>
              </w:rPr>
              <w:t xml:space="preserve"> </w:t>
            </w:r>
            <w:r w:rsidRPr="0089113C">
              <w:rPr>
                <w:rFonts w:ascii="Times New Roman" w:hAnsi="Times New Roman" w:cs="Times New Roman"/>
                <w:b/>
                <w:bCs/>
              </w:rPr>
              <w:t xml:space="preserve">jednostce protokołem transferu plików (File Transfer </w:t>
            </w:r>
            <w:proofErr w:type="spellStart"/>
            <w:r w:rsidRPr="0089113C">
              <w:rPr>
                <w:rFonts w:ascii="Times New Roman" w:hAnsi="Times New Roman" w:cs="Times New Roman"/>
                <w:b/>
                <w:bCs/>
              </w:rPr>
              <w:t>Protocol</w:t>
            </w:r>
            <w:proofErr w:type="spellEnd"/>
            <w:r w:rsidRPr="0089113C">
              <w:rPr>
                <w:rFonts w:ascii="Times New Roman" w:hAnsi="Times New Roman" w:cs="Times New Roman"/>
                <w:b/>
                <w:bCs/>
              </w:rPr>
              <w:t xml:space="preserve"> – FTP)</w:t>
            </w:r>
            <w:r w:rsidRPr="0089113C">
              <w:rPr>
                <w:rFonts w:ascii="Times New Roman" w:hAnsi="Times New Roman" w:cs="Times New Roman"/>
              </w:rPr>
              <w:t>, co koresponduje</w:t>
            </w:r>
            <w:r w:rsidR="0056133B" w:rsidRPr="0089113C">
              <w:rPr>
                <w:rFonts w:ascii="Times New Roman" w:hAnsi="Times New Roman" w:cs="Times New Roman"/>
              </w:rPr>
              <w:t xml:space="preserve"> </w:t>
            </w:r>
            <w:r w:rsidRPr="0089113C">
              <w:rPr>
                <w:rFonts w:ascii="Times New Roman" w:hAnsi="Times New Roman" w:cs="Times New Roman"/>
              </w:rPr>
              <w:t>z wyjaśnieniami zawartymi w lp. 12 tabeli uwag zgłoszonych w ramach uzgodnień do projektu</w:t>
            </w:r>
            <w:r w:rsidR="0056133B" w:rsidRPr="0089113C">
              <w:rPr>
                <w:rFonts w:ascii="Times New Roman" w:hAnsi="Times New Roman" w:cs="Times New Roman"/>
              </w:rPr>
              <w:t xml:space="preserve"> </w:t>
            </w:r>
            <w:r w:rsidRPr="0089113C">
              <w:rPr>
                <w:rFonts w:ascii="Times New Roman" w:hAnsi="Times New Roman" w:cs="Times New Roman"/>
              </w:rPr>
              <w:t>(rezygnacja na rzecz wykorzystania protokołu komunikacji w sieci komputerowej</w:t>
            </w:r>
            <w:r w:rsidR="0056133B" w:rsidRPr="0089113C">
              <w:rPr>
                <w:rFonts w:ascii="Times New Roman" w:hAnsi="Times New Roman" w:cs="Times New Roman"/>
              </w:rPr>
              <w:t xml:space="preserve"> </w:t>
            </w:r>
            <w:r w:rsidRPr="0089113C">
              <w:rPr>
                <w:rFonts w:ascii="Times New Roman" w:hAnsi="Times New Roman" w:cs="Times New Roman"/>
              </w:rPr>
              <w:t>(</w:t>
            </w:r>
            <w:proofErr w:type="spellStart"/>
            <w:r w:rsidRPr="0089113C">
              <w:rPr>
                <w:rFonts w:ascii="Times New Roman" w:hAnsi="Times New Roman" w:cs="Times New Roman"/>
              </w:rPr>
              <w:t>transmission</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control</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protocol</w:t>
            </w:r>
            <w:proofErr w:type="spellEnd"/>
            <w:r w:rsidRPr="0089113C">
              <w:rPr>
                <w:rFonts w:ascii="Times New Roman" w:hAnsi="Times New Roman" w:cs="Times New Roman"/>
              </w:rPr>
              <w:t xml:space="preserve"> – TCP)).</w:t>
            </w:r>
          </w:p>
        </w:tc>
        <w:tc>
          <w:tcPr>
            <w:tcW w:w="6379" w:type="dxa"/>
            <w:tcBorders>
              <w:bottom w:val="single" w:sz="4" w:space="0" w:color="auto"/>
            </w:tcBorders>
          </w:tcPr>
          <w:p w14:paraId="7DA6E86C" w14:textId="77777777" w:rsidR="00AB211A" w:rsidRPr="0089113C" w:rsidRDefault="003B4C10" w:rsidP="00D56F45">
            <w:pPr>
              <w:pStyle w:val="Bezodstpw"/>
              <w:jc w:val="both"/>
              <w:rPr>
                <w:rFonts w:ascii="Times New Roman" w:hAnsi="Times New Roman" w:cs="Times New Roman"/>
                <w:b/>
                <w:bCs/>
              </w:rPr>
            </w:pPr>
            <w:r w:rsidRPr="0089113C">
              <w:rPr>
                <w:rFonts w:ascii="Times New Roman" w:hAnsi="Times New Roman" w:cs="Times New Roman"/>
                <w:b/>
                <w:bCs/>
              </w:rPr>
              <w:t>Uwaga uwzględniona</w:t>
            </w:r>
          </w:p>
          <w:p w14:paraId="43F2C4D2" w14:textId="5B9ECE76" w:rsidR="003B4C10" w:rsidRPr="0089113C" w:rsidRDefault="003B4C10" w:rsidP="007266A8">
            <w:pPr>
              <w:pStyle w:val="Bezodstpw"/>
              <w:jc w:val="both"/>
              <w:rPr>
                <w:rFonts w:ascii="Times New Roman" w:hAnsi="Times New Roman" w:cs="Times New Roman"/>
              </w:rPr>
            </w:pPr>
            <w:r w:rsidRPr="0089113C">
              <w:rPr>
                <w:rFonts w:ascii="Times New Roman" w:hAnsi="Times New Roman" w:cs="Times New Roman"/>
              </w:rPr>
              <w:t>Norma w poz. [15] została skreślona oraz poprawiono odniesienia w</w:t>
            </w:r>
            <w:r w:rsidR="000E71D7">
              <w:rPr>
                <w:rFonts w:ascii="Times New Roman" w:hAnsi="Times New Roman" w:cs="Times New Roman"/>
              </w:rPr>
              <w:t> </w:t>
            </w:r>
            <w:r w:rsidRPr="0089113C">
              <w:rPr>
                <w:rFonts w:ascii="Times New Roman" w:hAnsi="Times New Roman" w:cs="Times New Roman"/>
              </w:rPr>
              <w:t xml:space="preserve">treści załącznika do norm w poz. [16] – [24] </w:t>
            </w:r>
          </w:p>
        </w:tc>
      </w:tr>
      <w:tr w:rsidR="00AB211A" w:rsidRPr="00AC4953" w14:paraId="2A0D72C9" w14:textId="77777777" w:rsidTr="00811474">
        <w:tc>
          <w:tcPr>
            <w:tcW w:w="596" w:type="dxa"/>
            <w:tcBorders>
              <w:bottom w:val="single" w:sz="4" w:space="0" w:color="auto"/>
            </w:tcBorders>
          </w:tcPr>
          <w:p w14:paraId="37BA761A"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09176986"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07518AB5" w14:textId="6B6DD000"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3</w:t>
            </w:r>
          </w:p>
        </w:tc>
        <w:tc>
          <w:tcPr>
            <w:tcW w:w="1400" w:type="dxa"/>
            <w:tcBorders>
              <w:bottom w:val="single" w:sz="4" w:space="0" w:color="auto"/>
            </w:tcBorders>
          </w:tcPr>
          <w:p w14:paraId="5E42EB43" w14:textId="552EFB4D"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48485B4E" w14:textId="75A2B994"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 xml:space="preserve">Weryfikacji wymaga </w:t>
            </w:r>
            <w:r w:rsidRPr="0089113C">
              <w:rPr>
                <w:rFonts w:ascii="Times New Roman" w:hAnsi="Times New Roman" w:cs="Times New Roman"/>
                <w:b/>
                <w:bCs/>
              </w:rPr>
              <w:t>celowość pozostawienia w pkt 3 załącznika do rozporządzenia,</w:t>
            </w:r>
            <w:r w:rsidR="0056133B" w:rsidRPr="0089113C">
              <w:rPr>
                <w:rFonts w:ascii="Times New Roman" w:hAnsi="Times New Roman" w:cs="Times New Roman"/>
                <w:b/>
                <w:bCs/>
              </w:rPr>
              <w:t xml:space="preserve"> </w:t>
            </w:r>
            <w:r w:rsidRPr="0089113C">
              <w:rPr>
                <w:rFonts w:ascii="Times New Roman" w:hAnsi="Times New Roman" w:cs="Times New Roman"/>
                <w:b/>
                <w:bCs/>
              </w:rPr>
              <w:t>akronimu „CA”</w:t>
            </w:r>
            <w:r w:rsidRPr="0089113C">
              <w:rPr>
                <w:rFonts w:ascii="Times New Roman" w:hAnsi="Times New Roman" w:cs="Times New Roman"/>
              </w:rPr>
              <w:t xml:space="preserve"> jako </w:t>
            </w:r>
            <w:r w:rsidRPr="0089113C">
              <w:rPr>
                <w:rFonts w:ascii="Times New Roman" w:hAnsi="Times New Roman" w:cs="Times New Roman"/>
              </w:rPr>
              <w:lastRenderedPageBreak/>
              <w:t>urzędu certyfikacji (</w:t>
            </w:r>
            <w:proofErr w:type="spellStart"/>
            <w:r w:rsidRPr="0089113C">
              <w:rPr>
                <w:rFonts w:ascii="Times New Roman" w:hAnsi="Times New Roman" w:cs="Times New Roman"/>
              </w:rPr>
              <w:t>Certificate</w:t>
            </w:r>
            <w:proofErr w:type="spellEnd"/>
            <w:r w:rsidRPr="0089113C">
              <w:rPr>
                <w:rFonts w:ascii="Times New Roman" w:hAnsi="Times New Roman" w:cs="Times New Roman"/>
              </w:rPr>
              <w:t xml:space="preserve"> Authority) z uwagi na brak posłużenia się</w:t>
            </w:r>
            <w:r w:rsidR="0056133B" w:rsidRPr="0089113C">
              <w:rPr>
                <w:rFonts w:ascii="Times New Roman" w:hAnsi="Times New Roman" w:cs="Times New Roman"/>
              </w:rPr>
              <w:t xml:space="preserve"> </w:t>
            </w:r>
            <w:r w:rsidRPr="0089113C">
              <w:rPr>
                <w:rFonts w:ascii="Times New Roman" w:hAnsi="Times New Roman" w:cs="Times New Roman"/>
              </w:rPr>
              <w:t>tym skrótem w treści projektowanego aktu</w:t>
            </w:r>
            <w:r w:rsidR="003B4C10" w:rsidRPr="0089113C">
              <w:rPr>
                <w:rFonts w:ascii="Times New Roman" w:hAnsi="Times New Roman" w:cs="Times New Roman"/>
              </w:rPr>
              <w:t>.</w:t>
            </w:r>
          </w:p>
        </w:tc>
        <w:tc>
          <w:tcPr>
            <w:tcW w:w="6379" w:type="dxa"/>
            <w:tcBorders>
              <w:bottom w:val="single" w:sz="4" w:space="0" w:color="auto"/>
            </w:tcBorders>
          </w:tcPr>
          <w:p w14:paraId="09408AA5" w14:textId="77777777" w:rsidR="003B4C10" w:rsidRPr="0089113C" w:rsidRDefault="003B4C10" w:rsidP="00D56F45">
            <w:pPr>
              <w:pStyle w:val="Bezodstpw"/>
              <w:jc w:val="both"/>
              <w:rPr>
                <w:rFonts w:ascii="Times New Roman" w:hAnsi="Times New Roman" w:cs="Times New Roman"/>
                <w:b/>
                <w:bCs/>
              </w:rPr>
            </w:pPr>
            <w:r w:rsidRPr="0089113C">
              <w:rPr>
                <w:rFonts w:ascii="Times New Roman" w:hAnsi="Times New Roman" w:cs="Times New Roman"/>
                <w:b/>
                <w:bCs/>
              </w:rPr>
              <w:lastRenderedPageBreak/>
              <w:t>Uwaga uwzględniona</w:t>
            </w:r>
          </w:p>
          <w:p w14:paraId="1AE3A3BE" w14:textId="27508290" w:rsidR="00AB211A" w:rsidRPr="0089113C" w:rsidRDefault="00EE203A" w:rsidP="007266A8">
            <w:pPr>
              <w:pStyle w:val="Bezodstpw"/>
              <w:jc w:val="both"/>
              <w:rPr>
                <w:rFonts w:ascii="Times New Roman" w:hAnsi="Times New Roman" w:cs="Times New Roman"/>
              </w:rPr>
            </w:pPr>
            <w:r w:rsidRPr="0089113C">
              <w:rPr>
                <w:rFonts w:ascii="Times New Roman" w:hAnsi="Times New Roman" w:cs="Times New Roman"/>
              </w:rPr>
              <w:t>Skreślono a</w:t>
            </w:r>
            <w:r w:rsidR="003B4C10" w:rsidRPr="0089113C">
              <w:rPr>
                <w:rFonts w:ascii="Times New Roman" w:hAnsi="Times New Roman" w:cs="Times New Roman"/>
              </w:rPr>
              <w:t>kronim CA.</w:t>
            </w:r>
          </w:p>
        </w:tc>
      </w:tr>
      <w:tr w:rsidR="00AB211A" w:rsidRPr="00AC4953" w14:paraId="5BCEE8FF" w14:textId="77777777" w:rsidTr="00811474">
        <w:tc>
          <w:tcPr>
            <w:tcW w:w="596" w:type="dxa"/>
            <w:tcBorders>
              <w:bottom w:val="single" w:sz="4" w:space="0" w:color="auto"/>
            </w:tcBorders>
          </w:tcPr>
          <w:p w14:paraId="042266C7"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4C16A0EC"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36CDA0A8" w14:textId="3AD3A7C9"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4</w:t>
            </w:r>
          </w:p>
        </w:tc>
        <w:tc>
          <w:tcPr>
            <w:tcW w:w="1400" w:type="dxa"/>
            <w:tcBorders>
              <w:bottom w:val="single" w:sz="4" w:space="0" w:color="auto"/>
            </w:tcBorders>
          </w:tcPr>
          <w:p w14:paraId="099927FF" w14:textId="066BAC71"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50E8A041" w14:textId="061F04CA"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 xml:space="preserve">W związku z wprowadzonymi zmianami w pkt 4 </w:t>
            </w:r>
            <w:proofErr w:type="spellStart"/>
            <w:r w:rsidRPr="0089113C">
              <w:rPr>
                <w:rFonts w:ascii="Times New Roman" w:hAnsi="Times New Roman" w:cs="Times New Roman"/>
              </w:rPr>
              <w:t>ppkt</w:t>
            </w:r>
            <w:proofErr w:type="spellEnd"/>
            <w:r w:rsidRPr="0089113C">
              <w:rPr>
                <w:rFonts w:ascii="Times New Roman" w:hAnsi="Times New Roman" w:cs="Times New Roman"/>
              </w:rPr>
              <w:t xml:space="preserve"> 3 załącznika do projektowanego</w:t>
            </w:r>
            <w:r w:rsidR="0056133B" w:rsidRPr="0089113C">
              <w:rPr>
                <w:rFonts w:ascii="Times New Roman" w:hAnsi="Times New Roman" w:cs="Times New Roman"/>
              </w:rPr>
              <w:t xml:space="preserve"> </w:t>
            </w:r>
            <w:r w:rsidRPr="0089113C">
              <w:rPr>
                <w:rFonts w:ascii="Times New Roman" w:hAnsi="Times New Roman" w:cs="Times New Roman"/>
              </w:rPr>
              <w:t xml:space="preserve">rozporządzenia (w definicji pojęcia „obiekt monitorowany”) proponuje się </w:t>
            </w:r>
            <w:r w:rsidRPr="0089113C">
              <w:rPr>
                <w:rFonts w:ascii="Times New Roman" w:hAnsi="Times New Roman" w:cs="Times New Roman"/>
                <w:b/>
                <w:bCs/>
              </w:rPr>
              <w:t>uzupełnienie</w:t>
            </w:r>
            <w:r w:rsidR="0056133B" w:rsidRPr="0089113C">
              <w:rPr>
                <w:rFonts w:ascii="Times New Roman" w:hAnsi="Times New Roman" w:cs="Times New Roman"/>
                <w:b/>
                <w:bCs/>
              </w:rPr>
              <w:t xml:space="preserve"> </w:t>
            </w:r>
            <w:r w:rsidRPr="0089113C">
              <w:rPr>
                <w:rFonts w:ascii="Times New Roman" w:hAnsi="Times New Roman" w:cs="Times New Roman"/>
                <w:b/>
                <w:bCs/>
              </w:rPr>
              <w:t>zawartych w uzasadnieniu informacji (str. 3, akapit 2) o wyjaśnienie zakresu zastosowania</w:t>
            </w:r>
            <w:r w:rsidR="0056133B" w:rsidRPr="0089113C">
              <w:rPr>
                <w:rFonts w:ascii="Times New Roman" w:hAnsi="Times New Roman" w:cs="Times New Roman"/>
                <w:b/>
                <w:bCs/>
              </w:rPr>
              <w:t xml:space="preserve"> </w:t>
            </w:r>
            <w:r w:rsidRPr="0089113C">
              <w:rPr>
                <w:rFonts w:ascii="Times New Roman" w:hAnsi="Times New Roman" w:cs="Times New Roman"/>
                <w:b/>
                <w:bCs/>
              </w:rPr>
              <w:t xml:space="preserve">projektowanej regulacji względem obowiązku wynikającego z art. 45 ust. 1 pkt 2 ustawy </w:t>
            </w:r>
            <w:proofErr w:type="spellStart"/>
            <w:r w:rsidRPr="0089113C">
              <w:rPr>
                <w:rFonts w:ascii="Times New Roman" w:hAnsi="Times New Roman" w:cs="Times New Roman"/>
                <w:b/>
                <w:bCs/>
              </w:rPr>
              <w:t>Pke</w:t>
            </w:r>
            <w:proofErr w:type="spellEnd"/>
            <w:r w:rsidRPr="0089113C">
              <w:rPr>
                <w:rFonts w:ascii="Times New Roman" w:hAnsi="Times New Roman" w:cs="Times New Roman"/>
                <w:b/>
                <w:bCs/>
              </w:rPr>
              <w:t>.</w:t>
            </w:r>
          </w:p>
          <w:p w14:paraId="53A028BE" w14:textId="59CC0A57"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Przepis ten nakłada na przedsiębiorcę telekomunikacyjnego obowiązek udostępnienia</w:t>
            </w:r>
            <w:r w:rsidR="0056133B" w:rsidRPr="0089113C">
              <w:rPr>
                <w:rFonts w:ascii="Times New Roman" w:hAnsi="Times New Roman" w:cs="Times New Roman"/>
              </w:rPr>
              <w:t xml:space="preserve"> </w:t>
            </w:r>
            <w:r w:rsidRPr="0089113C">
              <w:rPr>
                <w:rFonts w:ascii="Times New Roman" w:hAnsi="Times New Roman" w:cs="Times New Roman"/>
              </w:rPr>
              <w:t xml:space="preserve">przetwarzanych danych uprawnionym podmiotom, a także sądowi i prokuratorowi. Zgodnie projektowanym pkt 4 </w:t>
            </w:r>
            <w:proofErr w:type="spellStart"/>
            <w:r w:rsidRPr="0089113C">
              <w:rPr>
                <w:rFonts w:ascii="Times New Roman" w:hAnsi="Times New Roman" w:cs="Times New Roman"/>
              </w:rPr>
              <w:t>ppkt</w:t>
            </w:r>
            <w:proofErr w:type="spellEnd"/>
            <w:r w:rsidRPr="0089113C">
              <w:rPr>
                <w:rFonts w:ascii="Times New Roman" w:hAnsi="Times New Roman" w:cs="Times New Roman"/>
              </w:rPr>
              <w:t xml:space="preserve"> 3 załącznika przez obiekt monitorowany należy rozumieć osobę</w:t>
            </w:r>
            <w:r w:rsidR="0056133B" w:rsidRPr="0089113C">
              <w:rPr>
                <w:rFonts w:ascii="Times New Roman" w:hAnsi="Times New Roman" w:cs="Times New Roman"/>
              </w:rPr>
              <w:t xml:space="preserve"> </w:t>
            </w:r>
            <w:r w:rsidRPr="0089113C">
              <w:rPr>
                <w:rFonts w:ascii="Times New Roman" w:hAnsi="Times New Roman" w:cs="Times New Roman"/>
              </w:rPr>
              <w:t>wskazaną w postanowieniu sądu wydanym na podstawie wniosku albo zarządzenia organu</w:t>
            </w:r>
            <w:r w:rsidR="0056133B" w:rsidRPr="0089113C">
              <w:rPr>
                <w:rFonts w:ascii="Times New Roman" w:hAnsi="Times New Roman" w:cs="Times New Roman"/>
              </w:rPr>
              <w:t xml:space="preserve"> </w:t>
            </w:r>
            <w:r w:rsidRPr="0089113C">
              <w:rPr>
                <w:rFonts w:ascii="Times New Roman" w:hAnsi="Times New Roman" w:cs="Times New Roman"/>
              </w:rPr>
              <w:t>nadzorującego podmiot uprawniony (LEA). Z kolei w uzasadnieniu odniesiono się jedynie do</w:t>
            </w:r>
            <w:r w:rsidR="0056133B" w:rsidRPr="0089113C">
              <w:rPr>
                <w:rFonts w:ascii="Times New Roman" w:hAnsi="Times New Roman" w:cs="Times New Roman"/>
              </w:rPr>
              <w:t xml:space="preserve"> </w:t>
            </w:r>
            <w:r w:rsidRPr="0089113C">
              <w:rPr>
                <w:rFonts w:ascii="Times New Roman" w:hAnsi="Times New Roman" w:cs="Times New Roman"/>
              </w:rPr>
              <w:t>przypadku zarządzenia kontroli operacyjnej przez odpowiedni organ uprawnionego podmiotu,</w:t>
            </w:r>
            <w:r w:rsidR="0056133B" w:rsidRPr="0089113C">
              <w:rPr>
                <w:rFonts w:ascii="Times New Roman" w:hAnsi="Times New Roman" w:cs="Times New Roman"/>
              </w:rPr>
              <w:t xml:space="preserve"> </w:t>
            </w:r>
            <w:r w:rsidRPr="0089113C">
              <w:rPr>
                <w:rFonts w:ascii="Times New Roman" w:hAnsi="Times New Roman" w:cs="Times New Roman"/>
              </w:rPr>
              <w:t>po uzyskaniu pisemnej zgody prokuratora, który zwraca się jednocześnie o wydanie</w:t>
            </w:r>
            <w:r w:rsidR="0056133B" w:rsidRPr="0089113C">
              <w:rPr>
                <w:rFonts w:ascii="Times New Roman" w:hAnsi="Times New Roman" w:cs="Times New Roman"/>
              </w:rPr>
              <w:t xml:space="preserve"> </w:t>
            </w:r>
            <w:r w:rsidRPr="0089113C">
              <w:rPr>
                <w:rFonts w:ascii="Times New Roman" w:hAnsi="Times New Roman" w:cs="Times New Roman"/>
              </w:rPr>
              <w:t>postanowienia w tej sprawie do sądu. Przedstawione w powyższym zakresie wyjaśnienia</w:t>
            </w:r>
            <w:r w:rsidR="0056133B" w:rsidRPr="0089113C">
              <w:rPr>
                <w:rFonts w:ascii="Times New Roman" w:hAnsi="Times New Roman" w:cs="Times New Roman"/>
              </w:rPr>
              <w:t xml:space="preserve"> </w:t>
            </w:r>
            <w:r w:rsidRPr="0089113C">
              <w:rPr>
                <w:rFonts w:ascii="Times New Roman" w:hAnsi="Times New Roman" w:cs="Times New Roman"/>
              </w:rPr>
              <w:t>wydają się niespójne z treścią przywołanych wyżej przepisów.</w:t>
            </w:r>
          </w:p>
        </w:tc>
        <w:tc>
          <w:tcPr>
            <w:tcW w:w="6379" w:type="dxa"/>
            <w:tcBorders>
              <w:bottom w:val="single" w:sz="4" w:space="0" w:color="auto"/>
            </w:tcBorders>
          </w:tcPr>
          <w:p w14:paraId="1755378F" w14:textId="2B4C3E2E" w:rsidR="001B53AB" w:rsidRPr="0089113C" w:rsidRDefault="008A4F71" w:rsidP="0089113C">
            <w:pPr>
              <w:pStyle w:val="Bezodstpw"/>
              <w:jc w:val="both"/>
              <w:rPr>
                <w:rFonts w:ascii="Times New Roman" w:hAnsi="Times New Roman" w:cs="Times New Roman"/>
                <w:b/>
                <w:bCs/>
              </w:rPr>
            </w:pPr>
            <w:r w:rsidRPr="0089113C">
              <w:rPr>
                <w:rFonts w:ascii="Times New Roman" w:hAnsi="Times New Roman" w:cs="Times New Roman"/>
                <w:b/>
                <w:bCs/>
              </w:rPr>
              <w:t>Uwaga</w:t>
            </w:r>
            <w:r w:rsidR="00EE203A" w:rsidRPr="0089113C">
              <w:rPr>
                <w:rFonts w:ascii="Times New Roman" w:hAnsi="Times New Roman" w:cs="Times New Roman"/>
                <w:b/>
                <w:bCs/>
              </w:rPr>
              <w:t xml:space="preserve"> </w:t>
            </w:r>
            <w:r w:rsidR="001B53AB" w:rsidRPr="0089113C">
              <w:rPr>
                <w:rFonts w:ascii="Times New Roman" w:hAnsi="Times New Roman" w:cs="Times New Roman"/>
                <w:b/>
                <w:bCs/>
              </w:rPr>
              <w:t>uwzględniona</w:t>
            </w:r>
          </w:p>
          <w:p w14:paraId="5684F131" w14:textId="3EB60CC5" w:rsidR="004024E2" w:rsidRPr="0089113C" w:rsidRDefault="001B53AB" w:rsidP="00D56F45">
            <w:pPr>
              <w:pStyle w:val="Bezodstpw"/>
              <w:spacing w:after="120"/>
              <w:jc w:val="both"/>
              <w:rPr>
                <w:rFonts w:ascii="Times New Roman" w:hAnsi="Times New Roman" w:cs="Times New Roman"/>
              </w:rPr>
            </w:pPr>
            <w:r w:rsidRPr="0089113C">
              <w:rPr>
                <w:rFonts w:ascii="Times New Roman" w:hAnsi="Times New Roman" w:cs="Times New Roman"/>
              </w:rPr>
              <w:t>Poprawiono uzasadnienie adekwatnie do treści pkt 4</w:t>
            </w:r>
            <w:r w:rsidR="00655F7F">
              <w:rPr>
                <w:rFonts w:ascii="Times New Roman" w:hAnsi="Times New Roman" w:cs="Times New Roman"/>
              </w:rPr>
              <w:t>.</w:t>
            </w:r>
            <w:r w:rsidRPr="0089113C">
              <w:rPr>
                <w:rFonts w:ascii="Times New Roman" w:hAnsi="Times New Roman" w:cs="Times New Roman"/>
              </w:rPr>
              <w:t xml:space="preserve">3 </w:t>
            </w:r>
            <w:r w:rsidR="00AA4D6A">
              <w:rPr>
                <w:rFonts w:ascii="Times New Roman" w:hAnsi="Times New Roman" w:cs="Times New Roman"/>
              </w:rPr>
              <w:t>projektu</w:t>
            </w:r>
            <w:r w:rsidR="00991CDC">
              <w:rPr>
                <w:rFonts w:ascii="Times New Roman" w:hAnsi="Times New Roman" w:cs="Times New Roman"/>
              </w:rPr>
              <w:t xml:space="preserve"> rozporządzenia</w:t>
            </w:r>
            <w:r w:rsidR="00AA4D6A">
              <w:rPr>
                <w:rFonts w:ascii="Times New Roman" w:hAnsi="Times New Roman" w:cs="Times New Roman"/>
              </w:rPr>
              <w:t xml:space="preserve"> </w:t>
            </w:r>
            <w:r w:rsidRPr="0089113C">
              <w:rPr>
                <w:rFonts w:ascii="Times New Roman" w:hAnsi="Times New Roman" w:cs="Times New Roman"/>
              </w:rPr>
              <w:t>(definicja obiektu monitorowanego)</w:t>
            </w:r>
            <w:r w:rsidR="004024E2" w:rsidRPr="0089113C">
              <w:rPr>
                <w:rFonts w:ascii="Times New Roman" w:hAnsi="Times New Roman" w:cs="Times New Roman"/>
              </w:rPr>
              <w:t xml:space="preserve">, </w:t>
            </w:r>
            <w:r w:rsidR="00AA4D6A">
              <w:rPr>
                <w:rFonts w:ascii="Times New Roman" w:hAnsi="Times New Roman" w:cs="Times New Roman"/>
              </w:rPr>
              <w:t xml:space="preserve">w </w:t>
            </w:r>
            <w:r w:rsidR="004024E2" w:rsidRPr="0089113C">
              <w:rPr>
                <w:rFonts w:ascii="Times New Roman" w:hAnsi="Times New Roman" w:cs="Times New Roman"/>
              </w:rPr>
              <w:t>następujący sposób:</w:t>
            </w:r>
          </w:p>
          <w:p w14:paraId="67CEC1CB" w14:textId="78321608" w:rsidR="001B53AB" w:rsidRPr="0089113C" w:rsidRDefault="004024E2"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„Zgodnie z tymi przepisami, gdy inne środki okazały się bezskuteczne albo będą nieprzydatne, sąd może, w drodze postanowienia, zarządzić kontrolę operacyjną, na pisemny wniosek organu uprawnionego podmiotu, złożony po uzyskaniu pisemnej zgody </w:t>
            </w:r>
            <w:r w:rsidR="00C00C10">
              <w:rPr>
                <w:rFonts w:ascii="Times New Roman" w:hAnsi="Times New Roman" w:cs="Times New Roman"/>
              </w:rPr>
              <w:t xml:space="preserve">właściwego </w:t>
            </w:r>
            <w:r w:rsidRPr="0089113C">
              <w:rPr>
                <w:rFonts w:ascii="Times New Roman" w:hAnsi="Times New Roman" w:cs="Times New Roman"/>
              </w:rPr>
              <w:t>prokuratora.</w:t>
            </w:r>
            <w:r w:rsidR="00E30C52" w:rsidRPr="0089113C">
              <w:rPr>
                <w:rFonts w:ascii="Times New Roman" w:hAnsi="Times New Roman" w:cs="Times New Roman"/>
              </w:rPr>
              <w:t>”</w:t>
            </w:r>
          </w:p>
          <w:p w14:paraId="4247E953" w14:textId="1D88F45C" w:rsidR="0055726A" w:rsidRPr="0089113C" w:rsidRDefault="0055726A" w:rsidP="00D56F45">
            <w:pPr>
              <w:pStyle w:val="Bezodstpw"/>
              <w:spacing w:after="120"/>
              <w:jc w:val="both"/>
              <w:rPr>
                <w:rFonts w:ascii="Times New Roman" w:hAnsi="Times New Roman" w:cs="Times New Roman"/>
              </w:rPr>
            </w:pPr>
          </w:p>
        </w:tc>
      </w:tr>
      <w:tr w:rsidR="00AB211A" w:rsidRPr="00AC4953" w14:paraId="7DB907A8" w14:textId="77777777" w:rsidTr="00811474">
        <w:tc>
          <w:tcPr>
            <w:tcW w:w="596" w:type="dxa"/>
            <w:tcBorders>
              <w:bottom w:val="single" w:sz="4" w:space="0" w:color="auto"/>
            </w:tcBorders>
          </w:tcPr>
          <w:p w14:paraId="6269EEE1"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5028DA33"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14FE0E8C" w14:textId="4A47B503"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4</w:t>
            </w:r>
          </w:p>
        </w:tc>
        <w:tc>
          <w:tcPr>
            <w:tcW w:w="1400" w:type="dxa"/>
            <w:tcBorders>
              <w:bottom w:val="single" w:sz="4" w:space="0" w:color="auto"/>
            </w:tcBorders>
          </w:tcPr>
          <w:p w14:paraId="7180DE68" w14:textId="6BC31B01"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77E13BE8" w14:textId="3E2D19E2" w:rsidR="00AB211A" w:rsidRPr="0089113C" w:rsidRDefault="00AB211A" w:rsidP="0056133B">
            <w:pPr>
              <w:pStyle w:val="Bezodstpw"/>
              <w:spacing w:after="120"/>
              <w:jc w:val="both"/>
              <w:rPr>
                <w:rFonts w:ascii="Times New Roman" w:hAnsi="Times New Roman" w:cs="Times New Roman"/>
              </w:rPr>
            </w:pPr>
            <w:r w:rsidRPr="0089113C">
              <w:rPr>
                <w:rFonts w:ascii="Times New Roman" w:hAnsi="Times New Roman" w:cs="Times New Roman"/>
              </w:rPr>
              <w:t>Jednocześnie, w związku z wyjaśnieniami zawartymi w lp. 8 załączonej do projektu tabeli</w:t>
            </w:r>
            <w:r w:rsidR="0056133B" w:rsidRPr="0089113C">
              <w:rPr>
                <w:rFonts w:ascii="Times New Roman" w:hAnsi="Times New Roman" w:cs="Times New Roman"/>
              </w:rPr>
              <w:t xml:space="preserve"> </w:t>
            </w:r>
            <w:r w:rsidRPr="0089113C">
              <w:rPr>
                <w:rFonts w:ascii="Times New Roman" w:hAnsi="Times New Roman" w:cs="Times New Roman"/>
              </w:rPr>
              <w:t>uwag, proponuje się uzupełnienie informacji przedstawionych w uzasadnieniu projektu</w:t>
            </w:r>
            <w:r w:rsidR="0056133B" w:rsidRPr="0089113C">
              <w:rPr>
                <w:rFonts w:ascii="Times New Roman" w:hAnsi="Times New Roman" w:cs="Times New Roman"/>
              </w:rPr>
              <w:t xml:space="preserve"> </w:t>
            </w:r>
            <w:r w:rsidRPr="0089113C">
              <w:rPr>
                <w:rFonts w:ascii="Times New Roman" w:hAnsi="Times New Roman" w:cs="Times New Roman"/>
              </w:rPr>
              <w:t xml:space="preserve">o </w:t>
            </w:r>
            <w:r w:rsidRPr="0089113C">
              <w:rPr>
                <w:rFonts w:ascii="Times New Roman" w:hAnsi="Times New Roman" w:cs="Times New Roman"/>
                <w:b/>
                <w:bCs/>
              </w:rPr>
              <w:t>wymienienie odrębnych przepisów ustaw kompetencyjnych właściwych dla poszczególnych</w:t>
            </w:r>
            <w:r w:rsidR="0056133B" w:rsidRPr="0089113C">
              <w:rPr>
                <w:rFonts w:ascii="Times New Roman" w:hAnsi="Times New Roman" w:cs="Times New Roman"/>
                <w:b/>
                <w:bCs/>
              </w:rPr>
              <w:t xml:space="preserve"> </w:t>
            </w:r>
            <w:r w:rsidRPr="0089113C">
              <w:rPr>
                <w:rFonts w:ascii="Times New Roman" w:hAnsi="Times New Roman" w:cs="Times New Roman"/>
                <w:b/>
                <w:bCs/>
              </w:rPr>
              <w:t>podmiotów uprawnionych, które stanowią podstawę wydania zarządzenia, o którym mowa</w:t>
            </w:r>
            <w:r w:rsidR="0056133B" w:rsidRPr="0089113C">
              <w:rPr>
                <w:rFonts w:ascii="Times New Roman" w:hAnsi="Times New Roman" w:cs="Times New Roman"/>
                <w:b/>
                <w:bCs/>
              </w:rPr>
              <w:t xml:space="preserve"> </w:t>
            </w:r>
            <w:r w:rsidRPr="0089113C">
              <w:rPr>
                <w:rFonts w:ascii="Times New Roman" w:hAnsi="Times New Roman" w:cs="Times New Roman"/>
                <w:b/>
                <w:bCs/>
              </w:rPr>
              <w:t xml:space="preserve">w pkt 4 </w:t>
            </w:r>
            <w:proofErr w:type="spellStart"/>
            <w:r w:rsidRPr="0089113C">
              <w:rPr>
                <w:rFonts w:ascii="Times New Roman" w:hAnsi="Times New Roman" w:cs="Times New Roman"/>
                <w:b/>
                <w:bCs/>
              </w:rPr>
              <w:t>ppkt</w:t>
            </w:r>
            <w:proofErr w:type="spellEnd"/>
            <w:r w:rsidRPr="0089113C">
              <w:rPr>
                <w:rFonts w:ascii="Times New Roman" w:hAnsi="Times New Roman" w:cs="Times New Roman"/>
                <w:b/>
                <w:bCs/>
              </w:rPr>
              <w:t xml:space="preserve"> 3 załącznika do projektu</w:t>
            </w:r>
            <w:r w:rsidRPr="0089113C">
              <w:rPr>
                <w:rFonts w:ascii="Times New Roman" w:hAnsi="Times New Roman" w:cs="Times New Roman"/>
              </w:rPr>
              <w:t>, dotyczącego osoby określonej w tym przepisie jako</w:t>
            </w:r>
            <w:r w:rsidR="0056133B" w:rsidRPr="0089113C">
              <w:rPr>
                <w:rFonts w:ascii="Times New Roman" w:hAnsi="Times New Roman" w:cs="Times New Roman"/>
              </w:rPr>
              <w:t xml:space="preserve"> </w:t>
            </w:r>
            <w:r w:rsidRPr="0089113C">
              <w:rPr>
                <w:rFonts w:ascii="Times New Roman" w:hAnsi="Times New Roman" w:cs="Times New Roman"/>
              </w:rPr>
              <w:t>„</w:t>
            </w:r>
            <w:r w:rsidRPr="0089113C">
              <w:rPr>
                <w:rFonts w:ascii="Times New Roman" w:hAnsi="Times New Roman" w:cs="Times New Roman"/>
                <w:i/>
                <w:iCs/>
              </w:rPr>
              <w:t>obiekt monitorowany</w:t>
            </w:r>
            <w:r w:rsidRPr="0089113C">
              <w:rPr>
                <w:rFonts w:ascii="Times New Roman" w:hAnsi="Times New Roman" w:cs="Times New Roman"/>
              </w:rPr>
              <w:t>”.</w:t>
            </w:r>
          </w:p>
        </w:tc>
        <w:tc>
          <w:tcPr>
            <w:tcW w:w="6379" w:type="dxa"/>
            <w:tcBorders>
              <w:bottom w:val="single" w:sz="4" w:space="0" w:color="auto"/>
            </w:tcBorders>
          </w:tcPr>
          <w:p w14:paraId="72E9FAD0" w14:textId="77777777" w:rsidR="008A4F71" w:rsidRPr="0089113C" w:rsidRDefault="008A4F71" w:rsidP="00D56F45">
            <w:pPr>
              <w:pStyle w:val="Bezodstpw"/>
              <w:jc w:val="both"/>
              <w:rPr>
                <w:rFonts w:ascii="Times New Roman" w:hAnsi="Times New Roman" w:cs="Times New Roman"/>
                <w:b/>
                <w:bCs/>
              </w:rPr>
            </w:pPr>
            <w:r w:rsidRPr="0089113C">
              <w:rPr>
                <w:rFonts w:ascii="Times New Roman" w:hAnsi="Times New Roman" w:cs="Times New Roman"/>
                <w:b/>
                <w:bCs/>
              </w:rPr>
              <w:t>Uwaga uwzględniona</w:t>
            </w:r>
          </w:p>
          <w:p w14:paraId="51AF80F6" w14:textId="69862413" w:rsidR="00AB211A" w:rsidRPr="0089113C" w:rsidRDefault="003522F2" w:rsidP="00D56F45">
            <w:pPr>
              <w:pStyle w:val="Bezodstpw"/>
              <w:jc w:val="both"/>
              <w:rPr>
                <w:rFonts w:ascii="Times New Roman" w:hAnsi="Times New Roman" w:cs="Times New Roman"/>
              </w:rPr>
            </w:pPr>
            <w:r w:rsidRPr="0089113C">
              <w:rPr>
                <w:rFonts w:ascii="Times New Roman" w:hAnsi="Times New Roman" w:cs="Times New Roman"/>
              </w:rPr>
              <w:t xml:space="preserve">Uzasadnienie uzupełniono o </w:t>
            </w:r>
            <w:r w:rsidR="00AB4323" w:rsidRPr="0089113C">
              <w:rPr>
                <w:rFonts w:ascii="Times New Roman" w:hAnsi="Times New Roman" w:cs="Times New Roman"/>
              </w:rPr>
              <w:t>powołanie przepisów ustaw kompetencyjnych uprawnionych podmiotów stanowiących podstawę do zarządzenia kontroli operacyjnej</w:t>
            </w:r>
            <w:r w:rsidRPr="0089113C">
              <w:rPr>
                <w:rFonts w:ascii="Times New Roman" w:hAnsi="Times New Roman" w:cs="Times New Roman"/>
              </w:rPr>
              <w:t>.</w:t>
            </w:r>
          </w:p>
          <w:p w14:paraId="14571E60" w14:textId="77777777" w:rsidR="0055726A" w:rsidRPr="0089113C" w:rsidRDefault="0055726A" w:rsidP="00D56F45">
            <w:pPr>
              <w:pStyle w:val="Bezodstpw"/>
              <w:jc w:val="both"/>
              <w:rPr>
                <w:rFonts w:ascii="Times New Roman" w:hAnsi="Times New Roman" w:cs="Times New Roman"/>
              </w:rPr>
            </w:pPr>
          </w:p>
          <w:p w14:paraId="16C42480" w14:textId="5651ADF3" w:rsidR="0055726A" w:rsidRPr="0089113C" w:rsidRDefault="0055726A" w:rsidP="00D56F45">
            <w:pPr>
              <w:pStyle w:val="Bezodstpw"/>
              <w:jc w:val="both"/>
              <w:rPr>
                <w:rFonts w:ascii="Times New Roman" w:hAnsi="Times New Roman" w:cs="Times New Roman"/>
              </w:rPr>
            </w:pPr>
          </w:p>
        </w:tc>
      </w:tr>
      <w:tr w:rsidR="00AB211A" w:rsidRPr="00AC4953" w14:paraId="5DE5DE4F" w14:textId="77777777" w:rsidTr="00811474">
        <w:tc>
          <w:tcPr>
            <w:tcW w:w="596" w:type="dxa"/>
            <w:tcBorders>
              <w:bottom w:val="single" w:sz="4" w:space="0" w:color="auto"/>
            </w:tcBorders>
          </w:tcPr>
          <w:p w14:paraId="420300DA"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02396C6F" w14:textId="77777777"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Załącznik</w:t>
            </w:r>
          </w:p>
          <w:p w14:paraId="08447095" w14:textId="54BD4D16" w:rsidR="00AB211A" w:rsidRPr="0089113C" w:rsidRDefault="00AB211A" w:rsidP="00AB211A">
            <w:pPr>
              <w:pStyle w:val="Bezodstpw"/>
              <w:jc w:val="center"/>
              <w:rPr>
                <w:rFonts w:ascii="Times New Roman" w:hAnsi="Times New Roman" w:cs="Times New Roman"/>
              </w:rPr>
            </w:pPr>
            <w:r w:rsidRPr="0089113C">
              <w:rPr>
                <w:rFonts w:ascii="Times New Roman" w:hAnsi="Times New Roman" w:cs="Times New Roman"/>
              </w:rPr>
              <w:t>pkt 6.4</w:t>
            </w:r>
          </w:p>
        </w:tc>
        <w:tc>
          <w:tcPr>
            <w:tcW w:w="1400" w:type="dxa"/>
            <w:tcBorders>
              <w:bottom w:val="single" w:sz="4" w:space="0" w:color="auto"/>
            </w:tcBorders>
          </w:tcPr>
          <w:p w14:paraId="449FBF3F" w14:textId="36EFD8CB" w:rsidR="00AB211A" w:rsidRPr="00F375D0" w:rsidRDefault="00AB211A" w:rsidP="00AB211A">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3F78B9CA" w14:textId="38C1C941" w:rsidR="00AB211A" w:rsidRPr="0089113C" w:rsidRDefault="00AB211A" w:rsidP="00771268">
            <w:pPr>
              <w:pStyle w:val="Bezodstpw"/>
              <w:jc w:val="both"/>
              <w:rPr>
                <w:rFonts w:ascii="Times New Roman" w:hAnsi="Times New Roman" w:cs="Times New Roman"/>
              </w:rPr>
            </w:pPr>
            <w:r w:rsidRPr="0089113C">
              <w:rPr>
                <w:rFonts w:ascii="Times New Roman" w:hAnsi="Times New Roman" w:cs="Times New Roman"/>
              </w:rPr>
              <w:t>Biorąc pod uwagę, że zgodnie z ustawowym upoważnieniem projektowany akt</w:t>
            </w:r>
            <w:r w:rsidR="00771268" w:rsidRPr="0089113C">
              <w:rPr>
                <w:rFonts w:ascii="Times New Roman" w:hAnsi="Times New Roman" w:cs="Times New Roman"/>
              </w:rPr>
              <w:t xml:space="preserve"> </w:t>
            </w:r>
            <w:r w:rsidRPr="0089113C">
              <w:rPr>
                <w:rFonts w:ascii="Times New Roman" w:hAnsi="Times New Roman" w:cs="Times New Roman"/>
              </w:rPr>
              <w:t xml:space="preserve">wykonawczy ma określać wymogi techniczne i eksploatacyjne dla interfejsów, </w:t>
            </w:r>
            <w:r w:rsidRPr="0089113C">
              <w:rPr>
                <w:rFonts w:ascii="Times New Roman" w:hAnsi="Times New Roman" w:cs="Times New Roman"/>
                <w:b/>
                <w:bCs/>
              </w:rPr>
              <w:t>proponuje się</w:t>
            </w:r>
            <w:r w:rsidR="00771268" w:rsidRPr="0089113C">
              <w:rPr>
                <w:rFonts w:ascii="Times New Roman" w:hAnsi="Times New Roman" w:cs="Times New Roman"/>
                <w:b/>
                <w:bCs/>
              </w:rPr>
              <w:t xml:space="preserve"> </w:t>
            </w:r>
            <w:r w:rsidRPr="0089113C">
              <w:rPr>
                <w:rFonts w:ascii="Times New Roman" w:hAnsi="Times New Roman" w:cs="Times New Roman"/>
                <w:b/>
                <w:bCs/>
              </w:rPr>
              <w:t>zamknięcie katalogu zawartego w pkt 6.4 załącznika do tego rozporządzenia i enumeratywne</w:t>
            </w:r>
            <w:r w:rsidR="00771268" w:rsidRPr="0089113C">
              <w:rPr>
                <w:rFonts w:ascii="Times New Roman" w:hAnsi="Times New Roman" w:cs="Times New Roman"/>
                <w:b/>
                <w:bCs/>
              </w:rPr>
              <w:t xml:space="preserve"> </w:t>
            </w:r>
            <w:r w:rsidRPr="0089113C">
              <w:rPr>
                <w:rFonts w:ascii="Times New Roman" w:hAnsi="Times New Roman" w:cs="Times New Roman"/>
                <w:b/>
                <w:bCs/>
              </w:rPr>
              <w:t xml:space="preserve">wskazanie w nim kryteriów wyboru </w:t>
            </w:r>
            <w:r w:rsidRPr="0089113C">
              <w:rPr>
                <w:rFonts w:ascii="Times New Roman" w:hAnsi="Times New Roman" w:cs="Times New Roman"/>
                <w:b/>
                <w:bCs/>
              </w:rPr>
              <w:lastRenderedPageBreak/>
              <w:t>monitorowanych usług telekomunikacyjnych, które ma</w:t>
            </w:r>
            <w:r w:rsidR="00771268" w:rsidRPr="0089113C">
              <w:rPr>
                <w:rFonts w:ascii="Times New Roman" w:hAnsi="Times New Roman" w:cs="Times New Roman"/>
                <w:b/>
                <w:bCs/>
              </w:rPr>
              <w:t xml:space="preserve"> </w:t>
            </w:r>
            <w:r w:rsidRPr="0089113C">
              <w:rPr>
                <w:rFonts w:ascii="Times New Roman" w:hAnsi="Times New Roman" w:cs="Times New Roman"/>
                <w:b/>
                <w:bCs/>
              </w:rPr>
              <w:t xml:space="preserve">zapewnić interfejs </w:t>
            </w:r>
            <w:proofErr w:type="spellStart"/>
            <w:r w:rsidRPr="0089113C">
              <w:rPr>
                <w:rFonts w:ascii="Times New Roman" w:hAnsi="Times New Roman" w:cs="Times New Roman"/>
                <w:b/>
                <w:bCs/>
              </w:rPr>
              <w:t>HI1</w:t>
            </w:r>
            <w:proofErr w:type="spellEnd"/>
            <w:r w:rsidRPr="0089113C">
              <w:rPr>
                <w:rFonts w:ascii="Times New Roman" w:hAnsi="Times New Roman" w:cs="Times New Roman"/>
              </w:rPr>
              <w:t>.</w:t>
            </w:r>
          </w:p>
        </w:tc>
        <w:tc>
          <w:tcPr>
            <w:tcW w:w="6379" w:type="dxa"/>
            <w:tcBorders>
              <w:bottom w:val="single" w:sz="4" w:space="0" w:color="auto"/>
            </w:tcBorders>
          </w:tcPr>
          <w:p w14:paraId="64697291" w14:textId="325F0203" w:rsidR="00AB211A" w:rsidRPr="0089113C" w:rsidRDefault="008A4F71" w:rsidP="0089113C">
            <w:pPr>
              <w:pStyle w:val="Bezodstpw"/>
              <w:jc w:val="both"/>
              <w:rPr>
                <w:rFonts w:ascii="Times New Roman" w:hAnsi="Times New Roman" w:cs="Times New Roman"/>
                <w:b/>
                <w:bCs/>
              </w:rPr>
            </w:pPr>
            <w:r w:rsidRPr="0089113C">
              <w:rPr>
                <w:rFonts w:ascii="Times New Roman" w:hAnsi="Times New Roman" w:cs="Times New Roman"/>
                <w:b/>
                <w:bCs/>
              </w:rPr>
              <w:lastRenderedPageBreak/>
              <w:t xml:space="preserve">Uwaga </w:t>
            </w:r>
            <w:r w:rsidR="00F204BE">
              <w:rPr>
                <w:rFonts w:ascii="Times New Roman" w:hAnsi="Times New Roman" w:cs="Times New Roman"/>
                <w:b/>
                <w:bCs/>
              </w:rPr>
              <w:t>częściowo uwzględniona/ częściowo wyjaśniona</w:t>
            </w:r>
          </w:p>
          <w:p w14:paraId="50CF5398" w14:textId="4E376864" w:rsidR="00F204BE" w:rsidRDefault="00F204BE" w:rsidP="0014511D">
            <w:pPr>
              <w:pStyle w:val="Bezodstpw"/>
              <w:spacing w:after="120"/>
              <w:jc w:val="both"/>
              <w:rPr>
                <w:rFonts w:ascii="Times New Roman" w:hAnsi="Times New Roman" w:cs="Times New Roman"/>
              </w:rPr>
            </w:pPr>
            <w:r>
              <w:rPr>
                <w:rFonts w:ascii="Times New Roman" w:hAnsi="Times New Roman" w:cs="Times New Roman"/>
              </w:rPr>
              <w:t xml:space="preserve">Skreślono zwrot „co najmniej” wskazujący na otwarty katalog podstawowych kryteriów wyboru monitorowanych usług telekomunikacyjnych. </w:t>
            </w:r>
          </w:p>
          <w:p w14:paraId="684AD353" w14:textId="6168270E" w:rsidR="0014511D" w:rsidRPr="0089113C" w:rsidRDefault="00F204BE" w:rsidP="0014511D">
            <w:pPr>
              <w:pStyle w:val="Bezodstpw"/>
              <w:spacing w:after="120"/>
              <w:jc w:val="both"/>
              <w:rPr>
                <w:rFonts w:ascii="Times New Roman" w:hAnsi="Times New Roman" w:cs="Times New Roman"/>
              </w:rPr>
            </w:pPr>
            <w:r>
              <w:rPr>
                <w:rFonts w:ascii="Times New Roman" w:hAnsi="Times New Roman" w:cs="Times New Roman"/>
              </w:rPr>
              <w:t>Po zmianie p</w:t>
            </w:r>
            <w:r w:rsidR="0014511D" w:rsidRPr="0089113C">
              <w:rPr>
                <w:rFonts w:ascii="Times New Roman" w:hAnsi="Times New Roman" w:cs="Times New Roman"/>
              </w:rPr>
              <w:t xml:space="preserve">rojekt rozporządzenia wskazuje </w:t>
            </w:r>
            <w:r w:rsidR="004024E2" w:rsidRPr="0089113C">
              <w:rPr>
                <w:rFonts w:ascii="Times New Roman" w:hAnsi="Times New Roman" w:cs="Times New Roman"/>
              </w:rPr>
              <w:t>w pkt 6.4</w:t>
            </w:r>
            <w:r w:rsidR="00AA4D6A">
              <w:rPr>
                <w:rFonts w:ascii="Times New Roman" w:hAnsi="Times New Roman" w:cs="Times New Roman"/>
              </w:rPr>
              <w:t xml:space="preserve"> </w:t>
            </w:r>
            <w:r w:rsidR="0089113C">
              <w:rPr>
                <w:rFonts w:ascii="Times New Roman" w:hAnsi="Times New Roman" w:cs="Times New Roman"/>
              </w:rPr>
              <w:t>podstawowe</w:t>
            </w:r>
            <w:r w:rsidR="0014511D" w:rsidRPr="0089113C">
              <w:rPr>
                <w:rFonts w:ascii="Times New Roman" w:hAnsi="Times New Roman" w:cs="Times New Roman"/>
              </w:rPr>
              <w:t xml:space="preserve"> wymogi dla interfejsu </w:t>
            </w:r>
            <w:proofErr w:type="spellStart"/>
            <w:r w:rsidR="0014511D" w:rsidRPr="0089113C">
              <w:rPr>
                <w:rFonts w:ascii="Times New Roman" w:hAnsi="Times New Roman" w:cs="Times New Roman"/>
              </w:rPr>
              <w:t>HI1</w:t>
            </w:r>
            <w:proofErr w:type="spellEnd"/>
            <w:r w:rsidR="0014511D" w:rsidRPr="0089113C">
              <w:rPr>
                <w:rFonts w:ascii="Times New Roman" w:hAnsi="Times New Roman" w:cs="Times New Roman"/>
              </w:rPr>
              <w:t xml:space="preserve">. Otwarty pozostaje jedynie katalog </w:t>
            </w:r>
            <w:r w:rsidR="0014511D" w:rsidRPr="0089113C">
              <w:rPr>
                <w:rFonts w:ascii="Times New Roman" w:hAnsi="Times New Roman" w:cs="Times New Roman"/>
              </w:rPr>
              <w:lastRenderedPageBreak/>
              <w:t>dodatkowych kryteriów wyboru monitorowanych usług telekomunikacyjnych, które mogą zostać dookreślone w umowach zawieranych pomiędzy przedsiębiorcą telekomunikacyjnym a</w:t>
            </w:r>
            <w:r w:rsidR="000E71D7">
              <w:rPr>
                <w:rFonts w:ascii="Times New Roman" w:hAnsi="Times New Roman" w:cs="Times New Roman"/>
              </w:rPr>
              <w:t> </w:t>
            </w:r>
            <w:r w:rsidR="0014511D" w:rsidRPr="0089113C">
              <w:rPr>
                <w:rFonts w:ascii="Times New Roman" w:hAnsi="Times New Roman" w:cs="Times New Roman"/>
              </w:rPr>
              <w:t>uprawnionym podmiotem. Kryteria te różnią się w zależności od przedsiębiorcy oraz zakresu i specyfiki wykonywanej przez niego działalności telekomunikacyjnej.</w:t>
            </w:r>
          </w:p>
          <w:p w14:paraId="1999FD95" w14:textId="5A8AE18F" w:rsidR="0014511D" w:rsidRPr="0089113C" w:rsidRDefault="0014511D" w:rsidP="0014511D">
            <w:pPr>
              <w:pStyle w:val="Bezodstpw"/>
              <w:spacing w:after="120"/>
              <w:jc w:val="both"/>
              <w:rPr>
                <w:rFonts w:ascii="Times New Roman" w:hAnsi="Times New Roman" w:cs="Times New Roman"/>
              </w:rPr>
            </w:pPr>
            <w:r w:rsidRPr="0089113C">
              <w:rPr>
                <w:rFonts w:ascii="Times New Roman" w:hAnsi="Times New Roman" w:cs="Times New Roman"/>
              </w:rPr>
              <w:t>Gdyby katalog</w:t>
            </w:r>
            <w:r w:rsidR="00F204BE">
              <w:rPr>
                <w:rFonts w:ascii="Times New Roman" w:hAnsi="Times New Roman" w:cs="Times New Roman"/>
              </w:rPr>
              <w:t xml:space="preserve"> dodatkowych kryteriów wyboru monitorowanych usług telekomunikacyjnych</w:t>
            </w:r>
            <w:r w:rsidRPr="0089113C">
              <w:rPr>
                <w:rFonts w:ascii="Times New Roman" w:hAnsi="Times New Roman" w:cs="Times New Roman"/>
              </w:rPr>
              <w:t xml:space="preserve"> zawarty w pkt 6.4</w:t>
            </w:r>
            <w:r w:rsidR="00AA4D6A">
              <w:rPr>
                <w:rFonts w:ascii="Times New Roman" w:hAnsi="Times New Roman" w:cs="Times New Roman"/>
              </w:rPr>
              <w:t xml:space="preserve"> projektu</w:t>
            </w:r>
            <w:r w:rsidR="00991CDC">
              <w:rPr>
                <w:rFonts w:ascii="Times New Roman" w:hAnsi="Times New Roman" w:cs="Times New Roman"/>
              </w:rPr>
              <w:t xml:space="preserve"> rozporządzenia</w:t>
            </w:r>
            <w:r w:rsidRPr="0089113C">
              <w:rPr>
                <w:rFonts w:ascii="Times New Roman" w:hAnsi="Times New Roman" w:cs="Times New Roman"/>
              </w:rPr>
              <w:t xml:space="preserve"> był zamknięty, każdorazowe pojawienie się nowego </w:t>
            </w:r>
            <w:r w:rsidR="002D1288" w:rsidRPr="0089113C">
              <w:rPr>
                <w:rFonts w:ascii="Times New Roman" w:hAnsi="Times New Roman" w:cs="Times New Roman"/>
              </w:rPr>
              <w:t>kryterium wyboru</w:t>
            </w:r>
            <w:r w:rsidRPr="0089113C">
              <w:rPr>
                <w:rFonts w:ascii="Times New Roman" w:hAnsi="Times New Roman" w:cs="Times New Roman"/>
              </w:rPr>
              <w:t xml:space="preserve"> usługi telekomunikacyjnej wymagałoby nowelizacji rozporządzenia, mimo że technicznie interfejs mógłby ją obsłużyć na podstawie uzgodnionych standardów.</w:t>
            </w:r>
          </w:p>
          <w:p w14:paraId="43A1FC38" w14:textId="24C7A8F9" w:rsidR="0014511D" w:rsidRPr="0089113C" w:rsidRDefault="0014511D" w:rsidP="0014511D">
            <w:pPr>
              <w:pStyle w:val="Bezodstpw"/>
              <w:spacing w:after="120"/>
              <w:jc w:val="both"/>
              <w:rPr>
                <w:rFonts w:ascii="Times New Roman" w:hAnsi="Times New Roman" w:cs="Times New Roman"/>
              </w:rPr>
            </w:pPr>
            <w:r w:rsidRPr="0089113C">
              <w:rPr>
                <w:rFonts w:ascii="Times New Roman" w:hAnsi="Times New Roman" w:cs="Times New Roman"/>
              </w:rPr>
              <w:t>Zgodnie z wytycznymi zawartymi w upoważnieniu ustawowym, Rada Ministrów zobowiązana jest do określenia wymagań technicznych i</w:t>
            </w:r>
            <w:r w:rsidR="000E71D7">
              <w:rPr>
                <w:rFonts w:ascii="Times New Roman" w:hAnsi="Times New Roman" w:cs="Times New Roman"/>
              </w:rPr>
              <w:t> </w:t>
            </w:r>
            <w:r w:rsidRPr="0089113C">
              <w:rPr>
                <w:rFonts w:ascii="Times New Roman" w:hAnsi="Times New Roman" w:cs="Times New Roman"/>
              </w:rPr>
              <w:t xml:space="preserve">eksploatacyjnych w sposób, który gwarantuje </w:t>
            </w:r>
            <w:r w:rsidRPr="0089113C">
              <w:rPr>
                <w:rFonts w:ascii="Times New Roman" w:hAnsi="Times New Roman" w:cs="Times New Roman"/>
                <w:i/>
                <w:iCs/>
              </w:rPr>
              <w:t>osiągnięcie celu przy jak najniższych nakładach finansowych przedsiębiorców telekomunikacyjnych</w:t>
            </w:r>
            <w:r w:rsidRPr="0089113C">
              <w:rPr>
                <w:rFonts w:ascii="Times New Roman" w:hAnsi="Times New Roman" w:cs="Times New Roman"/>
              </w:rPr>
              <w:t>.</w:t>
            </w:r>
          </w:p>
          <w:p w14:paraId="3855C7F0" w14:textId="0662E48D" w:rsidR="0014511D" w:rsidRPr="0089113C" w:rsidRDefault="0014511D" w:rsidP="0014511D">
            <w:pPr>
              <w:pStyle w:val="Bezodstpw"/>
              <w:spacing w:after="120"/>
              <w:jc w:val="both"/>
              <w:rPr>
                <w:rFonts w:ascii="Times New Roman" w:hAnsi="Times New Roman" w:cs="Times New Roman"/>
              </w:rPr>
            </w:pPr>
            <w:r w:rsidRPr="0089113C">
              <w:rPr>
                <w:rFonts w:ascii="Times New Roman" w:hAnsi="Times New Roman" w:cs="Times New Roman"/>
              </w:rPr>
              <w:t xml:space="preserve">Rynek telekomunikacyjny charakteryzuje się ogromną różnorodnością podmiotów – od dużych operatorów komórkowych po małych, lokalnych dostawców </w:t>
            </w:r>
            <w:proofErr w:type="spellStart"/>
            <w:r w:rsidRPr="0089113C">
              <w:rPr>
                <w:rFonts w:ascii="Times New Roman" w:hAnsi="Times New Roman" w:cs="Times New Roman"/>
              </w:rPr>
              <w:t>internetu</w:t>
            </w:r>
            <w:proofErr w:type="spellEnd"/>
            <w:r w:rsidRPr="0089113C">
              <w:rPr>
                <w:rFonts w:ascii="Times New Roman" w:hAnsi="Times New Roman" w:cs="Times New Roman"/>
              </w:rPr>
              <w:t>. Wprowadzenie w pkt 6.4</w:t>
            </w:r>
            <w:r w:rsidR="00AA4D6A">
              <w:rPr>
                <w:rFonts w:ascii="Times New Roman" w:hAnsi="Times New Roman" w:cs="Times New Roman"/>
              </w:rPr>
              <w:t xml:space="preserve"> projektu</w:t>
            </w:r>
            <w:r w:rsidR="00991CDC">
              <w:rPr>
                <w:rFonts w:ascii="Times New Roman" w:hAnsi="Times New Roman" w:cs="Times New Roman"/>
              </w:rPr>
              <w:t xml:space="preserve"> rozporządzenia</w:t>
            </w:r>
            <w:r w:rsidRPr="0089113C">
              <w:rPr>
                <w:rFonts w:ascii="Times New Roman" w:hAnsi="Times New Roman" w:cs="Times New Roman"/>
              </w:rPr>
              <w:t xml:space="preserve"> zamkniętego, maksymalnego katalogu kryteriów wyboru usług obligowałoby każdego przedsiębiorcę do dostosowania interfejsu </w:t>
            </w:r>
            <w:proofErr w:type="spellStart"/>
            <w:r w:rsidRPr="0089113C">
              <w:rPr>
                <w:rFonts w:ascii="Times New Roman" w:hAnsi="Times New Roman" w:cs="Times New Roman"/>
              </w:rPr>
              <w:t>HI1</w:t>
            </w:r>
            <w:proofErr w:type="spellEnd"/>
            <w:r w:rsidRPr="0089113C">
              <w:rPr>
                <w:rFonts w:ascii="Times New Roman" w:hAnsi="Times New Roman" w:cs="Times New Roman"/>
              </w:rPr>
              <w:t xml:space="preserve"> do obsługi pełnego spektrum kryteriów wyboru, w tym dotyczących usług, których dany podmiot w ogóle nie świadczy (np. wymagania właściwe dla sieci komórkowych </w:t>
            </w:r>
            <w:proofErr w:type="spellStart"/>
            <w:r w:rsidRPr="0089113C">
              <w:rPr>
                <w:rFonts w:ascii="Times New Roman" w:hAnsi="Times New Roman" w:cs="Times New Roman"/>
              </w:rPr>
              <w:t>5G</w:t>
            </w:r>
            <w:proofErr w:type="spellEnd"/>
            <w:r w:rsidRPr="0089113C">
              <w:rPr>
                <w:rFonts w:ascii="Times New Roman" w:hAnsi="Times New Roman" w:cs="Times New Roman"/>
              </w:rPr>
              <w:t xml:space="preserve"> u dostawcy wyłącznie stacjonarnego dostępu do Internetu). Generowałoby to nieuzasadnione i wysokie koszty finansowe dla rynku, naruszając bezpośrednią wytyczną ustawową.</w:t>
            </w:r>
          </w:p>
          <w:p w14:paraId="4DE402A0" w14:textId="0A590D53" w:rsidR="0014511D" w:rsidRPr="0089113C" w:rsidRDefault="0014511D" w:rsidP="0014511D">
            <w:pPr>
              <w:pStyle w:val="Bezodstpw"/>
              <w:spacing w:after="120"/>
              <w:jc w:val="both"/>
              <w:rPr>
                <w:rFonts w:ascii="Times New Roman" w:hAnsi="Times New Roman" w:cs="Times New Roman"/>
              </w:rPr>
            </w:pPr>
            <w:r w:rsidRPr="0089113C">
              <w:rPr>
                <w:rFonts w:ascii="Times New Roman" w:hAnsi="Times New Roman" w:cs="Times New Roman"/>
              </w:rPr>
              <w:t xml:space="preserve">Pozostawienie katalogu o charakterze </w:t>
            </w:r>
            <w:r w:rsidR="00C6151A">
              <w:rPr>
                <w:rFonts w:ascii="Times New Roman" w:hAnsi="Times New Roman" w:cs="Times New Roman"/>
              </w:rPr>
              <w:t>podstawowym</w:t>
            </w:r>
            <w:r w:rsidRPr="0089113C">
              <w:rPr>
                <w:rFonts w:ascii="Times New Roman" w:hAnsi="Times New Roman" w:cs="Times New Roman"/>
              </w:rPr>
              <w:t xml:space="preserve"> oraz odesłanie w</w:t>
            </w:r>
            <w:r w:rsidR="000E71D7">
              <w:rPr>
                <w:rFonts w:ascii="Times New Roman" w:hAnsi="Times New Roman" w:cs="Times New Roman"/>
              </w:rPr>
              <w:t> </w:t>
            </w:r>
            <w:r w:rsidRPr="0089113C">
              <w:rPr>
                <w:rFonts w:ascii="Times New Roman" w:hAnsi="Times New Roman" w:cs="Times New Roman"/>
              </w:rPr>
              <w:t xml:space="preserve">zdaniu drugim do umowy, o której mowa w art. 43 ust. 5 ustawy, zapewnia niezbędną elastyczność. Pozwala to na precyzyjne dopasowanie zaawansowanych kryteriów wyboru interfejsu </w:t>
            </w:r>
            <w:proofErr w:type="spellStart"/>
            <w:r w:rsidRPr="0089113C">
              <w:rPr>
                <w:rFonts w:ascii="Times New Roman" w:hAnsi="Times New Roman" w:cs="Times New Roman"/>
              </w:rPr>
              <w:t>HI1</w:t>
            </w:r>
            <w:proofErr w:type="spellEnd"/>
            <w:r w:rsidRPr="0089113C">
              <w:rPr>
                <w:rFonts w:ascii="Times New Roman" w:hAnsi="Times New Roman" w:cs="Times New Roman"/>
              </w:rPr>
              <w:t xml:space="preserve"> do faktycznego profilu działalności i rodzaju sieci danego przedsiębiorcy, minimalizując obciążenia finansowe rynku przy jednoczesnym zapewnieniu pełnej operacyjności dla uprawnionych podmiotów.</w:t>
            </w:r>
          </w:p>
          <w:p w14:paraId="157C556C" w14:textId="23EDC044" w:rsidR="008A4F71" w:rsidRPr="0089113C" w:rsidRDefault="0014511D" w:rsidP="00D56F45">
            <w:pPr>
              <w:pStyle w:val="Bezodstpw"/>
              <w:spacing w:after="120"/>
              <w:jc w:val="both"/>
              <w:rPr>
                <w:rFonts w:ascii="Times New Roman" w:hAnsi="Times New Roman" w:cs="Times New Roman"/>
              </w:rPr>
            </w:pPr>
            <w:r w:rsidRPr="0089113C">
              <w:rPr>
                <w:rFonts w:ascii="Times New Roman" w:hAnsi="Times New Roman" w:cs="Times New Roman"/>
              </w:rPr>
              <w:t xml:space="preserve">Powyższe rozwiązanie zabezpiecza również proces legislacyjny przed koniecznością ciągłych zmian treści rozporządzenia w przypadku pojawiania się w przyszłości nowych usług telekomunikacyjnych, </w:t>
            </w:r>
            <w:r w:rsidRPr="0089113C">
              <w:rPr>
                <w:rFonts w:ascii="Times New Roman" w:hAnsi="Times New Roman" w:cs="Times New Roman"/>
              </w:rPr>
              <w:lastRenderedPageBreak/>
              <w:t>wynikających z szybkiego rozwoju technologii i konwergencj</w:t>
            </w:r>
            <w:r w:rsidR="00AA4D6A">
              <w:rPr>
                <w:rFonts w:ascii="Times New Roman" w:hAnsi="Times New Roman" w:cs="Times New Roman"/>
              </w:rPr>
              <w:t>i</w:t>
            </w:r>
            <w:r w:rsidRPr="0089113C">
              <w:rPr>
                <w:rFonts w:ascii="Times New Roman" w:hAnsi="Times New Roman" w:cs="Times New Roman"/>
              </w:rPr>
              <w:t xml:space="preserve"> sieciowych.</w:t>
            </w:r>
            <w:r w:rsidR="008A4F71" w:rsidRPr="0089113C">
              <w:rPr>
                <w:rFonts w:ascii="Times New Roman" w:hAnsi="Times New Roman" w:cs="Times New Roman"/>
              </w:rPr>
              <w:t xml:space="preserve"> </w:t>
            </w:r>
          </w:p>
        </w:tc>
      </w:tr>
      <w:tr w:rsidR="00AB211A" w:rsidRPr="00AC4953" w14:paraId="22C7C24A" w14:textId="77777777" w:rsidTr="00811474">
        <w:tc>
          <w:tcPr>
            <w:tcW w:w="596" w:type="dxa"/>
            <w:tcBorders>
              <w:bottom w:val="single" w:sz="4" w:space="0" w:color="auto"/>
            </w:tcBorders>
          </w:tcPr>
          <w:p w14:paraId="699B7BD9" w14:textId="77777777" w:rsidR="00AB211A" w:rsidRPr="0089113C" w:rsidRDefault="00AB211A" w:rsidP="00811474">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1E548A58" w14:textId="30668954" w:rsidR="00AB211A" w:rsidRPr="0089113C" w:rsidRDefault="003B4C10" w:rsidP="00AB211A">
            <w:pPr>
              <w:pStyle w:val="Bezodstpw"/>
              <w:jc w:val="center"/>
              <w:rPr>
                <w:rFonts w:ascii="Times New Roman" w:hAnsi="Times New Roman" w:cs="Times New Roman"/>
              </w:rPr>
            </w:pPr>
            <w:r w:rsidRPr="0089113C">
              <w:rPr>
                <w:rFonts w:ascii="Times New Roman" w:hAnsi="Times New Roman" w:cs="Times New Roman"/>
              </w:rPr>
              <w:t>Załącznik</w:t>
            </w:r>
          </w:p>
          <w:p w14:paraId="0CEB310A" w14:textId="7DAECBB9" w:rsidR="003B4C10" w:rsidRPr="0089113C" w:rsidRDefault="003B4C10" w:rsidP="00AB211A">
            <w:pPr>
              <w:pStyle w:val="Bezodstpw"/>
              <w:jc w:val="center"/>
              <w:rPr>
                <w:rFonts w:ascii="Times New Roman" w:hAnsi="Times New Roman" w:cs="Times New Roman"/>
              </w:rPr>
            </w:pPr>
            <w:r w:rsidRPr="0089113C">
              <w:rPr>
                <w:rFonts w:ascii="Times New Roman" w:hAnsi="Times New Roman" w:cs="Times New Roman"/>
              </w:rPr>
              <w:t>pkt 7.2 i 10.5</w:t>
            </w:r>
          </w:p>
        </w:tc>
        <w:tc>
          <w:tcPr>
            <w:tcW w:w="1400" w:type="dxa"/>
            <w:tcBorders>
              <w:bottom w:val="single" w:sz="4" w:space="0" w:color="auto"/>
            </w:tcBorders>
          </w:tcPr>
          <w:p w14:paraId="35C5141E" w14:textId="73E8C07C" w:rsidR="00AB211A" w:rsidRPr="00F375D0" w:rsidRDefault="008C6BFC" w:rsidP="00136CB7">
            <w:pPr>
              <w:pStyle w:val="Bezodstpw"/>
              <w:jc w:val="center"/>
              <w:rPr>
                <w:rFonts w:ascii="Times New Roman" w:hAnsi="Times New Roman" w:cs="Times New Roman"/>
                <w:b/>
                <w:bCs/>
              </w:rPr>
            </w:pPr>
            <w:r w:rsidRPr="00F375D0">
              <w:rPr>
                <w:rFonts w:ascii="Times New Roman" w:hAnsi="Times New Roman" w:cs="Times New Roman"/>
                <w:b/>
                <w:bCs/>
              </w:rPr>
              <w:t>Rządowe Centrum Legislacji</w:t>
            </w:r>
          </w:p>
        </w:tc>
        <w:tc>
          <w:tcPr>
            <w:tcW w:w="5375" w:type="dxa"/>
            <w:tcBorders>
              <w:bottom w:val="single" w:sz="4" w:space="0" w:color="auto"/>
            </w:tcBorders>
          </w:tcPr>
          <w:p w14:paraId="64A18150" w14:textId="3204546F" w:rsidR="00AB211A" w:rsidRPr="0089113C" w:rsidRDefault="003B4C10" w:rsidP="00AB211A">
            <w:pPr>
              <w:pStyle w:val="Bezodstpw"/>
              <w:spacing w:after="120"/>
              <w:jc w:val="both"/>
              <w:rPr>
                <w:rFonts w:ascii="Times New Roman" w:hAnsi="Times New Roman" w:cs="Times New Roman"/>
              </w:rPr>
            </w:pPr>
            <w:r w:rsidRPr="0089113C">
              <w:rPr>
                <w:rFonts w:ascii="Times New Roman" w:hAnsi="Times New Roman" w:cs="Times New Roman"/>
              </w:rPr>
              <w:t xml:space="preserve">… </w:t>
            </w:r>
            <w:r w:rsidRPr="0089113C">
              <w:rPr>
                <w:rFonts w:ascii="Times New Roman" w:hAnsi="Times New Roman" w:cs="Times New Roman"/>
                <w:b/>
                <w:bCs/>
              </w:rPr>
              <w:t>brak objaśnienia akronimu „</w:t>
            </w:r>
            <w:proofErr w:type="spellStart"/>
            <w:r w:rsidRPr="0089113C">
              <w:rPr>
                <w:rFonts w:ascii="Times New Roman" w:hAnsi="Times New Roman" w:cs="Times New Roman"/>
                <w:b/>
                <w:bCs/>
              </w:rPr>
              <w:t>PDU</w:t>
            </w:r>
            <w:proofErr w:type="spellEnd"/>
            <w:r w:rsidRPr="0089113C">
              <w:rPr>
                <w:rFonts w:ascii="Times New Roman" w:hAnsi="Times New Roman" w:cs="Times New Roman"/>
                <w:b/>
                <w:bCs/>
              </w:rPr>
              <w:t>”</w:t>
            </w:r>
            <w:r w:rsidRPr="0089113C">
              <w:rPr>
                <w:rFonts w:ascii="Times New Roman" w:hAnsi="Times New Roman" w:cs="Times New Roman"/>
              </w:rPr>
              <w:t xml:space="preserve"> pojawiającego się w projekcie (zob. np. pkt 7.2 oraz pkt 10.5 załącznika do rozporządzenia).</w:t>
            </w:r>
          </w:p>
        </w:tc>
        <w:tc>
          <w:tcPr>
            <w:tcW w:w="6379" w:type="dxa"/>
            <w:tcBorders>
              <w:bottom w:val="single" w:sz="4" w:space="0" w:color="auto"/>
            </w:tcBorders>
          </w:tcPr>
          <w:p w14:paraId="6A08A950" w14:textId="1D27D51C" w:rsidR="00AB211A" w:rsidRPr="0089113C" w:rsidRDefault="00A66722" w:rsidP="00D56F45">
            <w:pPr>
              <w:pStyle w:val="Bezodstpw"/>
              <w:jc w:val="both"/>
              <w:rPr>
                <w:rFonts w:ascii="Times New Roman" w:hAnsi="Times New Roman" w:cs="Times New Roman"/>
                <w:b/>
                <w:bCs/>
              </w:rPr>
            </w:pPr>
            <w:r w:rsidRPr="0089113C">
              <w:rPr>
                <w:rFonts w:ascii="Times New Roman" w:hAnsi="Times New Roman" w:cs="Times New Roman"/>
                <w:b/>
                <w:bCs/>
              </w:rPr>
              <w:t>Uwaga uwzględniona w zakresie pkt 7.5</w:t>
            </w:r>
            <w:r w:rsidR="00AA4D6A">
              <w:rPr>
                <w:rFonts w:ascii="Times New Roman" w:hAnsi="Times New Roman" w:cs="Times New Roman"/>
                <w:b/>
                <w:bCs/>
              </w:rPr>
              <w:t xml:space="preserve"> </w:t>
            </w:r>
            <w:r w:rsidR="000D0CCC">
              <w:rPr>
                <w:rFonts w:ascii="Times New Roman" w:hAnsi="Times New Roman" w:cs="Times New Roman"/>
                <w:b/>
                <w:bCs/>
              </w:rPr>
              <w:t>projektu</w:t>
            </w:r>
            <w:r w:rsidR="00991CDC">
              <w:rPr>
                <w:rFonts w:ascii="Times New Roman" w:hAnsi="Times New Roman" w:cs="Times New Roman"/>
                <w:b/>
                <w:bCs/>
              </w:rPr>
              <w:t xml:space="preserve"> </w:t>
            </w:r>
            <w:r w:rsidR="00991CDC" w:rsidRPr="00991CDC">
              <w:rPr>
                <w:rFonts w:ascii="Times New Roman" w:hAnsi="Times New Roman" w:cs="Times New Roman"/>
                <w:b/>
                <w:bCs/>
              </w:rPr>
              <w:t>rozporządzenia</w:t>
            </w:r>
          </w:p>
          <w:p w14:paraId="601A981F" w14:textId="6424EEA4" w:rsidR="00A66722" w:rsidRPr="0089113C" w:rsidRDefault="00BD75B6" w:rsidP="00D56F45">
            <w:pPr>
              <w:pStyle w:val="Bezodstpw"/>
              <w:jc w:val="both"/>
              <w:rPr>
                <w:rFonts w:ascii="Times New Roman" w:hAnsi="Times New Roman" w:cs="Times New Roman"/>
              </w:rPr>
            </w:pPr>
            <w:r w:rsidRPr="0089113C">
              <w:rPr>
                <w:rFonts w:ascii="Times New Roman" w:hAnsi="Times New Roman" w:cs="Times New Roman"/>
              </w:rPr>
              <w:t>Uwaga uwzględniona poprzez r</w:t>
            </w:r>
            <w:r w:rsidR="00A66722" w:rsidRPr="0089113C">
              <w:rPr>
                <w:rFonts w:ascii="Times New Roman" w:hAnsi="Times New Roman" w:cs="Times New Roman"/>
              </w:rPr>
              <w:t>ozwinię</w:t>
            </w:r>
            <w:r w:rsidRPr="0089113C">
              <w:rPr>
                <w:rFonts w:ascii="Times New Roman" w:hAnsi="Times New Roman" w:cs="Times New Roman"/>
              </w:rPr>
              <w:t>cie</w:t>
            </w:r>
            <w:r w:rsidR="00A66722" w:rsidRPr="0089113C">
              <w:rPr>
                <w:rFonts w:ascii="Times New Roman" w:hAnsi="Times New Roman" w:cs="Times New Roman"/>
              </w:rPr>
              <w:t xml:space="preserve"> skrót</w:t>
            </w:r>
            <w:r w:rsidRPr="0089113C">
              <w:rPr>
                <w:rFonts w:ascii="Times New Roman" w:hAnsi="Times New Roman" w:cs="Times New Roman"/>
              </w:rPr>
              <w:t>u</w:t>
            </w:r>
            <w:r w:rsidR="00A66722" w:rsidRPr="0089113C">
              <w:rPr>
                <w:rFonts w:ascii="Times New Roman" w:hAnsi="Times New Roman" w:cs="Times New Roman"/>
              </w:rPr>
              <w:t xml:space="preserve"> </w:t>
            </w:r>
            <w:proofErr w:type="spellStart"/>
            <w:r w:rsidR="00A66722" w:rsidRPr="0089113C">
              <w:rPr>
                <w:rFonts w:ascii="Times New Roman" w:hAnsi="Times New Roman" w:cs="Times New Roman"/>
              </w:rPr>
              <w:t>PDU</w:t>
            </w:r>
            <w:proofErr w:type="spellEnd"/>
            <w:r w:rsidR="00A66722" w:rsidRPr="0089113C">
              <w:rPr>
                <w:rFonts w:ascii="Times New Roman" w:hAnsi="Times New Roman" w:cs="Times New Roman"/>
              </w:rPr>
              <w:t>, jak poniżej:</w:t>
            </w:r>
          </w:p>
          <w:p w14:paraId="775E8CE8" w14:textId="77777777" w:rsidR="00A66722" w:rsidRPr="0089113C" w:rsidRDefault="00A66722" w:rsidP="00D56F45">
            <w:pPr>
              <w:pStyle w:val="Bezodstpw"/>
              <w:spacing w:after="120"/>
              <w:jc w:val="both"/>
              <w:rPr>
                <w:rFonts w:ascii="Times New Roman" w:hAnsi="Times New Roman" w:cs="Times New Roman"/>
              </w:rPr>
            </w:pPr>
            <w:r w:rsidRPr="0089113C">
              <w:rPr>
                <w:rFonts w:ascii="Times New Roman" w:hAnsi="Times New Roman" w:cs="Times New Roman"/>
              </w:rPr>
              <w:t>…</w:t>
            </w:r>
            <w:r w:rsidRPr="0089113C">
              <w:rPr>
                <w:rFonts w:ascii="Times New Roman" w:hAnsi="Times New Roman" w:cs="Times New Roman"/>
                <w:i/>
                <w:iCs/>
              </w:rPr>
              <w:t xml:space="preserve">mechanizmem potwierdzania </w:t>
            </w:r>
            <w:proofErr w:type="spellStart"/>
            <w:r w:rsidRPr="0089113C">
              <w:rPr>
                <w:rFonts w:ascii="Times New Roman" w:hAnsi="Times New Roman" w:cs="Times New Roman"/>
                <w:i/>
                <w:iCs/>
              </w:rPr>
              <w:t>PDU</w:t>
            </w:r>
            <w:proofErr w:type="spellEnd"/>
            <w:r w:rsidRPr="0089113C">
              <w:rPr>
                <w:rFonts w:ascii="Times New Roman" w:hAnsi="Times New Roman" w:cs="Times New Roman"/>
                <w:i/>
                <w:iCs/>
              </w:rPr>
              <w:t xml:space="preserve"> </w:t>
            </w:r>
            <w:r w:rsidRPr="0089113C">
              <w:rPr>
                <w:rFonts w:ascii="Times New Roman" w:hAnsi="Times New Roman" w:cs="Times New Roman"/>
                <w:i/>
                <w:iCs/>
                <w:u w:val="single"/>
              </w:rPr>
              <w:t>(</w:t>
            </w:r>
            <w:proofErr w:type="spellStart"/>
            <w:r w:rsidRPr="0089113C">
              <w:rPr>
                <w:rFonts w:ascii="Times New Roman" w:hAnsi="Times New Roman" w:cs="Times New Roman"/>
                <w:i/>
                <w:iCs/>
                <w:u w:val="single"/>
              </w:rPr>
              <w:t>Protocol</w:t>
            </w:r>
            <w:proofErr w:type="spellEnd"/>
            <w:r w:rsidRPr="0089113C">
              <w:rPr>
                <w:rFonts w:ascii="Times New Roman" w:hAnsi="Times New Roman" w:cs="Times New Roman"/>
                <w:i/>
                <w:iCs/>
                <w:u w:val="single"/>
              </w:rPr>
              <w:t xml:space="preserve"> Data Unit</w:t>
            </w:r>
            <w:r w:rsidRPr="0089113C">
              <w:rPr>
                <w:rFonts w:ascii="Times New Roman" w:hAnsi="Times New Roman" w:cs="Times New Roman"/>
                <w:i/>
                <w:iCs/>
              </w:rPr>
              <w:t>)</w:t>
            </w:r>
            <w:r w:rsidRPr="0089113C">
              <w:rPr>
                <w:rFonts w:ascii="Times New Roman" w:hAnsi="Times New Roman" w:cs="Times New Roman"/>
              </w:rPr>
              <w:t>…</w:t>
            </w:r>
          </w:p>
          <w:p w14:paraId="58121895" w14:textId="5514C12F" w:rsidR="00BD75B6" w:rsidRPr="0089113C" w:rsidRDefault="00BD75B6" w:rsidP="00443F10">
            <w:pPr>
              <w:pStyle w:val="Bezodstpw"/>
              <w:spacing w:after="120"/>
              <w:jc w:val="both"/>
              <w:rPr>
                <w:rFonts w:ascii="Times New Roman" w:hAnsi="Times New Roman" w:cs="Times New Roman"/>
              </w:rPr>
            </w:pPr>
            <w:r w:rsidRPr="0089113C">
              <w:rPr>
                <w:rFonts w:ascii="Times New Roman" w:hAnsi="Times New Roman" w:cs="Times New Roman"/>
              </w:rPr>
              <w:t>W</w:t>
            </w:r>
            <w:r w:rsidR="00443F10" w:rsidRPr="0089113C">
              <w:rPr>
                <w:rFonts w:ascii="Times New Roman" w:hAnsi="Times New Roman" w:cs="Times New Roman"/>
              </w:rPr>
              <w:t xml:space="preserve"> </w:t>
            </w:r>
            <w:r w:rsidRPr="0089113C">
              <w:rPr>
                <w:rFonts w:ascii="Times New Roman" w:hAnsi="Times New Roman" w:cs="Times New Roman"/>
              </w:rPr>
              <w:t xml:space="preserve">rozumieniu normy </w:t>
            </w:r>
            <w:proofErr w:type="spellStart"/>
            <w:r w:rsidRPr="0089113C">
              <w:rPr>
                <w:rFonts w:ascii="Times New Roman" w:hAnsi="Times New Roman" w:cs="Times New Roman"/>
              </w:rPr>
              <w:t>ETSI</w:t>
            </w:r>
            <w:proofErr w:type="spellEnd"/>
            <w:r w:rsidRPr="0089113C">
              <w:rPr>
                <w:rFonts w:ascii="Times New Roman" w:hAnsi="Times New Roman" w:cs="Times New Roman"/>
              </w:rPr>
              <w:t xml:space="preserve"> </w:t>
            </w:r>
            <w:proofErr w:type="spellStart"/>
            <w:r w:rsidRPr="0089113C">
              <w:rPr>
                <w:rFonts w:ascii="Times New Roman" w:hAnsi="Times New Roman" w:cs="Times New Roman"/>
              </w:rPr>
              <w:t>TS</w:t>
            </w:r>
            <w:proofErr w:type="spellEnd"/>
            <w:r w:rsidRPr="0089113C">
              <w:rPr>
                <w:rFonts w:ascii="Times New Roman" w:hAnsi="Times New Roman" w:cs="Times New Roman"/>
              </w:rPr>
              <w:t xml:space="preserve"> 102 232-1, </w:t>
            </w:r>
            <w:proofErr w:type="spellStart"/>
            <w:r w:rsidRPr="0089113C">
              <w:rPr>
                <w:rFonts w:ascii="Times New Roman" w:hAnsi="Times New Roman" w:cs="Times New Roman"/>
              </w:rPr>
              <w:t>PDU</w:t>
            </w:r>
            <w:proofErr w:type="spellEnd"/>
            <w:r w:rsidRPr="0089113C">
              <w:rPr>
                <w:rFonts w:ascii="Times New Roman" w:hAnsi="Times New Roman" w:cs="Times New Roman"/>
              </w:rPr>
              <w:t xml:space="preserve"> stanowi podstawową jednostkę informacji o zdefiniowanej strukturze, w której przesyłane są z system</w:t>
            </w:r>
            <w:r w:rsidR="008409D6" w:rsidRPr="0089113C">
              <w:rPr>
                <w:rFonts w:ascii="Times New Roman" w:hAnsi="Times New Roman" w:cs="Times New Roman"/>
              </w:rPr>
              <w:t>u</w:t>
            </w:r>
            <w:r w:rsidRPr="0089113C">
              <w:rPr>
                <w:rFonts w:ascii="Times New Roman" w:hAnsi="Times New Roman" w:cs="Times New Roman"/>
              </w:rPr>
              <w:t xml:space="preserve"> przedsiębiorcy do systemu uprawnionego podmiotu </w:t>
            </w:r>
            <w:r w:rsidR="00AA4D6A">
              <w:rPr>
                <w:rFonts w:ascii="Times New Roman" w:hAnsi="Times New Roman" w:cs="Times New Roman"/>
              </w:rPr>
              <w:t>(</w:t>
            </w:r>
            <w:proofErr w:type="spellStart"/>
            <w:r w:rsidRPr="0089113C">
              <w:rPr>
                <w:rFonts w:ascii="Times New Roman" w:hAnsi="Times New Roman" w:cs="Times New Roman"/>
              </w:rPr>
              <w:t>LEMF</w:t>
            </w:r>
            <w:proofErr w:type="spellEnd"/>
            <w:r w:rsidR="00AA4D6A">
              <w:rPr>
                <w:rFonts w:ascii="Times New Roman" w:hAnsi="Times New Roman" w:cs="Times New Roman"/>
              </w:rPr>
              <w:t xml:space="preserve">) </w:t>
            </w:r>
            <w:r w:rsidRPr="0089113C">
              <w:rPr>
                <w:rFonts w:ascii="Times New Roman" w:hAnsi="Times New Roman" w:cs="Times New Roman"/>
              </w:rPr>
              <w:t>informacje związane z monitorowaniem.</w:t>
            </w:r>
          </w:p>
          <w:p w14:paraId="4945EEF6" w14:textId="60914D1B" w:rsidR="00BD75B6" w:rsidRPr="0089113C" w:rsidRDefault="00BD75B6" w:rsidP="00443F10">
            <w:pPr>
              <w:pStyle w:val="Bezodstpw"/>
              <w:spacing w:after="120"/>
              <w:jc w:val="both"/>
              <w:rPr>
                <w:rFonts w:ascii="Times New Roman" w:hAnsi="Times New Roman" w:cs="Times New Roman"/>
              </w:rPr>
            </w:pPr>
            <w:r w:rsidRPr="0089113C">
              <w:rPr>
                <w:rFonts w:ascii="Times New Roman" w:hAnsi="Times New Roman" w:cs="Times New Roman"/>
              </w:rPr>
              <w:t xml:space="preserve">Z kolei mechanizm potwierdzania </w:t>
            </w:r>
            <w:proofErr w:type="spellStart"/>
            <w:r w:rsidRPr="0089113C">
              <w:rPr>
                <w:rFonts w:ascii="Times New Roman" w:hAnsi="Times New Roman" w:cs="Times New Roman"/>
              </w:rPr>
              <w:t>PDU</w:t>
            </w:r>
            <w:proofErr w:type="spellEnd"/>
            <w:r w:rsidRPr="0089113C">
              <w:rPr>
                <w:rFonts w:ascii="Times New Roman" w:hAnsi="Times New Roman" w:cs="Times New Roman"/>
              </w:rPr>
              <w:t xml:space="preserve"> oznacza procedurę realizowaną na poziomie warstwy aplikacji, w której system uprawnionego podmiotu (</w:t>
            </w:r>
            <w:proofErr w:type="spellStart"/>
            <w:r w:rsidRPr="0089113C">
              <w:rPr>
                <w:rFonts w:ascii="Times New Roman" w:hAnsi="Times New Roman" w:cs="Times New Roman"/>
              </w:rPr>
              <w:t>LEMF</w:t>
            </w:r>
            <w:proofErr w:type="spellEnd"/>
            <w:r w:rsidRPr="0089113C">
              <w:rPr>
                <w:rFonts w:ascii="Times New Roman" w:hAnsi="Times New Roman" w:cs="Times New Roman"/>
              </w:rPr>
              <w:t>) – po poprawnym odebraniu i</w:t>
            </w:r>
            <w:r w:rsidR="00B425A2">
              <w:rPr>
                <w:rFonts w:ascii="Times New Roman" w:hAnsi="Times New Roman" w:cs="Times New Roman"/>
              </w:rPr>
              <w:t> </w:t>
            </w:r>
            <w:r w:rsidRPr="0089113C">
              <w:rPr>
                <w:rFonts w:ascii="Times New Roman" w:hAnsi="Times New Roman" w:cs="Times New Roman"/>
              </w:rPr>
              <w:t xml:space="preserve">zweryfikowaniu </w:t>
            </w:r>
            <w:proofErr w:type="spellStart"/>
            <w:r w:rsidRPr="0089113C">
              <w:rPr>
                <w:rFonts w:ascii="Times New Roman" w:hAnsi="Times New Roman" w:cs="Times New Roman"/>
              </w:rPr>
              <w:t>PDU</w:t>
            </w:r>
            <w:proofErr w:type="spellEnd"/>
            <w:r w:rsidRPr="0089113C">
              <w:rPr>
                <w:rFonts w:ascii="Times New Roman" w:hAnsi="Times New Roman" w:cs="Times New Roman"/>
              </w:rPr>
              <w:t xml:space="preserve"> – generuje i odsyła do </w:t>
            </w:r>
            <w:r w:rsidR="008409D6" w:rsidRPr="0089113C">
              <w:rPr>
                <w:rFonts w:ascii="Times New Roman" w:hAnsi="Times New Roman" w:cs="Times New Roman"/>
              </w:rPr>
              <w:t>system</w:t>
            </w:r>
            <w:r w:rsidR="000D0CCC">
              <w:rPr>
                <w:rFonts w:ascii="Times New Roman" w:hAnsi="Times New Roman" w:cs="Times New Roman"/>
              </w:rPr>
              <w:t>u</w:t>
            </w:r>
            <w:r w:rsidR="008409D6" w:rsidRPr="0089113C">
              <w:rPr>
                <w:rFonts w:ascii="Times New Roman" w:hAnsi="Times New Roman" w:cs="Times New Roman"/>
              </w:rPr>
              <w:t xml:space="preserve"> </w:t>
            </w:r>
            <w:r w:rsidRPr="0089113C">
              <w:rPr>
                <w:rFonts w:ascii="Times New Roman" w:hAnsi="Times New Roman" w:cs="Times New Roman"/>
              </w:rPr>
              <w:t xml:space="preserve">przedsiębiorcy formalny komunikat potwierdzający jej odebranie. Mechanizm ten, stosowany łącznie z zaleceniami dla protokołu TCP, zapewnia bezbłędność transmisji, chroni przed utratą pakietów danych oraz stanowi dowód ich niepodważalnego dostarczenia do </w:t>
            </w:r>
            <w:r w:rsidR="000D0CCC">
              <w:rPr>
                <w:rFonts w:ascii="Times New Roman" w:hAnsi="Times New Roman" w:cs="Times New Roman"/>
              </w:rPr>
              <w:t>uprawnionego podmiotu (</w:t>
            </w:r>
            <w:proofErr w:type="spellStart"/>
            <w:r w:rsidRPr="0089113C">
              <w:rPr>
                <w:rFonts w:ascii="Times New Roman" w:hAnsi="Times New Roman" w:cs="Times New Roman"/>
              </w:rPr>
              <w:t>LEMF</w:t>
            </w:r>
            <w:proofErr w:type="spellEnd"/>
            <w:r w:rsidR="000D0CCC">
              <w:rPr>
                <w:rFonts w:ascii="Times New Roman" w:hAnsi="Times New Roman" w:cs="Times New Roman"/>
              </w:rPr>
              <w:t>)</w:t>
            </w:r>
            <w:r w:rsidRPr="0089113C">
              <w:rPr>
                <w:rFonts w:ascii="Times New Roman" w:hAnsi="Times New Roman" w:cs="Times New Roman"/>
              </w:rPr>
              <w:t>.</w:t>
            </w:r>
          </w:p>
          <w:p w14:paraId="54B73505" w14:textId="29A301EB" w:rsidR="00A66722" w:rsidRPr="0089113C" w:rsidRDefault="00A66722" w:rsidP="00D56F45">
            <w:pPr>
              <w:pStyle w:val="Bezodstpw"/>
              <w:jc w:val="both"/>
              <w:rPr>
                <w:rFonts w:ascii="Times New Roman" w:hAnsi="Times New Roman" w:cs="Times New Roman"/>
                <w:b/>
                <w:bCs/>
              </w:rPr>
            </w:pPr>
            <w:r w:rsidRPr="0089113C">
              <w:rPr>
                <w:rFonts w:ascii="Times New Roman" w:hAnsi="Times New Roman" w:cs="Times New Roman"/>
                <w:b/>
                <w:bCs/>
              </w:rPr>
              <w:t xml:space="preserve">Uwaga </w:t>
            </w:r>
            <w:r w:rsidR="00056CC8" w:rsidRPr="0089113C">
              <w:rPr>
                <w:rFonts w:ascii="Times New Roman" w:hAnsi="Times New Roman" w:cs="Times New Roman"/>
                <w:b/>
                <w:bCs/>
              </w:rPr>
              <w:t>wyjaśnion</w:t>
            </w:r>
            <w:r w:rsidRPr="0089113C">
              <w:rPr>
                <w:rFonts w:ascii="Times New Roman" w:hAnsi="Times New Roman" w:cs="Times New Roman"/>
                <w:b/>
                <w:bCs/>
              </w:rPr>
              <w:t>a w zakresie pkt 10.5</w:t>
            </w:r>
            <w:r w:rsidR="00AA4D6A">
              <w:rPr>
                <w:rFonts w:ascii="Times New Roman" w:hAnsi="Times New Roman" w:cs="Times New Roman"/>
                <w:b/>
                <w:bCs/>
              </w:rPr>
              <w:t xml:space="preserve"> projektu</w:t>
            </w:r>
            <w:r w:rsidR="00991CDC">
              <w:rPr>
                <w:rFonts w:ascii="Times New Roman" w:hAnsi="Times New Roman" w:cs="Times New Roman"/>
                <w:b/>
                <w:bCs/>
              </w:rPr>
              <w:t xml:space="preserve"> </w:t>
            </w:r>
            <w:r w:rsidR="00991CDC" w:rsidRPr="00991CDC">
              <w:rPr>
                <w:rFonts w:ascii="Times New Roman" w:hAnsi="Times New Roman" w:cs="Times New Roman"/>
                <w:b/>
                <w:bCs/>
              </w:rPr>
              <w:t>rozporządzenia</w:t>
            </w:r>
          </w:p>
          <w:p w14:paraId="22EABFAB" w14:textId="5D1E2322" w:rsidR="00A66722" w:rsidRPr="0089113C" w:rsidRDefault="00A66722" w:rsidP="00D56F45">
            <w:pPr>
              <w:pStyle w:val="Bezodstpw"/>
              <w:jc w:val="both"/>
              <w:rPr>
                <w:rFonts w:ascii="Times New Roman" w:hAnsi="Times New Roman" w:cs="Times New Roman"/>
              </w:rPr>
            </w:pPr>
            <w:r w:rsidRPr="0089113C">
              <w:rPr>
                <w:rFonts w:ascii="Times New Roman" w:hAnsi="Times New Roman" w:cs="Times New Roman"/>
              </w:rPr>
              <w:t xml:space="preserve">Skrót </w:t>
            </w:r>
            <w:proofErr w:type="spellStart"/>
            <w:r w:rsidRPr="0089113C">
              <w:rPr>
                <w:rFonts w:ascii="Times New Roman" w:hAnsi="Times New Roman" w:cs="Times New Roman"/>
              </w:rPr>
              <w:t>PDU</w:t>
            </w:r>
            <w:proofErr w:type="spellEnd"/>
            <w:r w:rsidRPr="0089113C">
              <w:rPr>
                <w:rFonts w:ascii="Times New Roman" w:hAnsi="Times New Roman" w:cs="Times New Roman"/>
              </w:rPr>
              <w:t xml:space="preserve"> nie występuje samodzielnie, lecz jako część nazwy własnej struktury, np. </w:t>
            </w:r>
            <w:proofErr w:type="spellStart"/>
            <w:r w:rsidRPr="0089113C">
              <w:rPr>
                <w:rFonts w:ascii="Times New Roman" w:hAnsi="Times New Roman" w:cs="Times New Roman"/>
              </w:rPr>
              <w:t>HI1ADMFPDU</w:t>
            </w:r>
            <w:proofErr w:type="spellEnd"/>
            <w:r w:rsidRPr="0089113C">
              <w:rPr>
                <w:rFonts w:ascii="Times New Roman" w:hAnsi="Times New Roman" w:cs="Times New Roman"/>
              </w:rPr>
              <w:t xml:space="preserve">, przyjętej dla nazewnictwa w kodzie </w:t>
            </w:r>
            <w:proofErr w:type="spellStart"/>
            <w:r w:rsidRPr="0089113C">
              <w:rPr>
                <w:rFonts w:ascii="Times New Roman" w:hAnsi="Times New Roman" w:cs="Times New Roman"/>
              </w:rPr>
              <w:t>ASN.1</w:t>
            </w:r>
            <w:proofErr w:type="spellEnd"/>
            <w:r w:rsidR="00A469C0">
              <w:rPr>
                <w:rFonts w:ascii="Times New Roman" w:hAnsi="Times New Roman" w:cs="Times New Roman"/>
              </w:rPr>
              <w:t>.</w:t>
            </w:r>
          </w:p>
        </w:tc>
      </w:tr>
    </w:tbl>
    <w:p w14:paraId="190C04C4" w14:textId="77777777" w:rsidR="00DF4527" w:rsidRPr="0089113C" w:rsidRDefault="00DF4527" w:rsidP="00D841A6">
      <w:pPr>
        <w:pStyle w:val="Bezodstpw"/>
        <w:spacing w:line="276" w:lineRule="auto"/>
        <w:rPr>
          <w:rFonts w:ascii="Times New Roman" w:hAnsi="Times New Roman" w:cs="Times New Roman"/>
          <w:b/>
          <w:bCs/>
        </w:rPr>
      </w:pPr>
    </w:p>
    <w:sectPr w:rsidR="00DF4527" w:rsidRPr="0089113C"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8128" w14:textId="77777777" w:rsidR="00DA0AA6" w:rsidRDefault="00DA0AA6" w:rsidP="00D841A6">
      <w:r>
        <w:separator/>
      </w:r>
    </w:p>
  </w:endnote>
  <w:endnote w:type="continuationSeparator" w:id="0">
    <w:p w14:paraId="4C0B0739" w14:textId="77777777" w:rsidR="00DA0AA6" w:rsidRDefault="00DA0AA6"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AE0BB" w14:textId="77777777" w:rsidR="00DA0AA6" w:rsidRDefault="00DA0AA6" w:rsidP="00D841A6">
      <w:r>
        <w:separator/>
      </w:r>
    </w:p>
  </w:footnote>
  <w:footnote w:type="continuationSeparator" w:id="0">
    <w:p w14:paraId="46163C55" w14:textId="77777777" w:rsidR="00DA0AA6" w:rsidRDefault="00DA0AA6"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C5192F"/>
    <w:multiLevelType w:val="multilevel"/>
    <w:tmpl w:val="A716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3939"/>
    <w:multiLevelType w:val="hybridMultilevel"/>
    <w:tmpl w:val="212E388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264B0"/>
    <w:multiLevelType w:val="hybridMultilevel"/>
    <w:tmpl w:val="1E0CFC26"/>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07F3364"/>
    <w:multiLevelType w:val="hybridMultilevel"/>
    <w:tmpl w:val="D7B4D3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497180D"/>
    <w:multiLevelType w:val="multilevel"/>
    <w:tmpl w:val="2A4AA0C6"/>
    <w:lvl w:ilvl="0">
      <w:start w:val="1"/>
      <w:numFmt w:val="decimal"/>
      <w:lvlText w:val="%1)"/>
      <w:lvlJc w:val="left"/>
      <w:pPr>
        <w:tabs>
          <w:tab w:val="num" w:pos="720"/>
        </w:tabs>
        <w:ind w:left="720" w:hanging="360"/>
      </w:pPr>
      <w:rPr>
        <w:rFonts w:ascii="Times New Roman" w:hAnsi="Times New Roman" w:cs="Times New Roman" w:hint="default"/>
        <w:b w:val="0"/>
        <w:i w:val="0"/>
        <w:caps w:val="0"/>
        <w:strike w:val="0"/>
        <w:dstrike w:val="0"/>
        <w:vanish w:val="0"/>
        <w:color w:val="auto"/>
        <w:sz w:val="24"/>
        <w:u w:val="none"/>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6359420">
    <w:abstractNumId w:val="0"/>
  </w:num>
  <w:num w:numId="2" w16cid:durableId="408967821">
    <w:abstractNumId w:val="2"/>
  </w:num>
  <w:num w:numId="3" w16cid:durableId="1707098788">
    <w:abstractNumId w:val="4"/>
  </w:num>
  <w:num w:numId="4" w16cid:durableId="933325631">
    <w:abstractNumId w:val="5"/>
  </w:num>
  <w:num w:numId="5" w16cid:durableId="457142593">
    <w:abstractNumId w:val="1"/>
  </w:num>
  <w:num w:numId="6" w16cid:durableId="1943679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0404A"/>
    <w:rsid w:val="000218ED"/>
    <w:rsid w:val="00021A18"/>
    <w:rsid w:val="00050B75"/>
    <w:rsid w:val="00056CC8"/>
    <w:rsid w:val="00056D9B"/>
    <w:rsid w:val="00060969"/>
    <w:rsid w:val="00070355"/>
    <w:rsid w:val="000810D5"/>
    <w:rsid w:val="00087092"/>
    <w:rsid w:val="000A692B"/>
    <w:rsid w:val="000B394D"/>
    <w:rsid w:val="000C7B52"/>
    <w:rsid w:val="000D0CCC"/>
    <w:rsid w:val="000D79CD"/>
    <w:rsid w:val="000E2A7F"/>
    <w:rsid w:val="000E71D7"/>
    <w:rsid w:val="00105E79"/>
    <w:rsid w:val="00110686"/>
    <w:rsid w:val="00111205"/>
    <w:rsid w:val="0012268F"/>
    <w:rsid w:val="0012387E"/>
    <w:rsid w:val="00136CB7"/>
    <w:rsid w:val="0014511D"/>
    <w:rsid w:val="0015444B"/>
    <w:rsid w:val="00160859"/>
    <w:rsid w:val="00173D62"/>
    <w:rsid w:val="00175898"/>
    <w:rsid w:val="00180A78"/>
    <w:rsid w:val="001A570B"/>
    <w:rsid w:val="001B53AB"/>
    <w:rsid w:val="001B6E2B"/>
    <w:rsid w:val="001C41F1"/>
    <w:rsid w:val="001D14B4"/>
    <w:rsid w:val="001D5C09"/>
    <w:rsid w:val="001F0860"/>
    <w:rsid w:val="001F222E"/>
    <w:rsid w:val="001F3BEF"/>
    <w:rsid w:val="001F7EAD"/>
    <w:rsid w:val="00214AF9"/>
    <w:rsid w:val="0022175E"/>
    <w:rsid w:val="002249BA"/>
    <w:rsid w:val="00231DD0"/>
    <w:rsid w:val="00250F5D"/>
    <w:rsid w:val="00263CFE"/>
    <w:rsid w:val="002730BB"/>
    <w:rsid w:val="00281ACF"/>
    <w:rsid w:val="00285454"/>
    <w:rsid w:val="002A4055"/>
    <w:rsid w:val="002A7547"/>
    <w:rsid w:val="002B03EF"/>
    <w:rsid w:val="002B7F97"/>
    <w:rsid w:val="002C03D2"/>
    <w:rsid w:val="002C0E1A"/>
    <w:rsid w:val="002D0BC3"/>
    <w:rsid w:val="002D1288"/>
    <w:rsid w:val="002D523F"/>
    <w:rsid w:val="002E67DA"/>
    <w:rsid w:val="002F37B9"/>
    <w:rsid w:val="00324E93"/>
    <w:rsid w:val="00340463"/>
    <w:rsid w:val="003522F2"/>
    <w:rsid w:val="003559AF"/>
    <w:rsid w:val="00371433"/>
    <w:rsid w:val="003912B1"/>
    <w:rsid w:val="00396DAE"/>
    <w:rsid w:val="003973D8"/>
    <w:rsid w:val="00397CC1"/>
    <w:rsid w:val="003A5EE3"/>
    <w:rsid w:val="003B4C10"/>
    <w:rsid w:val="003D4E47"/>
    <w:rsid w:val="003D577D"/>
    <w:rsid w:val="003E0F79"/>
    <w:rsid w:val="003F34F9"/>
    <w:rsid w:val="003F5D16"/>
    <w:rsid w:val="004024E2"/>
    <w:rsid w:val="00417CEA"/>
    <w:rsid w:val="0042068D"/>
    <w:rsid w:val="00422308"/>
    <w:rsid w:val="00431D75"/>
    <w:rsid w:val="0043613B"/>
    <w:rsid w:val="00436EBB"/>
    <w:rsid w:val="00441DF0"/>
    <w:rsid w:val="00443F10"/>
    <w:rsid w:val="00453E57"/>
    <w:rsid w:val="00471299"/>
    <w:rsid w:val="0047589C"/>
    <w:rsid w:val="004B3CF7"/>
    <w:rsid w:val="004B555D"/>
    <w:rsid w:val="004C0B30"/>
    <w:rsid w:val="004D5204"/>
    <w:rsid w:val="004E4886"/>
    <w:rsid w:val="00512216"/>
    <w:rsid w:val="0051795E"/>
    <w:rsid w:val="00520A0C"/>
    <w:rsid w:val="005228C7"/>
    <w:rsid w:val="00525C4F"/>
    <w:rsid w:val="00526A76"/>
    <w:rsid w:val="00552AE5"/>
    <w:rsid w:val="0055726A"/>
    <w:rsid w:val="0056133B"/>
    <w:rsid w:val="0056482D"/>
    <w:rsid w:val="00566ACF"/>
    <w:rsid w:val="00573F6B"/>
    <w:rsid w:val="0057644A"/>
    <w:rsid w:val="00587FA6"/>
    <w:rsid w:val="005A1698"/>
    <w:rsid w:val="005C46B2"/>
    <w:rsid w:val="005C4E87"/>
    <w:rsid w:val="005D01BA"/>
    <w:rsid w:val="005D56D2"/>
    <w:rsid w:val="005E12CA"/>
    <w:rsid w:val="005E4822"/>
    <w:rsid w:val="005F02DF"/>
    <w:rsid w:val="005F4A12"/>
    <w:rsid w:val="00611A02"/>
    <w:rsid w:val="0062103A"/>
    <w:rsid w:val="00635512"/>
    <w:rsid w:val="0064569A"/>
    <w:rsid w:val="00647BB8"/>
    <w:rsid w:val="00655F7F"/>
    <w:rsid w:val="00662CE9"/>
    <w:rsid w:val="00692032"/>
    <w:rsid w:val="006B2440"/>
    <w:rsid w:val="006D5296"/>
    <w:rsid w:val="006E1CBF"/>
    <w:rsid w:val="006E7782"/>
    <w:rsid w:val="006F492C"/>
    <w:rsid w:val="006F49DA"/>
    <w:rsid w:val="00703C0F"/>
    <w:rsid w:val="00711900"/>
    <w:rsid w:val="00724868"/>
    <w:rsid w:val="00726567"/>
    <w:rsid w:val="007266A8"/>
    <w:rsid w:val="0072672F"/>
    <w:rsid w:val="007271AE"/>
    <w:rsid w:val="0074115F"/>
    <w:rsid w:val="00743163"/>
    <w:rsid w:val="0074319A"/>
    <w:rsid w:val="007471C9"/>
    <w:rsid w:val="007479CE"/>
    <w:rsid w:val="00764124"/>
    <w:rsid w:val="00767CD4"/>
    <w:rsid w:val="00771268"/>
    <w:rsid w:val="00772836"/>
    <w:rsid w:val="00773DF2"/>
    <w:rsid w:val="0077508A"/>
    <w:rsid w:val="00777F8A"/>
    <w:rsid w:val="007B5036"/>
    <w:rsid w:val="007C2209"/>
    <w:rsid w:val="007C6FA0"/>
    <w:rsid w:val="007F1331"/>
    <w:rsid w:val="007F1E4C"/>
    <w:rsid w:val="007F30CC"/>
    <w:rsid w:val="007F5A4E"/>
    <w:rsid w:val="00811474"/>
    <w:rsid w:val="00812758"/>
    <w:rsid w:val="00822E68"/>
    <w:rsid w:val="008239DD"/>
    <w:rsid w:val="008347E5"/>
    <w:rsid w:val="008409D6"/>
    <w:rsid w:val="008413CF"/>
    <w:rsid w:val="0084421C"/>
    <w:rsid w:val="00851B6F"/>
    <w:rsid w:val="00862379"/>
    <w:rsid w:val="00881BBD"/>
    <w:rsid w:val="0088536F"/>
    <w:rsid w:val="0089113C"/>
    <w:rsid w:val="008965F8"/>
    <w:rsid w:val="00896BB7"/>
    <w:rsid w:val="008A2977"/>
    <w:rsid w:val="008A4F71"/>
    <w:rsid w:val="008A7558"/>
    <w:rsid w:val="008C4597"/>
    <w:rsid w:val="008C6BFC"/>
    <w:rsid w:val="008D277C"/>
    <w:rsid w:val="008D6C95"/>
    <w:rsid w:val="008F332D"/>
    <w:rsid w:val="00901E83"/>
    <w:rsid w:val="00906FA8"/>
    <w:rsid w:val="009312C6"/>
    <w:rsid w:val="0095054B"/>
    <w:rsid w:val="009546EB"/>
    <w:rsid w:val="00954B2E"/>
    <w:rsid w:val="009753A3"/>
    <w:rsid w:val="00985EAA"/>
    <w:rsid w:val="00991CDC"/>
    <w:rsid w:val="0099273F"/>
    <w:rsid w:val="009A2493"/>
    <w:rsid w:val="009A522E"/>
    <w:rsid w:val="009A67DE"/>
    <w:rsid w:val="009A6E0D"/>
    <w:rsid w:val="009B0D83"/>
    <w:rsid w:val="009B2E55"/>
    <w:rsid w:val="009C25CF"/>
    <w:rsid w:val="009C33FB"/>
    <w:rsid w:val="009D0595"/>
    <w:rsid w:val="009D4C8D"/>
    <w:rsid w:val="009E5C93"/>
    <w:rsid w:val="009F686C"/>
    <w:rsid w:val="00A16DDA"/>
    <w:rsid w:val="00A21A88"/>
    <w:rsid w:val="00A37947"/>
    <w:rsid w:val="00A410EF"/>
    <w:rsid w:val="00A469C0"/>
    <w:rsid w:val="00A471FE"/>
    <w:rsid w:val="00A50F44"/>
    <w:rsid w:val="00A57202"/>
    <w:rsid w:val="00A65E96"/>
    <w:rsid w:val="00A66722"/>
    <w:rsid w:val="00A67330"/>
    <w:rsid w:val="00A675BC"/>
    <w:rsid w:val="00A84FF9"/>
    <w:rsid w:val="00A91271"/>
    <w:rsid w:val="00A9454E"/>
    <w:rsid w:val="00AA4D6A"/>
    <w:rsid w:val="00AB211A"/>
    <w:rsid w:val="00AB4323"/>
    <w:rsid w:val="00AC4953"/>
    <w:rsid w:val="00B0199B"/>
    <w:rsid w:val="00B0728D"/>
    <w:rsid w:val="00B075CA"/>
    <w:rsid w:val="00B135DF"/>
    <w:rsid w:val="00B142E2"/>
    <w:rsid w:val="00B14FD7"/>
    <w:rsid w:val="00B20DFA"/>
    <w:rsid w:val="00B425A2"/>
    <w:rsid w:val="00B66BB2"/>
    <w:rsid w:val="00B70E46"/>
    <w:rsid w:val="00B732FA"/>
    <w:rsid w:val="00B73E9D"/>
    <w:rsid w:val="00B82022"/>
    <w:rsid w:val="00B91ED2"/>
    <w:rsid w:val="00BC2179"/>
    <w:rsid w:val="00BD2374"/>
    <w:rsid w:val="00BD2BBF"/>
    <w:rsid w:val="00BD75B6"/>
    <w:rsid w:val="00BD7ADB"/>
    <w:rsid w:val="00BF0B52"/>
    <w:rsid w:val="00BF0C2D"/>
    <w:rsid w:val="00BF189C"/>
    <w:rsid w:val="00BF59DA"/>
    <w:rsid w:val="00C00C10"/>
    <w:rsid w:val="00C03CDA"/>
    <w:rsid w:val="00C35730"/>
    <w:rsid w:val="00C423EE"/>
    <w:rsid w:val="00C6151A"/>
    <w:rsid w:val="00C61D85"/>
    <w:rsid w:val="00C71552"/>
    <w:rsid w:val="00C82929"/>
    <w:rsid w:val="00C87177"/>
    <w:rsid w:val="00CB195D"/>
    <w:rsid w:val="00CB72F9"/>
    <w:rsid w:val="00CD047E"/>
    <w:rsid w:val="00CD5AEA"/>
    <w:rsid w:val="00CF25DA"/>
    <w:rsid w:val="00CF48BB"/>
    <w:rsid w:val="00CF6FA9"/>
    <w:rsid w:val="00CF7A97"/>
    <w:rsid w:val="00D07A92"/>
    <w:rsid w:val="00D14F49"/>
    <w:rsid w:val="00D17AD0"/>
    <w:rsid w:val="00D17F79"/>
    <w:rsid w:val="00D31231"/>
    <w:rsid w:val="00D33B90"/>
    <w:rsid w:val="00D56F45"/>
    <w:rsid w:val="00D62B09"/>
    <w:rsid w:val="00D841A6"/>
    <w:rsid w:val="00D93A28"/>
    <w:rsid w:val="00DA0AA6"/>
    <w:rsid w:val="00DA6AF0"/>
    <w:rsid w:val="00DA7599"/>
    <w:rsid w:val="00DB1245"/>
    <w:rsid w:val="00DB384D"/>
    <w:rsid w:val="00DB53CE"/>
    <w:rsid w:val="00DC5DE1"/>
    <w:rsid w:val="00DC727F"/>
    <w:rsid w:val="00DE6783"/>
    <w:rsid w:val="00DF2ECD"/>
    <w:rsid w:val="00DF4527"/>
    <w:rsid w:val="00DF58E7"/>
    <w:rsid w:val="00E22332"/>
    <w:rsid w:val="00E30846"/>
    <w:rsid w:val="00E30C52"/>
    <w:rsid w:val="00E5535A"/>
    <w:rsid w:val="00E65C89"/>
    <w:rsid w:val="00E6685E"/>
    <w:rsid w:val="00EA14AA"/>
    <w:rsid w:val="00EA324B"/>
    <w:rsid w:val="00EB5CAD"/>
    <w:rsid w:val="00ED29C8"/>
    <w:rsid w:val="00ED4DA4"/>
    <w:rsid w:val="00EE203A"/>
    <w:rsid w:val="00EE7E41"/>
    <w:rsid w:val="00EF306E"/>
    <w:rsid w:val="00EF5063"/>
    <w:rsid w:val="00EF664D"/>
    <w:rsid w:val="00F204BE"/>
    <w:rsid w:val="00F21280"/>
    <w:rsid w:val="00F26242"/>
    <w:rsid w:val="00F3088A"/>
    <w:rsid w:val="00F333DA"/>
    <w:rsid w:val="00F34941"/>
    <w:rsid w:val="00F375D0"/>
    <w:rsid w:val="00F42A24"/>
    <w:rsid w:val="00F433D2"/>
    <w:rsid w:val="00F93945"/>
    <w:rsid w:val="00FD1961"/>
    <w:rsid w:val="00FD7F63"/>
    <w:rsid w:val="00FE14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customStyle="1" w:styleId="ARTartustawynprozporzdzenia">
    <w:name w:val="ART(§) – art. ustawy (§ np. rozporządzenia)"/>
    <w:uiPriority w:val="11"/>
    <w:qFormat/>
    <w:rsid w:val="00136CB7"/>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styleId="Tekstpodstawowywcity">
    <w:name w:val="Body Text Indent"/>
    <w:basedOn w:val="Normalny"/>
    <w:link w:val="TekstpodstawowywcityZnak"/>
    <w:uiPriority w:val="99"/>
    <w:unhideWhenUsed/>
    <w:rsid w:val="00136CB7"/>
    <w:pPr>
      <w:spacing w:after="120" w:line="259" w:lineRule="auto"/>
      <w:ind w:left="283"/>
    </w:pPr>
    <w:rPr>
      <w:rFonts w:asciiTheme="minorHAnsi" w:eastAsiaTheme="minorHAnsi" w:hAnsiTheme="minorHAnsi" w:cstheme="minorBidi"/>
      <w:sz w:val="22"/>
      <w:szCs w:val="22"/>
      <w:lang w:eastAsia="en-US"/>
    </w:rPr>
  </w:style>
  <w:style w:type="character" w:customStyle="1" w:styleId="TekstpodstawowywcityZnak">
    <w:name w:val="Tekst podstawowy wcięty Znak"/>
    <w:basedOn w:val="Domylnaczcionkaakapitu"/>
    <w:link w:val="Tekstpodstawowywcity"/>
    <w:uiPriority w:val="99"/>
    <w:rsid w:val="00136CB7"/>
    <w:rPr>
      <w:kern w:val="0"/>
      <w14:ligatures w14:val="none"/>
    </w:rPr>
  </w:style>
  <w:style w:type="character" w:customStyle="1" w:styleId="Ppogrubienie">
    <w:name w:val="_P_ – pogrubienie"/>
    <w:basedOn w:val="Domylnaczcionkaakapitu"/>
    <w:uiPriority w:val="1"/>
    <w:qFormat/>
    <w:rsid w:val="00136CB7"/>
    <w:rPr>
      <w:b/>
    </w:rPr>
  </w:style>
  <w:style w:type="paragraph" w:customStyle="1" w:styleId="USTustnpkodeksu">
    <w:name w:val="UST(§) – ust. (§ np. kodeksu)"/>
    <w:basedOn w:val="ARTartustawynprozporzdzenia"/>
    <w:uiPriority w:val="12"/>
    <w:qFormat/>
    <w:rsid w:val="00136CB7"/>
    <w:pPr>
      <w:spacing w:before="0"/>
    </w:pPr>
    <w:rPr>
      <w:rFonts w:eastAsiaTheme="minorEastAsia"/>
      <w:bCs/>
    </w:rPr>
  </w:style>
  <w:style w:type="paragraph" w:customStyle="1" w:styleId="Standard">
    <w:name w:val="Standard"/>
    <w:rsid w:val="00136CB7"/>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styleId="Tekstprzypisukocowego">
    <w:name w:val="endnote text"/>
    <w:basedOn w:val="Normalny"/>
    <w:link w:val="TekstprzypisukocowegoZnak"/>
    <w:uiPriority w:val="99"/>
    <w:semiHidden/>
    <w:unhideWhenUsed/>
    <w:rsid w:val="00B73E9D"/>
    <w:rPr>
      <w:sz w:val="20"/>
    </w:rPr>
  </w:style>
  <w:style w:type="character" w:customStyle="1" w:styleId="TekstprzypisukocowegoZnak">
    <w:name w:val="Tekst przypisu końcowego Znak"/>
    <w:basedOn w:val="Domylnaczcionkaakapitu"/>
    <w:link w:val="Tekstprzypisukocowego"/>
    <w:uiPriority w:val="99"/>
    <w:semiHidden/>
    <w:rsid w:val="00B73E9D"/>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B73E9D"/>
    <w:rPr>
      <w:vertAlign w:val="superscript"/>
    </w:rPr>
  </w:style>
  <w:style w:type="paragraph" w:styleId="NormalnyWeb">
    <w:name w:val="Normal (Web)"/>
    <w:basedOn w:val="Normalny"/>
    <w:uiPriority w:val="99"/>
    <w:semiHidden/>
    <w:unhideWhenUsed/>
    <w:rsid w:val="005D01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2138</Words>
  <Characters>12828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Markowska Anna</cp:lastModifiedBy>
  <cp:revision>16</cp:revision>
  <dcterms:created xsi:type="dcterms:W3CDTF">2026-08-05T13:23:00Z</dcterms:created>
  <dcterms:modified xsi:type="dcterms:W3CDTF">2026-08-27T09:49:00Z</dcterms:modified>
</cp:coreProperties>
</file>