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nts/font1.odttf" ContentType="application/vnd.openxmlformats-officedocument.obfuscatedFont"/>
  <Override PartName="/word/fonts/font10.odttf" ContentType="application/vnd.openxmlformats-officedocument.obfuscatedFont"/>
  <Override PartName="/word/fonts/font11.odttf" ContentType="application/vnd.openxmlformats-officedocument.obfuscatedFont"/>
  <Override PartName="/word/fonts/font12.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fonts/font6.odttf" ContentType="application/vnd.openxmlformats-officedocument.obfuscatedFont"/>
  <Override PartName="/word/fonts/font7.odttf" ContentType="application/vnd.openxmlformats-officedocument.obfuscatedFont"/>
  <Override PartName="/word/fonts/font8.odttf" ContentType="application/vnd.openxmlformats-officedocument.obfuscatedFont"/>
  <Override PartName="/word/fonts/font9.odttf" ContentType="application/vnd.openxmlformats-officedocument.obfuscatedFont"/>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9FC1A96">
      <w:pPr>
        <w:spacing w:after="0" w:line="240" w:lineRule="auto"/>
        <w:jc w:val="center"/>
        <w:rPr>
          <w:b/>
          <w:bCs/>
          <w:sz w:val="44"/>
          <w:szCs w:val="44"/>
        </w:rPr>
      </w:pPr>
      <w:bookmarkStart w:id="1" w:name="_GoBack"/>
      <w:bookmarkEnd w:id="1"/>
      <w:r>
        <w:rPr>
          <w:b/>
          <w:bCs/>
          <w:sz w:val="44"/>
          <w:szCs w:val="44"/>
        </w:rPr>
        <w:t>Regulamin konkursu gastronomicznego</w:t>
      </w:r>
    </w:p>
    <w:p w14:paraId="56914130">
      <w:pPr>
        <w:spacing w:after="0" w:line="240" w:lineRule="auto"/>
        <w:jc w:val="both"/>
        <w:rPr>
          <w:b/>
          <w:bCs/>
          <w:sz w:val="28"/>
          <w:szCs w:val="28"/>
        </w:rPr>
      </w:pPr>
    </w:p>
    <w:p w14:paraId="18513B46">
      <w:pPr>
        <w:spacing w:after="0" w:line="240" w:lineRule="auto"/>
        <w:jc w:val="center"/>
        <w:rPr>
          <w:rFonts w:ascii="Lucida Calligraphy" w:hAnsi="Lucida Calligraphy"/>
          <w:b/>
          <w:color w:val="FF00FF"/>
          <w:sz w:val="80"/>
          <w:szCs w:val="80"/>
          <w14:textFill>
            <w14:gradFill>
              <w14:gsLst>
                <w14:gs w14:pos="0">
                  <w14:srgbClr w14:val="FF00FF">
                    <w14:shade w14:val="30000"/>
                    <w14:satMod w14:val="115000"/>
                  </w14:srgbClr>
                </w14:gs>
                <w14:gs w14:pos="50000">
                  <w14:srgbClr w14:val="FF00FF">
                    <w14:shade w14:val="67500"/>
                    <w14:satMod w14:val="115000"/>
                  </w14:srgbClr>
                </w14:gs>
                <w14:gs w14:pos="100000">
                  <w14:srgbClr w14:val="FF00FF">
                    <w14:shade w14:val="100000"/>
                    <w14:satMod w14:val="115000"/>
                  </w14:srgbClr>
                </w14:gs>
              </w14:gsLst>
              <w14:lin w14:ang="13500000" w14:scaled="0"/>
            </w14:gradFill>
          </w14:textFill>
        </w:rPr>
      </w:pPr>
      <w:r>
        <w:rPr>
          <w:rFonts w:ascii="Lucida Calligraphy" w:hAnsi="Lucida Calligraphy"/>
          <w:b/>
          <w:color w:val="FF00FF"/>
          <w:sz w:val="80"/>
          <w:szCs w:val="80"/>
          <w14:textFill>
            <w14:gradFill>
              <w14:gsLst>
                <w14:gs w14:pos="0">
                  <w14:srgbClr w14:val="FF00FF">
                    <w14:shade w14:val="30000"/>
                    <w14:satMod w14:val="115000"/>
                  </w14:srgbClr>
                </w14:gs>
                <w14:gs w14:pos="50000">
                  <w14:srgbClr w14:val="FF00FF">
                    <w14:shade w14:val="67500"/>
                    <w14:satMod w14:val="115000"/>
                  </w14:srgbClr>
                </w14:gs>
                <w14:gs w14:pos="100000">
                  <w14:srgbClr w14:val="FF00FF">
                    <w14:shade w14:val="100000"/>
                    <w14:satMod w14:val="115000"/>
                  </w14:srgbClr>
                </w14:gs>
              </w14:gsLst>
              <w14:lin w14:ang="13500000" w14:scaled="0"/>
            </w14:gradFill>
          </w14:textFill>
        </w:rPr>
        <w:t>A na deser…</w:t>
      </w:r>
    </w:p>
    <w:p w14:paraId="0CEA5011">
      <w:pPr>
        <w:jc w:val="both"/>
        <w:rPr>
          <w:color w:val="FF00FF"/>
          <w:sz w:val="16"/>
          <w:szCs w:val="16"/>
          <w14:textFill>
            <w14:gradFill>
              <w14:gsLst>
                <w14:gs w14:pos="0">
                  <w14:srgbClr w14:val="FF00FF">
                    <w14:shade w14:val="30000"/>
                    <w14:satMod w14:val="115000"/>
                  </w14:srgbClr>
                </w14:gs>
                <w14:gs w14:pos="50000">
                  <w14:srgbClr w14:val="FF00FF">
                    <w14:shade w14:val="67500"/>
                    <w14:satMod w14:val="115000"/>
                  </w14:srgbClr>
                </w14:gs>
                <w14:gs w14:pos="100000">
                  <w14:srgbClr w14:val="FF00FF">
                    <w14:shade w14:val="100000"/>
                    <w14:satMod w14:val="115000"/>
                  </w14:srgbClr>
                </w14:gs>
              </w14:gsLst>
              <w14:lin w14:ang="13500000" w14:scaled="0"/>
            </w14:gradFill>
          </w14:textFill>
        </w:rPr>
      </w:pPr>
    </w:p>
    <w:p w14:paraId="22F703EC">
      <w:pPr>
        <w:jc w:val="center"/>
        <w:rPr>
          <w:b/>
          <w:bCs/>
          <w:color w:val="FF00FF"/>
          <w:sz w:val="44"/>
          <w:szCs w:val="44"/>
          <w14:textFill>
            <w14:gradFill>
              <w14:gsLst>
                <w14:gs w14:pos="0">
                  <w14:srgbClr w14:val="FF00FF">
                    <w14:shade w14:val="30000"/>
                    <w14:satMod w14:val="115000"/>
                  </w14:srgbClr>
                </w14:gs>
                <w14:gs w14:pos="50000">
                  <w14:srgbClr w14:val="FF00FF">
                    <w14:shade w14:val="67500"/>
                    <w14:satMod w14:val="115000"/>
                  </w14:srgbClr>
                </w14:gs>
                <w14:gs w14:pos="100000">
                  <w14:srgbClr w14:val="FF00FF">
                    <w14:shade w14:val="100000"/>
                    <w14:satMod w14:val="115000"/>
                  </w14:srgbClr>
                </w14:gs>
              </w14:gsLst>
              <w14:lin w14:ang="13500000" w14:scaled="0"/>
            </w14:gradFill>
          </w14:textFill>
        </w:rPr>
      </w:pPr>
      <w:r>
        <w:rPr>
          <w:b/>
          <w:bCs/>
          <w:color w:val="FF00FF"/>
          <w:sz w:val="44"/>
          <w:szCs w:val="44"/>
          <w14:textFill>
            <w14:gradFill>
              <w14:gsLst>
                <w14:gs w14:pos="0">
                  <w14:srgbClr w14:val="FF00FF">
                    <w14:shade w14:val="30000"/>
                    <w14:satMod w14:val="115000"/>
                  </w14:srgbClr>
                </w14:gs>
                <w14:gs w14:pos="50000">
                  <w14:srgbClr w14:val="FF00FF">
                    <w14:shade w14:val="67500"/>
                    <w14:satMod w14:val="115000"/>
                  </w14:srgbClr>
                </w14:gs>
                <w14:gs w14:pos="100000">
                  <w14:srgbClr w14:val="FF00FF">
                    <w14:shade w14:val="100000"/>
                    <w14:satMod w14:val="115000"/>
                  </w14:srgbClr>
                </w14:gs>
              </w14:gsLst>
              <w14:lin w14:ang="13500000" w14:scaled="0"/>
            </w14:gradFill>
          </w14:textFill>
        </w:rPr>
        <w:t>Temat przewodni 2026: „Sernik pieczony”</w:t>
      </w:r>
    </w:p>
    <w:p w14:paraId="5CBB4422">
      <w:pPr>
        <w:jc w:val="both"/>
        <w:rPr>
          <w:b/>
          <w:bCs/>
          <w:color w:val="FF66FF"/>
          <w:sz w:val="36"/>
          <w:szCs w:val="36"/>
        </w:rPr>
      </w:pPr>
    </w:p>
    <w:p w14:paraId="5EA10B86">
      <w:pPr>
        <w:jc w:val="both"/>
        <w:rPr>
          <w:b/>
          <w:bCs/>
        </w:rPr>
      </w:pPr>
      <w:r>
        <w:rPr>
          <w:b/>
          <w:bCs/>
        </w:rPr>
        <w:t>I. POSTANOWIENIA OGÓLNE</w:t>
      </w:r>
    </w:p>
    <w:p w14:paraId="32216ED1">
      <w:pPr>
        <w:pStyle w:val="17"/>
        <w:numPr>
          <w:ilvl w:val="0"/>
          <w:numId w:val="1"/>
        </w:numPr>
        <w:ind w:left="284" w:hanging="284"/>
        <w:jc w:val="both"/>
      </w:pPr>
      <w:r>
        <w:t>Niniejszy Regulamin określa warunki przeprowadzenia konkursu „A na deser”… konkurs gastronomiczny dla uczniów szkół rolniczych prowadzonych i nadzorowanych przez Ministra Rolnictwa i Rozwoju Wsi”</w:t>
      </w:r>
    </w:p>
    <w:p w14:paraId="2735AC06">
      <w:pPr>
        <w:pStyle w:val="17"/>
        <w:numPr>
          <w:ilvl w:val="0"/>
          <w:numId w:val="1"/>
        </w:numPr>
        <w:ind w:left="284" w:hanging="284"/>
        <w:jc w:val="both"/>
      </w:pPr>
      <w:r>
        <w:t>Organizatorem konkursu jest Zespół Szkół Centrum Kształcenia Rolniczego im. Stanisława Staszica, ul Szkolna 2, 83-115 Swarożyn (dalej: „Organizator”).</w:t>
      </w:r>
    </w:p>
    <w:p w14:paraId="49D88ACF">
      <w:pPr>
        <w:pStyle w:val="17"/>
        <w:numPr>
          <w:ilvl w:val="0"/>
          <w:numId w:val="1"/>
        </w:numPr>
        <w:ind w:left="284" w:hanging="284"/>
        <w:jc w:val="both"/>
      </w:pPr>
      <w:r>
        <w:t>Realizatorem konkursu jest Zespół Szkół Centrum Kształcenia Rolniczego im. Stanisława Staszica, ul Szkolna 2, 83-115 Swarożyn (dalej: „Realizator”).</w:t>
      </w:r>
    </w:p>
    <w:p w14:paraId="65BB9BDD">
      <w:pPr>
        <w:pStyle w:val="17"/>
        <w:numPr>
          <w:ilvl w:val="0"/>
          <w:numId w:val="1"/>
        </w:numPr>
        <w:ind w:left="284" w:hanging="284"/>
        <w:jc w:val="both"/>
      </w:pPr>
      <w:r>
        <w:rPr>
          <w:color w:val="1B1B1B"/>
          <w:highlight w:val="white"/>
        </w:rPr>
        <w:t>Konkurs swoim patronatem objął Minister Rolnictwa i Rozwoju Wsi.</w:t>
      </w:r>
    </w:p>
    <w:p w14:paraId="4FE5B911">
      <w:pPr>
        <w:pStyle w:val="17"/>
        <w:numPr>
          <w:ilvl w:val="0"/>
          <w:numId w:val="1"/>
        </w:numPr>
        <w:ind w:left="284" w:hanging="284"/>
        <w:jc w:val="both"/>
      </w:pPr>
      <w:r>
        <w:t>Konkurs jest organizowany dzięki wsparciu lokalnych firm.</w:t>
      </w:r>
    </w:p>
    <w:p w14:paraId="70F4FD25">
      <w:pPr>
        <w:pStyle w:val="17"/>
        <w:numPr>
          <w:ilvl w:val="0"/>
          <w:numId w:val="1"/>
        </w:numPr>
        <w:ind w:left="284" w:hanging="284"/>
        <w:jc w:val="both"/>
      </w:pPr>
      <w:r>
        <w:t>Komisja Konkursowa powołana przez Organizatora konkursu składać się będzie z cukiernika, specjalisty kuchni regionalnej i dietetycznej oraz nauczyciela przedmiotów zawodowych.</w:t>
      </w:r>
    </w:p>
    <w:p w14:paraId="5CDDFD98">
      <w:pPr>
        <w:pStyle w:val="17"/>
        <w:numPr>
          <w:ilvl w:val="0"/>
          <w:numId w:val="1"/>
        </w:numPr>
        <w:ind w:left="284" w:hanging="284"/>
        <w:jc w:val="both"/>
      </w:pPr>
      <w:r>
        <w:t>Osoba do kontaktu z ramienia organizatora: Joanna Mrozek – Zespół Szkół Centrum Kształcenia Rolniczego im  Stanisława Staszica, tel. 693111290, mail: joanna.mrozek@zsckrswarozyn.pl</w:t>
      </w:r>
    </w:p>
    <w:p w14:paraId="37902B15">
      <w:pPr>
        <w:jc w:val="both"/>
      </w:pPr>
    </w:p>
    <w:p w14:paraId="4573108E">
      <w:pPr>
        <w:jc w:val="both"/>
        <w:rPr>
          <w:b/>
          <w:bCs/>
        </w:rPr>
      </w:pPr>
      <w:r>
        <w:rPr>
          <w:b/>
          <w:bCs/>
        </w:rPr>
        <w:t>II. CEL KONKURSU</w:t>
      </w:r>
    </w:p>
    <w:p w14:paraId="27A8820C">
      <w:pPr>
        <w:jc w:val="both"/>
      </w:pPr>
      <w:r>
        <w:t>Główne cele konkursu:</w:t>
      </w:r>
    </w:p>
    <w:p w14:paraId="78476F4C">
      <w:pPr>
        <w:pStyle w:val="17"/>
        <w:numPr>
          <w:ilvl w:val="0"/>
          <w:numId w:val="2"/>
        </w:numPr>
        <w:spacing w:after="0" w:line="240" w:lineRule="auto"/>
        <w:jc w:val="both"/>
        <w:rPr>
          <w:color w:val="000000"/>
        </w:rPr>
      </w:pPr>
      <w:r>
        <w:rPr>
          <w:color w:val="000000"/>
        </w:rPr>
        <w:t>rozwijanie umiejętności kulinarnych oraz kreatywności uczniów klas o profilu gastronomicznym;</w:t>
      </w:r>
    </w:p>
    <w:p w14:paraId="3E1F3912">
      <w:pPr>
        <w:pStyle w:val="17"/>
        <w:numPr>
          <w:ilvl w:val="0"/>
          <w:numId w:val="2"/>
        </w:numPr>
        <w:spacing w:after="0" w:line="240" w:lineRule="auto"/>
        <w:jc w:val="both"/>
        <w:rPr>
          <w:color w:val="000000"/>
        </w:rPr>
      </w:pPr>
      <w:r>
        <w:rPr>
          <w:color w:val="000000"/>
        </w:rPr>
        <w:t>doskonalenie umiejętności kulinarnych,</w:t>
      </w:r>
    </w:p>
    <w:p w14:paraId="29E9C777">
      <w:pPr>
        <w:pStyle w:val="17"/>
        <w:numPr>
          <w:ilvl w:val="0"/>
          <w:numId w:val="2"/>
        </w:numPr>
        <w:spacing w:after="0" w:line="240" w:lineRule="auto"/>
        <w:jc w:val="both"/>
        <w:rPr>
          <w:color w:val="000000"/>
        </w:rPr>
      </w:pPr>
      <w:r>
        <w:rPr>
          <w:color w:val="000000"/>
        </w:rPr>
        <w:t>podnoszenie poziomu kształcenia zawodowego,</w:t>
      </w:r>
    </w:p>
    <w:p w14:paraId="4181D6E3">
      <w:pPr>
        <w:pStyle w:val="17"/>
        <w:numPr>
          <w:ilvl w:val="0"/>
          <w:numId w:val="2"/>
        </w:numPr>
        <w:spacing w:after="0" w:line="240" w:lineRule="auto"/>
        <w:jc w:val="both"/>
        <w:rPr>
          <w:color w:val="000000"/>
        </w:rPr>
      </w:pPr>
      <w:r>
        <w:rPr>
          <w:color w:val="000000"/>
        </w:rPr>
        <w:t>ocena umiejętności zawodowych uczniów,</w:t>
      </w:r>
    </w:p>
    <w:p w14:paraId="5D8FE430">
      <w:pPr>
        <w:pStyle w:val="17"/>
        <w:numPr>
          <w:ilvl w:val="0"/>
          <w:numId w:val="2"/>
        </w:numPr>
        <w:spacing w:after="0" w:line="240" w:lineRule="auto"/>
        <w:jc w:val="both"/>
        <w:rPr>
          <w:color w:val="000000"/>
        </w:rPr>
      </w:pPr>
      <w:r>
        <w:rPr>
          <w:color w:val="000000"/>
        </w:rPr>
        <w:t>rozwijanie zawodowych zainteresowań uczniów,</w:t>
      </w:r>
    </w:p>
    <w:p w14:paraId="3C582EA1">
      <w:pPr>
        <w:pStyle w:val="17"/>
        <w:numPr>
          <w:ilvl w:val="0"/>
          <w:numId w:val="2"/>
        </w:numPr>
        <w:spacing w:after="0" w:line="240" w:lineRule="auto"/>
        <w:jc w:val="both"/>
        <w:rPr>
          <w:color w:val="000000"/>
        </w:rPr>
      </w:pPr>
      <w:r>
        <w:rPr>
          <w:color w:val="000000"/>
        </w:rPr>
        <w:t>wyrabianie poczucia estetyki kulinarnej,</w:t>
      </w:r>
    </w:p>
    <w:p w14:paraId="55F4A788">
      <w:pPr>
        <w:pStyle w:val="17"/>
        <w:numPr>
          <w:ilvl w:val="0"/>
          <w:numId w:val="2"/>
        </w:numPr>
        <w:spacing w:after="0" w:line="240" w:lineRule="auto"/>
        <w:jc w:val="both"/>
        <w:rPr>
          <w:color w:val="000000"/>
        </w:rPr>
      </w:pPr>
      <w:r>
        <w:rPr>
          <w:color w:val="000000"/>
        </w:rPr>
        <w:t>nawiązywanie współpracy między szkołami i firmami związanymi z gastronomią i branżą cukierniczą,</w:t>
      </w:r>
    </w:p>
    <w:p w14:paraId="67D59802">
      <w:pPr>
        <w:pStyle w:val="17"/>
        <w:numPr>
          <w:ilvl w:val="0"/>
          <w:numId w:val="2"/>
        </w:numPr>
        <w:spacing w:after="0" w:line="240" w:lineRule="auto"/>
        <w:jc w:val="both"/>
        <w:rPr>
          <w:color w:val="000000"/>
        </w:rPr>
      </w:pPr>
      <w:r>
        <w:rPr>
          <w:color w:val="000000"/>
        </w:rPr>
        <w:t>integracja szkół kształcących w zawodach gastronomicznych,</w:t>
      </w:r>
    </w:p>
    <w:p w14:paraId="117355F7">
      <w:pPr>
        <w:pStyle w:val="17"/>
        <w:numPr>
          <w:ilvl w:val="0"/>
          <w:numId w:val="2"/>
        </w:numPr>
        <w:spacing w:after="0" w:line="240" w:lineRule="auto"/>
        <w:jc w:val="both"/>
        <w:rPr>
          <w:color w:val="000000"/>
        </w:rPr>
      </w:pPr>
      <w:r>
        <w:rPr>
          <w:color w:val="000000"/>
        </w:rPr>
        <w:t>odkrywanie i promowanie utalentowanych uczniów,</w:t>
      </w:r>
    </w:p>
    <w:p w14:paraId="5046709A">
      <w:pPr>
        <w:pStyle w:val="17"/>
        <w:numPr>
          <w:ilvl w:val="0"/>
          <w:numId w:val="2"/>
        </w:numPr>
        <w:spacing w:after="0" w:line="240" w:lineRule="auto"/>
        <w:jc w:val="both"/>
        <w:rPr>
          <w:color w:val="000000"/>
        </w:rPr>
      </w:pPr>
      <w:r>
        <w:rPr>
          <w:color w:val="000000"/>
        </w:rPr>
        <w:t>pogłębianie relacji między szkołami resortowymi.</w:t>
      </w:r>
    </w:p>
    <w:p w14:paraId="55700A12">
      <w:pPr>
        <w:jc w:val="both"/>
        <w:rPr>
          <w:color w:val="000000"/>
        </w:rPr>
      </w:pPr>
    </w:p>
    <w:p w14:paraId="568B7562">
      <w:pPr>
        <w:jc w:val="both"/>
        <w:rPr>
          <w:color w:val="000000"/>
        </w:rPr>
      </w:pPr>
    </w:p>
    <w:p w14:paraId="5475E720">
      <w:pPr>
        <w:jc w:val="both"/>
        <w:rPr>
          <w:color w:val="000000"/>
        </w:rPr>
      </w:pPr>
    </w:p>
    <w:p w14:paraId="34D78BD8">
      <w:pPr>
        <w:jc w:val="both"/>
        <w:rPr>
          <w:b/>
          <w:bCs/>
        </w:rPr>
      </w:pPr>
      <w:r>
        <w:rPr>
          <w:b/>
          <w:bCs/>
        </w:rPr>
        <w:t>III. WARUNKI UCZESTNICTWA</w:t>
      </w:r>
    </w:p>
    <w:p w14:paraId="6BDAD709">
      <w:pPr>
        <w:pStyle w:val="17"/>
        <w:numPr>
          <w:ilvl w:val="0"/>
          <w:numId w:val="3"/>
        </w:numPr>
        <w:ind w:left="284" w:hanging="284"/>
        <w:jc w:val="both"/>
      </w:pPr>
      <w:r>
        <w:t>W konkursie mogą brać udział uczniowie klas branżowych i technikalnych o profilu gastronomicznym.</w:t>
      </w:r>
    </w:p>
    <w:p w14:paraId="2B9A9283">
      <w:pPr>
        <w:pStyle w:val="17"/>
        <w:numPr>
          <w:ilvl w:val="0"/>
          <w:numId w:val="3"/>
        </w:numPr>
        <w:ind w:left="284" w:hanging="284"/>
        <w:jc w:val="both"/>
      </w:pPr>
      <w:r>
        <w:t xml:space="preserve">Zespół szkolny składa się z dwóch uczestników, startujących w konkursie oraz jednego opiekuna zespołu. Wszyscy członkowie zespołu szkolnego muszą uczęszczać do tej samej szkoły lub zespołu szkół, ale niekoniecznie do tej samej klasy. Każda szkoła biorąca udział w konkursie może zgłosić </w:t>
      </w:r>
      <w:r>
        <w:rPr>
          <w:b/>
          <w:bCs/>
        </w:rPr>
        <w:t>jeden zespół</w:t>
      </w:r>
      <w:r>
        <w:t>.</w:t>
      </w:r>
    </w:p>
    <w:p w14:paraId="5C9A0570">
      <w:pPr>
        <w:pStyle w:val="17"/>
        <w:numPr>
          <w:ilvl w:val="0"/>
          <w:numId w:val="3"/>
        </w:numPr>
        <w:ind w:left="284" w:hanging="284"/>
        <w:jc w:val="both"/>
      </w:pPr>
      <w:r>
        <w:t>Warunkiem przystąpienia do zmagań konkursowych jest: posiadanie legitymacji szkolnej potwierdzającej tożsamość uczestnika, posiadanie aktualnej książeczki zdrowia (orzeczenia lekarskiego) dla celów sanitarno-epidemiologicznych, posiadanie przepisowego ubrania kucharskiego – bluzy, zapaski, czapki kucharskiej, butów na zmianę.</w:t>
      </w:r>
    </w:p>
    <w:p w14:paraId="2D852D69">
      <w:pPr>
        <w:pStyle w:val="17"/>
        <w:numPr>
          <w:ilvl w:val="0"/>
          <w:numId w:val="3"/>
        </w:numPr>
        <w:ind w:left="284" w:hanging="284"/>
        <w:jc w:val="both"/>
      </w:pPr>
      <w:r>
        <w:t xml:space="preserve">Warunkiem udziału w konkursie jest wypełnienie i wysłanie interaktywnego formularza zgłoszeniowego, a także zgody na udział w konkursie oraz wykorzystanie wizerunku i wypowiedzi znajdujących się na stronie </w:t>
      </w:r>
      <w:r>
        <w:rPr>
          <w:b/>
          <w:bCs/>
        </w:rPr>
        <w:t>www.gov.pl/web/zsckr-swarozyn</w:t>
      </w:r>
      <w:r>
        <w:t xml:space="preserve"> w zakładce </w:t>
      </w:r>
      <w:r>
        <w:rPr>
          <w:b/>
          <w:bCs/>
          <w:u w:val="single"/>
        </w:rPr>
        <w:t xml:space="preserve">Aktualności - Nie przegap </w:t>
      </w:r>
      <w:r>
        <w:t>wraz z nazwą deseru, recepturą i trzema zdjęciami, które przedstawiają:</w:t>
      </w:r>
    </w:p>
    <w:p w14:paraId="5C5A3A47">
      <w:pPr>
        <w:pStyle w:val="17"/>
        <w:numPr>
          <w:ilvl w:val="0"/>
          <w:numId w:val="4"/>
        </w:numPr>
        <w:ind w:left="993" w:hanging="426"/>
        <w:jc w:val="both"/>
        <w:rPr>
          <w:b/>
          <w:bCs/>
        </w:rPr>
      </w:pPr>
      <w:r>
        <w:rPr>
          <w:b/>
          <w:bCs/>
        </w:rPr>
        <w:t>proces powstawania ciasta wraz z widocznymi uczestnikami konkursu</w:t>
      </w:r>
    </w:p>
    <w:p w14:paraId="7820A891">
      <w:pPr>
        <w:pStyle w:val="17"/>
        <w:numPr>
          <w:ilvl w:val="0"/>
          <w:numId w:val="4"/>
        </w:numPr>
        <w:ind w:left="993" w:hanging="426"/>
        <w:jc w:val="both"/>
        <w:rPr>
          <w:b/>
          <w:bCs/>
        </w:rPr>
      </w:pPr>
      <w:r>
        <w:rPr>
          <w:b/>
          <w:bCs/>
        </w:rPr>
        <w:t>gotowy deser</w:t>
      </w:r>
    </w:p>
    <w:p w14:paraId="2E68F33D">
      <w:pPr>
        <w:pStyle w:val="17"/>
        <w:numPr>
          <w:ilvl w:val="0"/>
          <w:numId w:val="4"/>
        </w:numPr>
        <w:ind w:left="993" w:hanging="426"/>
        <w:jc w:val="both"/>
      </w:pPr>
      <w:r>
        <w:rPr>
          <w:b/>
          <w:bCs/>
        </w:rPr>
        <w:t>deser wraz z uczestnikami konkursu</w:t>
      </w:r>
    </w:p>
    <w:p w14:paraId="18ACF4EB">
      <w:pPr>
        <w:pStyle w:val="17"/>
        <w:numPr>
          <w:ilvl w:val="0"/>
          <w:numId w:val="3"/>
        </w:numPr>
        <w:ind w:left="284" w:hanging="284"/>
        <w:jc w:val="both"/>
        <w:rPr>
          <w:b/>
          <w:bCs/>
        </w:rPr>
      </w:pPr>
      <w:r>
        <w:t xml:space="preserve">Termin ostateczny na zgłoszenie przez szkołę zespołu wraz z opiekunem jest nieprzekraczalny i jest to dzień </w:t>
      </w:r>
      <w:r>
        <w:rPr>
          <w:b/>
          <w:bCs/>
        </w:rPr>
        <w:t>25 marca 2026 roku</w:t>
      </w:r>
      <w:r>
        <w:t xml:space="preserve">. O zakwalifikowaniu się do finału konkursu, który odbędzie się </w:t>
      </w:r>
      <w:r>
        <w:rPr>
          <w:b/>
          <w:bCs/>
        </w:rPr>
        <w:t>16 kwietnia 2026 roku</w:t>
      </w:r>
      <w:r>
        <w:t>, uczestnicy dowiedzą się poprzez otrzymanie maila i kontakt telefoniczny ze strony Organizatora najpóźniej do</w:t>
      </w:r>
      <w:r>
        <w:rPr>
          <w:b/>
          <w:bCs/>
        </w:rPr>
        <w:t xml:space="preserve"> 02 kwietnia 2026 roku.</w:t>
      </w:r>
    </w:p>
    <w:p w14:paraId="4F2F50D6">
      <w:pPr>
        <w:pStyle w:val="17"/>
        <w:numPr>
          <w:ilvl w:val="0"/>
          <w:numId w:val="3"/>
        </w:numPr>
        <w:ind w:left="284" w:hanging="284"/>
        <w:jc w:val="both"/>
        <w:rPr>
          <w:b/>
          <w:bCs/>
        </w:rPr>
      </w:pPr>
      <w:r>
        <w:t xml:space="preserve">W przypadku rezygnacji z udziału w konkursie szkoły zakwalifikowanej zgodnie z pkt. 4 powyżej, </w:t>
      </w:r>
    </w:p>
    <w:p w14:paraId="2E37350C">
      <w:pPr>
        <w:pStyle w:val="17"/>
        <w:ind w:left="284"/>
        <w:jc w:val="both"/>
        <w:rPr>
          <w:b/>
          <w:bCs/>
        </w:rPr>
      </w:pPr>
      <w:r>
        <w:t>Organizator dokonana wyboru kolejnej szkoły z listy rezerwowej według daty i godziny wpłynięcia zgłoszenia.</w:t>
      </w:r>
    </w:p>
    <w:p w14:paraId="1867DEB1">
      <w:pPr>
        <w:pStyle w:val="17"/>
        <w:numPr>
          <w:ilvl w:val="0"/>
          <w:numId w:val="3"/>
        </w:numPr>
        <w:ind w:left="284" w:hanging="284"/>
        <w:jc w:val="both"/>
        <w:rPr>
          <w:b/>
          <w:bCs/>
        </w:rPr>
      </w:pPr>
      <w:r>
        <w:t>O zakwalifikowaniu się do części finałowej konkursu decyduje Komisja Konkursowa.</w:t>
      </w:r>
    </w:p>
    <w:p w14:paraId="5D3A0FEC">
      <w:pPr>
        <w:pStyle w:val="17"/>
        <w:numPr>
          <w:ilvl w:val="0"/>
          <w:numId w:val="3"/>
        </w:numPr>
        <w:ind w:left="284" w:hanging="284"/>
        <w:jc w:val="both"/>
        <w:rPr>
          <w:b/>
          <w:bCs/>
        </w:rPr>
      </w:pPr>
      <w:r>
        <w:t>Koszt podróży uczestników pokrywają szkoły uczestniczące w konkursie.</w:t>
      </w:r>
    </w:p>
    <w:p w14:paraId="45F8C51F">
      <w:pPr>
        <w:pStyle w:val="17"/>
        <w:numPr>
          <w:ilvl w:val="0"/>
          <w:numId w:val="3"/>
        </w:numPr>
        <w:ind w:left="284" w:hanging="284"/>
        <w:jc w:val="both"/>
        <w:rPr>
          <w:b/>
          <w:bCs/>
        </w:rPr>
      </w:pPr>
      <w:r>
        <w:t>Organizator zapewnia bezpłatny nocleg oraz wyżywienie.</w:t>
      </w:r>
    </w:p>
    <w:p w14:paraId="3BE71E08">
      <w:pPr>
        <w:pStyle w:val="17"/>
        <w:numPr>
          <w:ilvl w:val="0"/>
          <w:numId w:val="3"/>
        </w:numPr>
        <w:ind w:left="284" w:hanging="284"/>
        <w:jc w:val="both"/>
        <w:rPr>
          <w:b/>
          <w:bCs/>
        </w:rPr>
      </w:pPr>
      <w:r>
        <w:t>Zgłoszenie uczestnictwa w konkursie jest jednoznaczne z wyrażeniem zgody na przetwarzanie danych osobowych i wykorzystanie wizerunku na stronie internetowej szkoły oraz materiałach reklamowych i w środkach masowego przekazu w celach promocyjno-marketingowych konkursu Zespołu Szkół Centrum Kształcenia Rolniczego im. Stanisława Staszica w Swarożynie.</w:t>
      </w:r>
    </w:p>
    <w:p w14:paraId="7830CD2B">
      <w:pPr>
        <w:jc w:val="both"/>
      </w:pPr>
    </w:p>
    <w:p w14:paraId="138DA73A">
      <w:pPr>
        <w:jc w:val="both"/>
        <w:rPr>
          <w:b/>
          <w:bCs/>
        </w:rPr>
      </w:pPr>
      <w:r>
        <w:rPr>
          <w:b/>
          <w:bCs/>
        </w:rPr>
        <w:t>IV. ZASADY KONKURSU</w:t>
      </w:r>
    </w:p>
    <w:p w14:paraId="3332F58E">
      <w:pPr>
        <w:ind w:firstLine="708"/>
        <w:jc w:val="both"/>
        <w:rPr>
          <w:b/>
          <w:bCs/>
        </w:rPr>
      </w:pPr>
      <w:r>
        <w:rPr>
          <w:b/>
          <w:bCs/>
        </w:rPr>
        <w:t xml:space="preserve">Zadaniem uczestników jest sporządzenie ciasta w postaci sernika tradycyjnego pieczonego o maksymalnej wadze 1,5 kg (nie mniejszej niż 1 kg) każdy, w ilości 2 sztuk podpartego tradycyjnymi recepturami, jednak autorskiego pomysłu, do przygotowania którego wykorzystają nieprzetworzone wcześniej produkty. </w:t>
      </w:r>
      <w:r>
        <w:t xml:space="preserve">Uczestnicy sporządzają desery w swojej szkole i wykonują </w:t>
      </w:r>
      <w:r>
        <w:rPr>
          <w:b/>
          <w:bCs/>
        </w:rPr>
        <w:t xml:space="preserve">3 zdjęcia, przygotowanego na podstawie autorskiej receptury sernika, wykonane techniką cyfrową. </w:t>
      </w:r>
      <w:r>
        <w:t>Fotografie wraz z załącznikami należy</w:t>
      </w:r>
      <w:r>
        <w:rPr>
          <w:b/>
          <w:bCs/>
        </w:rPr>
        <w:t xml:space="preserve"> przesłać za pomocą interaktywnego formularza zgłoszeniowego znajdującego się na stronie www.gov.pl/web/zsckr-swarozyn w zakładce </w:t>
      </w:r>
      <w:r>
        <w:rPr>
          <w:b/>
          <w:bCs/>
          <w:u w:val="single"/>
        </w:rPr>
        <w:t>Aktualności - Nie przegap</w:t>
      </w:r>
      <w:r>
        <w:rPr>
          <w:b/>
          <w:bCs/>
          <w:color w:val="FF00FF"/>
          <w:u w:val="single"/>
        </w:rPr>
        <w:t xml:space="preserve"> </w:t>
      </w:r>
      <w:r>
        <w:rPr>
          <w:b/>
          <w:bCs/>
        </w:rPr>
        <w:t xml:space="preserve">do 25 marca 2026 roku. </w:t>
      </w:r>
      <w:r>
        <w:t xml:space="preserve">Autorów najciekawszych receptur i zdjęć zapraszamy na finał konkursu do Swarożyna, który odbędzie się </w:t>
      </w:r>
      <w:r>
        <w:rPr>
          <w:b/>
          <w:bCs/>
        </w:rPr>
        <w:t>16 kwietnia 2026 r.</w:t>
      </w:r>
    </w:p>
    <w:p w14:paraId="0DFB2C60">
      <w:pPr>
        <w:ind w:firstLine="708"/>
        <w:jc w:val="both"/>
      </w:pPr>
      <w:r>
        <w:t>Organizator zapewnia uczestnikom części finałowej podstawowe surowce (lista dostępnych surowców będzie zamieszczona na stronie internetowej szkoły oraz rozesłana do finalistów drogą mailową). Czas na przygotowanie ciasta to 180 minut. Każda drużyna przygotowuje dwie porcje sernika pieczonego, które będą służyły degustacji dla Komisji Konkursowej oraz prezentacji.</w:t>
      </w:r>
    </w:p>
    <w:p w14:paraId="1FBF401E">
      <w:pPr>
        <w:jc w:val="both"/>
      </w:pPr>
      <w:r>
        <w:t xml:space="preserve">Uczestnicy konkursu zobowiązani są do przygotowania potraw konkursowych zgodnie z przesłaną recepturą. </w:t>
      </w:r>
    </w:p>
    <w:p w14:paraId="64D40A1C">
      <w:pPr>
        <w:rPr>
          <w:b/>
          <w:bCs/>
        </w:rPr>
      </w:pPr>
    </w:p>
    <w:p w14:paraId="62363412">
      <w:pPr>
        <w:rPr>
          <w:b/>
          <w:bCs/>
        </w:rPr>
      </w:pPr>
      <w:r>
        <w:rPr>
          <w:b/>
          <w:bCs/>
        </w:rPr>
        <w:t>Nie zezwala się na stosowanie:</w:t>
      </w:r>
    </w:p>
    <w:p w14:paraId="59DE46C7">
      <w:pPr>
        <w:pStyle w:val="17"/>
        <w:numPr>
          <w:ilvl w:val="0"/>
          <w:numId w:val="5"/>
        </w:numPr>
        <w:spacing w:after="0" w:line="240" w:lineRule="auto"/>
        <w:ind w:left="993" w:hanging="284"/>
        <w:jc w:val="both"/>
      </w:pPr>
      <w:r>
        <w:t>sztucznych dekoracji,</w:t>
      </w:r>
    </w:p>
    <w:p w14:paraId="11BDB3C0">
      <w:pPr>
        <w:pStyle w:val="17"/>
        <w:numPr>
          <w:ilvl w:val="0"/>
          <w:numId w:val="5"/>
        </w:numPr>
        <w:spacing w:after="0" w:line="240" w:lineRule="auto"/>
        <w:ind w:left="993" w:hanging="284"/>
        <w:jc w:val="both"/>
      </w:pPr>
      <w:r>
        <w:t>przygotowanych wcześniej dekoracji i dodatków,</w:t>
      </w:r>
    </w:p>
    <w:p w14:paraId="15A46260">
      <w:pPr>
        <w:pStyle w:val="17"/>
        <w:numPr>
          <w:ilvl w:val="0"/>
          <w:numId w:val="5"/>
        </w:numPr>
        <w:spacing w:after="0" w:line="240" w:lineRule="auto"/>
        <w:ind w:left="993" w:hanging="284"/>
        <w:jc w:val="both"/>
      </w:pPr>
      <w:r>
        <w:t>gotowych sosów, nienaturalnych dodatków wzmacniających smak i zapach, sztucznych barwników, aromatów,</w:t>
      </w:r>
    </w:p>
    <w:p w14:paraId="64547B5F">
      <w:pPr>
        <w:pStyle w:val="17"/>
        <w:numPr>
          <w:ilvl w:val="0"/>
          <w:numId w:val="5"/>
        </w:numPr>
        <w:spacing w:after="0" w:line="240" w:lineRule="auto"/>
        <w:ind w:left="993" w:hanging="284"/>
        <w:jc w:val="both"/>
      </w:pPr>
      <w:r>
        <w:t>przygotowanych wcześniej półproduktów,</w:t>
      </w:r>
    </w:p>
    <w:p w14:paraId="14FEDAB7">
      <w:pPr>
        <w:pStyle w:val="17"/>
        <w:numPr>
          <w:ilvl w:val="0"/>
          <w:numId w:val="5"/>
        </w:numPr>
        <w:spacing w:after="0" w:line="240" w:lineRule="auto"/>
        <w:ind w:left="993" w:hanging="284"/>
        <w:jc w:val="both"/>
      </w:pPr>
      <w:r>
        <w:t>gotowych mas, kremów,</w:t>
      </w:r>
    </w:p>
    <w:p w14:paraId="75DC4069">
      <w:pPr>
        <w:pStyle w:val="17"/>
        <w:numPr>
          <w:ilvl w:val="0"/>
          <w:numId w:val="5"/>
        </w:numPr>
        <w:spacing w:after="0" w:line="240" w:lineRule="auto"/>
        <w:ind w:left="993" w:hanging="284"/>
        <w:jc w:val="both"/>
      </w:pPr>
      <w:r>
        <w:t>uformowanych wcześniej elementów owoców czy innych składników,</w:t>
      </w:r>
    </w:p>
    <w:p w14:paraId="092B39C2">
      <w:pPr>
        <w:pStyle w:val="17"/>
        <w:numPr>
          <w:ilvl w:val="0"/>
          <w:numId w:val="5"/>
        </w:numPr>
        <w:spacing w:after="0" w:line="240" w:lineRule="auto"/>
        <w:ind w:left="993" w:hanging="284"/>
        <w:jc w:val="both"/>
      </w:pPr>
      <w:r>
        <w:t>poddanych wcześniejszej obróbce wstępnej owoców.</w:t>
      </w:r>
    </w:p>
    <w:p w14:paraId="39F79417">
      <w:pPr>
        <w:ind w:left="428"/>
      </w:pPr>
    </w:p>
    <w:p w14:paraId="0ACE9776">
      <w:pPr>
        <w:ind w:left="428"/>
        <w:rPr>
          <w:b/>
          <w:bCs/>
        </w:rPr>
      </w:pPr>
      <w:r>
        <w:rPr>
          <w:b/>
          <w:bCs/>
        </w:rPr>
        <w:t>V. OCENA PRZYGOTOWANYCH DESERÓW</w:t>
      </w:r>
    </w:p>
    <w:p w14:paraId="16346874">
      <w:pPr>
        <w:ind w:left="428"/>
        <w:rPr>
          <w:b/>
          <w:bCs/>
        </w:rPr>
      </w:pPr>
      <w:r>
        <w:rPr>
          <w:b/>
          <w:bCs/>
        </w:rPr>
        <w:t>Ocenianie nadesłanych zgłoszeń:</w:t>
      </w:r>
    </w:p>
    <w:p w14:paraId="53F0A9E1">
      <w:pPr>
        <w:pStyle w:val="17"/>
        <w:numPr>
          <w:ilvl w:val="0"/>
          <w:numId w:val="6"/>
        </w:numPr>
        <w:spacing w:after="0" w:line="240" w:lineRule="auto"/>
        <w:ind w:left="1134" w:hanging="425"/>
        <w:rPr>
          <w:color w:val="000000"/>
        </w:rPr>
      </w:pPr>
      <w:r>
        <w:rPr>
          <w:color w:val="000000"/>
        </w:rPr>
        <w:t>0 – 10 pkt. za zgodność z tematyką konkursu,</w:t>
      </w:r>
    </w:p>
    <w:p w14:paraId="5E98E240">
      <w:pPr>
        <w:pStyle w:val="17"/>
        <w:numPr>
          <w:ilvl w:val="0"/>
          <w:numId w:val="6"/>
        </w:numPr>
        <w:spacing w:after="0" w:line="240" w:lineRule="auto"/>
        <w:ind w:left="1134" w:hanging="425"/>
        <w:rPr>
          <w:color w:val="000000"/>
        </w:rPr>
      </w:pPr>
      <w:r>
        <w:rPr>
          <w:color w:val="000000"/>
        </w:rPr>
        <w:t>0 – 10 pkt. za oryginalność i pomysłowość,</w:t>
      </w:r>
    </w:p>
    <w:p w14:paraId="69F8E0B1">
      <w:pPr>
        <w:pStyle w:val="17"/>
        <w:numPr>
          <w:ilvl w:val="0"/>
          <w:numId w:val="6"/>
        </w:numPr>
        <w:spacing w:after="0" w:line="240" w:lineRule="auto"/>
        <w:ind w:left="1134" w:hanging="425"/>
        <w:rPr>
          <w:color w:val="000000"/>
        </w:rPr>
      </w:pPr>
      <w:r>
        <w:rPr>
          <w:color w:val="000000"/>
        </w:rPr>
        <w:t>0 – 10 pkt. za stopień trudności wykonywanego deseru,</w:t>
      </w:r>
    </w:p>
    <w:p w14:paraId="4C454A9A">
      <w:pPr>
        <w:pStyle w:val="17"/>
        <w:numPr>
          <w:ilvl w:val="0"/>
          <w:numId w:val="6"/>
        </w:numPr>
        <w:spacing w:after="0" w:line="240" w:lineRule="auto"/>
        <w:ind w:left="1134" w:hanging="425"/>
        <w:rPr>
          <w:color w:val="000000"/>
        </w:rPr>
      </w:pPr>
      <w:r>
        <w:rPr>
          <w:color w:val="000000"/>
        </w:rPr>
        <w:t>0 – 20 pkt za wygląd i dekorację deseru.</w:t>
      </w:r>
    </w:p>
    <w:p w14:paraId="4B362F25">
      <w:pPr>
        <w:ind w:firstLine="328"/>
        <w:rPr>
          <w:b/>
          <w:bCs/>
        </w:rPr>
      </w:pPr>
      <w:r>
        <w:rPr>
          <w:b/>
          <w:bCs/>
        </w:rPr>
        <w:t>Ocenianie prac finałowych:</w:t>
      </w:r>
    </w:p>
    <w:p w14:paraId="2DF3B9E0">
      <w:pPr>
        <w:pStyle w:val="17"/>
        <w:numPr>
          <w:ilvl w:val="0"/>
          <w:numId w:val="7"/>
        </w:numPr>
        <w:spacing w:after="0" w:line="240" w:lineRule="auto"/>
        <w:ind w:left="993" w:hanging="284"/>
        <w:rPr>
          <w:color w:val="000000"/>
        </w:rPr>
      </w:pPr>
      <w:r>
        <w:rPr>
          <w:color w:val="000000"/>
        </w:rPr>
        <w:t>0 – 10 pkt. za organizację pracy,</w:t>
      </w:r>
    </w:p>
    <w:p w14:paraId="31AA7030">
      <w:pPr>
        <w:pStyle w:val="17"/>
        <w:numPr>
          <w:ilvl w:val="0"/>
          <w:numId w:val="7"/>
        </w:numPr>
        <w:spacing w:after="0" w:line="240" w:lineRule="auto"/>
        <w:ind w:left="993" w:hanging="284"/>
        <w:rPr>
          <w:color w:val="000000"/>
        </w:rPr>
      </w:pPr>
      <w:r>
        <w:rPr>
          <w:color w:val="000000"/>
        </w:rPr>
        <w:t>0 – 10 pkt. za wykorzystanie składników (zero waste),</w:t>
      </w:r>
    </w:p>
    <w:p w14:paraId="42FEDFA9">
      <w:pPr>
        <w:pStyle w:val="17"/>
        <w:numPr>
          <w:ilvl w:val="0"/>
          <w:numId w:val="7"/>
        </w:numPr>
        <w:spacing w:after="0" w:line="240" w:lineRule="auto"/>
        <w:ind w:left="993" w:hanging="284"/>
        <w:rPr>
          <w:color w:val="000000"/>
        </w:rPr>
      </w:pPr>
      <w:r>
        <w:rPr>
          <w:color w:val="000000"/>
        </w:rPr>
        <w:t>0 – 10 pkt. za higienę produkcji,</w:t>
      </w:r>
    </w:p>
    <w:p w14:paraId="53C1E45B">
      <w:pPr>
        <w:pStyle w:val="17"/>
        <w:numPr>
          <w:ilvl w:val="0"/>
          <w:numId w:val="7"/>
        </w:numPr>
        <w:spacing w:after="0" w:line="240" w:lineRule="auto"/>
        <w:ind w:left="993" w:hanging="284"/>
        <w:rPr>
          <w:color w:val="000000"/>
        </w:rPr>
      </w:pPr>
      <w:r>
        <w:rPr>
          <w:color w:val="000000"/>
        </w:rPr>
        <w:t>0 – 20 pkt. za stopień trudności wykonania dania finałowego,</w:t>
      </w:r>
    </w:p>
    <w:p w14:paraId="3EB355A8">
      <w:pPr>
        <w:pStyle w:val="17"/>
        <w:numPr>
          <w:ilvl w:val="0"/>
          <w:numId w:val="7"/>
        </w:numPr>
        <w:spacing w:after="0" w:line="240" w:lineRule="auto"/>
        <w:ind w:left="993" w:hanging="284"/>
        <w:rPr>
          <w:color w:val="000000"/>
        </w:rPr>
      </w:pPr>
      <w:r>
        <w:rPr>
          <w:color w:val="000000"/>
        </w:rPr>
        <w:t>0 – 50 pkt. – Ocena organoleptyczna dania finałowego dokonana przez Komisję Konkursową.</w:t>
      </w:r>
    </w:p>
    <w:p w14:paraId="30DF4D4D">
      <w:pPr>
        <w:rPr>
          <w:b/>
          <w:bCs/>
        </w:rPr>
      </w:pPr>
      <w:r>
        <w:rPr>
          <w:b/>
          <w:bCs/>
        </w:rPr>
        <w:t>Ocena organoleptyczna obejmuje:</w:t>
      </w:r>
    </w:p>
    <w:p w14:paraId="796EE2A0">
      <w:pPr>
        <w:pStyle w:val="17"/>
        <w:numPr>
          <w:ilvl w:val="0"/>
          <w:numId w:val="8"/>
        </w:numPr>
        <w:spacing w:after="0" w:line="240" w:lineRule="auto"/>
        <w:ind w:left="993" w:hanging="284"/>
        <w:rPr>
          <w:color w:val="000000"/>
        </w:rPr>
      </w:pPr>
      <w:r>
        <w:rPr>
          <w:color w:val="000000"/>
        </w:rPr>
        <w:t>0 – 15 pkt. za atrakcyjność dania finałowego</w:t>
      </w:r>
    </w:p>
    <w:p w14:paraId="60919606">
      <w:pPr>
        <w:pStyle w:val="17"/>
        <w:numPr>
          <w:ilvl w:val="0"/>
          <w:numId w:val="8"/>
        </w:numPr>
        <w:spacing w:after="0" w:line="240" w:lineRule="auto"/>
        <w:ind w:left="993" w:hanging="284"/>
        <w:rPr>
          <w:color w:val="000000"/>
        </w:rPr>
      </w:pPr>
      <w:r>
        <w:rPr>
          <w:color w:val="000000"/>
        </w:rPr>
        <w:t>0 – 10 pkt. za dekorację i sposób podania dania finałowego</w:t>
      </w:r>
    </w:p>
    <w:p w14:paraId="0B67C153">
      <w:pPr>
        <w:pStyle w:val="17"/>
        <w:numPr>
          <w:ilvl w:val="0"/>
          <w:numId w:val="8"/>
        </w:numPr>
        <w:spacing w:after="0" w:line="240" w:lineRule="auto"/>
        <w:ind w:left="993" w:hanging="284"/>
        <w:rPr>
          <w:color w:val="000000"/>
        </w:rPr>
      </w:pPr>
      <w:r>
        <w:rPr>
          <w:color w:val="000000"/>
        </w:rPr>
        <w:t>0 – 25 pkt. za walory smakowe dania finałowego.</w:t>
      </w:r>
    </w:p>
    <w:p w14:paraId="5E3FA06B">
      <w:pPr>
        <w:ind w:left="428"/>
        <w:rPr>
          <w:b/>
          <w:bCs/>
        </w:rPr>
      </w:pPr>
    </w:p>
    <w:p w14:paraId="27663099">
      <w:pPr>
        <w:ind w:left="428" w:hanging="428"/>
        <w:rPr>
          <w:b/>
          <w:bCs/>
        </w:rPr>
      </w:pPr>
      <w:r>
        <w:rPr>
          <w:b/>
          <w:bCs/>
        </w:rPr>
        <w:t>Zdyskwalifikowane będą prace zawierające niedozwolone w niniejszym regulaminie dodatki.</w:t>
      </w:r>
    </w:p>
    <w:p w14:paraId="31CDB88F">
      <w:pPr>
        <w:rPr>
          <w:b/>
          <w:bCs/>
        </w:rPr>
      </w:pPr>
    </w:p>
    <w:p w14:paraId="47C727DE">
      <w:pPr>
        <w:rPr>
          <w:b/>
          <w:bCs/>
        </w:rPr>
      </w:pPr>
      <w:r>
        <w:rPr>
          <w:b/>
          <w:bCs/>
        </w:rPr>
        <w:t>VI. ORGANIZATOR W DNIU KONKURSU ZAPEWNIA:</w:t>
      </w:r>
    </w:p>
    <w:p w14:paraId="15548509">
      <w:pPr>
        <w:numPr>
          <w:ilvl w:val="0"/>
          <w:numId w:val="9"/>
        </w:numPr>
        <w:spacing w:after="0"/>
        <w:ind w:left="993" w:hanging="284"/>
        <w:rPr>
          <w:color w:val="000000"/>
        </w:rPr>
      </w:pPr>
      <w:r>
        <w:rPr>
          <w:color w:val="000000"/>
        </w:rPr>
        <w:t>Wyposażenie stanowiska konkursowego:</w:t>
      </w:r>
    </w:p>
    <w:p w14:paraId="1C94B2FD">
      <w:pPr>
        <w:widowControl w:val="0"/>
        <w:numPr>
          <w:ilvl w:val="0"/>
          <w:numId w:val="10"/>
        </w:numPr>
        <w:tabs>
          <w:tab w:val="left" w:pos="908"/>
          <w:tab w:val="left" w:pos="909"/>
        </w:tabs>
        <w:spacing w:after="0" w:line="291" w:lineRule="auto"/>
        <w:rPr>
          <w:color w:val="000000"/>
        </w:rPr>
      </w:pPr>
      <w:r>
        <w:rPr>
          <w:color w:val="000000"/>
        </w:rPr>
        <w:t>stół roboczy ze stali nierdzewnej,</w:t>
      </w:r>
    </w:p>
    <w:p w14:paraId="64591952">
      <w:pPr>
        <w:widowControl w:val="0"/>
        <w:numPr>
          <w:ilvl w:val="0"/>
          <w:numId w:val="10"/>
        </w:numPr>
        <w:tabs>
          <w:tab w:val="left" w:pos="908"/>
          <w:tab w:val="left" w:pos="909"/>
        </w:tabs>
        <w:spacing w:after="0" w:line="291" w:lineRule="auto"/>
        <w:rPr>
          <w:color w:val="000000"/>
        </w:rPr>
      </w:pPr>
      <w:r>
        <w:rPr>
          <w:color w:val="000000"/>
        </w:rPr>
        <w:t>kuchnia 4 palnikowa indukcyjna z piekarnikiem elektrycznym,</w:t>
      </w:r>
    </w:p>
    <w:p w14:paraId="13BC1D8F">
      <w:pPr>
        <w:widowControl w:val="0"/>
        <w:numPr>
          <w:ilvl w:val="0"/>
          <w:numId w:val="10"/>
        </w:numPr>
        <w:tabs>
          <w:tab w:val="left" w:pos="908"/>
          <w:tab w:val="left" w:pos="909"/>
        </w:tabs>
        <w:spacing w:after="0" w:line="293" w:lineRule="auto"/>
        <w:rPr>
          <w:color w:val="000000"/>
        </w:rPr>
      </w:pPr>
      <w:r>
        <w:rPr>
          <w:color w:val="000000"/>
        </w:rPr>
        <w:t>zlewozmywak,</w:t>
      </w:r>
    </w:p>
    <w:p w14:paraId="4DD99C04">
      <w:pPr>
        <w:widowControl w:val="0"/>
        <w:numPr>
          <w:ilvl w:val="0"/>
          <w:numId w:val="10"/>
        </w:numPr>
        <w:tabs>
          <w:tab w:val="left" w:pos="908"/>
          <w:tab w:val="left" w:pos="909"/>
        </w:tabs>
        <w:spacing w:after="0" w:line="235" w:lineRule="auto"/>
        <w:ind w:right="126"/>
        <w:rPr>
          <w:color w:val="000000"/>
        </w:rPr>
      </w:pPr>
      <w:r>
        <w:rPr>
          <w:color w:val="000000"/>
        </w:rPr>
        <w:t>sprzęt: garnki różnej wielkości, patelnie różnej wielkości, deski, drobne naczynia produkcyjne, sita, cedzaki, miarki, łyżki itp.,</w:t>
      </w:r>
    </w:p>
    <w:p w14:paraId="42D42844">
      <w:pPr>
        <w:widowControl w:val="0"/>
        <w:numPr>
          <w:ilvl w:val="0"/>
          <w:numId w:val="10"/>
        </w:numPr>
        <w:tabs>
          <w:tab w:val="left" w:pos="908"/>
          <w:tab w:val="left" w:pos="909"/>
        </w:tabs>
        <w:spacing w:after="0" w:line="293" w:lineRule="auto"/>
        <w:rPr>
          <w:color w:val="000000"/>
        </w:rPr>
      </w:pPr>
      <w:r>
        <w:rPr>
          <w:color w:val="000000"/>
        </w:rPr>
        <w:t>sprzęt mechaniczny: mikser planetarny, blender, thermomix,</w:t>
      </w:r>
    </w:p>
    <w:p w14:paraId="351685A6">
      <w:pPr>
        <w:widowControl w:val="0"/>
        <w:numPr>
          <w:ilvl w:val="0"/>
          <w:numId w:val="10"/>
        </w:numPr>
        <w:tabs>
          <w:tab w:val="left" w:pos="908"/>
          <w:tab w:val="left" w:pos="909"/>
        </w:tabs>
        <w:spacing w:after="0" w:line="293" w:lineRule="auto"/>
        <w:rPr>
          <w:color w:val="000000"/>
        </w:rPr>
      </w:pPr>
      <w:r>
        <w:rPr>
          <w:color w:val="000000"/>
        </w:rPr>
        <w:t>nóż kuchenny, obieraczki,</w:t>
      </w:r>
    </w:p>
    <w:p w14:paraId="67936C2B">
      <w:pPr>
        <w:widowControl w:val="0"/>
        <w:numPr>
          <w:ilvl w:val="0"/>
          <w:numId w:val="10"/>
        </w:numPr>
        <w:tabs>
          <w:tab w:val="left" w:pos="908"/>
          <w:tab w:val="left" w:pos="909"/>
        </w:tabs>
        <w:spacing w:after="0" w:line="293" w:lineRule="auto"/>
        <w:rPr>
          <w:color w:val="000000"/>
        </w:rPr>
      </w:pPr>
      <w:r>
        <w:rPr>
          <w:color w:val="000000"/>
        </w:rPr>
        <w:t>podstawowa zastawa stołowa,</w:t>
      </w:r>
    </w:p>
    <w:p w14:paraId="3F012D55">
      <w:pPr>
        <w:widowControl w:val="0"/>
        <w:numPr>
          <w:ilvl w:val="0"/>
          <w:numId w:val="10"/>
        </w:numPr>
        <w:tabs>
          <w:tab w:val="left" w:pos="908"/>
          <w:tab w:val="left" w:pos="909"/>
        </w:tabs>
        <w:spacing w:after="0" w:line="291" w:lineRule="auto"/>
        <w:rPr>
          <w:color w:val="000000"/>
        </w:rPr>
      </w:pPr>
      <w:r>
        <w:rPr>
          <w:color w:val="000000"/>
        </w:rPr>
        <w:t>chłodziarka, zamrażarka, schładzarka szokowa,</w:t>
      </w:r>
    </w:p>
    <w:p w14:paraId="2D888276">
      <w:pPr>
        <w:widowControl w:val="0"/>
        <w:numPr>
          <w:ilvl w:val="0"/>
          <w:numId w:val="10"/>
        </w:numPr>
        <w:tabs>
          <w:tab w:val="left" w:pos="908"/>
          <w:tab w:val="left" w:pos="909"/>
        </w:tabs>
        <w:spacing w:after="0" w:line="291" w:lineRule="auto"/>
        <w:rPr>
          <w:color w:val="000000"/>
        </w:rPr>
      </w:pPr>
      <w:r>
        <w:rPr>
          <w:color w:val="000000"/>
        </w:rPr>
        <w:t>piec konwekcyjno-parowy.</w:t>
      </w:r>
    </w:p>
    <w:p w14:paraId="225F1B1A">
      <w:pPr>
        <w:widowControl w:val="0"/>
        <w:tabs>
          <w:tab w:val="left" w:pos="908"/>
          <w:tab w:val="left" w:pos="909"/>
        </w:tabs>
        <w:spacing w:after="0" w:line="291" w:lineRule="auto"/>
      </w:pPr>
      <w:r>
        <w:t>Inne naczynia lub sprzęt specjalistyczny niezbędny do wykonania potraw konkursowych uczestnicy zabezpieczają we własnym zakresie. Organizator dopuszcza ekspedycję potraw konkursowych na zastawie/paterach/talerzach własnych uczestników konkursu.</w:t>
      </w:r>
    </w:p>
    <w:p w14:paraId="7B537490">
      <w:pPr>
        <w:widowControl w:val="0"/>
        <w:tabs>
          <w:tab w:val="left" w:pos="908"/>
          <w:tab w:val="left" w:pos="909"/>
        </w:tabs>
        <w:spacing w:after="0" w:line="291" w:lineRule="auto"/>
        <w:rPr>
          <w:color w:val="000000"/>
        </w:rPr>
      </w:pPr>
    </w:p>
    <w:p w14:paraId="180AC4A2">
      <w:pPr>
        <w:pStyle w:val="17"/>
        <w:widowControl w:val="0"/>
        <w:numPr>
          <w:ilvl w:val="0"/>
          <w:numId w:val="11"/>
        </w:numPr>
        <w:tabs>
          <w:tab w:val="left" w:pos="908"/>
          <w:tab w:val="left" w:pos="909"/>
        </w:tabs>
        <w:spacing w:after="0" w:line="291" w:lineRule="auto"/>
      </w:pPr>
      <w:r>
        <w:t>Stół bankietowy potrzebny do prezentacji potraw;</w:t>
      </w:r>
    </w:p>
    <w:p w14:paraId="2170C176">
      <w:pPr>
        <w:pStyle w:val="17"/>
        <w:widowControl w:val="0"/>
        <w:numPr>
          <w:ilvl w:val="0"/>
          <w:numId w:val="11"/>
        </w:numPr>
        <w:tabs>
          <w:tab w:val="left" w:pos="908"/>
          <w:tab w:val="left" w:pos="909"/>
        </w:tabs>
        <w:spacing w:after="0" w:line="291" w:lineRule="auto"/>
      </w:pPr>
      <w:r>
        <w:t>Poczęstunek dla uczestników i opiekunów w dniu konkursu;</w:t>
      </w:r>
    </w:p>
    <w:p w14:paraId="28B9DCD4">
      <w:pPr>
        <w:pStyle w:val="17"/>
        <w:widowControl w:val="0"/>
        <w:numPr>
          <w:ilvl w:val="0"/>
          <w:numId w:val="11"/>
        </w:numPr>
        <w:tabs>
          <w:tab w:val="left" w:pos="908"/>
          <w:tab w:val="left" w:pos="909"/>
        </w:tabs>
        <w:spacing w:after="0" w:line="291" w:lineRule="auto"/>
      </w:pPr>
      <w:r>
        <w:t>Nagrody dla finalistów</w:t>
      </w:r>
    </w:p>
    <w:p w14:paraId="507C2A09">
      <w:pPr>
        <w:widowControl w:val="0"/>
        <w:tabs>
          <w:tab w:val="left" w:pos="908"/>
          <w:tab w:val="left" w:pos="909"/>
        </w:tabs>
        <w:spacing w:after="0" w:line="291" w:lineRule="auto"/>
      </w:pPr>
    </w:p>
    <w:p w14:paraId="28D80179">
      <w:pPr>
        <w:widowControl w:val="0"/>
        <w:tabs>
          <w:tab w:val="left" w:pos="908"/>
          <w:tab w:val="left" w:pos="909"/>
        </w:tabs>
        <w:spacing w:after="0" w:line="291" w:lineRule="auto"/>
        <w:rPr>
          <w:b/>
          <w:bCs/>
        </w:rPr>
      </w:pPr>
      <w:r>
        <w:rPr>
          <w:b/>
          <w:bCs/>
        </w:rPr>
        <w:t>VII. POSTANOWIENIA KOŃCOWE</w:t>
      </w:r>
    </w:p>
    <w:p w14:paraId="194A962C">
      <w:pPr>
        <w:widowControl w:val="0"/>
        <w:spacing w:after="0" w:line="240" w:lineRule="auto"/>
        <w:ind w:left="187" w:right="114" w:firstLine="521"/>
        <w:jc w:val="both"/>
      </w:pPr>
      <w:bookmarkStart w:id="0" w:name="_heading=h.gjdgxs" w:colFirst="0" w:colLast="0"/>
      <w:bookmarkEnd w:id="0"/>
      <w:r>
        <w:t xml:space="preserve">Zgłoszenie uczestnictwa w konkursie jest jednoznaczne z wyrażeniem zgody na przetwarzanie danych osobowych i wykorzystanie wizerunku na stronie internetowej szkoły oraz materiałach reklamowych i w środkach masowego przekazu w celach promocyjno-marketingowych konkursu Zespołu Szkół Centrum Kształcenia Rolniczego im. Stanisława Staszica w Swarożynie. </w:t>
      </w:r>
    </w:p>
    <w:p w14:paraId="7DF53A52">
      <w:pPr>
        <w:widowControl w:val="0"/>
        <w:spacing w:after="0" w:line="240" w:lineRule="auto"/>
        <w:ind w:left="187" w:right="114" w:firstLine="521"/>
        <w:jc w:val="both"/>
      </w:pPr>
      <w:r>
        <w:t>Organizator konkursu zastrzega sobie prawo do publikacji wizerunku uczestników, finalistów i laureatów konkursu oraz ich opiekunów.</w:t>
      </w:r>
    </w:p>
    <w:p w14:paraId="07D32E0F">
      <w:pPr>
        <w:widowControl w:val="0"/>
        <w:spacing w:after="0" w:line="240" w:lineRule="auto"/>
        <w:ind w:left="187" w:right="115" w:firstLine="521"/>
        <w:jc w:val="both"/>
      </w:pPr>
      <w:r>
        <w:t>Wyniki konkursu zatwierdzone przez jury są ostateczne i będą opublikowane na stronach internetowych organizatorów, patronów oraz w mediach społecznościowych.</w:t>
      </w:r>
    </w:p>
    <w:sectPr>
      <w:pgSz w:w="11910" w:h="16840"/>
      <w:pgMar w:top="1417" w:right="1417" w:bottom="1417" w:left="1417" w:header="708" w:footer="708" w:gutter="0"/>
      <w:cols w:space="720" w:num="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SimSun"/>
    <w:panose1 w:val="02010600030101010101"/>
    <w:charset w:val="86"/>
    <w:family w:val="auto"/>
    <w:pitch w:val="variable"/>
    <w:sig w:usb0="00000003" w:usb1="080E0000" w:usb2="00000010" w:usb3="00000000" w:csb0="00040001" w:csb1="00000000"/>
  </w:font>
  <w:font w:name="SimSun">
    <w:panose1 w:val="02010600030101010101"/>
    <w:charset w:val="86"/>
    <w:family w:val="auto"/>
    <w:pitch w:val="default"/>
    <w:sig w:usb0="00000203" w:usb1="288F0000" w:usb2="00000006" w:usb3="00000000" w:csb0="00040001" w:csb1="00000000"/>
  </w:font>
  <w:font w:name="Arial">
    <w:panose1 w:val="020B0604020202020204"/>
    <w:charset w:val="00"/>
    <w:family w:val="swiss"/>
    <w:pitch w:val="default"/>
    <w:sig w:usb0="E0002EFF" w:usb1="C000785B" w:usb2="00000009" w:usb3="00000000" w:csb0="400001FF" w:csb1="FFFF0000"/>
    <w:embedRegular r:id="rId1" w:fontKey="{03DCC451-CE95-4803-9BE0-31437D7FE2BD}"/>
  </w:font>
  <w:font w:name="黑体">
    <w:altName w:val="SimSun"/>
    <w:panose1 w:val="02010600030101010101"/>
    <w:charset w:val="86"/>
    <w:family w:val="auto"/>
    <w:pitch w:val="default"/>
    <w:sig w:usb0="00000001" w:usb1="080E0000" w:usb2="00000010" w:usb3="00000000" w:csb0="00040000" w:csb1="00000000"/>
  </w:font>
  <w:font w:name="Courier New">
    <w:panose1 w:val="02070309020205020404"/>
    <w:charset w:val="00"/>
    <w:family w:val="modern"/>
    <w:pitch w:val="default"/>
    <w:sig w:usb0="E0002EFF" w:usb1="C0007843" w:usb2="00000009" w:usb3="00000000" w:csb0="400001FF" w:csb1="FFFF0000"/>
    <w:embedRegular r:id="rId2" w:fontKey="{D03AB93C-178A-4156-A73A-20A5C3C8D215}"/>
  </w:font>
  <w:font w:name="Wingdings">
    <w:panose1 w:val="05000000000000000000"/>
    <w:charset w:val="02"/>
    <w:family w:val="auto"/>
    <w:pitch w:val="default"/>
    <w:sig w:usb0="00000000" w:usb1="00000000" w:usb2="00000000" w:usb3="00000000" w:csb0="80000000" w:csb1="00000000"/>
    <w:embedRegular r:id="rId3" w:fontKey="{10190F51-F468-443D-9BCA-7334CA98BD74}"/>
  </w:font>
  <w:font w:name="Calibri">
    <w:panose1 w:val="020F0502020204030204"/>
    <w:charset w:val="00"/>
    <w:family w:val="swiss"/>
    <w:pitch w:val="default"/>
    <w:sig w:usb0="E4002EFF" w:usb1="C200247B" w:usb2="00000009" w:usb3="00000000" w:csb0="200001FF" w:csb1="00000000"/>
    <w:embedRegular r:id="rId4" w:fontKey="{03F4B087-FCF9-49E4-B142-84CD24FA0B51}"/>
  </w:font>
  <w:font w:name="Calibri">
    <w:panose1 w:val="020F0502020204030204"/>
    <w:charset w:val="EE"/>
    <w:family w:val="swiss"/>
    <w:pitch w:val="default"/>
    <w:sig w:usb0="E4002EFF" w:usb1="C200247B" w:usb2="00000009" w:usb3="00000000" w:csb0="200001FF" w:csb1="00000000"/>
    <w:embedRegular r:id="rId5" w:fontKey="{9E8F6F26-F238-40A1-B783-CBAF3C8D2A07}"/>
  </w:font>
  <w:font w:name="Georgia">
    <w:panose1 w:val="02040502050405020303"/>
    <w:charset w:val="EE"/>
    <w:family w:val="roman"/>
    <w:pitch w:val="default"/>
    <w:sig w:usb0="00000287" w:usb1="00000000" w:usb2="00000000" w:usb3="00000000" w:csb0="2000009F" w:csb1="00000000"/>
    <w:embedRegular r:id="rId6" w:fontKey="{147321C1-AE2A-4940-8428-FEFFDBF61C4A}"/>
  </w:font>
  <w:font w:name="等线">
    <w:altName w:val="Microsoft YaHei"/>
    <w:panose1 w:val="00000000000000000000"/>
    <w:charset w:val="00"/>
    <w:family w:val="auto"/>
    <w:pitch w:val="default"/>
    <w:sig w:usb0="00000000" w:usb1="00000000" w:usb2="00000000" w:usb3="00000000" w:csb0="00000000" w:csb1="00000000"/>
  </w:font>
  <w:font w:name="Segoe UI">
    <w:panose1 w:val="020B0502040204020203"/>
    <w:charset w:val="EE"/>
    <w:family w:val="swiss"/>
    <w:pitch w:val="default"/>
    <w:sig w:usb0="E4002EFF" w:usb1="C000E47F" w:usb2="00000009" w:usb3="00000000" w:csb0="200001FF" w:csb1="00000000"/>
    <w:embedRegular r:id="rId7" w:fontKey="{F9D273F1-E3E2-4836-9452-A583CDB3AA1B}"/>
  </w:font>
  <w:font w:name="Lucida Calligraphy">
    <w:panose1 w:val="03010101010101010101"/>
    <w:charset w:val="00"/>
    <w:family w:val="script"/>
    <w:pitch w:val="default"/>
    <w:sig w:usb0="00000003" w:usb1="00000000" w:usb2="00000000" w:usb3="00000000" w:csb0="20000001" w:csb1="00000000"/>
    <w:embedRegular r:id="rId8" w:fontKey="{D88ABCA8-51FF-4024-9554-072EE019C6C8}"/>
  </w:font>
  <w:font w:name="Symbol">
    <w:panose1 w:val="05050102010706020507"/>
    <w:charset w:val="02"/>
    <w:family w:val="roman"/>
    <w:pitch w:val="default"/>
    <w:sig w:usb0="00000000" w:usb1="00000000" w:usb2="00000000" w:usb3="00000000" w:csb0="80000000" w:csb1="00000000"/>
    <w:embedRegular r:id="rId9" w:fontKey="{21A6AE10-3EF9-43AF-9F99-94CCFAA117B7}"/>
  </w:font>
  <w:font w:name="Courier New">
    <w:panose1 w:val="02070309020205020404"/>
    <w:charset w:val="EE"/>
    <w:family w:val="modern"/>
    <w:pitch w:val="default"/>
    <w:sig w:usb0="E0002EFF" w:usb1="C0007843" w:usb2="00000009" w:usb3="00000000" w:csb0="400001FF" w:csb1="FFFF0000"/>
    <w:embedRegular r:id="rId10" w:fontKey="{679BC062-BE66-4C01-AB31-197E06AB8152}"/>
  </w:font>
  <w:font w:name="Noto Sans Symbols">
    <w:altName w:val="Segoe Print"/>
    <w:panose1 w:val="00000000000000000000"/>
    <w:charset w:val="00"/>
    <w:family w:val="auto"/>
    <w:pitch w:val="default"/>
    <w:sig w:usb0="00000000" w:usb1="00000000" w:usb2="00000000" w:usb3="00000000" w:csb0="00000000" w:csb1="00000000"/>
    <w:embedRegular r:id="rId11" w:fontKey="{CD29B654-6598-4A69-BF2E-1302C840B80E}"/>
  </w:font>
  <w:font w:name="Segoe Print">
    <w:panose1 w:val="02000600000000000000"/>
    <w:charset w:val="00"/>
    <w:family w:val="auto"/>
    <w:pitch w:val="default"/>
    <w:sig w:usb0="0000028F" w:usb1="00000000" w:usb2="00000000" w:usb3="00000000" w:csb0="2000009F" w:csb1="47010000"/>
    <w:embedRegular r:id="rId12" w:fontKey="{CDC540AE-2FC8-4CC4-83EF-28BC0F21554D}"/>
  </w:font>
  <w:font w:name="Microsoft YaHei">
    <w:panose1 w:val="020B0503020204020204"/>
    <w:charset w:val="86"/>
    <w:family w:val="auto"/>
    <w:pitch w:val="default"/>
    <w:sig w:usb0="80000287" w:usb1="2ACF3C50" w:usb2="00000016" w:usb3="00000000" w:csb0="0004001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line="259" w:lineRule="auto"/>
      </w:pPr>
      <w:r>
        <w:separator/>
      </w:r>
    </w:p>
  </w:footnote>
  <w:footnote w:type="continuationSeparator" w:id="1">
    <w:p>
      <w:pPr>
        <w:spacing w:before="0" w:after="0" w:line="259"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C135682"/>
    <w:multiLevelType w:val="multilevel"/>
    <w:tmpl w:val="0C135682"/>
    <w:lvl w:ilvl="0" w:tentative="0">
      <w:start w:val="1"/>
      <w:numFmt w:val="decimal"/>
      <w:lvlText w:val="%1."/>
      <w:lvlJc w:val="left"/>
      <w:pPr>
        <w:ind w:left="720" w:hanging="360"/>
      </w:pPr>
    </w:lvl>
    <w:lvl w:ilvl="1" w:tentative="0">
      <w:start w:val="1"/>
      <w:numFmt w:val="lowerLetter"/>
      <w:lvlText w:val="%2."/>
      <w:lvlJc w:val="left"/>
      <w:pPr>
        <w:ind w:left="1440" w:hanging="360"/>
      </w:pPr>
    </w:lvl>
    <w:lvl w:ilvl="2" w:tentative="0">
      <w:start w:val="1"/>
      <w:numFmt w:val="lowerRoman"/>
      <w:lvlText w:val="%3."/>
      <w:lvlJc w:val="right"/>
      <w:pPr>
        <w:ind w:left="2160" w:hanging="180"/>
      </w:pPr>
    </w:lvl>
    <w:lvl w:ilvl="3" w:tentative="0">
      <w:start w:val="1"/>
      <w:numFmt w:val="decimal"/>
      <w:lvlText w:val="%4."/>
      <w:lvlJc w:val="left"/>
      <w:pPr>
        <w:ind w:left="2880" w:hanging="360"/>
      </w:pPr>
    </w:lvl>
    <w:lvl w:ilvl="4" w:tentative="0">
      <w:start w:val="1"/>
      <w:numFmt w:val="lowerLetter"/>
      <w:lvlText w:val="%5."/>
      <w:lvlJc w:val="left"/>
      <w:pPr>
        <w:ind w:left="3600" w:hanging="360"/>
      </w:pPr>
    </w:lvl>
    <w:lvl w:ilvl="5" w:tentative="0">
      <w:start w:val="1"/>
      <w:numFmt w:val="lowerRoman"/>
      <w:lvlText w:val="%6."/>
      <w:lvlJc w:val="right"/>
      <w:pPr>
        <w:ind w:left="4320" w:hanging="180"/>
      </w:pPr>
    </w:lvl>
    <w:lvl w:ilvl="6" w:tentative="0">
      <w:start w:val="1"/>
      <w:numFmt w:val="decimal"/>
      <w:lvlText w:val="%7."/>
      <w:lvlJc w:val="left"/>
      <w:pPr>
        <w:ind w:left="5040" w:hanging="360"/>
      </w:pPr>
    </w:lvl>
    <w:lvl w:ilvl="7" w:tentative="0">
      <w:start w:val="1"/>
      <w:numFmt w:val="lowerLetter"/>
      <w:lvlText w:val="%8."/>
      <w:lvlJc w:val="left"/>
      <w:pPr>
        <w:ind w:left="5760" w:hanging="360"/>
      </w:pPr>
    </w:lvl>
    <w:lvl w:ilvl="8" w:tentative="0">
      <w:start w:val="1"/>
      <w:numFmt w:val="lowerRoman"/>
      <w:lvlText w:val="%9."/>
      <w:lvlJc w:val="right"/>
      <w:pPr>
        <w:ind w:left="6480" w:hanging="180"/>
      </w:pPr>
    </w:lvl>
  </w:abstractNum>
  <w:abstractNum w:abstractNumId="1">
    <w:nsid w:val="10B47C77"/>
    <w:multiLevelType w:val="multilevel"/>
    <w:tmpl w:val="10B47C77"/>
    <w:lvl w:ilvl="0" w:tentative="0">
      <w:start w:val="1"/>
      <w:numFmt w:val="bullet"/>
      <w:lvlText w:val=""/>
      <w:lvlJc w:val="left"/>
      <w:pPr>
        <w:ind w:left="1434" w:hanging="360"/>
      </w:pPr>
      <w:rPr>
        <w:rFonts w:hint="default" w:ascii="Symbol" w:hAnsi="Symbol"/>
      </w:rPr>
    </w:lvl>
    <w:lvl w:ilvl="1" w:tentative="0">
      <w:start w:val="1"/>
      <w:numFmt w:val="bullet"/>
      <w:lvlText w:val="o"/>
      <w:lvlJc w:val="left"/>
      <w:pPr>
        <w:ind w:left="2154" w:hanging="360"/>
      </w:pPr>
      <w:rPr>
        <w:rFonts w:hint="default" w:ascii="Courier New" w:hAnsi="Courier New" w:cs="Courier New"/>
      </w:rPr>
    </w:lvl>
    <w:lvl w:ilvl="2" w:tentative="0">
      <w:start w:val="1"/>
      <w:numFmt w:val="bullet"/>
      <w:lvlText w:val=""/>
      <w:lvlJc w:val="left"/>
      <w:pPr>
        <w:ind w:left="2874" w:hanging="360"/>
      </w:pPr>
      <w:rPr>
        <w:rFonts w:hint="default" w:ascii="Wingdings" w:hAnsi="Wingdings"/>
      </w:rPr>
    </w:lvl>
    <w:lvl w:ilvl="3" w:tentative="0">
      <w:start w:val="1"/>
      <w:numFmt w:val="bullet"/>
      <w:lvlText w:val=""/>
      <w:lvlJc w:val="left"/>
      <w:pPr>
        <w:ind w:left="3594" w:hanging="360"/>
      </w:pPr>
      <w:rPr>
        <w:rFonts w:hint="default" w:ascii="Symbol" w:hAnsi="Symbol"/>
      </w:rPr>
    </w:lvl>
    <w:lvl w:ilvl="4" w:tentative="0">
      <w:start w:val="1"/>
      <w:numFmt w:val="bullet"/>
      <w:lvlText w:val="o"/>
      <w:lvlJc w:val="left"/>
      <w:pPr>
        <w:ind w:left="4314" w:hanging="360"/>
      </w:pPr>
      <w:rPr>
        <w:rFonts w:hint="default" w:ascii="Courier New" w:hAnsi="Courier New" w:cs="Courier New"/>
      </w:rPr>
    </w:lvl>
    <w:lvl w:ilvl="5" w:tentative="0">
      <w:start w:val="1"/>
      <w:numFmt w:val="bullet"/>
      <w:lvlText w:val=""/>
      <w:lvlJc w:val="left"/>
      <w:pPr>
        <w:ind w:left="5034" w:hanging="360"/>
      </w:pPr>
      <w:rPr>
        <w:rFonts w:hint="default" w:ascii="Wingdings" w:hAnsi="Wingdings"/>
      </w:rPr>
    </w:lvl>
    <w:lvl w:ilvl="6" w:tentative="0">
      <w:start w:val="1"/>
      <w:numFmt w:val="bullet"/>
      <w:lvlText w:val=""/>
      <w:lvlJc w:val="left"/>
      <w:pPr>
        <w:ind w:left="5754" w:hanging="360"/>
      </w:pPr>
      <w:rPr>
        <w:rFonts w:hint="default" w:ascii="Symbol" w:hAnsi="Symbol"/>
      </w:rPr>
    </w:lvl>
    <w:lvl w:ilvl="7" w:tentative="0">
      <w:start w:val="1"/>
      <w:numFmt w:val="bullet"/>
      <w:lvlText w:val="o"/>
      <w:lvlJc w:val="left"/>
      <w:pPr>
        <w:ind w:left="6474" w:hanging="360"/>
      </w:pPr>
      <w:rPr>
        <w:rFonts w:hint="default" w:ascii="Courier New" w:hAnsi="Courier New" w:cs="Courier New"/>
      </w:rPr>
    </w:lvl>
    <w:lvl w:ilvl="8" w:tentative="0">
      <w:start w:val="1"/>
      <w:numFmt w:val="bullet"/>
      <w:lvlText w:val=""/>
      <w:lvlJc w:val="left"/>
      <w:pPr>
        <w:ind w:left="7194" w:hanging="360"/>
      </w:pPr>
      <w:rPr>
        <w:rFonts w:hint="default" w:ascii="Wingdings" w:hAnsi="Wingdings"/>
      </w:rPr>
    </w:lvl>
  </w:abstractNum>
  <w:abstractNum w:abstractNumId="2">
    <w:nsid w:val="256B2DA6"/>
    <w:multiLevelType w:val="multilevel"/>
    <w:tmpl w:val="256B2DA6"/>
    <w:lvl w:ilvl="0" w:tentative="0">
      <w:start w:val="1"/>
      <w:numFmt w:val="bullet"/>
      <w:lvlText w:val=""/>
      <w:lvlJc w:val="left"/>
      <w:pPr>
        <w:ind w:left="720" w:hanging="360"/>
      </w:pPr>
      <w:rPr>
        <w:rFonts w:hint="default" w:ascii="Symbol" w:hAnsi="Symbol"/>
      </w:rPr>
    </w:lvl>
    <w:lvl w:ilvl="1" w:tentative="0">
      <w:start w:val="1"/>
      <w:numFmt w:val="bullet"/>
      <w:lvlText w:val="o"/>
      <w:lvlJc w:val="left"/>
      <w:pPr>
        <w:ind w:left="1440" w:hanging="360"/>
      </w:pPr>
      <w:rPr>
        <w:rFonts w:hint="default" w:ascii="Courier New" w:hAnsi="Courier New" w:cs="Courier New"/>
      </w:rPr>
    </w:lvl>
    <w:lvl w:ilvl="2" w:tentative="0">
      <w:start w:val="1"/>
      <w:numFmt w:val="bullet"/>
      <w:lvlText w:val=""/>
      <w:lvlJc w:val="left"/>
      <w:pPr>
        <w:ind w:left="2160" w:hanging="360"/>
      </w:pPr>
      <w:rPr>
        <w:rFonts w:hint="default" w:ascii="Wingdings" w:hAnsi="Wingdings"/>
      </w:rPr>
    </w:lvl>
    <w:lvl w:ilvl="3" w:tentative="0">
      <w:start w:val="1"/>
      <w:numFmt w:val="bullet"/>
      <w:lvlText w:val=""/>
      <w:lvlJc w:val="left"/>
      <w:pPr>
        <w:ind w:left="2880" w:hanging="360"/>
      </w:pPr>
      <w:rPr>
        <w:rFonts w:hint="default" w:ascii="Symbol" w:hAnsi="Symbol"/>
      </w:rPr>
    </w:lvl>
    <w:lvl w:ilvl="4" w:tentative="0">
      <w:start w:val="1"/>
      <w:numFmt w:val="bullet"/>
      <w:lvlText w:val="o"/>
      <w:lvlJc w:val="left"/>
      <w:pPr>
        <w:ind w:left="3600" w:hanging="360"/>
      </w:pPr>
      <w:rPr>
        <w:rFonts w:hint="default" w:ascii="Courier New" w:hAnsi="Courier New" w:cs="Courier New"/>
      </w:rPr>
    </w:lvl>
    <w:lvl w:ilvl="5" w:tentative="0">
      <w:start w:val="1"/>
      <w:numFmt w:val="bullet"/>
      <w:lvlText w:val=""/>
      <w:lvlJc w:val="left"/>
      <w:pPr>
        <w:ind w:left="4320" w:hanging="360"/>
      </w:pPr>
      <w:rPr>
        <w:rFonts w:hint="default" w:ascii="Wingdings" w:hAnsi="Wingdings"/>
      </w:rPr>
    </w:lvl>
    <w:lvl w:ilvl="6" w:tentative="0">
      <w:start w:val="1"/>
      <w:numFmt w:val="bullet"/>
      <w:lvlText w:val=""/>
      <w:lvlJc w:val="left"/>
      <w:pPr>
        <w:ind w:left="5040" w:hanging="360"/>
      </w:pPr>
      <w:rPr>
        <w:rFonts w:hint="default" w:ascii="Symbol" w:hAnsi="Symbol"/>
      </w:rPr>
    </w:lvl>
    <w:lvl w:ilvl="7" w:tentative="0">
      <w:start w:val="1"/>
      <w:numFmt w:val="bullet"/>
      <w:lvlText w:val="o"/>
      <w:lvlJc w:val="left"/>
      <w:pPr>
        <w:ind w:left="5760" w:hanging="360"/>
      </w:pPr>
      <w:rPr>
        <w:rFonts w:hint="default" w:ascii="Courier New" w:hAnsi="Courier New" w:cs="Courier New"/>
      </w:rPr>
    </w:lvl>
    <w:lvl w:ilvl="8" w:tentative="0">
      <w:start w:val="1"/>
      <w:numFmt w:val="bullet"/>
      <w:lvlText w:val=""/>
      <w:lvlJc w:val="left"/>
      <w:pPr>
        <w:ind w:left="6480" w:hanging="360"/>
      </w:pPr>
      <w:rPr>
        <w:rFonts w:hint="default" w:ascii="Wingdings" w:hAnsi="Wingdings"/>
      </w:rPr>
    </w:lvl>
  </w:abstractNum>
  <w:abstractNum w:abstractNumId="3">
    <w:nsid w:val="25B654F3"/>
    <w:multiLevelType w:val="multilevel"/>
    <w:tmpl w:val="25B654F3"/>
    <w:lvl w:ilvl="0" w:tentative="0">
      <w:start w:val="1"/>
      <w:numFmt w:val="bullet"/>
      <w:lvlText w:val=""/>
      <w:lvlJc w:val="left"/>
      <w:pPr>
        <w:ind w:left="1428" w:hanging="360"/>
      </w:pPr>
      <w:rPr>
        <w:rFonts w:hint="default" w:ascii="Symbol" w:hAnsi="Symbol"/>
      </w:rPr>
    </w:lvl>
    <w:lvl w:ilvl="1" w:tentative="0">
      <w:start w:val="1"/>
      <w:numFmt w:val="bullet"/>
      <w:lvlText w:val="o"/>
      <w:lvlJc w:val="left"/>
      <w:pPr>
        <w:ind w:left="2148" w:hanging="360"/>
      </w:pPr>
      <w:rPr>
        <w:rFonts w:ascii="Courier New" w:hAnsi="Courier New" w:eastAsia="Courier New" w:cs="Courier New"/>
      </w:rPr>
    </w:lvl>
    <w:lvl w:ilvl="2" w:tentative="0">
      <w:start w:val="1"/>
      <w:numFmt w:val="bullet"/>
      <w:lvlText w:val="▪"/>
      <w:lvlJc w:val="left"/>
      <w:pPr>
        <w:ind w:left="2868" w:hanging="360"/>
      </w:pPr>
      <w:rPr>
        <w:rFonts w:ascii="Noto Sans Symbols" w:hAnsi="Noto Sans Symbols" w:eastAsia="Noto Sans Symbols" w:cs="Noto Sans Symbols"/>
      </w:rPr>
    </w:lvl>
    <w:lvl w:ilvl="3" w:tentative="0">
      <w:start w:val="1"/>
      <w:numFmt w:val="bullet"/>
      <w:lvlText w:val="●"/>
      <w:lvlJc w:val="left"/>
      <w:pPr>
        <w:ind w:left="3588" w:hanging="360"/>
      </w:pPr>
      <w:rPr>
        <w:rFonts w:ascii="Noto Sans Symbols" w:hAnsi="Noto Sans Symbols" w:eastAsia="Noto Sans Symbols" w:cs="Noto Sans Symbols"/>
      </w:rPr>
    </w:lvl>
    <w:lvl w:ilvl="4" w:tentative="0">
      <w:start w:val="1"/>
      <w:numFmt w:val="bullet"/>
      <w:lvlText w:val="o"/>
      <w:lvlJc w:val="left"/>
      <w:pPr>
        <w:ind w:left="4308" w:hanging="360"/>
      </w:pPr>
      <w:rPr>
        <w:rFonts w:ascii="Courier New" w:hAnsi="Courier New" w:eastAsia="Courier New" w:cs="Courier New"/>
      </w:rPr>
    </w:lvl>
    <w:lvl w:ilvl="5" w:tentative="0">
      <w:start w:val="1"/>
      <w:numFmt w:val="bullet"/>
      <w:lvlText w:val="▪"/>
      <w:lvlJc w:val="left"/>
      <w:pPr>
        <w:ind w:left="5028" w:hanging="360"/>
      </w:pPr>
      <w:rPr>
        <w:rFonts w:ascii="Noto Sans Symbols" w:hAnsi="Noto Sans Symbols" w:eastAsia="Noto Sans Symbols" w:cs="Noto Sans Symbols"/>
      </w:rPr>
    </w:lvl>
    <w:lvl w:ilvl="6" w:tentative="0">
      <w:start w:val="1"/>
      <w:numFmt w:val="bullet"/>
      <w:lvlText w:val="●"/>
      <w:lvlJc w:val="left"/>
      <w:pPr>
        <w:ind w:left="5748" w:hanging="360"/>
      </w:pPr>
      <w:rPr>
        <w:rFonts w:ascii="Noto Sans Symbols" w:hAnsi="Noto Sans Symbols" w:eastAsia="Noto Sans Symbols" w:cs="Noto Sans Symbols"/>
      </w:rPr>
    </w:lvl>
    <w:lvl w:ilvl="7" w:tentative="0">
      <w:start w:val="1"/>
      <w:numFmt w:val="bullet"/>
      <w:lvlText w:val="o"/>
      <w:lvlJc w:val="left"/>
      <w:pPr>
        <w:ind w:left="6468" w:hanging="360"/>
      </w:pPr>
      <w:rPr>
        <w:rFonts w:ascii="Courier New" w:hAnsi="Courier New" w:eastAsia="Courier New" w:cs="Courier New"/>
      </w:rPr>
    </w:lvl>
    <w:lvl w:ilvl="8" w:tentative="0">
      <w:start w:val="1"/>
      <w:numFmt w:val="bullet"/>
      <w:lvlText w:val="▪"/>
      <w:lvlJc w:val="left"/>
      <w:pPr>
        <w:ind w:left="7188" w:hanging="360"/>
      </w:pPr>
      <w:rPr>
        <w:rFonts w:ascii="Noto Sans Symbols" w:hAnsi="Noto Sans Symbols" w:eastAsia="Noto Sans Symbols" w:cs="Noto Sans Symbols"/>
      </w:rPr>
    </w:lvl>
  </w:abstractNum>
  <w:abstractNum w:abstractNumId="4">
    <w:nsid w:val="3493357F"/>
    <w:multiLevelType w:val="multilevel"/>
    <w:tmpl w:val="3493357F"/>
    <w:lvl w:ilvl="0" w:tentative="0">
      <w:start w:val="1"/>
      <w:numFmt w:val="bullet"/>
      <w:lvlText w:val=""/>
      <w:lvlJc w:val="left"/>
      <w:pPr>
        <w:ind w:left="1786" w:hanging="360"/>
      </w:pPr>
      <w:rPr>
        <w:rFonts w:hint="default" w:ascii="Symbol" w:hAnsi="Symbol"/>
      </w:rPr>
    </w:lvl>
    <w:lvl w:ilvl="1" w:tentative="0">
      <w:start w:val="1"/>
      <w:numFmt w:val="bullet"/>
      <w:lvlText w:val="o"/>
      <w:lvlJc w:val="left"/>
      <w:pPr>
        <w:ind w:left="2506" w:hanging="360"/>
      </w:pPr>
      <w:rPr>
        <w:rFonts w:hint="default" w:ascii="Courier New" w:hAnsi="Courier New" w:cs="Courier New"/>
      </w:rPr>
    </w:lvl>
    <w:lvl w:ilvl="2" w:tentative="0">
      <w:start w:val="1"/>
      <w:numFmt w:val="bullet"/>
      <w:lvlText w:val=""/>
      <w:lvlJc w:val="left"/>
      <w:pPr>
        <w:ind w:left="3226" w:hanging="360"/>
      </w:pPr>
      <w:rPr>
        <w:rFonts w:hint="default" w:ascii="Wingdings" w:hAnsi="Wingdings"/>
      </w:rPr>
    </w:lvl>
    <w:lvl w:ilvl="3" w:tentative="0">
      <w:start w:val="1"/>
      <w:numFmt w:val="bullet"/>
      <w:lvlText w:val=""/>
      <w:lvlJc w:val="left"/>
      <w:pPr>
        <w:ind w:left="3946" w:hanging="360"/>
      </w:pPr>
      <w:rPr>
        <w:rFonts w:hint="default" w:ascii="Symbol" w:hAnsi="Symbol"/>
      </w:rPr>
    </w:lvl>
    <w:lvl w:ilvl="4" w:tentative="0">
      <w:start w:val="1"/>
      <w:numFmt w:val="bullet"/>
      <w:lvlText w:val="o"/>
      <w:lvlJc w:val="left"/>
      <w:pPr>
        <w:ind w:left="4666" w:hanging="360"/>
      </w:pPr>
      <w:rPr>
        <w:rFonts w:hint="default" w:ascii="Courier New" w:hAnsi="Courier New" w:cs="Courier New"/>
      </w:rPr>
    </w:lvl>
    <w:lvl w:ilvl="5" w:tentative="0">
      <w:start w:val="1"/>
      <w:numFmt w:val="bullet"/>
      <w:lvlText w:val=""/>
      <w:lvlJc w:val="left"/>
      <w:pPr>
        <w:ind w:left="5386" w:hanging="360"/>
      </w:pPr>
      <w:rPr>
        <w:rFonts w:hint="default" w:ascii="Wingdings" w:hAnsi="Wingdings"/>
      </w:rPr>
    </w:lvl>
    <w:lvl w:ilvl="6" w:tentative="0">
      <w:start w:val="1"/>
      <w:numFmt w:val="bullet"/>
      <w:lvlText w:val=""/>
      <w:lvlJc w:val="left"/>
      <w:pPr>
        <w:ind w:left="6106" w:hanging="360"/>
      </w:pPr>
      <w:rPr>
        <w:rFonts w:hint="default" w:ascii="Symbol" w:hAnsi="Symbol"/>
      </w:rPr>
    </w:lvl>
    <w:lvl w:ilvl="7" w:tentative="0">
      <w:start w:val="1"/>
      <w:numFmt w:val="bullet"/>
      <w:lvlText w:val="o"/>
      <w:lvlJc w:val="left"/>
      <w:pPr>
        <w:ind w:left="6826" w:hanging="360"/>
      </w:pPr>
      <w:rPr>
        <w:rFonts w:hint="default" w:ascii="Courier New" w:hAnsi="Courier New" w:cs="Courier New"/>
      </w:rPr>
    </w:lvl>
    <w:lvl w:ilvl="8" w:tentative="0">
      <w:start w:val="1"/>
      <w:numFmt w:val="bullet"/>
      <w:lvlText w:val=""/>
      <w:lvlJc w:val="left"/>
      <w:pPr>
        <w:ind w:left="7546" w:hanging="360"/>
      </w:pPr>
      <w:rPr>
        <w:rFonts w:hint="default" w:ascii="Wingdings" w:hAnsi="Wingdings"/>
      </w:rPr>
    </w:lvl>
  </w:abstractNum>
  <w:abstractNum w:abstractNumId="5">
    <w:nsid w:val="3E226339"/>
    <w:multiLevelType w:val="multilevel"/>
    <w:tmpl w:val="3E226339"/>
    <w:lvl w:ilvl="0" w:tentative="0">
      <w:start w:val="1"/>
      <w:numFmt w:val="bullet"/>
      <w:lvlText w:val=""/>
      <w:lvlJc w:val="left"/>
      <w:pPr>
        <w:ind w:left="1628" w:hanging="360"/>
      </w:pPr>
      <w:rPr>
        <w:rFonts w:hint="default" w:ascii="Symbol" w:hAnsi="Symbol"/>
      </w:rPr>
    </w:lvl>
    <w:lvl w:ilvl="1" w:tentative="0">
      <w:start w:val="1"/>
      <w:numFmt w:val="bullet"/>
      <w:lvlText w:val="o"/>
      <w:lvlJc w:val="left"/>
      <w:pPr>
        <w:ind w:left="2348" w:hanging="360"/>
      </w:pPr>
      <w:rPr>
        <w:rFonts w:hint="default" w:ascii="Courier New" w:hAnsi="Courier New" w:cs="Courier New"/>
      </w:rPr>
    </w:lvl>
    <w:lvl w:ilvl="2" w:tentative="0">
      <w:start w:val="1"/>
      <w:numFmt w:val="bullet"/>
      <w:lvlText w:val=""/>
      <w:lvlJc w:val="left"/>
      <w:pPr>
        <w:ind w:left="3068" w:hanging="360"/>
      </w:pPr>
      <w:rPr>
        <w:rFonts w:hint="default" w:ascii="Wingdings" w:hAnsi="Wingdings"/>
      </w:rPr>
    </w:lvl>
    <w:lvl w:ilvl="3" w:tentative="0">
      <w:start w:val="1"/>
      <w:numFmt w:val="bullet"/>
      <w:lvlText w:val=""/>
      <w:lvlJc w:val="left"/>
      <w:pPr>
        <w:ind w:left="3788" w:hanging="360"/>
      </w:pPr>
      <w:rPr>
        <w:rFonts w:hint="default" w:ascii="Symbol" w:hAnsi="Symbol"/>
      </w:rPr>
    </w:lvl>
    <w:lvl w:ilvl="4" w:tentative="0">
      <w:start w:val="1"/>
      <w:numFmt w:val="bullet"/>
      <w:lvlText w:val="o"/>
      <w:lvlJc w:val="left"/>
      <w:pPr>
        <w:ind w:left="4508" w:hanging="360"/>
      </w:pPr>
      <w:rPr>
        <w:rFonts w:hint="default" w:ascii="Courier New" w:hAnsi="Courier New" w:cs="Courier New"/>
      </w:rPr>
    </w:lvl>
    <w:lvl w:ilvl="5" w:tentative="0">
      <w:start w:val="1"/>
      <w:numFmt w:val="bullet"/>
      <w:lvlText w:val=""/>
      <w:lvlJc w:val="left"/>
      <w:pPr>
        <w:ind w:left="5228" w:hanging="360"/>
      </w:pPr>
      <w:rPr>
        <w:rFonts w:hint="default" w:ascii="Wingdings" w:hAnsi="Wingdings"/>
      </w:rPr>
    </w:lvl>
    <w:lvl w:ilvl="6" w:tentative="0">
      <w:start w:val="1"/>
      <w:numFmt w:val="bullet"/>
      <w:lvlText w:val=""/>
      <w:lvlJc w:val="left"/>
      <w:pPr>
        <w:ind w:left="5948" w:hanging="360"/>
      </w:pPr>
      <w:rPr>
        <w:rFonts w:hint="default" w:ascii="Symbol" w:hAnsi="Symbol"/>
      </w:rPr>
    </w:lvl>
    <w:lvl w:ilvl="7" w:tentative="0">
      <w:start w:val="1"/>
      <w:numFmt w:val="bullet"/>
      <w:lvlText w:val="o"/>
      <w:lvlJc w:val="left"/>
      <w:pPr>
        <w:ind w:left="6668" w:hanging="360"/>
      </w:pPr>
      <w:rPr>
        <w:rFonts w:hint="default" w:ascii="Courier New" w:hAnsi="Courier New" w:cs="Courier New"/>
      </w:rPr>
    </w:lvl>
    <w:lvl w:ilvl="8" w:tentative="0">
      <w:start w:val="1"/>
      <w:numFmt w:val="bullet"/>
      <w:lvlText w:val=""/>
      <w:lvlJc w:val="left"/>
      <w:pPr>
        <w:ind w:left="7388" w:hanging="360"/>
      </w:pPr>
      <w:rPr>
        <w:rFonts w:hint="default" w:ascii="Wingdings" w:hAnsi="Wingdings"/>
      </w:rPr>
    </w:lvl>
  </w:abstractNum>
  <w:abstractNum w:abstractNumId="6">
    <w:nsid w:val="3F3E6D7A"/>
    <w:multiLevelType w:val="multilevel"/>
    <w:tmpl w:val="3F3E6D7A"/>
    <w:lvl w:ilvl="0" w:tentative="0">
      <w:start w:val="1"/>
      <w:numFmt w:val="decimal"/>
      <w:lvlText w:val="%1."/>
      <w:lvlJc w:val="left"/>
      <w:pPr>
        <w:ind w:left="720" w:hanging="360"/>
      </w:pPr>
      <w:rPr>
        <w:b w:val="0"/>
      </w:rPr>
    </w:lvl>
    <w:lvl w:ilvl="1" w:tentative="0">
      <w:start w:val="1"/>
      <w:numFmt w:val="lowerLetter"/>
      <w:lvlText w:val="%2."/>
      <w:lvlJc w:val="left"/>
      <w:pPr>
        <w:ind w:left="1440" w:hanging="360"/>
      </w:pPr>
    </w:lvl>
    <w:lvl w:ilvl="2" w:tentative="0">
      <w:start w:val="1"/>
      <w:numFmt w:val="lowerRoman"/>
      <w:lvlText w:val="%3."/>
      <w:lvlJc w:val="right"/>
      <w:pPr>
        <w:ind w:left="2160" w:hanging="180"/>
      </w:pPr>
    </w:lvl>
    <w:lvl w:ilvl="3" w:tentative="0">
      <w:start w:val="1"/>
      <w:numFmt w:val="decimal"/>
      <w:lvlText w:val="%4."/>
      <w:lvlJc w:val="left"/>
      <w:pPr>
        <w:ind w:left="2880" w:hanging="360"/>
      </w:pPr>
    </w:lvl>
    <w:lvl w:ilvl="4" w:tentative="0">
      <w:start w:val="1"/>
      <w:numFmt w:val="lowerLetter"/>
      <w:lvlText w:val="%5."/>
      <w:lvlJc w:val="left"/>
      <w:pPr>
        <w:ind w:left="3600" w:hanging="360"/>
      </w:pPr>
    </w:lvl>
    <w:lvl w:ilvl="5" w:tentative="0">
      <w:start w:val="1"/>
      <w:numFmt w:val="lowerRoman"/>
      <w:lvlText w:val="%6."/>
      <w:lvlJc w:val="right"/>
      <w:pPr>
        <w:ind w:left="4320" w:hanging="180"/>
      </w:pPr>
    </w:lvl>
    <w:lvl w:ilvl="6" w:tentative="0">
      <w:start w:val="1"/>
      <w:numFmt w:val="decimal"/>
      <w:lvlText w:val="%7."/>
      <w:lvlJc w:val="left"/>
      <w:pPr>
        <w:ind w:left="5040" w:hanging="360"/>
      </w:pPr>
    </w:lvl>
    <w:lvl w:ilvl="7" w:tentative="0">
      <w:start w:val="1"/>
      <w:numFmt w:val="lowerLetter"/>
      <w:lvlText w:val="%8."/>
      <w:lvlJc w:val="left"/>
      <w:pPr>
        <w:ind w:left="5760" w:hanging="360"/>
      </w:pPr>
    </w:lvl>
    <w:lvl w:ilvl="8" w:tentative="0">
      <w:start w:val="1"/>
      <w:numFmt w:val="lowerRoman"/>
      <w:lvlText w:val="%9."/>
      <w:lvlJc w:val="right"/>
      <w:pPr>
        <w:ind w:left="6480" w:hanging="180"/>
      </w:pPr>
    </w:lvl>
  </w:abstractNum>
  <w:abstractNum w:abstractNumId="7">
    <w:nsid w:val="643B063C"/>
    <w:multiLevelType w:val="multilevel"/>
    <w:tmpl w:val="643B063C"/>
    <w:lvl w:ilvl="0" w:tentative="0">
      <w:start w:val="1"/>
      <w:numFmt w:val="bullet"/>
      <w:lvlText w:val=""/>
      <w:lvlJc w:val="left"/>
      <w:pPr>
        <w:ind w:left="1786" w:hanging="360"/>
      </w:pPr>
      <w:rPr>
        <w:rFonts w:hint="default" w:ascii="Symbol" w:hAnsi="Symbol"/>
      </w:rPr>
    </w:lvl>
    <w:lvl w:ilvl="1" w:tentative="0">
      <w:start w:val="1"/>
      <w:numFmt w:val="bullet"/>
      <w:lvlText w:val="o"/>
      <w:lvlJc w:val="left"/>
      <w:pPr>
        <w:ind w:left="2506" w:hanging="360"/>
      </w:pPr>
      <w:rPr>
        <w:rFonts w:hint="default" w:ascii="Courier New" w:hAnsi="Courier New" w:cs="Courier New"/>
      </w:rPr>
    </w:lvl>
    <w:lvl w:ilvl="2" w:tentative="0">
      <w:start w:val="1"/>
      <w:numFmt w:val="bullet"/>
      <w:lvlText w:val=""/>
      <w:lvlJc w:val="left"/>
      <w:pPr>
        <w:ind w:left="3226" w:hanging="360"/>
      </w:pPr>
      <w:rPr>
        <w:rFonts w:hint="default" w:ascii="Wingdings" w:hAnsi="Wingdings"/>
      </w:rPr>
    </w:lvl>
    <w:lvl w:ilvl="3" w:tentative="0">
      <w:start w:val="1"/>
      <w:numFmt w:val="bullet"/>
      <w:lvlText w:val=""/>
      <w:lvlJc w:val="left"/>
      <w:pPr>
        <w:ind w:left="3946" w:hanging="360"/>
      </w:pPr>
      <w:rPr>
        <w:rFonts w:hint="default" w:ascii="Symbol" w:hAnsi="Symbol"/>
      </w:rPr>
    </w:lvl>
    <w:lvl w:ilvl="4" w:tentative="0">
      <w:start w:val="1"/>
      <w:numFmt w:val="bullet"/>
      <w:lvlText w:val="o"/>
      <w:lvlJc w:val="left"/>
      <w:pPr>
        <w:ind w:left="4666" w:hanging="360"/>
      </w:pPr>
      <w:rPr>
        <w:rFonts w:hint="default" w:ascii="Courier New" w:hAnsi="Courier New" w:cs="Courier New"/>
      </w:rPr>
    </w:lvl>
    <w:lvl w:ilvl="5" w:tentative="0">
      <w:start w:val="1"/>
      <w:numFmt w:val="bullet"/>
      <w:lvlText w:val=""/>
      <w:lvlJc w:val="left"/>
      <w:pPr>
        <w:ind w:left="5386" w:hanging="360"/>
      </w:pPr>
      <w:rPr>
        <w:rFonts w:hint="default" w:ascii="Wingdings" w:hAnsi="Wingdings"/>
      </w:rPr>
    </w:lvl>
    <w:lvl w:ilvl="6" w:tentative="0">
      <w:start w:val="1"/>
      <w:numFmt w:val="bullet"/>
      <w:lvlText w:val=""/>
      <w:lvlJc w:val="left"/>
      <w:pPr>
        <w:ind w:left="6106" w:hanging="360"/>
      </w:pPr>
      <w:rPr>
        <w:rFonts w:hint="default" w:ascii="Symbol" w:hAnsi="Symbol"/>
      </w:rPr>
    </w:lvl>
    <w:lvl w:ilvl="7" w:tentative="0">
      <w:start w:val="1"/>
      <w:numFmt w:val="bullet"/>
      <w:lvlText w:val="o"/>
      <w:lvlJc w:val="left"/>
      <w:pPr>
        <w:ind w:left="6826" w:hanging="360"/>
      </w:pPr>
      <w:rPr>
        <w:rFonts w:hint="default" w:ascii="Courier New" w:hAnsi="Courier New" w:cs="Courier New"/>
      </w:rPr>
    </w:lvl>
    <w:lvl w:ilvl="8" w:tentative="0">
      <w:start w:val="1"/>
      <w:numFmt w:val="bullet"/>
      <w:lvlText w:val=""/>
      <w:lvlJc w:val="left"/>
      <w:pPr>
        <w:ind w:left="7546" w:hanging="360"/>
      </w:pPr>
      <w:rPr>
        <w:rFonts w:hint="default" w:ascii="Wingdings" w:hAnsi="Wingdings"/>
      </w:rPr>
    </w:lvl>
  </w:abstractNum>
  <w:abstractNum w:abstractNumId="8">
    <w:nsid w:val="68955F13"/>
    <w:multiLevelType w:val="multilevel"/>
    <w:tmpl w:val="68955F13"/>
    <w:lvl w:ilvl="0" w:tentative="0">
      <w:start w:val="1"/>
      <w:numFmt w:val="bullet"/>
      <w:lvlText w:val=""/>
      <w:lvlJc w:val="left"/>
      <w:pPr>
        <w:ind w:left="720" w:hanging="360"/>
      </w:pPr>
      <w:rPr>
        <w:rFonts w:hint="default" w:ascii="Symbol" w:hAnsi="Symbol"/>
      </w:rPr>
    </w:lvl>
    <w:lvl w:ilvl="1" w:tentative="0">
      <w:start w:val="1"/>
      <w:numFmt w:val="bullet"/>
      <w:lvlText w:val="o"/>
      <w:lvlJc w:val="left"/>
      <w:pPr>
        <w:ind w:left="1440" w:hanging="360"/>
      </w:pPr>
      <w:rPr>
        <w:rFonts w:hint="default" w:ascii="Courier New" w:hAnsi="Courier New" w:cs="Courier New"/>
      </w:rPr>
    </w:lvl>
    <w:lvl w:ilvl="2" w:tentative="0">
      <w:start w:val="1"/>
      <w:numFmt w:val="bullet"/>
      <w:lvlText w:val=""/>
      <w:lvlJc w:val="left"/>
      <w:pPr>
        <w:ind w:left="2160" w:hanging="360"/>
      </w:pPr>
      <w:rPr>
        <w:rFonts w:hint="default" w:ascii="Wingdings" w:hAnsi="Wingdings"/>
      </w:rPr>
    </w:lvl>
    <w:lvl w:ilvl="3" w:tentative="0">
      <w:start w:val="1"/>
      <w:numFmt w:val="bullet"/>
      <w:lvlText w:val=""/>
      <w:lvlJc w:val="left"/>
      <w:pPr>
        <w:ind w:left="2880" w:hanging="360"/>
      </w:pPr>
      <w:rPr>
        <w:rFonts w:hint="default" w:ascii="Symbol" w:hAnsi="Symbol"/>
      </w:rPr>
    </w:lvl>
    <w:lvl w:ilvl="4" w:tentative="0">
      <w:start w:val="1"/>
      <w:numFmt w:val="bullet"/>
      <w:lvlText w:val="o"/>
      <w:lvlJc w:val="left"/>
      <w:pPr>
        <w:ind w:left="3600" w:hanging="360"/>
      </w:pPr>
      <w:rPr>
        <w:rFonts w:hint="default" w:ascii="Courier New" w:hAnsi="Courier New" w:cs="Courier New"/>
      </w:rPr>
    </w:lvl>
    <w:lvl w:ilvl="5" w:tentative="0">
      <w:start w:val="1"/>
      <w:numFmt w:val="bullet"/>
      <w:lvlText w:val=""/>
      <w:lvlJc w:val="left"/>
      <w:pPr>
        <w:ind w:left="4320" w:hanging="360"/>
      </w:pPr>
      <w:rPr>
        <w:rFonts w:hint="default" w:ascii="Wingdings" w:hAnsi="Wingdings"/>
      </w:rPr>
    </w:lvl>
    <w:lvl w:ilvl="6" w:tentative="0">
      <w:start w:val="1"/>
      <w:numFmt w:val="bullet"/>
      <w:lvlText w:val=""/>
      <w:lvlJc w:val="left"/>
      <w:pPr>
        <w:ind w:left="5040" w:hanging="360"/>
      </w:pPr>
      <w:rPr>
        <w:rFonts w:hint="default" w:ascii="Symbol" w:hAnsi="Symbol"/>
      </w:rPr>
    </w:lvl>
    <w:lvl w:ilvl="7" w:tentative="0">
      <w:start w:val="1"/>
      <w:numFmt w:val="bullet"/>
      <w:lvlText w:val="o"/>
      <w:lvlJc w:val="left"/>
      <w:pPr>
        <w:ind w:left="5760" w:hanging="360"/>
      </w:pPr>
      <w:rPr>
        <w:rFonts w:hint="default" w:ascii="Courier New" w:hAnsi="Courier New" w:cs="Courier New"/>
      </w:rPr>
    </w:lvl>
    <w:lvl w:ilvl="8" w:tentative="0">
      <w:start w:val="1"/>
      <w:numFmt w:val="bullet"/>
      <w:lvlText w:val=""/>
      <w:lvlJc w:val="left"/>
      <w:pPr>
        <w:ind w:left="6480" w:hanging="360"/>
      </w:pPr>
      <w:rPr>
        <w:rFonts w:hint="default" w:ascii="Wingdings" w:hAnsi="Wingdings"/>
      </w:rPr>
    </w:lvl>
  </w:abstractNum>
  <w:abstractNum w:abstractNumId="9">
    <w:nsid w:val="72183CF9"/>
    <w:multiLevelType w:val="multilevel"/>
    <w:tmpl w:val="72183CF9"/>
    <w:lvl w:ilvl="0" w:tentative="0">
      <w:start w:val="0"/>
      <w:numFmt w:val="bullet"/>
      <w:lvlText w:val="-"/>
      <w:lvlJc w:val="left"/>
      <w:pPr>
        <w:ind w:left="1428" w:hanging="360"/>
      </w:pPr>
      <w:rPr>
        <w:rFonts w:ascii="Times New Roman" w:hAnsi="Times New Roman" w:eastAsia="Times New Roman" w:cs="Times New Roman"/>
        <w:sz w:val="24"/>
        <w:szCs w:val="24"/>
      </w:rPr>
    </w:lvl>
    <w:lvl w:ilvl="1" w:tentative="0">
      <w:start w:val="1"/>
      <w:numFmt w:val="bullet"/>
      <w:lvlText w:val="o"/>
      <w:lvlJc w:val="left"/>
      <w:pPr>
        <w:ind w:left="2148" w:hanging="360"/>
      </w:pPr>
      <w:rPr>
        <w:rFonts w:ascii="Courier New" w:hAnsi="Courier New" w:eastAsia="Courier New" w:cs="Courier New"/>
      </w:rPr>
    </w:lvl>
    <w:lvl w:ilvl="2" w:tentative="0">
      <w:start w:val="1"/>
      <w:numFmt w:val="bullet"/>
      <w:lvlText w:val="▪"/>
      <w:lvlJc w:val="left"/>
      <w:pPr>
        <w:ind w:left="2868" w:hanging="360"/>
      </w:pPr>
      <w:rPr>
        <w:rFonts w:ascii="Noto Sans Symbols" w:hAnsi="Noto Sans Symbols" w:eastAsia="Noto Sans Symbols" w:cs="Noto Sans Symbols"/>
      </w:rPr>
    </w:lvl>
    <w:lvl w:ilvl="3" w:tentative="0">
      <w:start w:val="1"/>
      <w:numFmt w:val="bullet"/>
      <w:lvlText w:val="●"/>
      <w:lvlJc w:val="left"/>
      <w:pPr>
        <w:ind w:left="3588" w:hanging="360"/>
      </w:pPr>
      <w:rPr>
        <w:rFonts w:ascii="Noto Sans Symbols" w:hAnsi="Noto Sans Symbols" w:eastAsia="Noto Sans Symbols" w:cs="Noto Sans Symbols"/>
      </w:rPr>
    </w:lvl>
    <w:lvl w:ilvl="4" w:tentative="0">
      <w:start w:val="1"/>
      <w:numFmt w:val="bullet"/>
      <w:lvlText w:val="o"/>
      <w:lvlJc w:val="left"/>
      <w:pPr>
        <w:ind w:left="4308" w:hanging="360"/>
      </w:pPr>
      <w:rPr>
        <w:rFonts w:ascii="Courier New" w:hAnsi="Courier New" w:eastAsia="Courier New" w:cs="Courier New"/>
      </w:rPr>
    </w:lvl>
    <w:lvl w:ilvl="5" w:tentative="0">
      <w:start w:val="1"/>
      <w:numFmt w:val="bullet"/>
      <w:lvlText w:val="▪"/>
      <w:lvlJc w:val="left"/>
      <w:pPr>
        <w:ind w:left="5028" w:hanging="360"/>
      </w:pPr>
      <w:rPr>
        <w:rFonts w:ascii="Noto Sans Symbols" w:hAnsi="Noto Sans Symbols" w:eastAsia="Noto Sans Symbols" w:cs="Noto Sans Symbols"/>
      </w:rPr>
    </w:lvl>
    <w:lvl w:ilvl="6" w:tentative="0">
      <w:start w:val="1"/>
      <w:numFmt w:val="bullet"/>
      <w:lvlText w:val="●"/>
      <w:lvlJc w:val="left"/>
      <w:pPr>
        <w:ind w:left="5748" w:hanging="360"/>
      </w:pPr>
      <w:rPr>
        <w:rFonts w:ascii="Noto Sans Symbols" w:hAnsi="Noto Sans Symbols" w:eastAsia="Noto Sans Symbols" w:cs="Noto Sans Symbols"/>
      </w:rPr>
    </w:lvl>
    <w:lvl w:ilvl="7" w:tentative="0">
      <w:start w:val="1"/>
      <w:numFmt w:val="bullet"/>
      <w:lvlText w:val="o"/>
      <w:lvlJc w:val="left"/>
      <w:pPr>
        <w:ind w:left="6468" w:hanging="360"/>
      </w:pPr>
      <w:rPr>
        <w:rFonts w:ascii="Courier New" w:hAnsi="Courier New" w:eastAsia="Courier New" w:cs="Courier New"/>
      </w:rPr>
    </w:lvl>
    <w:lvl w:ilvl="8" w:tentative="0">
      <w:start w:val="1"/>
      <w:numFmt w:val="bullet"/>
      <w:lvlText w:val="▪"/>
      <w:lvlJc w:val="left"/>
      <w:pPr>
        <w:ind w:left="7188" w:hanging="360"/>
      </w:pPr>
      <w:rPr>
        <w:rFonts w:ascii="Noto Sans Symbols" w:hAnsi="Noto Sans Symbols" w:eastAsia="Noto Sans Symbols" w:cs="Noto Sans Symbols"/>
      </w:rPr>
    </w:lvl>
  </w:abstractNum>
  <w:abstractNum w:abstractNumId="10">
    <w:nsid w:val="7E8C246A"/>
    <w:multiLevelType w:val="multilevel"/>
    <w:tmpl w:val="7E8C246A"/>
    <w:lvl w:ilvl="0" w:tentative="0">
      <w:start w:val="1"/>
      <w:numFmt w:val="bullet"/>
      <w:lvlText w:val=""/>
      <w:lvlJc w:val="left"/>
      <w:pPr>
        <w:ind w:left="720" w:hanging="360"/>
      </w:pPr>
      <w:rPr>
        <w:rFonts w:hint="default" w:ascii="Symbol" w:hAnsi="Symbol"/>
      </w:rPr>
    </w:lvl>
    <w:lvl w:ilvl="1" w:tentative="0">
      <w:start w:val="1"/>
      <w:numFmt w:val="bullet"/>
      <w:lvlText w:val="o"/>
      <w:lvlJc w:val="left"/>
      <w:pPr>
        <w:ind w:left="1440" w:hanging="360"/>
      </w:pPr>
      <w:rPr>
        <w:rFonts w:hint="default" w:ascii="Courier New" w:hAnsi="Courier New" w:cs="Courier New"/>
      </w:rPr>
    </w:lvl>
    <w:lvl w:ilvl="2" w:tentative="0">
      <w:start w:val="1"/>
      <w:numFmt w:val="bullet"/>
      <w:lvlText w:val=""/>
      <w:lvlJc w:val="left"/>
      <w:pPr>
        <w:ind w:left="2160" w:hanging="360"/>
      </w:pPr>
      <w:rPr>
        <w:rFonts w:hint="default" w:ascii="Wingdings" w:hAnsi="Wingdings"/>
      </w:rPr>
    </w:lvl>
    <w:lvl w:ilvl="3" w:tentative="0">
      <w:start w:val="1"/>
      <w:numFmt w:val="bullet"/>
      <w:lvlText w:val=""/>
      <w:lvlJc w:val="left"/>
      <w:pPr>
        <w:ind w:left="2880" w:hanging="360"/>
      </w:pPr>
      <w:rPr>
        <w:rFonts w:hint="default" w:ascii="Symbol" w:hAnsi="Symbol"/>
      </w:rPr>
    </w:lvl>
    <w:lvl w:ilvl="4" w:tentative="0">
      <w:start w:val="1"/>
      <w:numFmt w:val="bullet"/>
      <w:lvlText w:val="o"/>
      <w:lvlJc w:val="left"/>
      <w:pPr>
        <w:ind w:left="3600" w:hanging="360"/>
      </w:pPr>
      <w:rPr>
        <w:rFonts w:hint="default" w:ascii="Courier New" w:hAnsi="Courier New" w:cs="Courier New"/>
      </w:rPr>
    </w:lvl>
    <w:lvl w:ilvl="5" w:tentative="0">
      <w:start w:val="1"/>
      <w:numFmt w:val="bullet"/>
      <w:lvlText w:val=""/>
      <w:lvlJc w:val="left"/>
      <w:pPr>
        <w:ind w:left="4320" w:hanging="360"/>
      </w:pPr>
      <w:rPr>
        <w:rFonts w:hint="default" w:ascii="Wingdings" w:hAnsi="Wingdings"/>
      </w:rPr>
    </w:lvl>
    <w:lvl w:ilvl="6" w:tentative="0">
      <w:start w:val="1"/>
      <w:numFmt w:val="bullet"/>
      <w:lvlText w:val=""/>
      <w:lvlJc w:val="left"/>
      <w:pPr>
        <w:ind w:left="5040" w:hanging="360"/>
      </w:pPr>
      <w:rPr>
        <w:rFonts w:hint="default" w:ascii="Symbol" w:hAnsi="Symbol"/>
      </w:rPr>
    </w:lvl>
    <w:lvl w:ilvl="7" w:tentative="0">
      <w:start w:val="1"/>
      <w:numFmt w:val="bullet"/>
      <w:lvlText w:val="o"/>
      <w:lvlJc w:val="left"/>
      <w:pPr>
        <w:ind w:left="5760" w:hanging="360"/>
      </w:pPr>
      <w:rPr>
        <w:rFonts w:hint="default" w:ascii="Courier New" w:hAnsi="Courier New" w:cs="Courier New"/>
      </w:rPr>
    </w:lvl>
    <w:lvl w:ilvl="8" w:tentative="0">
      <w:start w:val="1"/>
      <w:numFmt w:val="bullet"/>
      <w:lvlText w:val=""/>
      <w:lvlJc w:val="left"/>
      <w:pPr>
        <w:ind w:left="6480" w:hanging="360"/>
      </w:pPr>
      <w:rPr>
        <w:rFonts w:hint="default" w:ascii="Wingdings" w:hAnsi="Wingdings"/>
      </w:rPr>
    </w:lvl>
  </w:abstractNum>
  <w:num w:numId="1">
    <w:abstractNumId w:val="0"/>
  </w:num>
  <w:num w:numId="2">
    <w:abstractNumId w:val="10"/>
  </w:num>
  <w:num w:numId="3">
    <w:abstractNumId w:val="6"/>
  </w:num>
  <w:num w:numId="4">
    <w:abstractNumId w:val="5"/>
  </w:num>
  <w:num w:numId="5">
    <w:abstractNumId w:val="1"/>
  </w:num>
  <w:num w:numId="6">
    <w:abstractNumId w:val="7"/>
  </w:num>
  <w:num w:numId="7">
    <w:abstractNumId w:val="4"/>
  </w:num>
  <w:num w:numId="8">
    <w:abstractNumId w:val="2"/>
  </w:num>
  <w:num w:numId="9">
    <w:abstractNumId w:val="3"/>
  </w:num>
  <w:num w:numId="10">
    <w:abstractNumId w:val="9"/>
  </w:num>
  <w:num w:numId="11">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TrueTypeFonts/>
  <w:documentProtection w:enforcement="0"/>
  <w:defaultTabStop w:val="720"/>
  <w:hyphenationZone w:val="425"/>
  <w:characterSpacingControl w:val="doNotCompress"/>
  <w:footnotePr>
    <w:footnote w:id="0"/>
    <w:footnote w:id="1"/>
  </w:footnotePr>
  <w:endnotePr>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C0CFF"/>
    <w:rsid w:val="00105B47"/>
    <w:rsid w:val="00107686"/>
    <w:rsid w:val="00107ED9"/>
    <w:rsid w:val="00147D8B"/>
    <w:rsid w:val="001B27B0"/>
    <w:rsid w:val="00281A5A"/>
    <w:rsid w:val="00295C5B"/>
    <w:rsid w:val="00332073"/>
    <w:rsid w:val="003A2723"/>
    <w:rsid w:val="003D3B5A"/>
    <w:rsid w:val="00501ACE"/>
    <w:rsid w:val="005B184B"/>
    <w:rsid w:val="006F2BC8"/>
    <w:rsid w:val="0076771F"/>
    <w:rsid w:val="007C0CFF"/>
    <w:rsid w:val="00995633"/>
    <w:rsid w:val="009D731D"/>
    <w:rsid w:val="009D7689"/>
    <w:rsid w:val="00A341B5"/>
    <w:rsid w:val="00A42539"/>
    <w:rsid w:val="00B363E3"/>
    <w:rsid w:val="00C62F04"/>
    <w:rsid w:val="00F4133F"/>
    <w:rsid w:val="00FB17CE"/>
    <w:rsid w:val="00FC056C"/>
    <w:rsid w:val="00FE07D9"/>
    <w:rsid w:val="1405059C"/>
    <w:rsid w:val="1C7D059D"/>
    <w:rsid w:val="1E7B5491"/>
    <w:rsid w:val="1FD8624A"/>
    <w:rsid w:val="32784D8D"/>
    <w:rsid w:val="3D7E2C1E"/>
    <w:rsid w:val="440419B4"/>
    <w:rsid w:val="450519C4"/>
    <w:rsid w:val="49AE7AB6"/>
    <w:rsid w:val="6788742D"/>
    <w:rsid w:val="722A7D6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Calibri" w:hAnsi="Calibri" w:eastAsia="Calibri" w:cs="Calibr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nhideWhenUsed="0" w:uiPriority="0" w:semiHidden="0" w:name="heading 4"/>
    <w:lsdException w:qFormat="1" w:unhideWhenUsed="0" w:uiPriority="0" w:semiHidden="0" w:name="heading 5"/>
    <w:lsdException w:qFormat="1" w:unhideWhenUsed="0" w:uiPriority="0" w:semiHidden="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iPriority="1" w:name="Default Paragraph Font"/>
    <w:lsdException w:qFormat="1" w:uiPriority="99"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iPriority="99"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qFormat="1" w:unhideWhenUsed="0" w:uiPriority="0" w:semiHidden="0" w:name="Balloon Text"/>
    <w:lsdException w:unhideWhenUsed="0" w:uiPriority="0" w:semiHidden="0" w:name="Table Grid"/>
    <w:lsdException w:uiPriority="0" w:name="Table Theme"/>
    <w:lsdException w:qFormat="1" w:unhideWhenUsed="0" w:uiPriority="1" w:semiHidden="0" w:name="No Spacing"/>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spacing w:after="160" w:line="259" w:lineRule="auto"/>
    </w:pPr>
    <w:rPr>
      <w:rFonts w:ascii="Calibri" w:hAnsi="Calibri" w:eastAsia="Calibri" w:cs="Calibri"/>
      <w:sz w:val="22"/>
      <w:szCs w:val="22"/>
      <w:lang w:val="pl-PL" w:eastAsia="pl-PL" w:bidi="ar-SA"/>
    </w:rPr>
  </w:style>
  <w:style w:type="paragraph" w:styleId="2">
    <w:name w:val="heading 1"/>
    <w:basedOn w:val="1"/>
    <w:next w:val="1"/>
    <w:qFormat/>
    <w:uiPriority w:val="0"/>
    <w:pPr>
      <w:keepNext/>
      <w:keepLines/>
      <w:spacing w:before="480" w:after="120"/>
      <w:outlineLvl w:val="0"/>
    </w:pPr>
    <w:rPr>
      <w:b/>
      <w:bCs/>
      <w:sz w:val="48"/>
      <w:szCs w:val="48"/>
    </w:rPr>
  </w:style>
  <w:style w:type="paragraph" w:styleId="3">
    <w:name w:val="heading 2"/>
    <w:basedOn w:val="1"/>
    <w:next w:val="1"/>
    <w:qFormat/>
    <w:uiPriority w:val="0"/>
    <w:pPr>
      <w:keepNext/>
      <w:keepLines/>
      <w:spacing w:before="360" w:after="80"/>
      <w:outlineLvl w:val="1"/>
    </w:pPr>
    <w:rPr>
      <w:b/>
      <w:bCs/>
      <w:sz w:val="36"/>
      <w:szCs w:val="36"/>
    </w:rPr>
  </w:style>
  <w:style w:type="paragraph" w:styleId="4">
    <w:name w:val="heading 3"/>
    <w:basedOn w:val="1"/>
    <w:next w:val="1"/>
    <w:qFormat/>
    <w:uiPriority w:val="0"/>
    <w:pPr>
      <w:keepNext/>
      <w:keepLines/>
      <w:spacing w:before="280" w:after="80"/>
      <w:outlineLvl w:val="2"/>
    </w:pPr>
    <w:rPr>
      <w:b/>
      <w:bCs/>
      <w:sz w:val="28"/>
      <w:szCs w:val="28"/>
    </w:rPr>
  </w:style>
  <w:style w:type="paragraph" w:styleId="5">
    <w:name w:val="heading 4"/>
    <w:basedOn w:val="1"/>
    <w:next w:val="1"/>
    <w:qFormat/>
    <w:uiPriority w:val="0"/>
    <w:pPr>
      <w:keepNext/>
      <w:keepLines/>
      <w:spacing w:before="240" w:after="40"/>
      <w:outlineLvl w:val="3"/>
    </w:pPr>
    <w:rPr>
      <w:b/>
      <w:bCs/>
      <w:sz w:val="24"/>
      <w:szCs w:val="24"/>
    </w:rPr>
  </w:style>
  <w:style w:type="paragraph" w:styleId="6">
    <w:name w:val="heading 5"/>
    <w:basedOn w:val="1"/>
    <w:next w:val="1"/>
    <w:qFormat/>
    <w:uiPriority w:val="0"/>
    <w:pPr>
      <w:keepNext/>
      <w:keepLines/>
      <w:spacing w:before="220" w:after="40"/>
      <w:outlineLvl w:val="4"/>
    </w:pPr>
    <w:rPr>
      <w:b/>
      <w:bCs/>
    </w:rPr>
  </w:style>
  <w:style w:type="paragraph" w:styleId="7">
    <w:name w:val="heading 6"/>
    <w:basedOn w:val="1"/>
    <w:next w:val="1"/>
    <w:qFormat/>
    <w:uiPriority w:val="0"/>
    <w:pPr>
      <w:keepNext/>
      <w:keepLines/>
      <w:spacing w:before="200" w:after="40"/>
      <w:outlineLvl w:val="5"/>
    </w:pPr>
    <w:rPr>
      <w:b/>
      <w:bCs/>
      <w:sz w:val="20"/>
      <w:szCs w:val="20"/>
    </w:rPr>
  </w:style>
  <w:style w:type="character" w:default="1" w:styleId="8">
    <w:name w:val="Default Paragraph Font"/>
    <w:semiHidden/>
    <w:unhideWhenUsed/>
    <w:uiPriority w:val="1"/>
  </w:style>
  <w:style w:type="table" w:default="1" w:styleId="9">
    <w:name w:val="Normal Table"/>
    <w:semiHidden/>
    <w:unhideWhenUsed/>
    <w:qFormat/>
    <w:uiPriority w:val="99"/>
    <w:tblPr>
      <w:tblCellMar>
        <w:top w:w="0" w:type="dxa"/>
        <w:left w:w="108" w:type="dxa"/>
        <w:bottom w:w="0" w:type="dxa"/>
        <w:right w:w="108" w:type="dxa"/>
      </w:tblCellMar>
    </w:tblPr>
  </w:style>
  <w:style w:type="paragraph" w:styleId="10">
    <w:name w:val="Balloon Text"/>
    <w:basedOn w:val="1"/>
    <w:link w:val="20"/>
    <w:qFormat/>
    <w:uiPriority w:val="0"/>
    <w:pPr>
      <w:spacing w:after="0" w:line="240" w:lineRule="auto"/>
    </w:pPr>
    <w:rPr>
      <w:rFonts w:ascii="Segoe UI" w:hAnsi="Segoe UI" w:cs="Segoe UI"/>
      <w:sz w:val="18"/>
      <w:szCs w:val="18"/>
    </w:rPr>
  </w:style>
  <w:style w:type="paragraph" w:styleId="11">
    <w:name w:val="Body Text"/>
    <w:basedOn w:val="1"/>
    <w:link w:val="16"/>
    <w:semiHidden/>
    <w:unhideWhenUsed/>
    <w:qFormat/>
    <w:uiPriority w:val="99"/>
    <w:pPr>
      <w:spacing w:after="120"/>
    </w:pPr>
  </w:style>
  <w:style w:type="character" w:styleId="12">
    <w:name w:val="Hyperlink"/>
    <w:basedOn w:val="8"/>
    <w:unhideWhenUsed/>
    <w:qFormat/>
    <w:uiPriority w:val="99"/>
    <w:rPr>
      <w:color w:val="0563C1" w:themeColor="hyperlink"/>
      <w:u w:val="single"/>
      <w14:textFill>
        <w14:solidFill>
          <w14:schemeClr w14:val="hlink"/>
        </w14:solidFill>
      </w14:textFill>
    </w:rPr>
  </w:style>
  <w:style w:type="paragraph" w:styleId="13">
    <w:name w:val="Subtitle"/>
    <w:basedOn w:val="1"/>
    <w:next w:val="1"/>
    <w:qFormat/>
    <w:uiPriority w:val="0"/>
    <w:pPr>
      <w:keepNext/>
      <w:keepLines/>
      <w:spacing w:before="360" w:after="80"/>
    </w:pPr>
    <w:rPr>
      <w:rFonts w:ascii="Georgia" w:hAnsi="Georgia" w:eastAsia="Georgia" w:cs="Georgia"/>
      <w:i/>
      <w:iCs/>
      <w:color w:val="666666"/>
      <w:sz w:val="48"/>
      <w:szCs w:val="48"/>
    </w:rPr>
  </w:style>
  <w:style w:type="paragraph" w:styleId="14">
    <w:name w:val="Title"/>
    <w:basedOn w:val="1"/>
    <w:next w:val="1"/>
    <w:qFormat/>
    <w:uiPriority w:val="0"/>
    <w:pPr>
      <w:keepNext/>
      <w:keepLines/>
      <w:spacing w:before="480" w:after="120"/>
    </w:pPr>
    <w:rPr>
      <w:b/>
      <w:bCs/>
      <w:sz w:val="72"/>
      <w:szCs w:val="72"/>
    </w:rPr>
  </w:style>
  <w:style w:type="table" w:customStyle="1" w:styleId="15">
    <w:name w:val="TableNormal"/>
    <w:qFormat/>
    <w:uiPriority w:val="0"/>
    <w:tblPr>
      <w:tblCellMar>
        <w:top w:w="100" w:type="dxa"/>
        <w:left w:w="100" w:type="dxa"/>
        <w:bottom w:w="100" w:type="dxa"/>
        <w:right w:w="100" w:type="dxa"/>
      </w:tblCellMar>
    </w:tblPr>
  </w:style>
  <w:style w:type="character" w:customStyle="1" w:styleId="16">
    <w:name w:val="Tekst podstawowy Znak"/>
    <w:basedOn w:val="8"/>
    <w:link w:val="11"/>
    <w:semiHidden/>
    <w:qFormat/>
    <w:uiPriority w:val="99"/>
  </w:style>
  <w:style w:type="paragraph" w:styleId="17">
    <w:name w:val="List Paragraph"/>
    <w:basedOn w:val="1"/>
    <w:qFormat/>
    <w:uiPriority w:val="34"/>
    <w:pPr>
      <w:ind w:left="720"/>
      <w:contextualSpacing/>
    </w:pPr>
  </w:style>
  <w:style w:type="character" w:customStyle="1" w:styleId="18">
    <w:name w:val="Unresolved Mention"/>
    <w:basedOn w:val="8"/>
    <w:semiHidden/>
    <w:unhideWhenUsed/>
    <w:qFormat/>
    <w:uiPriority w:val="99"/>
    <w:rPr>
      <w:color w:val="605E5C"/>
      <w:shd w:val="clear" w:color="auto" w:fill="E1DFDD"/>
    </w:rPr>
  </w:style>
  <w:style w:type="paragraph" w:styleId="19">
    <w:name w:val="No Spacing"/>
    <w:qFormat/>
    <w:uiPriority w:val="1"/>
    <w:rPr>
      <w:rFonts w:ascii="Calibri" w:hAnsi="Calibri" w:cs="Calibri" w:eastAsiaTheme="minorEastAsia"/>
      <w:sz w:val="24"/>
      <w:szCs w:val="24"/>
      <w:lang w:val="pl-PL" w:eastAsia="pl-PL" w:bidi="ar-SA"/>
    </w:rPr>
  </w:style>
  <w:style w:type="character" w:customStyle="1" w:styleId="20">
    <w:name w:val="Tekst dymka Znak"/>
    <w:basedOn w:val="8"/>
    <w:link w:val="10"/>
    <w:uiPriority w:val="0"/>
    <w:rPr>
      <w:rFonts w:ascii="Segoe UI" w:hAnsi="Segoe UI" w:cs="Segoe UI"/>
      <w:sz w:val="18"/>
      <w:szCs w:val="18"/>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customXml" Target="../customXml/item1.xml"/><Relationship Id="rId6" Type="http://schemas.openxmlformats.org/officeDocument/2006/relationships/numbering" Target="numbering.xml"/><Relationship Id="rId5" Type="http://schemas.openxmlformats.org/officeDocument/2006/relationships/theme" Target="theme/theme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9" Type="http://schemas.openxmlformats.org/officeDocument/2006/relationships/font" Target="fonts/font9.odttf"/><Relationship Id="rId8" Type="http://schemas.openxmlformats.org/officeDocument/2006/relationships/font" Target="fonts/font8.odttf"/><Relationship Id="rId7" Type="http://schemas.openxmlformats.org/officeDocument/2006/relationships/font" Target="fonts/font7.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2" Type="http://schemas.openxmlformats.org/officeDocument/2006/relationships/font" Target="fonts/font12.odttf"/><Relationship Id="rId11" Type="http://schemas.openxmlformats.org/officeDocument/2006/relationships/font" Target="fonts/font11.odttf"/><Relationship Id="rId10" Type="http://schemas.openxmlformats.org/officeDocument/2006/relationships/font" Target="fonts/font10.odttf"/><Relationship Id="rId1" Type="http://schemas.openxmlformats.org/officeDocument/2006/relationships/font" Target="fonts/font1.odttf"/></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pa5aGlaALuyYb23+jC514RvthUw==">CgMxLjAyCGguZ2pkZ3hzOAByITFKVWtYZ28xRWZGcnBnc3l4Uk5EZlA5bk9VTTZSa00wYQ==</go:docsCustomData>
</go:gDocsCustomXmlDataStorage>
</file>

<file path=customXml/itemProps1.xml><?xml version="1.0" encoding="utf-8"?>
<ds:datastoreItem xmlns:ds="http://schemas.openxmlformats.org/officeDocument/2006/customXml" ds:itemID="{11111111-1234-1234-1234-123412341234}">
  <ds:schemaRefs/>
</ds:datastoreItem>
</file>

<file path=docProps/app.xml><?xml version="1.0" encoding="utf-8"?>
<Properties xmlns="http://schemas.openxmlformats.org/officeDocument/2006/extended-properties" xmlns:vt="http://schemas.openxmlformats.org/officeDocument/2006/docPropsVTypes">
  <Template>Normal</Template>
  <Pages>4</Pages>
  <Words>1147</Words>
  <Characters>6888</Characters>
  <Lines>57</Lines>
  <Paragraphs>16</Paragraphs>
  <TotalTime>134</TotalTime>
  <ScaleCrop>false</ScaleCrop>
  <LinksUpToDate>false</LinksUpToDate>
  <CharactersWithSpaces>8019</CharactersWithSpaces>
  <Application>WPS Office_12.2.0.23196_F1E327BC-269C-435d-A152-05C5408002CA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2026-02-05T08:09:00Z</dcterms:created>
  <dc:creator>Marta Gulgowska</dc:creator>
  <cp:lastModifiedBy>Joanna Mrozek</cp:lastModifiedBy>
  <cp:lastPrinted>2026-02-05T13:20:00Z</cp:lastPrinted>
  <dcterms:modified xsi:type="dcterms:W3CDTF">2026-02-06T09:27:14Z</dcterms:modified>
  <cp:revision>17</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1045-12.2.0.23196</vt:lpwstr>
  </property>
  <property fmtid="{D5CDD505-2E9C-101B-9397-08002B2CF9AE}" pid="3" name="ICV">
    <vt:lpwstr>0DAB410877DD4BC19FA334BE4CFEC79D_13</vt:lpwstr>
  </property>
</Properties>
</file>