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43B88" w14:textId="5C126C11" w:rsidR="00B430DF" w:rsidRPr="00B430DF" w:rsidRDefault="00DE4056" w:rsidP="00B430DF">
      <w:pPr>
        <w:pStyle w:val="Nagwek1"/>
        <w:spacing w:before="100" w:beforeAutospacing="1" w:after="100" w:afterAutospacing="1" w:line="360" w:lineRule="auto"/>
        <w:rPr>
          <w:rFonts w:ascii="Calibri" w:hAnsi="Calibri" w:cs="Calibri"/>
          <w:b w:val="0"/>
          <w:bCs w:val="0"/>
        </w:rPr>
      </w:pPr>
      <w:bookmarkStart w:id="0" w:name="_Hlk97110161"/>
      <w:r w:rsidRPr="00B430DF">
        <w:rPr>
          <w:rFonts w:ascii="Calibri" w:hAnsi="Calibri" w:cs="Calibri"/>
          <w:b w:val="0"/>
          <w:bCs w:val="0"/>
        </w:rPr>
        <w:t xml:space="preserve">Zarządzenie Nr </w:t>
      </w:r>
      <w:r w:rsidR="00523204">
        <w:rPr>
          <w:rFonts w:ascii="Calibri" w:hAnsi="Calibri" w:cs="Calibri"/>
          <w:b w:val="0"/>
          <w:bCs w:val="0"/>
        </w:rPr>
        <w:t>27</w:t>
      </w:r>
      <w:r w:rsidR="00B430DF" w:rsidRPr="00B430DF">
        <w:rPr>
          <w:rFonts w:ascii="Calibri" w:hAnsi="Calibri" w:cs="Calibri"/>
          <w:b w:val="0"/>
          <w:bCs w:val="0"/>
        </w:rPr>
        <w:t xml:space="preserve"> </w:t>
      </w:r>
      <w:r w:rsidR="007072BD" w:rsidRPr="00B430DF">
        <w:rPr>
          <w:rFonts w:ascii="Calibri" w:hAnsi="Calibri" w:cs="Calibri"/>
          <w:b w:val="0"/>
          <w:bCs w:val="0"/>
        </w:rPr>
        <w:t>Regionalnego Dyrektora Ochrony Środowiska</w:t>
      </w:r>
      <w:r w:rsidR="00B430DF" w:rsidRPr="00B430DF">
        <w:rPr>
          <w:rFonts w:ascii="Calibri" w:hAnsi="Calibri" w:cs="Calibri"/>
          <w:b w:val="0"/>
          <w:bCs w:val="0"/>
        </w:rPr>
        <w:t xml:space="preserve"> </w:t>
      </w:r>
      <w:r w:rsidR="007072BD" w:rsidRPr="00B430DF">
        <w:rPr>
          <w:rFonts w:ascii="Calibri" w:hAnsi="Calibri" w:cs="Calibri"/>
          <w:b w:val="0"/>
          <w:bCs w:val="0"/>
        </w:rPr>
        <w:t>w</w:t>
      </w:r>
      <w:r w:rsidR="00B430DF">
        <w:rPr>
          <w:rFonts w:ascii="Calibri" w:hAnsi="Calibri" w:cs="Calibri"/>
          <w:b w:val="0"/>
          <w:bCs w:val="0"/>
        </w:rPr>
        <w:t xml:space="preserve"> </w:t>
      </w:r>
      <w:r w:rsidR="007072BD" w:rsidRPr="00B430DF">
        <w:rPr>
          <w:rFonts w:ascii="Calibri" w:hAnsi="Calibri" w:cs="Calibri"/>
          <w:b w:val="0"/>
          <w:bCs w:val="0"/>
        </w:rPr>
        <w:t>Olsztynie</w:t>
      </w:r>
      <w:r w:rsidR="00B430DF" w:rsidRPr="00B430DF">
        <w:rPr>
          <w:rFonts w:ascii="Calibri" w:hAnsi="Calibri" w:cs="Calibri"/>
          <w:b w:val="0"/>
          <w:bCs w:val="0"/>
        </w:rPr>
        <w:t xml:space="preserve"> </w:t>
      </w:r>
      <w:r w:rsidR="00DE4DB4" w:rsidRPr="00B430DF">
        <w:rPr>
          <w:rFonts w:ascii="Calibri" w:hAnsi="Calibri" w:cs="Calibri"/>
          <w:b w:val="0"/>
          <w:bCs w:val="0"/>
        </w:rPr>
        <w:t>z dnia</w:t>
      </w:r>
      <w:r w:rsidR="00D6640F" w:rsidRPr="00B430DF">
        <w:rPr>
          <w:rFonts w:ascii="Calibri" w:hAnsi="Calibri" w:cs="Calibri"/>
          <w:b w:val="0"/>
          <w:bCs w:val="0"/>
        </w:rPr>
        <w:t xml:space="preserve"> </w:t>
      </w:r>
      <w:r w:rsidR="00523204">
        <w:rPr>
          <w:rFonts w:ascii="Calibri" w:hAnsi="Calibri" w:cs="Calibri"/>
          <w:b w:val="0"/>
          <w:bCs w:val="0"/>
        </w:rPr>
        <w:t>6 lipca</w:t>
      </w:r>
      <w:r w:rsidR="00DE4DB4" w:rsidRPr="00B430DF">
        <w:rPr>
          <w:rFonts w:ascii="Calibri" w:hAnsi="Calibri" w:cs="Calibri"/>
          <w:b w:val="0"/>
          <w:bCs w:val="0"/>
        </w:rPr>
        <w:t xml:space="preserve"> 20</w:t>
      </w:r>
      <w:r w:rsidR="00EE3EEB" w:rsidRPr="00B430DF">
        <w:rPr>
          <w:rFonts w:ascii="Calibri" w:hAnsi="Calibri" w:cs="Calibri"/>
          <w:b w:val="0"/>
          <w:bCs w:val="0"/>
        </w:rPr>
        <w:t>2</w:t>
      </w:r>
      <w:r w:rsidR="005E30D7" w:rsidRPr="00B430DF">
        <w:rPr>
          <w:rFonts w:ascii="Calibri" w:hAnsi="Calibri" w:cs="Calibri"/>
          <w:b w:val="0"/>
          <w:bCs w:val="0"/>
        </w:rPr>
        <w:t>6</w:t>
      </w:r>
      <w:r w:rsidR="007072BD" w:rsidRPr="00B430DF">
        <w:rPr>
          <w:rFonts w:ascii="Calibri" w:hAnsi="Calibri" w:cs="Calibri"/>
          <w:b w:val="0"/>
          <w:bCs w:val="0"/>
        </w:rPr>
        <w:t xml:space="preserve"> r.</w:t>
      </w:r>
    </w:p>
    <w:p w14:paraId="1B3890DD" w14:textId="381A4B1C" w:rsidR="007072BD" w:rsidRPr="00B430DF" w:rsidRDefault="007072BD" w:rsidP="00B430DF">
      <w:pPr>
        <w:pStyle w:val="Ngwek2"/>
        <w:spacing w:before="100" w:beforeAutospacing="1" w:after="100" w:afterAutospacing="1" w:line="360" w:lineRule="auto"/>
        <w:rPr>
          <w:rFonts w:ascii="Calibri" w:hAnsi="Calibri" w:cs="Calibri"/>
          <w:iCs w:val="0"/>
          <w:sz w:val="28"/>
          <w:szCs w:val="28"/>
        </w:rPr>
      </w:pPr>
      <w:r w:rsidRPr="00B430DF">
        <w:rPr>
          <w:rFonts w:ascii="Calibri" w:hAnsi="Calibri" w:cs="Calibri"/>
          <w:sz w:val="28"/>
          <w:szCs w:val="28"/>
        </w:rPr>
        <w:t>w sprawie ustanowienia zadań ochronnych dla rezerwatu przyrody</w:t>
      </w:r>
      <w:r w:rsidRPr="00B430DF">
        <w:rPr>
          <w:rFonts w:ascii="Calibri" w:hAnsi="Calibri" w:cs="Calibri"/>
          <w:i/>
          <w:sz w:val="28"/>
          <w:szCs w:val="28"/>
        </w:rPr>
        <w:t xml:space="preserve"> </w:t>
      </w:r>
      <w:r w:rsidR="00523204">
        <w:rPr>
          <w:rFonts w:ascii="Calibri" w:hAnsi="Calibri" w:cs="Calibri"/>
          <w:iCs w:val="0"/>
          <w:sz w:val="28"/>
          <w:szCs w:val="28"/>
        </w:rPr>
        <w:t>„Piłackie Wzgórza”</w:t>
      </w:r>
    </w:p>
    <w:p w14:paraId="7EFB60B3" w14:textId="77777777" w:rsidR="00523204" w:rsidRDefault="007072BD" w:rsidP="00523204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  <w:color w:val="000000"/>
        </w:rPr>
        <w:t xml:space="preserve">Na podstawie </w:t>
      </w:r>
      <w:r w:rsidR="00523204" w:rsidRPr="00523204">
        <w:rPr>
          <w:rFonts w:ascii="Calibri" w:hAnsi="Calibri" w:cs="Calibri"/>
          <w:color w:val="000000"/>
        </w:rPr>
        <w:t>art. 22 ust. 2 pkt 2 ustawy z dnia 16 kwietnia 2004 r. o ochronie przyrody</w:t>
      </w:r>
      <w:r w:rsidR="00523204">
        <w:rPr>
          <w:rFonts w:ascii="Calibri" w:hAnsi="Calibri" w:cs="Calibri"/>
          <w:color w:val="000000"/>
        </w:rPr>
        <w:t xml:space="preserve"> </w:t>
      </w:r>
      <w:r w:rsidR="00523204" w:rsidRPr="00523204">
        <w:rPr>
          <w:rFonts w:ascii="Calibri" w:hAnsi="Calibri" w:cs="Calibri"/>
          <w:color w:val="000000"/>
        </w:rPr>
        <w:t>(Dz. U. z 2026 r. poz. 13, 426 i 737) zarządza się, co następuje.</w:t>
      </w:r>
    </w:p>
    <w:p w14:paraId="558B5EA7" w14:textId="77777777" w:rsidR="00523204" w:rsidRDefault="00523204" w:rsidP="00523204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 xml:space="preserve"> § 1. Ustanawia się na rok zadania ochronne dla rezerwatu przyrody „Piłackie Wzgórza”, zwanego dalej „rezerwatem”.</w:t>
      </w:r>
    </w:p>
    <w:p w14:paraId="4EC10CEC" w14:textId="77777777" w:rsidR="00523204" w:rsidRDefault="00523204" w:rsidP="00523204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§ 2. Zadania ochronne, o których mowa w § 1, obejmują:</w:t>
      </w:r>
    </w:p>
    <w:p w14:paraId="1B23AF92" w14:textId="77777777" w:rsidR="00523204" w:rsidRDefault="00523204" w:rsidP="00523204">
      <w:pPr>
        <w:pStyle w:val="NormalnyWeb"/>
        <w:numPr>
          <w:ilvl w:val="0"/>
          <w:numId w:val="12"/>
        </w:numPr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identyfikację i ocenę istniejących i potencjalnych zagrożeń wewnętrznych i zewnętrznych oraz sposoby eliminacji lub ograniczania tych zagrożeń i ich skutków, które są określone w załączniku nr 1 do zarządzenia;</w:t>
      </w:r>
    </w:p>
    <w:p w14:paraId="70F9AF3B" w14:textId="77777777" w:rsidR="00523204" w:rsidRDefault="00523204" w:rsidP="00523204">
      <w:pPr>
        <w:pStyle w:val="NormalnyWeb"/>
        <w:numPr>
          <w:ilvl w:val="0"/>
          <w:numId w:val="12"/>
        </w:numPr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 xml:space="preserve">opis sposobów ochrony czynnej gatunków oraz ekosystemów, z podaniem rodzaju, rozmiaru i lokalizacji poszczególnych zadań, które są określone w załączniku nr 2 do zarządzenia. </w:t>
      </w:r>
    </w:p>
    <w:p w14:paraId="4573DE80" w14:textId="77777777" w:rsidR="00523204" w:rsidRDefault="00523204" w:rsidP="00523204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§ 3. Obszar rezerwatu objęty jest ochroną ścisłą z wyjątkiem obszaru realizacji zadań ochronnych określonych w załącznikach nr 2 i 3, który jest objęty ochroną czynną.</w:t>
      </w:r>
    </w:p>
    <w:p w14:paraId="3232D667" w14:textId="77777777" w:rsidR="00523204" w:rsidRDefault="00523204" w:rsidP="00523204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§ 4. Nadzór nad wykonaniem zarządzenia sprawuje Regionalny Dyrektor Ochrony Środowiska w Olsztynie.</w:t>
      </w:r>
    </w:p>
    <w:p w14:paraId="39BC9F69" w14:textId="647327A2" w:rsidR="007072BD" w:rsidRDefault="00523204" w:rsidP="00523204">
      <w:pPr>
        <w:pStyle w:val="NormalnyWeb"/>
        <w:tabs>
          <w:tab w:val="left" w:pos="840"/>
        </w:tabs>
        <w:autoSpaceDE w:val="0"/>
        <w:spacing w:before="0" w:after="100" w:afterAutospacing="1"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§ 4. Zarządzenie wchodzi w życie z dniem podpisania</w:t>
      </w:r>
      <w:r w:rsidR="007072BD" w:rsidRPr="00B430DF">
        <w:rPr>
          <w:rFonts w:ascii="Calibri" w:hAnsi="Calibri" w:cs="Calibri"/>
          <w:color w:val="000000"/>
        </w:rPr>
        <w:t>.</w:t>
      </w:r>
    </w:p>
    <w:p w14:paraId="53A36AF9" w14:textId="77777777" w:rsidR="00B430DF" w:rsidRPr="00074DE5" w:rsidRDefault="00B430DF" w:rsidP="00B430DF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>Regionaln</w:t>
      </w:r>
      <w:r>
        <w:rPr>
          <w:rFonts w:ascii="Calibri" w:hAnsi="Calibri" w:cs="Calibri"/>
        </w:rPr>
        <w:t>y</w:t>
      </w:r>
      <w:r w:rsidRPr="00074DE5">
        <w:rPr>
          <w:rFonts w:ascii="Calibri" w:hAnsi="Calibri" w:cs="Calibri"/>
        </w:rPr>
        <w:t xml:space="preserve"> Dyrektor</w:t>
      </w:r>
    </w:p>
    <w:p w14:paraId="3F4BB00B" w14:textId="77777777" w:rsidR="00B430DF" w:rsidRDefault="00B430DF" w:rsidP="00B430DF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 xml:space="preserve">Ochrony Środowiska </w:t>
      </w:r>
    </w:p>
    <w:p w14:paraId="55AD6AD0" w14:textId="77777777" w:rsidR="00B430DF" w:rsidRPr="00074DE5" w:rsidRDefault="00B430DF" w:rsidP="00B430DF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w Olsztynie</w:t>
      </w:r>
    </w:p>
    <w:p w14:paraId="143C5504" w14:textId="037FC6F3" w:rsidR="00BE7283" w:rsidRPr="00B430DF" w:rsidRDefault="00B430DF" w:rsidP="00B430DF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Agata Moździerz</w:t>
      </w:r>
      <w:bookmarkEnd w:id="0"/>
    </w:p>
    <w:p w14:paraId="721A7127" w14:textId="28F42DFA" w:rsidR="007072BD" w:rsidRPr="00B430DF" w:rsidRDefault="00B430DF" w:rsidP="00B430DF">
      <w:pPr>
        <w:snapToGrid w:val="0"/>
        <w:spacing w:after="100" w:afterAutospacing="1" w:line="360" w:lineRule="auto"/>
        <w:ind w:right="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  <w:r w:rsidR="007072BD" w:rsidRPr="00B430DF">
        <w:rPr>
          <w:rFonts w:ascii="Calibri" w:hAnsi="Calibri" w:cs="Calibri"/>
          <w:color w:val="000000"/>
        </w:rPr>
        <w:lastRenderedPageBreak/>
        <w:t>Załącznik Nr 1</w:t>
      </w:r>
      <w:r w:rsidRPr="00B430DF"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 xml:space="preserve">do Zarządzenia Nr </w:t>
      </w:r>
      <w:r w:rsidR="00523204">
        <w:rPr>
          <w:rFonts w:ascii="Calibri" w:hAnsi="Calibri" w:cs="Calibri"/>
          <w:color w:val="000000"/>
        </w:rPr>
        <w:t>27</w:t>
      </w:r>
      <w:r w:rsidRPr="00B430DF"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>Regionalnego Dyrektora Ochrony Środowiska w Olsztynie</w:t>
      </w:r>
      <w:r w:rsidRPr="00B430DF"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 xml:space="preserve">z dnia </w:t>
      </w:r>
      <w:r w:rsidR="00523204">
        <w:rPr>
          <w:rFonts w:ascii="Calibri" w:hAnsi="Calibri" w:cs="Calibri"/>
          <w:color w:val="000000"/>
        </w:rPr>
        <w:t>6 lipca</w:t>
      </w:r>
      <w:r w:rsidR="0041614B" w:rsidRPr="00B430DF">
        <w:rPr>
          <w:rFonts w:ascii="Calibri" w:hAnsi="Calibri" w:cs="Calibri"/>
          <w:color w:val="000000"/>
        </w:rPr>
        <w:t xml:space="preserve"> </w:t>
      </w:r>
      <w:r w:rsidR="00C327C6" w:rsidRPr="00B430DF">
        <w:rPr>
          <w:rFonts w:ascii="Calibri" w:hAnsi="Calibri" w:cs="Calibri"/>
          <w:color w:val="000000"/>
        </w:rPr>
        <w:t>2</w:t>
      </w:r>
      <w:r w:rsidR="007072BD" w:rsidRPr="00B430DF">
        <w:rPr>
          <w:rFonts w:ascii="Calibri" w:hAnsi="Calibri" w:cs="Calibri"/>
          <w:color w:val="000000"/>
        </w:rPr>
        <w:t>0</w:t>
      </w:r>
      <w:r w:rsidR="0041614B" w:rsidRPr="00B430DF">
        <w:rPr>
          <w:rFonts w:ascii="Calibri" w:hAnsi="Calibri" w:cs="Calibri"/>
          <w:color w:val="000000"/>
        </w:rPr>
        <w:t>2</w:t>
      </w:r>
      <w:r w:rsidR="005E30D7" w:rsidRPr="00B430DF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>r.</w:t>
      </w:r>
    </w:p>
    <w:p w14:paraId="23BE12AE" w14:textId="7B39612E" w:rsidR="003C7540" w:rsidRPr="00B430DF" w:rsidRDefault="007072BD" w:rsidP="00B430DF">
      <w:pPr>
        <w:spacing w:after="100" w:afterAutospacing="1" w:line="360" w:lineRule="auto"/>
        <w:ind w:left="17"/>
        <w:rPr>
          <w:rFonts w:ascii="Calibri" w:hAnsi="Calibri" w:cs="Calibri"/>
        </w:rPr>
      </w:pPr>
      <w:r w:rsidRPr="00B430DF">
        <w:rPr>
          <w:rFonts w:ascii="Calibri" w:hAnsi="Calibri" w:cs="Calibri"/>
        </w:rPr>
        <w:t>Identyfikacja i ocena istniejących i potencjalnych zagrożeń wewnętrznych i zewnętrznych oraz sposoby eliminacji lub ograniczania tych zagrożeń i ich skutków.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  Załącznik Nr 1 do Zarządzenia Nr 13 Regionalnego Dyrektora Ochrony Środowiska w Olsztynie z dnia 30  marca 2026 r."/>
        <w:tblDescription w:val="Identyfikacja istniejących i potencjalnych zagrożeń wewnętrznych i zewnętrznych oraz sposoby eliminacji lub ograniczenia tych zagrożeń i ich skutków."/>
      </w:tblPr>
      <w:tblGrid>
        <w:gridCol w:w="495"/>
        <w:gridCol w:w="4680"/>
        <w:gridCol w:w="4464"/>
      </w:tblGrid>
      <w:tr w:rsidR="007072BD" w:rsidRPr="00B430DF" w14:paraId="7B1BFE62" w14:textId="77777777" w:rsidTr="00B430DF">
        <w:tc>
          <w:tcPr>
            <w:tcW w:w="495" w:type="dxa"/>
          </w:tcPr>
          <w:p w14:paraId="0B27419D" w14:textId="794C7E54" w:rsidR="007072BD" w:rsidRPr="00B430DF" w:rsidRDefault="00B430DF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L</w:t>
            </w:r>
            <w:r w:rsidR="007072BD" w:rsidRPr="00B430DF">
              <w:rPr>
                <w:rFonts w:ascii="Calibri" w:hAnsi="Calibri" w:cs="Calibri"/>
              </w:rPr>
              <w:t>p.</w:t>
            </w:r>
          </w:p>
        </w:tc>
        <w:tc>
          <w:tcPr>
            <w:tcW w:w="4680" w:type="dxa"/>
          </w:tcPr>
          <w:p w14:paraId="7C0CD70F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Identyfikacja istniejących i potencjalnych zagrożeń wewnętrznych i zewnętrznych</w:t>
            </w:r>
          </w:p>
        </w:tc>
        <w:tc>
          <w:tcPr>
            <w:tcW w:w="4464" w:type="dxa"/>
          </w:tcPr>
          <w:p w14:paraId="13A34F0A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Sposoby eliminacji lub ograniczania zagrożeń wewnętrznych i zewnętrznych i ich skutków</w:t>
            </w:r>
          </w:p>
        </w:tc>
      </w:tr>
      <w:tr w:rsidR="00523204" w:rsidRPr="00B430DF" w14:paraId="32679040" w14:textId="77777777" w:rsidTr="00522E50">
        <w:tc>
          <w:tcPr>
            <w:tcW w:w="9639" w:type="dxa"/>
            <w:gridSpan w:val="3"/>
          </w:tcPr>
          <w:p w14:paraId="11DEFB9E" w14:textId="4F528CD5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Zagrożenie istniejące wewnętrzne</w:t>
            </w:r>
          </w:p>
        </w:tc>
      </w:tr>
      <w:tr w:rsidR="002811A2" w:rsidRPr="00B430DF" w14:paraId="0FE071F8" w14:textId="77777777" w:rsidTr="00B430DF">
        <w:trPr>
          <w:trHeight w:val="1063"/>
        </w:trPr>
        <w:tc>
          <w:tcPr>
            <w:tcW w:w="495" w:type="dxa"/>
          </w:tcPr>
          <w:p w14:paraId="63A0E995" w14:textId="77777777" w:rsidR="002811A2" w:rsidRPr="00B430DF" w:rsidRDefault="002811A2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1.</w:t>
            </w:r>
          </w:p>
          <w:p w14:paraId="2F2DDBA9" w14:textId="77777777" w:rsidR="002811A2" w:rsidRPr="00B430DF" w:rsidRDefault="002811A2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80" w:type="dxa"/>
          </w:tcPr>
          <w:p w14:paraId="0D50B6C4" w14:textId="5DF14111" w:rsidR="002811A2" w:rsidRPr="00B430DF" w:rsidRDefault="00523204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Potencjalne zagrożenie wystąpienia pożaru lasu na skutek nagromadzenia materiału drzewnego powstałego po ścięciu drzew niebezpiecznych, utrudniony dostęp do drzewostanów w czasie wystąpienia pożaru</w:t>
            </w:r>
          </w:p>
        </w:tc>
        <w:tc>
          <w:tcPr>
            <w:tcW w:w="4464" w:type="dxa"/>
          </w:tcPr>
          <w:p w14:paraId="6C8044E8" w14:textId="1C82A7BA" w:rsidR="002811A2" w:rsidRPr="00B430DF" w:rsidRDefault="00523204" w:rsidP="00B430DF">
            <w:pPr>
              <w:autoSpaceDE w:val="0"/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Uprzątnięcie zalegającego suchego drewna oraz pozostałości drzewnych zlokalizowanych wzdłuż drogi publicznej przylegającej bezpośrednio do rezerwatu oraz drogi przebiegającej przez teren rezerwatu a stanowiącej dojazd pożarowy</w:t>
            </w:r>
          </w:p>
        </w:tc>
      </w:tr>
      <w:tr w:rsidR="007072BD" w:rsidRPr="00B430DF" w14:paraId="74147B89" w14:textId="77777777" w:rsidTr="00B430DF">
        <w:tc>
          <w:tcPr>
            <w:tcW w:w="495" w:type="dxa"/>
          </w:tcPr>
          <w:p w14:paraId="21687A1D" w14:textId="3120B408" w:rsidR="007072BD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  <w:p w14:paraId="40217072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80" w:type="dxa"/>
          </w:tcPr>
          <w:p w14:paraId="5DE38AF2" w14:textId="7CDE2615" w:rsidR="007072BD" w:rsidRPr="00B430DF" w:rsidRDefault="00523204" w:rsidP="00B430DF">
            <w:pPr>
              <w:snapToGrid w:val="0"/>
              <w:spacing w:line="360" w:lineRule="auto"/>
              <w:rPr>
                <w:rFonts w:ascii="Calibri" w:eastAsia="Arial" w:hAnsi="Calibri" w:cs="Calibri"/>
              </w:rPr>
            </w:pPr>
            <w:r w:rsidRPr="00523204">
              <w:rPr>
                <w:rFonts w:ascii="Calibri" w:eastAsia="Arial" w:hAnsi="Calibri" w:cs="Calibri"/>
              </w:rPr>
              <w:t>Zagrożenie dla rodzimej flory ze względu na obecność na obszarze rezerwatu inwazyjnych gatunków roślin</w:t>
            </w:r>
          </w:p>
        </w:tc>
        <w:tc>
          <w:tcPr>
            <w:tcW w:w="4464" w:type="dxa"/>
          </w:tcPr>
          <w:p w14:paraId="7D565554" w14:textId="43CF26D0" w:rsidR="007072BD" w:rsidRPr="00B430DF" w:rsidRDefault="00523204" w:rsidP="00B430DF">
            <w:pPr>
              <w:autoSpaceDE w:val="0"/>
              <w:snapToGrid w:val="0"/>
              <w:spacing w:line="360" w:lineRule="auto"/>
              <w:rPr>
                <w:rFonts w:ascii="Calibri" w:eastAsia="Arial" w:hAnsi="Calibri" w:cs="Calibri"/>
              </w:rPr>
            </w:pPr>
            <w:r w:rsidRPr="00523204">
              <w:rPr>
                <w:rFonts w:ascii="Calibri" w:eastAsia="Arial" w:hAnsi="Calibri" w:cs="Calibri"/>
              </w:rPr>
              <w:t>Monitoring występowania inwazyjnych gatunków roślin</w:t>
            </w:r>
          </w:p>
        </w:tc>
      </w:tr>
    </w:tbl>
    <w:p w14:paraId="7156EF52" w14:textId="77777777" w:rsidR="00B430DF" w:rsidRDefault="00B430DF" w:rsidP="00B430DF">
      <w:pPr>
        <w:snapToGrid w:val="0"/>
        <w:spacing w:line="360" w:lineRule="auto"/>
        <w:ind w:right="5"/>
        <w:rPr>
          <w:rFonts w:ascii="Calibri" w:hAnsi="Calibri" w:cs="Calibri"/>
          <w:color w:val="000000"/>
        </w:rPr>
      </w:pPr>
    </w:p>
    <w:p w14:paraId="2B8B17B5" w14:textId="39C77912" w:rsidR="007072BD" w:rsidRPr="00B430DF" w:rsidRDefault="00B430DF" w:rsidP="00523204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  <w:r w:rsidR="007072BD" w:rsidRPr="00B430DF">
        <w:rPr>
          <w:rFonts w:ascii="Calibri" w:hAnsi="Calibri" w:cs="Calibri"/>
          <w:color w:val="000000"/>
        </w:rPr>
        <w:lastRenderedPageBreak/>
        <w:t xml:space="preserve">Załącznik Nr </w:t>
      </w:r>
      <w:r w:rsidR="001D28A9" w:rsidRPr="00B430DF">
        <w:rPr>
          <w:rFonts w:ascii="Calibri" w:hAnsi="Calibri" w:cs="Calibri"/>
          <w:color w:val="000000"/>
        </w:rPr>
        <w:t>2</w:t>
      </w:r>
      <w:r w:rsidRPr="00B430DF">
        <w:rPr>
          <w:rFonts w:ascii="Calibri" w:hAnsi="Calibri" w:cs="Calibri"/>
          <w:color w:val="000000"/>
        </w:rPr>
        <w:t xml:space="preserve"> </w:t>
      </w:r>
      <w:r w:rsidR="00D6640F" w:rsidRPr="00B430DF">
        <w:rPr>
          <w:rFonts w:ascii="Calibri" w:hAnsi="Calibri" w:cs="Calibri"/>
          <w:color w:val="000000"/>
        </w:rPr>
        <w:t xml:space="preserve">do Zarządzenia Nr </w:t>
      </w:r>
      <w:r w:rsidR="00523204">
        <w:rPr>
          <w:rFonts w:ascii="Calibri" w:hAnsi="Calibri" w:cs="Calibri"/>
          <w:color w:val="000000"/>
        </w:rPr>
        <w:t>27</w:t>
      </w:r>
      <w:r w:rsidRPr="00B430DF">
        <w:rPr>
          <w:rFonts w:ascii="Calibri" w:hAnsi="Calibri" w:cs="Calibri"/>
          <w:color w:val="000000"/>
        </w:rPr>
        <w:t xml:space="preserve"> </w:t>
      </w:r>
      <w:r w:rsidR="00D6640F" w:rsidRPr="00B430DF">
        <w:rPr>
          <w:rFonts w:ascii="Calibri" w:hAnsi="Calibri" w:cs="Calibri"/>
          <w:color w:val="000000"/>
        </w:rPr>
        <w:t>Regionalnego Dyrektora Ochrony Środowiska w Olsztynie</w:t>
      </w:r>
      <w:r w:rsidRPr="00B430DF">
        <w:rPr>
          <w:rFonts w:ascii="Calibri" w:hAnsi="Calibri" w:cs="Calibri"/>
          <w:color w:val="000000"/>
        </w:rPr>
        <w:t xml:space="preserve"> </w:t>
      </w:r>
      <w:r w:rsidR="00D6640F" w:rsidRPr="00B430DF">
        <w:rPr>
          <w:rFonts w:ascii="Calibri" w:hAnsi="Calibri" w:cs="Calibri"/>
          <w:color w:val="000000"/>
        </w:rPr>
        <w:t xml:space="preserve">z dnia </w:t>
      </w:r>
      <w:r w:rsidR="00523204">
        <w:rPr>
          <w:rFonts w:ascii="Calibri" w:hAnsi="Calibri" w:cs="Calibri"/>
          <w:color w:val="000000"/>
        </w:rPr>
        <w:t>6 lipca</w:t>
      </w:r>
      <w:r w:rsidR="00D6640F" w:rsidRPr="00B430DF">
        <w:rPr>
          <w:rFonts w:ascii="Calibri" w:hAnsi="Calibri" w:cs="Calibri"/>
          <w:color w:val="000000"/>
        </w:rPr>
        <w:t xml:space="preserve"> 20</w:t>
      </w:r>
      <w:r w:rsidR="0041614B" w:rsidRPr="00B430DF">
        <w:rPr>
          <w:rFonts w:ascii="Calibri" w:hAnsi="Calibri" w:cs="Calibri"/>
          <w:color w:val="000000"/>
        </w:rPr>
        <w:t>2</w:t>
      </w:r>
      <w:r w:rsidR="005E30D7" w:rsidRPr="00B430DF">
        <w:rPr>
          <w:rFonts w:ascii="Calibri" w:hAnsi="Calibri" w:cs="Calibri"/>
          <w:color w:val="000000"/>
        </w:rPr>
        <w:t>6</w:t>
      </w:r>
      <w:r w:rsidR="00D6640F" w:rsidRPr="00B430DF">
        <w:rPr>
          <w:rFonts w:ascii="Calibri" w:hAnsi="Calibri" w:cs="Calibri"/>
          <w:color w:val="000000"/>
        </w:rPr>
        <w:t xml:space="preserve"> r.</w:t>
      </w:r>
    </w:p>
    <w:p w14:paraId="6CA1CCFF" w14:textId="569E2BA6" w:rsidR="00CC2E40" w:rsidRPr="00B430DF" w:rsidRDefault="007072BD" w:rsidP="00523204">
      <w:pPr>
        <w:spacing w:after="100" w:afterAutospacing="1" w:line="360" w:lineRule="auto"/>
        <w:rPr>
          <w:rFonts w:ascii="Calibri" w:hAnsi="Calibri" w:cs="Calibri"/>
        </w:rPr>
      </w:pPr>
      <w:r w:rsidRPr="00B430DF">
        <w:rPr>
          <w:rFonts w:ascii="Calibri" w:hAnsi="Calibri" w:cs="Calibri"/>
        </w:rPr>
        <w:t>Opis sposobów ochrony czynnej ekosystemów, z podaniem rodzaju, rozmiaru i lokalizacji poszczególnych zadań.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2 do Zarządzenia Nr 13 Regionalnego Dyrektora Ochrony Środowiska w Olsztynie z dnia 30 marca 2026 r."/>
        <w:tblDescription w:val="Opis sposobów ochrony czynnej ekosystemów, z podaniem rodzaju, rozmiaru i lokalizacji poszczególnych zadań."/>
      </w:tblPr>
      <w:tblGrid>
        <w:gridCol w:w="426"/>
        <w:gridCol w:w="4334"/>
        <w:gridCol w:w="2611"/>
        <w:gridCol w:w="2268"/>
      </w:tblGrid>
      <w:tr w:rsidR="007072BD" w:rsidRPr="00B430DF" w14:paraId="71379117" w14:textId="77777777" w:rsidTr="00523204">
        <w:tc>
          <w:tcPr>
            <w:tcW w:w="426" w:type="dxa"/>
          </w:tcPr>
          <w:p w14:paraId="09261738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Lp.</w:t>
            </w:r>
          </w:p>
        </w:tc>
        <w:tc>
          <w:tcPr>
            <w:tcW w:w="4334" w:type="dxa"/>
          </w:tcPr>
          <w:p w14:paraId="09EC166C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 xml:space="preserve">Rodzaj zadań </w:t>
            </w:r>
          </w:p>
          <w:p w14:paraId="4124E1D6" w14:textId="77777777" w:rsidR="007072BD" w:rsidRPr="00B430DF" w:rsidRDefault="007072BD" w:rsidP="00B430DF">
            <w:pPr>
              <w:pStyle w:val="Zawartotabeli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ochronnych</w:t>
            </w:r>
          </w:p>
        </w:tc>
        <w:tc>
          <w:tcPr>
            <w:tcW w:w="2611" w:type="dxa"/>
          </w:tcPr>
          <w:p w14:paraId="61998E21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Rozmiar zadań ochronnych</w:t>
            </w:r>
          </w:p>
        </w:tc>
        <w:tc>
          <w:tcPr>
            <w:tcW w:w="2268" w:type="dxa"/>
          </w:tcPr>
          <w:p w14:paraId="5AEE8232" w14:textId="77777777" w:rsidR="007072BD" w:rsidRPr="00B430DF" w:rsidRDefault="007072BD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Lokalizacja zadań</w:t>
            </w:r>
          </w:p>
          <w:p w14:paraId="0B059BD2" w14:textId="77777777" w:rsidR="007072BD" w:rsidRPr="00B430DF" w:rsidRDefault="007072BD" w:rsidP="00B430DF">
            <w:pPr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ochronnych</w:t>
            </w:r>
          </w:p>
        </w:tc>
      </w:tr>
      <w:tr w:rsidR="00523204" w:rsidRPr="00B430DF" w14:paraId="2E497EC2" w14:textId="77777777" w:rsidTr="00523204">
        <w:tc>
          <w:tcPr>
            <w:tcW w:w="426" w:type="dxa"/>
          </w:tcPr>
          <w:p w14:paraId="212EA807" w14:textId="2D1925FC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334" w:type="dxa"/>
          </w:tcPr>
          <w:p w14:paraId="15F0CF11" w14:textId="49B8F967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Usunięcie wraz z możliwością zagospodarowania nagromadzonych mas drzewnych oraz pozostałości drzewnych w pasie 30 m od drogi publicznej bezpośrednio przylegającej do rezerwatu oraz drogi stanowiącej dojazd pożarowy przebiegający przez obszar rezerwatu</w:t>
            </w:r>
          </w:p>
        </w:tc>
        <w:tc>
          <w:tcPr>
            <w:tcW w:w="2611" w:type="dxa"/>
            <w:vMerge w:val="restart"/>
          </w:tcPr>
          <w:p w14:paraId="52446D55" w14:textId="6E2B6D07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wg potrzeb</w:t>
            </w:r>
          </w:p>
        </w:tc>
        <w:tc>
          <w:tcPr>
            <w:tcW w:w="2268" w:type="dxa"/>
          </w:tcPr>
          <w:p w14:paraId="26232B86" w14:textId="06DFBC7F" w:rsidR="00523204" w:rsidRPr="00B430DF" w:rsidRDefault="00523204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wg mapy stanowiącej załącznik nr 3 do zarządzenia</w:t>
            </w:r>
          </w:p>
        </w:tc>
      </w:tr>
      <w:tr w:rsidR="00523204" w:rsidRPr="00B430DF" w14:paraId="31620CF6" w14:textId="77777777" w:rsidTr="00523204">
        <w:tc>
          <w:tcPr>
            <w:tcW w:w="426" w:type="dxa"/>
          </w:tcPr>
          <w:p w14:paraId="7A162890" w14:textId="5A9B7B12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334" w:type="dxa"/>
          </w:tcPr>
          <w:p w14:paraId="3F1F0BCE" w14:textId="79B9C525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Monitoring występowania inwazyjnych gatunków roślin na obszarze rezerwatu</w:t>
            </w:r>
          </w:p>
        </w:tc>
        <w:tc>
          <w:tcPr>
            <w:tcW w:w="2611" w:type="dxa"/>
            <w:vMerge/>
          </w:tcPr>
          <w:p w14:paraId="2514C277" w14:textId="77777777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vMerge w:val="restart"/>
          </w:tcPr>
          <w:p w14:paraId="287526E6" w14:textId="13ECB9DE" w:rsidR="00523204" w:rsidRPr="00B430DF" w:rsidRDefault="00523204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obszar rezerwatu</w:t>
            </w:r>
          </w:p>
        </w:tc>
      </w:tr>
      <w:tr w:rsidR="00523204" w:rsidRPr="00B430DF" w14:paraId="0B58A9EF" w14:textId="77777777" w:rsidTr="00523204">
        <w:tc>
          <w:tcPr>
            <w:tcW w:w="426" w:type="dxa"/>
          </w:tcPr>
          <w:p w14:paraId="0DA8A645" w14:textId="7D6FD31E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334" w:type="dxa"/>
          </w:tcPr>
          <w:p w14:paraId="19FF56E5" w14:textId="3CFB868A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Monitoring stanu rezerwatu oraz efektów wykonania zadań ochronnych</w:t>
            </w:r>
          </w:p>
        </w:tc>
        <w:tc>
          <w:tcPr>
            <w:tcW w:w="2611" w:type="dxa"/>
            <w:vMerge/>
          </w:tcPr>
          <w:p w14:paraId="73B56103" w14:textId="77777777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vMerge/>
          </w:tcPr>
          <w:p w14:paraId="1057976B" w14:textId="77777777" w:rsidR="00523204" w:rsidRPr="00B430DF" w:rsidRDefault="00523204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20F01D8B" w14:textId="77777777" w:rsidR="00523204" w:rsidRDefault="00523204" w:rsidP="00523204">
      <w:pPr>
        <w:widowControl/>
        <w:suppressAutoHyphens w:val="0"/>
        <w:rPr>
          <w:rFonts w:ascii="Calibri" w:hAnsi="Calibri" w:cs="Calibri"/>
          <w:color w:val="000000"/>
        </w:rPr>
      </w:pPr>
    </w:p>
    <w:p w14:paraId="35CA0D16" w14:textId="77777777" w:rsidR="00523204" w:rsidRDefault="00523204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1E98CE52" w14:textId="36AA13E5" w:rsidR="001860F7" w:rsidRPr="00523204" w:rsidRDefault="0033792D" w:rsidP="00523204">
      <w:pPr>
        <w:widowControl/>
        <w:suppressAutoHyphens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860F7">
        <w:rPr>
          <w:rFonts w:ascii="Calibri" w:hAnsi="Calibri" w:cs="Calibri"/>
          <w:color w:val="000000"/>
        </w:rPr>
        <w:lastRenderedPageBreak/>
        <w:t>Załącznik Nr 3</w:t>
      </w:r>
      <w:r w:rsidR="001860F7" w:rsidRPr="001860F7">
        <w:rPr>
          <w:rFonts w:ascii="Calibri" w:hAnsi="Calibri" w:cs="Calibri"/>
          <w:color w:val="000000"/>
        </w:rPr>
        <w:t xml:space="preserve"> </w:t>
      </w:r>
      <w:r w:rsidRPr="001860F7">
        <w:rPr>
          <w:rFonts w:ascii="Calibri" w:hAnsi="Calibri" w:cs="Calibri"/>
          <w:color w:val="000000"/>
        </w:rPr>
        <w:t xml:space="preserve">do Zarządzenia Nr </w:t>
      </w:r>
      <w:r w:rsidR="00523204">
        <w:rPr>
          <w:rFonts w:ascii="Calibri" w:hAnsi="Calibri" w:cs="Calibri"/>
          <w:color w:val="000000"/>
        </w:rPr>
        <w:t>27</w:t>
      </w:r>
      <w:r w:rsidR="001860F7" w:rsidRPr="001860F7">
        <w:rPr>
          <w:rFonts w:ascii="Calibri" w:hAnsi="Calibri" w:cs="Calibri"/>
          <w:color w:val="000000"/>
        </w:rPr>
        <w:t xml:space="preserve"> </w:t>
      </w:r>
      <w:r w:rsidRPr="001860F7">
        <w:rPr>
          <w:rFonts w:ascii="Calibri" w:hAnsi="Calibri" w:cs="Calibri"/>
          <w:color w:val="000000"/>
        </w:rPr>
        <w:t>Regionalnego Dyrektora Ochrony Środowiska w Olsztynie</w:t>
      </w:r>
      <w:r w:rsidR="001860F7" w:rsidRPr="001860F7">
        <w:rPr>
          <w:rFonts w:ascii="Calibri" w:hAnsi="Calibri" w:cs="Calibri"/>
          <w:color w:val="000000"/>
        </w:rPr>
        <w:t xml:space="preserve"> </w:t>
      </w:r>
      <w:r w:rsidRPr="001860F7">
        <w:rPr>
          <w:rFonts w:ascii="Calibri" w:hAnsi="Calibri" w:cs="Calibri"/>
          <w:color w:val="000000"/>
        </w:rPr>
        <w:t xml:space="preserve">z dnia </w:t>
      </w:r>
      <w:r w:rsidR="00523204">
        <w:rPr>
          <w:rFonts w:ascii="Calibri" w:hAnsi="Calibri" w:cs="Calibri"/>
          <w:color w:val="000000"/>
        </w:rPr>
        <w:t>6 lipca</w:t>
      </w:r>
      <w:r w:rsidR="0027786F" w:rsidRPr="001860F7">
        <w:rPr>
          <w:rFonts w:ascii="Calibri" w:hAnsi="Calibri" w:cs="Calibri"/>
          <w:color w:val="000000"/>
        </w:rPr>
        <w:t xml:space="preserve"> 20</w:t>
      </w:r>
      <w:r w:rsidR="00072561" w:rsidRPr="001860F7">
        <w:rPr>
          <w:rFonts w:ascii="Calibri" w:hAnsi="Calibri" w:cs="Calibri"/>
          <w:color w:val="000000"/>
        </w:rPr>
        <w:t>2</w:t>
      </w:r>
      <w:r w:rsidR="005E30D7" w:rsidRPr="001860F7">
        <w:rPr>
          <w:rFonts w:ascii="Calibri" w:hAnsi="Calibri" w:cs="Calibri"/>
          <w:color w:val="000000"/>
        </w:rPr>
        <w:t>6</w:t>
      </w:r>
      <w:r w:rsidRPr="001860F7">
        <w:rPr>
          <w:rFonts w:ascii="Calibri" w:hAnsi="Calibri" w:cs="Calibri"/>
          <w:color w:val="000000"/>
        </w:rPr>
        <w:t xml:space="preserve"> r.</w:t>
      </w:r>
    </w:p>
    <w:p w14:paraId="0F996F9F" w14:textId="2FAADC7C" w:rsidR="001764A1" w:rsidRDefault="00523204">
      <w:pPr>
        <w:pStyle w:val="Tekstpodstawowywcity"/>
        <w:spacing w:line="312" w:lineRule="auto"/>
        <w:ind w:firstLine="0"/>
        <w:jc w:val="center"/>
        <w:rPr>
          <w:rFonts w:ascii="Garamond" w:hAnsi="Garamond"/>
          <w:sz w:val="23"/>
          <w:szCs w:val="23"/>
        </w:rPr>
      </w:pPr>
      <w:r>
        <w:rPr>
          <w:noProof/>
          <w:color w:val="000000"/>
        </w:rPr>
        <w:drawing>
          <wp:inline distT="0" distB="0" distL="0" distR="0" wp14:anchorId="48D9544B" wp14:editId="39B2E486">
            <wp:extent cx="5362575" cy="7582838"/>
            <wp:effectExtent l="0" t="0" r="0" b="0"/>
            <wp:docPr id="1821241312" name="Obraz 1" descr="Załącznik nr 3 do zarządzenia Nr 27&#10;Regionalnego Dyrektora Ochrony Środowiska w Olsztynie z dnia 6 lipca 2026 r. przedstawiający obszar rezerwatu przyrody Piłackie Wzgórza oraz obszar realizacji zadań ochronnyc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41312" name="Obraz 1" descr="Załącznik nr 3 do zarządzenia Nr 27&#10;Regionalnego Dyrektora Ochrony Środowiska w Olsztynie z dnia 6 lipca 2026 r. przedstawiający obszar rezerwatu przyrody Piłackie Wzgórza oraz obszar realizacji zadań ochronnych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56" cy="758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8765" w14:textId="77777777" w:rsidR="001860F7" w:rsidRDefault="001860F7">
      <w:pPr>
        <w:widowControl/>
        <w:suppressAutoHyphens w:val="0"/>
        <w:rPr>
          <w:rFonts w:asciiTheme="majorHAnsi" w:eastAsiaTheme="majorEastAsia" w:hAnsiTheme="majorHAnsi" w:cstheme="majorBidi"/>
          <w:iCs/>
          <w:kern w:val="32"/>
          <w:sz w:val="32"/>
          <w:szCs w:val="32"/>
        </w:rPr>
      </w:pPr>
      <w:r>
        <w:br w:type="page"/>
      </w:r>
    </w:p>
    <w:p w14:paraId="0C5BE3E8" w14:textId="50BD65E9" w:rsidR="007072BD" w:rsidRPr="001860F7" w:rsidRDefault="007072BD" w:rsidP="001860F7">
      <w:pPr>
        <w:pStyle w:val="Ngwek2"/>
        <w:spacing w:before="0" w:after="0" w:line="360" w:lineRule="auto"/>
        <w:rPr>
          <w:sz w:val="28"/>
          <w:szCs w:val="28"/>
        </w:rPr>
      </w:pPr>
      <w:r w:rsidRPr="001860F7">
        <w:rPr>
          <w:sz w:val="28"/>
          <w:szCs w:val="28"/>
        </w:rPr>
        <w:lastRenderedPageBreak/>
        <w:t>U</w:t>
      </w:r>
      <w:r w:rsidR="001860F7" w:rsidRPr="001860F7">
        <w:rPr>
          <w:sz w:val="28"/>
          <w:szCs w:val="28"/>
        </w:rPr>
        <w:t>zasadnienie</w:t>
      </w:r>
    </w:p>
    <w:p w14:paraId="4B19D3E6" w14:textId="77777777" w:rsidR="00523204" w:rsidRDefault="007072BD" w:rsidP="00523204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  <w:color w:val="000000"/>
        </w:rPr>
        <w:t xml:space="preserve">Zarządzenie </w:t>
      </w:r>
      <w:r w:rsidR="00523204" w:rsidRPr="00523204">
        <w:rPr>
          <w:rFonts w:ascii="Calibri" w:hAnsi="Calibri" w:cs="Calibri"/>
          <w:color w:val="000000"/>
        </w:rPr>
        <w:t>Regionalnego Dyrektora Ochrony Środowiska w Olsztynie w sprawie ustanowienia zadań ochronnych dla rezerwatu przyrody „Piłackie Wzgórza” jest wykonaniem delegacji</w:t>
      </w:r>
      <w:r w:rsidR="00523204">
        <w:rPr>
          <w:rFonts w:ascii="Calibri" w:hAnsi="Calibri" w:cs="Calibri"/>
          <w:color w:val="000000"/>
        </w:rPr>
        <w:t xml:space="preserve"> </w:t>
      </w:r>
      <w:r w:rsidR="00523204" w:rsidRPr="00523204">
        <w:rPr>
          <w:rFonts w:ascii="Calibri" w:hAnsi="Calibri" w:cs="Calibri"/>
          <w:color w:val="000000"/>
        </w:rPr>
        <w:t>ustawowej wynikającej z art. 22 ust. 2 pkt 2 ustawy z dnia 16 kwietnia 2004 r. o ochronie przyrody (Dz. U. z 2026 r. poz. 13 z późn. zm.).</w:t>
      </w:r>
    </w:p>
    <w:p w14:paraId="1A513D8C" w14:textId="77777777" w:rsidR="00523204" w:rsidRDefault="00523204" w:rsidP="00523204">
      <w:pPr>
        <w:spacing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Zgodnie z tym przepisem, regionalny dyrektor ochrony środowiska ustanawia w drodze zarządzenia zadania ochronne dla rezerwatów przyrody, dla których nie ustanowiono planów ochrony.</w:t>
      </w:r>
    </w:p>
    <w:p w14:paraId="67B62210" w14:textId="77777777" w:rsidR="00B57007" w:rsidRDefault="00523204" w:rsidP="00523204">
      <w:pPr>
        <w:spacing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Projekt zadań ochronnych dla ww. rezerwatu sporządzony został w oparciu o potencjalne zagrożenia dla rezerwatu, a tym samym przedmiotów ochrony dla ochrony których ten obszar został uznany za prawnie chroniony.</w:t>
      </w:r>
    </w:p>
    <w:p w14:paraId="4120F32A" w14:textId="77777777" w:rsidR="00B57007" w:rsidRDefault="00523204" w:rsidP="00523204">
      <w:pPr>
        <w:spacing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Wskazać należy, że celem ochrony przedmiotowego rezerwatu przyrody jest zachowanie i ochrona krajobrazu oraz siedlisk i zbiorowisk roślinnych w strefie silnie zróżnicowanej moreny czołowej wykształconej w czasie ostatniego zlodowacenia.</w:t>
      </w:r>
    </w:p>
    <w:p w14:paraId="58CCCE39" w14:textId="77777777" w:rsidR="00B57007" w:rsidRDefault="00523204" w:rsidP="00523204">
      <w:pPr>
        <w:spacing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Wskazać należy, że w ramach ochrony moreny czołowej Regionalny Dyrektor Ochrony Środowiska w Olsztynie nie dopuścił usuwania świerków zasiedlonych przez kambiofagii, o które wnioskowało w 2024 r. zarządca terenu, tj. Nadleśnictwo Borki. Tutejszy organ dopuścił jedynie ścinanie drzew powodujących zagrożenie dla ludzi i mienia ze względu, iż przy rezerwacie przyrody przebiega droga publiczna. Wskazać należy, że na skutek tego działania oraz wzmożonego rozwoju kambiofagów doszło do nagromadzenia mas drzewnych wzdłuż drogi, o której mowa powyżej, jak i wewnątrz rezerwatu przyrody. Uwzględniając obecne warunki pogodowe (wzrost liczby dni słonecznych z bardzo wysokimi temperaturami) oraz czynnik ludzki (np. wyrzucony przez użytkownika drogi niedopałek) łatwo będzie przy takich ilościach nagromadzonych iglastych mas drzewnych doprowadzić do pożaru.</w:t>
      </w:r>
    </w:p>
    <w:p w14:paraId="6391BB81" w14:textId="77777777" w:rsidR="00B57007" w:rsidRDefault="00523204" w:rsidP="00523204">
      <w:pPr>
        <w:spacing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Biorąc pod uwagę scharakteryzowane powyżej zagrożenie, tutejszy organ uznał za zasadne uprzątnięcie z pasa do 30 m od dróg wskazanych w załączniku nr 3 do niniejszego zarządzenia nagromadzonych mas drzewnych oraz pozostałości drzewnych w celu zminimalizowania ww. zagrożenia a tym samym doprowadzenia do zniszczenia siedlisk i zbiorowisk roślinnych stanowiących przedmiot ochrony w ww. rezerwacie przyrody.</w:t>
      </w:r>
    </w:p>
    <w:p w14:paraId="6893149D" w14:textId="77777777" w:rsidR="00B57007" w:rsidRDefault="00523204" w:rsidP="00B57007">
      <w:pPr>
        <w:spacing w:after="100" w:afterAutospacing="1"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Na obszarze rezerwatu przyrody zaplanowano również monitorowanie występowania inwazyjnych gatunków roślin, które występują na tym obszarze, jednakże usunięcie ich ze względów technicznych (zalegające masy wydzielającego się świerka) jest utrudnione.</w:t>
      </w:r>
    </w:p>
    <w:p w14:paraId="02112C6F" w14:textId="7785306D" w:rsidR="00523204" w:rsidRDefault="00523204" w:rsidP="00B57007">
      <w:pPr>
        <w:spacing w:after="100" w:afterAutospacing="1" w:line="360" w:lineRule="auto"/>
        <w:rPr>
          <w:rFonts w:ascii="Calibri" w:hAnsi="Calibri" w:cs="Calibri"/>
          <w:color w:val="000000"/>
        </w:rPr>
      </w:pPr>
      <w:r w:rsidRPr="00523204">
        <w:rPr>
          <w:rFonts w:ascii="Calibri" w:hAnsi="Calibri" w:cs="Calibri"/>
          <w:color w:val="000000"/>
        </w:rPr>
        <w:t>Niniejszy akt prawny obowiązywać będzie do dnia 6 lipca 2027 r.</w:t>
      </w:r>
    </w:p>
    <w:p w14:paraId="6DB226B3" w14:textId="77777777" w:rsidR="001860F7" w:rsidRDefault="001860F7" w:rsidP="001860F7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</w:rPr>
        <w:lastRenderedPageBreak/>
        <w:t>Regionalny Dyrektor</w:t>
      </w:r>
    </w:p>
    <w:p w14:paraId="7978EC7B" w14:textId="77777777" w:rsidR="001860F7" w:rsidRDefault="001860F7" w:rsidP="001860F7">
      <w:pPr>
        <w:spacing w:line="360" w:lineRule="auto"/>
        <w:rPr>
          <w:rFonts w:ascii="Calibri" w:hAnsi="Calibri" w:cs="Calibri"/>
        </w:rPr>
      </w:pPr>
      <w:r w:rsidRPr="001860F7">
        <w:rPr>
          <w:rFonts w:ascii="Calibri" w:hAnsi="Calibri" w:cs="Calibri"/>
        </w:rPr>
        <w:t>Ochrony Środowiska</w:t>
      </w:r>
    </w:p>
    <w:p w14:paraId="37C6A613" w14:textId="77777777" w:rsidR="001860F7" w:rsidRDefault="001860F7" w:rsidP="001860F7">
      <w:pPr>
        <w:spacing w:line="360" w:lineRule="auto"/>
        <w:rPr>
          <w:rFonts w:ascii="Calibri" w:hAnsi="Calibri" w:cs="Calibri"/>
        </w:rPr>
      </w:pPr>
      <w:r w:rsidRPr="001860F7">
        <w:rPr>
          <w:rFonts w:ascii="Calibri" w:hAnsi="Calibri" w:cs="Calibri"/>
        </w:rPr>
        <w:t>w Olsztyni</w:t>
      </w:r>
      <w:r>
        <w:rPr>
          <w:rFonts w:ascii="Calibri" w:hAnsi="Calibri" w:cs="Calibri"/>
        </w:rPr>
        <w:t>e</w:t>
      </w:r>
    </w:p>
    <w:p w14:paraId="75DDB849" w14:textId="5ADDEC6F" w:rsidR="001860F7" w:rsidRPr="001860F7" w:rsidRDefault="001860F7" w:rsidP="001860F7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</w:rPr>
        <w:t>Agata Moździerz</w:t>
      </w:r>
    </w:p>
    <w:sectPr w:rsidR="001860F7" w:rsidRPr="001860F7">
      <w:footerReference w:type="default" r:id="rId9"/>
      <w:footerReference w:type="first" r:id="rId10"/>
      <w:pgSz w:w="11905" w:h="16837"/>
      <w:pgMar w:top="930" w:right="1134" w:bottom="1601" w:left="1134" w:header="708" w:footer="10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D9442" w14:textId="77777777" w:rsidR="006F6625" w:rsidRDefault="006F6625">
      <w:r>
        <w:separator/>
      </w:r>
    </w:p>
  </w:endnote>
  <w:endnote w:type="continuationSeparator" w:id="0">
    <w:p w14:paraId="0732BB2B" w14:textId="77777777" w:rsidR="006F6625" w:rsidRDefault="006F6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8FBFC" w14:textId="77777777" w:rsidR="007072BD" w:rsidRDefault="007072BD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DE4056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C113B" w14:textId="77777777" w:rsidR="007072BD" w:rsidRDefault="007072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42457" w14:textId="77777777" w:rsidR="006F6625" w:rsidRDefault="006F6625">
      <w:r>
        <w:separator/>
      </w:r>
    </w:p>
  </w:footnote>
  <w:footnote w:type="continuationSeparator" w:id="0">
    <w:p w14:paraId="083F23D9" w14:textId="77777777" w:rsidR="006F6625" w:rsidRDefault="006F6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podstaw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OpenSymbo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hAnsi="Garamond" w:cs="OpenSymbol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Garamond" w:hAnsi="Garamond" w:cs="OpenSymbol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Garamond" w:hAnsi="Garamond" w:cs="OpenSymbol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Garamond" w:hAnsi="Garamond" w:cs="OpenSymbol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Garamond" w:hAnsi="Garamond" w:cs="OpenSymbol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Garamond" w:hAnsi="Garamond" w:cs="OpenSymbol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Garamond" w:hAnsi="Garamond" w:cs="OpenSymbol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Garamond" w:hAnsi="Garamond" w:cs="OpenSymbol"/>
        <w:sz w:val="22"/>
        <w:szCs w:val="22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1EECB86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hAnsi="Garamond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Garamond" w:hAnsi="Garamond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Garamond" w:hAnsi="Garamond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Garamond" w:hAnsi="Garamond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Garamond" w:hAnsi="Garamond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Garamond" w:hAnsi="Garamond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Garamond" w:hAnsi="Garamond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Garamond" w:hAnsi="Garamond"/>
        <w:sz w:val="22"/>
        <w:szCs w:val="22"/>
      </w:rPr>
    </w:lvl>
  </w:abstractNum>
  <w:abstractNum w:abstractNumId="5" w15:restartNumberingAfterBreak="0">
    <w:nsid w:val="01430307"/>
    <w:multiLevelType w:val="hybridMultilevel"/>
    <w:tmpl w:val="87E494F4"/>
    <w:lvl w:ilvl="0" w:tplc="9E1C25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E6554"/>
    <w:multiLevelType w:val="hybridMultilevel"/>
    <w:tmpl w:val="35625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D3EE6"/>
    <w:multiLevelType w:val="hybridMultilevel"/>
    <w:tmpl w:val="1EB67B38"/>
    <w:lvl w:ilvl="0" w:tplc="811A22CE">
      <w:start w:val="1"/>
      <w:numFmt w:val="decimal"/>
      <w:lvlText w:val="%1)"/>
      <w:lvlJc w:val="left"/>
      <w:pPr>
        <w:ind w:left="720" w:hanging="360"/>
      </w:pPr>
      <w:rPr>
        <w:rFonts w:eastAsia="Lucida Sans Unicode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85C32"/>
    <w:multiLevelType w:val="hybridMultilevel"/>
    <w:tmpl w:val="88C452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D64C2"/>
    <w:multiLevelType w:val="hybridMultilevel"/>
    <w:tmpl w:val="62CA79D4"/>
    <w:lvl w:ilvl="0" w:tplc="4486310C">
      <w:start w:val="1"/>
      <w:numFmt w:val="decimal"/>
      <w:lvlText w:val="%1)"/>
      <w:lvlJc w:val="left"/>
      <w:pPr>
        <w:ind w:left="720" w:hanging="360"/>
      </w:pPr>
      <w:rPr>
        <w:rFonts w:eastAsia="Lucida Sans Unicode" w:hint="default"/>
        <w:b w:val="0"/>
        <w:bCs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89048C"/>
    <w:multiLevelType w:val="hybridMultilevel"/>
    <w:tmpl w:val="A1641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097063"/>
    <w:multiLevelType w:val="hybridMultilevel"/>
    <w:tmpl w:val="98DCA002"/>
    <w:lvl w:ilvl="0" w:tplc="9E1C25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1740117">
    <w:abstractNumId w:val="0"/>
  </w:num>
  <w:num w:numId="2" w16cid:durableId="481040252">
    <w:abstractNumId w:val="1"/>
  </w:num>
  <w:num w:numId="3" w16cid:durableId="703751459">
    <w:abstractNumId w:val="2"/>
  </w:num>
  <w:num w:numId="4" w16cid:durableId="1023896426">
    <w:abstractNumId w:val="3"/>
  </w:num>
  <w:num w:numId="5" w16cid:durableId="145124057">
    <w:abstractNumId w:val="4"/>
  </w:num>
  <w:num w:numId="6" w16cid:durableId="1110080310">
    <w:abstractNumId w:val="9"/>
  </w:num>
  <w:num w:numId="7" w16cid:durableId="393819456">
    <w:abstractNumId w:val="7"/>
  </w:num>
  <w:num w:numId="8" w16cid:durableId="459497922">
    <w:abstractNumId w:val="10"/>
  </w:num>
  <w:num w:numId="9" w16cid:durableId="1055081642">
    <w:abstractNumId w:val="11"/>
  </w:num>
  <w:num w:numId="10" w16cid:durableId="1436249401">
    <w:abstractNumId w:val="5"/>
  </w:num>
  <w:num w:numId="11" w16cid:durableId="656736366">
    <w:abstractNumId w:val="6"/>
  </w:num>
  <w:num w:numId="12" w16cid:durableId="11600792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DB4"/>
    <w:rsid w:val="00000DEA"/>
    <w:rsid w:val="00002038"/>
    <w:rsid w:val="00037ED7"/>
    <w:rsid w:val="000539CE"/>
    <w:rsid w:val="00064BCE"/>
    <w:rsid w:val="00072561"/>
    <w:rsid w:val="000732D9"/>
    <w:rsid w:val="00075F9E"/>
    <w:rsid w:val="00090FFB"/>
    <w:rsid w:val="000924B4"/>
    <w:rsid w:val="00095937"/>
    <w:rsid w:val="00096180"/>
    <w:rsid w:val="000A126F"/>
    <w:rsid w:val="000B2C51"/>
    <w:rsid w:val="000B2F0E"/>
    <w:rsid w:val="000C030F"/>
    <w:rsid w:val="000C3957"/>
    <w:rsid w:val="000E592F"/>
    <w:rsid w:val="000F0517"/>
    <w:rsid w:val="001328FD"/>
    <w:rsid w:val="00132DED"/>
    <w:rsid w:val="00142922"/>
    <w:rsid w:val="001444C0"/>
    <w:rsid w:val="001625F7"/>
    <w:rsid w:val="001764A1"/>
    <w:rsid w:val="001860F7"/>
    <w:rsid w:val="001A40D4"/>
    <w:rsid w:val="001C4D1C"/>
    <w:rsid w:val="001D0735"/>
    <w:rsid w:val="001D28A9"/>
    <w:rsid w:val="001F0EFA"/>
    <w:rsid w:val="00213C8F"/>
    <w:rsid w:val="0024082D"/>
    <w:rsid w:val="00241A12"/>
    <w:rsid w:val="00242360"/>
    <w:rsid w:val="00255258"/>
    <w:rsid w:val="00273D60"/>
    <w:rsid w:val="0027786F"/>
    <w:rsid w:val="002811A2"/>
    <w:rsid w:val="002872B1"/>
    <w:rsid w:val="00290F7A"/>
    <w:rsid w:val="0029199E"/>
    <w:rsid w:val="002A5073"/>
    <w:rsid w:val="002A5641"/>
    <w:rsid w:val="002B08DD"/>
    <w:rsid w:val="002C2528"/>
    <w:rsid w:val="002E4D48"/>
    <w:rsid w:val="002E504B"/>
    <w:rsid w:val="002E7A89"/>
    <w:rsid w:val="00310EA7"/>
    <w:rsid w:val="00316C48"/>
    <w:rsid w:val="0033792D"/>
    <w:rsid w:val="0034781A"/>
    <w:rsid w:val="00390597"/>
    <w:rsid w:val="003A6577"/>
    <w:rsid w:val="003C7540"/>
    <w:rsid w:val="003E721B"/>
    <w:rsid w:val="0041614B"/>
    <w:rsid w:val="00444334"/>
    <w:rsid w:val="0045648B"/>
    <w:rsid w:val="00464C89"/>
    <w:rsid w:val="00491F2C"/>
    <w:rsid w:val="0049551F"/>
    <w:rsid w:val="004A73BA"/>
    <w:rsid w:val="004B0CEA"/>
    <w:rsid w:val="004D7758"/>
    <w:rsid w:val="004F15FD"/>
    <w:rsid w:val="004F253D"/>
    <w:rsid w:val="00504E9D"/>
    <w:rsid w:val="00523204"/>
    <w:rsid w:val="00531EBF"/>
    <w:rsid w:val="00535F8B"/>
    <w:rsid w:val="00542D36"/>
    <w:rsid w:val="00560E1E"/>
    <w:rsid w:val="00573114"/>
    <w:rsid w:val="005B4812"/>
    <w:rsid w:val="005B7AD3"/>
    <w:rsid w:val="005E05FF"/>
    <w:rsid w:val="005E30D7"/>
    <w:rsid w:val="005F4208"/>
    <w:rsid w:val="006004C7"/>
    <w:rsid w:val="0060550B"/>
    <w:rsid w:val="00617278"/>
    <w:rsid w:val="0062372B"/>
    <w:rsid w:val="00637B74"/>
    <w:rsid w:val="006628CF"/>
    <w:rsid w:val="00670EC2"/>
    <w:rsid w:val="00693A19"/>
    <w:rsid w:val="006A4842"/>
    <w:rsid w:val="006C643C"/>
    <w:rsid w:val="006D78A3"/>
    <w:rsid w:val="006F6625"/>
    <w:rsid w:val="00700133"/>
    <w:rsid w:val="007072BD"/>
    <w:rsid w:val="007251C4"/>
    <w:rsid w:val="00737734"/>
    <w:rsid w:val="00752035"/>
    <w:rsid w:val="00791A31"/>
    <w:rsid w:val="00795E40"/>
    <w:rsid w:val="007A3FBE"/>
    <w:rsid w:val="007B0719"/>
    <w:rsid w:val="007B1B87"/>
    <w:rsid w:val="007C19C1"/>
    <w:rsid w:val="007D7011"/>
    <w:rsid w:val="007E1F4E"/>
    <w:rsid w:val="007F5238"/>
    <w:rsid w:val="00803C96"/>
    <w:rsid w:val="0082584C"/>
    <w:rsid w:val="00825A11"/>
    <w:rsid w:val="00827D4B"/>
    <w:rsid w:val="00830828"/>
    <w:rsid w:val="00837161"/>
    <w:rsid w:val="00856E16"/>
    <w:rsid w:val="0086772E"/>
    <w:rsid w:val="00874085"/>
    <w:rsid w:val="00882C79"/>
    <w:rsid w:val="008F65FD"/>
    <w:rsid w:val="008F6E39"/>
    <w:rsid w:val="00904E7E"/>
    <w:rsid w:val="00914C0C"/>
    <w:rsid w:val="009170A8"/>
    <w:rsid w:val="00925FE3"/>
    <w:rsid w:val="00944877"/>
    <w:rsid w:val="00950F71"/>
    <w:rsid w:val="00951404"/>
    <w:rsid w:val="009627E3"/>
    <w:rsid w:val="00971CA2"/>
    <w:rsid w:val="00977E56"/>
    <w:rsid w:val="009862B6"/>
    <w:rsid w:val="009B52D3"/>
    <w:rsid w:val="009C0C35"/>
    <w:rsid w:val="009C11C7"/>
    <w:rsid w:val="009C4F8F"/>
    <w:rsid w:val="009C671D"/>
    <w:rsid w:val="009D58C5"/>
    <w:rsid w:val="009F3447"/>
    <w:rsid w:val="00A01186"/>
    <w:rsid w:val="00A12B6E"/>
    <w:rsid w:val="00A25C5C"/>
    <w:rsid w:val="00A52ACB"/>
    <w:rsid w:val="00A63571"/>
    <w:rsid w:val="00AB2792"/>
    <w:rsid w:val="00AB7AA7"/>
    <w:rsid w:val="00AB7FCD"/>
    <w:rsid w:val="00AF226F"/>
    <w:rsid w:val="00AF2A5D"/>
    <w:rsid w:val="00B12298"/>
    <w:rsid w:val="00B13A86"/>
    <w:rsid w:val="00B22B43"/>
    <w:rsid w:val="00B260BD"/>
    <w:rsid w:val="00B430DF"/>
    <w:rsid w:val="00B479EB"/>
    <w:rsid w:val="00B57007"/>
    <w:rsid w:val="00B57C3F"/>
    <w:rsid w:val="00B8177C"/>
    <w:rsid w:val="00B93171"/>
    <w:rsid w:val="00B96382"/>
    <w:rsid w:val="00BA2AFB"/>
    <w:rsid w:val="00BA3E2A"/>
    <w:rsid w:val="00BB5589"/>
    <w:rsid w:val="00BC2E4E"/>
    <w:rsid w:val="00BE1AF6"/>
    <w:rsid w:val="00BE7283"/>
    <w:rsid w:val="00BF6A29"/>
    <w:rsid w:val="00C12793"/>
    <w:rsid w:val="00C327C6"/>
    <w:rsid w:val="00C5048E"/>
    <w:rsid w:val="00C90A26"/>
    <w:rsid w:val="00C92A91"/>
    <w:rsid w:val="00CC1ADF"/>
    <w:rsid w:val="00CC2E40"/>
    <w:rsid w:val="00CC3146"/>
    <w:rsid w:val="00CD252C"/>
    <w:rsid w:val="00CD4AAE"/>
    <w:rsid w:val="00CE7BF0"/>
    <w:rsid w:val="00D02C11"/>
    <w:rsid w:val="00D1040A"/>
    <w:rsid w:val="00D2750A"/>
    <w:rsid w:val="00D643EB"/>
    <w:rsid w:val="00D64794"/>
    <w:rsid w:val="00D6640F"/>
    <w:rsid w:val="00D86D7E"/>
    <w:rsid w:val="00DA28EA"/>
    <w:rsid w:val="00DB3891"/>
    <w:rsid w:val="00DC06AE"/>
    <w:rsid w:val="00DC6A18"/>
    <w:rsid w:val="00DD1AAE"/>
    <w:rsid w:val="00DD564C"/>
    <w:rsid w:val="00DE4056"/>
    <w:rsid w:val="00DE4DB4"/>
    <w:rsid w:val="00DE5792"/>
    <w:rsid w:val="00DF29FA"/>
    <w:rsid w:val="00E04AED"/>
    <w:rsid w:val="00E137E1"/>
    <w:rsid w:val="00E25541"/>
    <w:rsid w:val="00E42AA3"/>
    <w:rsid w:val="00E45E5C"/>
    <w:rsid w:val="00E61431"/>
    <w:rsid w:val="00E711A2"/>
    <w:rsid w:val="00E8097A"/>
    <w:rsid w:val="00E92CE1"/>
    <w:rsid w:val="00EA0676"/>
    <w:rsid w:val="00EA768F"/>
    <w:rsid w:val="00EB10B1"/>
    <w:rsid w:val="00EC6E2D"/>
    <w:rsid w:val="00EE3EEB"/>
    <w:rsid w:val="00EE5027"/>
    <w:rsid w:val="00EE5723"/>
    <w:rsid w:val="00F266B5"/>
    <w:rsid w:val="00F41778"/>
    <w:rsid w:val="00F4315C"/>
    <w:rsid w:val="00F434D3"/>
    <w:rsid w:val="00F45D45"/>
    <w:rsid w:val="00F53E12"/>
    <w:rsid w:val="00F53E8D"/>
    <w:rsid w:val="00F55E2E"/>
    <w:rsid w:val="00F63E75"/>
    <w:rsid w:val="00F85EC6"/>
    <w:rsid w:val="00F918BB"/>
    <w:rsid w:val="00F97F35"/>
    <w:rsid w:val="00FA560F"/>
    <w:rsid w:val="00FE3D42"/>
    <w:rsid w:val="00FF537B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AFA10CB"/>
  <w15:chartTrackingRefBased/>
  <w15:docId w15:val="{6665574B-069B-4959-AD7A-ACA754A1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430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widowControl/>
      <w:numPr>
        <w:ilvl w:val="2"/>
        <w:numId w:val="1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Pr>
      <w:rFonts w:ascii="Garamond" w:hAnsi="Garamond" w:cs="OpenSymbol"/>
      <w:sz w:val="22"/>
      <w:szCs w:val="22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Garamond" w:hAnsi="Garamond"/>
      <w:sz w:val="22"/>
      <w:szCs w:val="2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3z1">
    <w:name w:val="WW8Num3z1"/>
    <w:rPr>
      <w:rFonts w:ascii="Wingdings" w:hAnsi="Wingdings" w:cs="OpenSymbol"/>
    </w:rPr>
  </w:style>
  <w:style w:type="character" w:customStyle="1" w:styleId="WW8Num3z2">
    <w:name w:val="WW8Num3z2"/>
    <w:rPr>
      <w:rFonts w:ascii="OpenSymbol" w:hAnsi="OpenSymbol" w:cs="OpenSymbol"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4z2">
    <w:name w:val="WW8Num4z2"/>
    <w:rPr>
      <w:rFonts w:ascii="Symbol" w:hAnsi="Symbol" w:cs="OpenSymbol"/>
    </w:rPr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Domylnaczcionkaakapitu2">
    <w:name w:val="Domyślna czcionka akapitu2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Domylnaczcionkaakapitu1">
    <w:name w:val="Domyślna czcionka akapitu1"/>
  </w:style>
  <w:style w:type="character" w:customStyle="1" w:styleId="Znakiprzypiswdolnych">
    <w:name w:val="Znaki przypisów dolnych"/>
    <w:rPr>
      <w:vertAlign w:val="superscript"/>
    </w:rPr>
  </w:style>
  <w:style w:type="character" w:styleId="Uwydatnienie">
    <w:name w:val="Emphasis"/>
    <w:qFormat/>
    <w:rPr>
      <w:rFonts w:ascii="Times New Roman" w:hAnsi="Times New Roman" w:cs="Times New Roman"/>
      <w:i/>
      <w:iCs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Znakinumeracji">
    <w:name w:val="Znaki numeracji"/>
    <w:rPr>
      <w:rFonts w:ascii="Garamond" w:hAnsi="Garamond"/>
      <w:sz w:val="22"/>
      <w:szCs w:val="22"/>
    </w:rPr>
  </w:style>
  <w:style w:type="character" w:customStyle="1" w:styleId="Odwoanieprzypisukocowego1">
    <w:name w:val="Odwołanie przypisu końcowego1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ytu">
    <w:name w:val="Title"/>
    <w:basedOn w:val="Normalny"/>
    <w:next w:val="Podtytu"/>
    <w:qFormat/>
    <w:pPr>
      <w:jc w:val="center"/>
    </w:pPr>
    <w:rPr>
      <w:b/>
      <w:caps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rFonts w:ascii="Arial" w:hAnsi="Arial" w:cs="Arial"/>
    </w:rPr>
  </w:style>
  <w:style w:type="paragraph" w:customStyle="1" w:styleId="zdnia">
    <w:name w:val="z dnia"/>
    <w:basedOn w:val="Normalny"/>
    <w:pPr>
      <w:autoSpaceDE w:val="0"/>
      <w:jc w:val="center"/>
    </w:pPr>
  </w:style>
  <w:style w:type="paragraph" w:styleId="NormalnyWeb">
    <w:name w:val="Normal (Web)"/>
    <w:basedOn w:val="Normalny"/>
    <w:pPr>
      <w:suppressAutoHyphens w:val="0"/>
      <w:spacing w:before="280" w:after="280"/>
    </w:p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styleId="Tekstpodstawowywcity">
    <w:name w:val="Body Text Indent"/>
    <w:basedOn w:val="Normalny"/>
    <w:pPr>
      <w:spacing w:line="360" w:lineRule="auto"/>
      <w:ind w:firstLine="540"/>
      <w:jc w:val="both"/>
    </w:pPr>
  </w:style>
  <w:style w:type="paragraph" w:customStyle="1" w:styleId="Tekstpodstawowy21">
    <w:name w:val="Tekst podstawowy 21"/>
    <w:basedOn w:val="Normalny"/>
    <w:pPr>
      <w:spacing w:line="360" w:lineRule="auto"/>
      <w:ind w:right="43"/>
      <w:jc w:val="both"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podstawa">
    <w:name w:val="podstawa"/>
    <w:pPr>
      <w:numPr>
        <w:numId w:val="2"/>
      </w:numPr>
      <w:suppressAutoHyphens/>
      <w:spacing w:before="80" w:after="240"/>
      <w:jc w:val="both"/>
    </w:pPr>
    <w:rPr>
      <w:rFonts w:eastAsia="Arial"/>
      <w:kern w:val="1"/>
      <w:sz w:val="24"/>
      <w:lang w:eastAsia="ar-SA"/>
    </w:rPr>
  </w:style>
  <w:style w:type="paragraph" w:customStyle="1" w:styleId="Normalny1">
    <w:name w:val="Normalny1"/>
    <w:basedOn w:val="Normalny"/>
    <w:rPr>
      <w:sz w:val="20"/>
      <w:szCs w:val="20"/>
    </w:rPr>
  </w:style>
  <w:style w:type="paragraph" w:customStyle="1" w:styleId="Tekstpodstawowywcity21">
    <w:name w:val="Tekst podstawowy wcięty 21"/>
    <w:basedOn w:val="Normalny1"/>
    <w:pPr>
      <w:ind w:firstLine="708"/>
    </w:pPr>
    <w:rPr>
      <w:sz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4DB4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E4DB4"/>
    <w:rPr>
      <w:rFonts w:eastAsia="Lucida Sans Unicode"/>
      <w:kern w:val="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58C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D58C5"/>
    <w:rPr>
      <w:rFonts w:ascii="Segoe UI" w:eastAsia="Lucida Sans Unicode" w:hAnsi="Segoe UI" w:cs="Segoe UI"/>
      <w:kern w:val="1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6055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550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0550B"/>
    <w:rPr>
      <w:rFonts w:eastAsia="Lucida Sans Unicode"/>
      <w:kern w:val="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550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0550B"/>
    <w:rPr>
      <w:rFonts w:eastAsia="Lucida Sans Unicode"/>
      <w:b/>
      <w:bCs/>
      <w:kern w:val="1"/>
    </w:rPr>
  </w:style>
  <w:style w:type="character" w:customStyle="1" w:styleId="Nagwek1Znak">
    <w:name w:val="Nagłówek 1 Znak"/>
    <w:basedOn w:val="Domylnaczcionkaakapitu"/>
    <w:link w:val="Nagwek1"/>
    <w:uiPriority w:val="9"/>
    <w:rsid w:val="00B430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Ngwek2">
    <w:name w:val="Ngłówek 2"/>
    <w:basedOn w:val="Nagwek1"/>
    <w:link w:val="Ngwek2Znak"/>
    <w:qFormat/>
    <w:rsid w:val="00B430DF"/>
    <w:rPr>
      <w:b w:val="0"/>
      <w:bCs w:val="0"/>
      <w:iCs/>
    </w:rPr>
  </w:style>
  <w:style w:type="character" w:customStyle="1" w:styleId="Ngwek2Znak">
    <w:name w:val="Ngłówek 2 Znak"/>
    <w:basedOn w:val="Nagwek1Znak"/>
    <w:link w:val="Ngwek2"/>
    <w:rsid w:val="00B430DF"/>
    <w:rPr>
      <w:rFonts w:asciiTheme="majorHAnsi" w:eastAsiaTheme="majorEastAsia" w:hAnsiTheme="majorHAnsi" w:cstheme="majorBidi"/>
      <w:b w:val="0"/>
      <w:bCs w:val="0"/>
      <w:iCs/>
      <w:kern w:val="32"/>
      <w:sz w:val="32"/>
      <w:szCs w:val="32"/>
    </w:rPr>
  </w:style>
  <w:style w:type="paragraph" w:styleId="Akapitzlist">
    <w:name w:val="List Paragraph"/>
    <w:basedOn w:val="Normalny"/>
    <w:uiPriority w:val="34"/>
    <w:qFormat/>
    <w:rsid w:val="00B43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E4A58-CA62-4122-A268-4B957183D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836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Zarzdzenie Regionalnego Dyrektora Ochrony Środowiska w Olsztynie</vt:lpstr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Zarzdzenie Regionalnego Dyrektora Ochrony Środowiska w Olsztynie</dc:title>
  <dc:subject/>
  <dc:creator>hubert</dc:creator>
  <cp:keywords/>
  <cp:lastModifiedBy>Iwona Bobek</cp:lastModifiedBy>
  <cp:revision>3</cp:revision>
  <cp:lastPrinted>2017-01-18T13:42:00Z</cp:lastPrinted>
  <dcterms:created xsi:type="dcterms:W3CDTF">2026-04-27T10:08:00Z</dcterms:created>
  <dcterms:modified xsi:type="dcterms:W3CDTF">2026-07-07T11:28:00Z</dcterms:modified>
</cp:coreProperties>
</file>