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20" w:rsidRPr="00F47A48" w:rsidRDefault="00F43954" w:rsidP="003B3084">
      <w:pPr>
        <w:ind w:left="4876"/>
        <w:rPr>
          <w:rFonts w:ascii="Arial" w:hAnsi="Arial" w:cs="Arial"/>
        </w:rPr>
      </w:pPr>
      <w:bookmarkStart w:id="0" w:name="_GoBack"/>
      <w:bookmarkEnd w:id="0"/>
      <w:r w:rsidRPr="00F47A48">
        <w:rPr>
          <w:rFonts w:ascii="Arial" w:eastAsia="Times New Roman" w:hAnsi="Arial" w:cs="Arial"/>
          <w:lang w:eastAsia="ar-SA"/>
        </w:rPr>
        <w:t xml:space="preserve">Załącznik nr </w:t>
      </w:r>
      <w:r w:rsidR="00F47A48" w:rsidRPr="00F47A48">
        <w:rPr>
          <w:rFonts w:ascii="Arial" w:eastAsia="Times New Roman" w:hAnsi="Arial" w:cs="Arial"/>
          <w:lang w:eastAsia="ar-SA"/>
        </w:rPr>
        <w:t>1</w:t>
      </w:r>
      <w:r w:rsidRPr="00F47A48">
        <w:rPr>
          <w:rFonts w:ascii="Arial" w:eastAsia="Times New Roman" w:hAnsi="Arial" w:cs="Arial"/>
          <w:lang w:eastAsia="ar-SA"/>
        </w:rPr>
        <w:t xml:space="preserve"> do Zarządzenia</w:t>
      </w:r>
      <w:r w:rsidR="00F47A48" w:rsidRPr="00F47A48">
        <w:rPr>
          <w:rFonts w:ascii="Arial" w:eastAsia="Times New Roman" w:hAnsi="Arial" w:cs="Arial"/>
          <w:lang w:eastAsia="ar-SA"/>
        </w:rPr>
        <w:t xml:space="preserve"> </w:t>
      </w:r>
      <w:r w:rsidRPr="00F47A48">
        <w:rPr>
          <w:rFonts w:ascii="Arial" w:eastAsia="Times New Roman" w:hAnsi="Arial" w:cs="Arial"/>
          <w:lang w:eastAsia="ar-SA"/>
        </w:rPr>
        <w:br/>
      </w:r>
      <w:bookmarkStart w:id="1" w:name="ezdPracownikAtrybut3"/>
      <w:r w:rsidRPr="00F47A48">
        <w:rPr>
          <w:rFonts w:ascii="Arial" w:eastAsia="Times New Roman" w:hAnsi="Arial" w:cs="Arial"/>
          <w:lang w:eastAsia="ar-SA"/>
        </w:rPr>
        <w:t>Wojewody Łódzkiego/</w:t>
      </w:r>
      <w:r w:rsidRPr="00F47A48">
        <w:rPr>
          <w:rFonts w:ascii="Arial" w:eastAsia="Times New Roman" w:hAnsi="Arial" w:cs="Arial"/>
          <w:lang w:eastAsia="ar-SA"/>
        </w:rPr>
        <w:br/>
      </w:r>
      <w:bookmarkEnd w:id="1"/>
      <w:r w:rsidRPr="00F47A48">
        <w:rPr>
          <w:rFonts w:ascii="Arial" w:eastAsia="Times New Roman" w:hAnsi="Arial" w:cs="Arial"/>
          <w:lang w:eastAsia="ar-SA"/>
        </w:rPr>
        <w:t xml:space="preserve">z dnia </w:t>
      </w:r>
      <w:bookmarkStart w:id="2" w:name="ezdDataPodpisu"/>
      <w:r w:rsidRPr="00F47A48">
        <w:rPr>
          <w:rFonts w:ascii="Arial" w:eastAsia="Times New Roman" w:hAnsi="Arial" w:cs="Arial"/>
          <w:lang w:eastAsia="ar-SA"/>
        </w:rPr>
        <w:t>$data</w:t>
      </w:r>
      <w:bookmarkEnd w:id="2"/>
      <w:r w:rsidRPr="00F47A48">
        <w:rPr>
          <w:rFonts w:ascii="Arial" w:eastAsia="Times New Roman" w:hAnsi="Arial" w:cs="Arial"/>
          <w:lang w:eastAsia="ar-SA"/>
        </w:rPr>
        <w:t xml:space="preserve"> r.</w:t>
      </w:r>
    </w:p>
    <w:p w:rsidR="00C04420" w:rsidRPr="00F47A48" w:rsidRDefault="00C04420" w:rsidP="003B3084">
      <w:pPr>
        <w:jc w:val="center"/>
        <w:rPr>
          <w:rFonts w:ascii="Arial" w:hAnsi="Arial" w:cs="Aria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color w:val="00000A"/>
        </w:rPr>
      </w:pPr>
      <w:r w:rsidRPr="00F47A48">
        <w:rPr>
          <w:rFonts w:ascii="Arial" w:eastAsia="Times New Roman" w:hAnsi="Arial" w:cs="Arial"/>
          <w:b/>
          <w:bCs/>
          <w:color w:val="000000"/>
          <w:lang w:eastAsia="pl-PL"/>
        </w:rPr>
        <w:t xml:space="preserve">POLITYKA BEZPIECZEŃSTWA INFORMACJI </w:t>
      </w:r>
    </w:p>
    <w:p w:rsidR="00F47A48" w:rsidRPr="00F47A48" w:rsidRDefault="00F47A48" w:rsidP="003B3084">
      <w:pPr>
        <w:spacing w:line="360" w:lineRule="auto"/>
        <w:jc w:val="center"/>
        <w:rPr>
          <w:rFonts w:ascii="Arial" w:eastAsia="Times New Roman" w:hAnsi="Arial" w:cs="Arial"/>
          <w:b/>
          <w:bCs/>
          <w:color w:val="000000"/>
          <w:lang w:eastAsia="pl-PL"/>
        </w:rPr>
      </w:pPr>
      <w:r w:rsidRPr="00F47A48">
        <w:rPr>
          <w:rFonts w:ascii="Arial" w:eastAsia="Times New Roman" w:hAnsi="Arial" w:cs="Arial"/>
          <w:b/>
          <w:bCs/>
          <w:color w:val="000000"/>
          <w:lang w:eastAsia="pl-PL"/>
        </w:rPr>
        <w:t>DLA ŁÓDZKIEGO URZĘDU WOJEWÓDZKIEGO W ŁODZI</w:t>
      </w: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r w:rsidRPr="00F47A48">
        <w:rPr>
          <w:rFonts w:ascii="Arial" w:eastAsia="Times New Roman" w:hAnsi="Arial" w:cs="Arial"/>
          <w:color w:val="00000A"/>
        </w:rPr>
        <w:br w:type="page"/>
      </w:r>
    </w:p>
    <w:p w:rsidR="00F47A48" w:rsidRPr="00F47A48" w:rsidRDefault="00F47A48" w:rsidP="003B3084">
      <w:pPr>
        <w:spacing w:line="360" w:lineRule="auto"/>
        <w:jc w:val="center"/>
        <w:rPr>
          <w:rFonts w:ascii="Arial" w:eastAsia="Times New Roman" w:hAnsi="Arial" w:cs="Arial"/>
          <w:color w:val="00000A"/>
          <w:lang w:eastAsia="pl-PL"/>
        </w:rPr>
      </w:pPr>
      <w:r w:rsidRPr="00F47A48">
        <w:rPr>
          <w:rFonts w:ascii="Arial" w:eastAsia="Times New Roman" w:hAnsi="Arial" w:cs="Arial"/>
          <w:b/>
          <w:bCs/>
          <w:color w:val="000000"/>
          <w:lang w:eastAsia="pl-PL"/>
        </w:rPr>
        <w:lastRenderedPageBreak/>
        <w:t xml:space="preserve">ROZDZIAŁ I POSTANOWIENIA OGÓLNE </w:t>
      </w:r>
    </w:p>
    <w:p w:rsidR="00F47A48" w:rsidRPr="00F47A48" w:rsidRDefault="00F47A48" w:rsidP="003B3084">
      <w:pPr>
        <w:spacing w:line="360" w:lineRule="auto"/>
        <w:jc w:val="both"/>
        <w:rPr>
          <w:rFonts w:ascii="Arial" w:eastAsia="Times New Roman" w:hAnsi="Arial" w:cs="Arial"/>
          <w:bCs/>
          <w:color w:val="000000"/>
          <w:lang w:eastAsia="pl-PL"/>
        </w:rPr>
      </w:pP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b/>
          <w:bCs/>
          <w:color w:val="000000"/>
          <w:lang w:eastAsia="pl-PL"/>
        </w:rPr>
        <w:t>§ 1.</w:t>
      </w:r>
      <w:r w:rsidRPr="00F47A48">
        <w:rPr>
          <w:rFonts w:ascii="Arial" w:eastAsia="Times New Roman" w:hAnsi="Arial" w:cs="Arial"/>
          <w:color w:val="000000"/>
          <w:lang w:eastAsia="pl-PL"/>
        </w:rPr>
        <w:t xml:space="preserve"> 1. Celem Polityki Bezpieczeństwa Informacji jest zapewnienie ochrony informacji przetwarzanych przez Łódzki Urząd Wojewódzki w Łodzi przed: udostępnieniem osobom nieupoważnionym, wejściem w posiadanie przez osobę nieuprawnioną, wykorzystywaniem z naruszeniem przepisów oraz przed niekontrolowaną zmianą, uszkodzeniem lub zniszczeniem.</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2. Polityka Bezpieczeństwa Informacji określa reguły dotyczące procedur zapewnienia bezpieczeństwa danych w postaci papierowej oraz w systemach informatycznych Łódzkiego Urzędu Wojewódzkiego w Łodzi.</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3. Polityka Bezpieczeństwa Informacji obowiązuje wszystkich pracowników Łódzkiego Urzędu Wojewódzkiego w Łodzi, stażystów, praktykantów oraz dostawców usług, podmioty współpracujące na zasadzie umów, z Łódzkim Urzędem Wojewódzkim w Łodzi.</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4. Ochrona danych jest realizowana poprzez: zabezpieczenia fizyczne, procedury organizacyjne, sprzęt i oprogramowanie systemowe, aplikacje oraz użytkowników.</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5. Polityka Bezpieczeństwa Informacji nie obejmuje przetwarzania informacji niejawnych w rozumieniu ustawy z 5 sierpnia 2010 r. o ochronie informacji niejawnych (</w:t>
      </w:r>
      <w:r w:rsidR="00346BF3">
        <w:rPr>
          <w:rFonts w:ascii="Arial" w:eastAsia="Times New Roman" w:hAnsi="Arial" w:cs="Arial"/>
          <w:color w:val="00000A"/>
        </w:rPr>
        <w:t>t.j. Dz.U. z 2025</w:t>
      </w:r>
      <w:r w:rsidR="00463923">
        <w:rPr>
          <w:rFonts w:ascii="Arial" w:eastAsia="Times New Roman" w:hAnsi="Arial" w:cs="Arial"/>
          <w:color w:val="00000A"/>
        </w:rPr>
        <w:t xml:space="preserve"> r. poz. 1209</w:t>
      </w:r>
      <w:r w:rsidRPr="00F47A48">
        <w:rPr>
          <w:rFonts w:ascii="Arial" w:eastAsia="Times New Roman" w:hAnsi="Arial" w:cs="Arial"/>
          <w:color w:val="000000"/>
          <w:lang w:eastAsia="pl-PL"/>
        </w:rPr>
        <w:t>).</w:t>
      </w:r>
    </w:p>
    <w:p w:rsidR="00F47A48" w:rsidRPr="00F47A48" w:rsidRDefault="00F47A48" w:rsidP="003B3084">
      <w:pPr>
        <w:spacing w:line="360" w:lineRule="auto"/>
        <w:ind w:firstLine="708"/>
        <w:jc w:val="both"/>
        <w:rPr>
          <w:rFonts w:ascii="Arial" w:eastAsia="Times New Roman" w:hAnsi="Arial" w:cs="Arial"/>
          <w:color w:val="000000"/>
          <w:lang w:eastAsia="pl-PL"/>
        </w:rPr>
      </w:pPr>
    </w:p>
    <w:p w:rsidR="00F47A48" w:rsidRPr="00F47A48" w:rsidRDefault="00F47A48" w:rsidP="003B3084">
      <w:pPr>
        <w:spacing w:line="360" w:lineRule="auto"/>
        <w:jc w:val="center"/>
        <w:rPr>
          <w:rFonts w:ascii="Arial" w:eastAsia="Times New Roman" w:hAnsi="Arial" w:cs="Arial"/>
          <w:color w:val="00000A"/>
          <w:lang w:eastAsia="pl-PL"/>
        </w:rPr>
      </w:pPr>
      <w:r w:rsidRPr="00F47A48">
        <w:rPr>
          <w:rFonts w:ascii="Arial" w:eastAsia="Times New Roman" w:hAnsi="Arial" w:cs="Arial"/>
          <w:b/>
          <w:bCs/>
          <w:color w:val="000000"/>
          <w:lang w:eastAsia="pl-PL"/>
        </w:rPr>
        <w:t>ROZDZIAŁ II PODSTAWOWE DEFINICJE</w:t>
      </w:r>
    </w:p>
    <w:p w:rsidR="00F47A48" w:rsidRPr="00F47A48" w:rsidRDefault="00F47A48" w:rsidP="003B3084">
      <w:pPr>
        <w:spacing w:line="360" w:lineRule="auto"/>
        <w:ind w:firstLine="708"/>
        <w:jc w:val="both"/>
        <w:rPr>
          <w:rFonts w:ascii="Arial" w:eastAsia="Times New Roman" w:hAnsi="Arial" w:cs="Arial"/>
          <w:color w:val="000000"/>
          <w:lang w:eastAsia="pl-PL"/>
        </w:rPr>
      </w:pP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color w:val="000000"/>
          <w:lang w:eastAsia="pl-PL"/>
        </w:rPr>
        <w:t>§ 2. Ilekroć w Polityce Bezpieczeństwa Informacji jest mowa o:</w:t>
      </w:r>
    </w:p>
    <w:p w:rsidR="00F47A48" w:rsidRPr="00F47A48" w:rsidRDefault="00F47A48" w:rsidP="003B3084">
      <w:pPr>
        <w:numPr>
          <w:ilvl w:val="0"/>
          <w:numId w:val="3"/>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Kierowniku Jednostki Organizacyjnej (KJO) - rozumie się przez to Wojewodę Łódzkiego;</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lang w:eastAsia="pl-PL"/>
        </w:rPr>
        <w:t>Administratorze Systemu Informatycznego (ASI) - rozumie się przez to osobę nadzorującą pracę systemów informatycznych;</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bCs/>
        </w:rPr>
        <w:t xml:space="preserve">Bezpieczeństwie informacji </w:t>
      </w:r>
      <w:r w:rsidRPr="00F47A48">
        <w:rPr>
          <w:rFonts w:ascii="Arial" w:eastAsia="Times New Roman" w:hAnsi="Arial" w:cs="Arial"/>
        </w:rPr>
        <w:t>– należy rozumieć poprzez zachowanie:</w:t>
      </w:r>
    </w:p>
    <w:p w:rsidR="00F47A48" w:rsidRPr="00F47A48" w:rsidRDefault="00F47A48" w:rsidP="003B3084">
      <w:pPr>
        <w:numPr>
          <w:ilvl w:val="0"/>
          <w:numId w:val="15"/>
        </w:numPr>
        <w:spacing w:line="360" w:lineRule="auto"/>
        <w:contextualSpacing/>
        <w:jc w:val="both"/>
        <w:rPr>
          <w:rFonts w:ascii="Arial" w:eastAsia="Times New Roman" w:hAnsi="Arial" w:cs="Arial"/>
        </w:rPr>
      </w:pPr>
      <w:r w:rsidRPr="00F47A48">
        <w:rPr>
          <w:rFonts w:ascii="Arial" w:eastAsia="Times New Roman" w:hAnsi="Arial" w:cs="Arial"/>
        </w:rPr>
        <w:t>poufności – polegającej na tym, że informacja nie jest udostępniana lub ujawniana nieuprawnionym osobom, procesom lub innym podmiotom;</w:t>
      </w:r>
    </w:p>
    <w:p w:rsidR="00F47A48" w:rsidRPr="00F47A48" w:rsidRDefault="00F47A48" w:rsidP="003B3084">
      <w:pPr>
        <w:numPr>
          <w:ilvl w:val="0"/>
          <w:numId w:val="15"/>
        </w:numPr>
        <w:spacing w:line="360" w:lineRule="auto"/>
        <w:contextualSpacing/>
        <w:jc w:val="both"/>
        <w:rPr>
          <w:rFonts w:ascii="Arial" w:eastAsia="Times New Roman" w:hAnsi="Arial" w:cs="Arial"/>
        </w:rPr>
      </w:pPr>
      <w:r w:rsidRPr="00F47A48">
        <w:rPr>
          <w:rFonts w:ascii="Arial" w:eastAsia="Times New Roman" w:hAnsi="Arial" w:cs="Arial"/>
        </w:rPr>
        <w:t xml:space="preserve">integralności – polegającej na zapewnieniu, że informacja jest kompletna i nie została zmieniona lub zniszczona w nieautoryzowany sposób; </w:t>
      </w:r>
    </w:p>
    <w:p w:rsidR="00F47A48" w:rsidRPr="00F47A48" w:rsidRDefault="00F47A48" w:rsidP="003B3084">
      <w:pPr>
        <w:numPr>
          <w:ilvl w:val="0"/>
          <w:numId w:val="15"/>
        </w:numPr>
        <w:spacing w:line="360" w:lineRule="auto"/>
        <w:contextualSpacing/>
        <w:jc w:val="both"/>
        <w:rPr>
          <w:rFonts w:ascii="Arial" w:eastAsia="Times New Roman" w:hAnsi="Arial" w:cs="Arial"/>
        </w:rPr>
      </w:pPr>
      <w:r w:rsidRPr="00F47A48">
        <w:rPr>
          <w:rFonts w:ascii="Arial" w:eastAsia="Times New Roman" w:hAnsi="Arial" w:cs="Arial"/>
        </w:rPr>
        <w:t>dostępności – polegającej na zapewnieniu bycia osiągalnym i możliwym do wykorzystania na żądanie w założonym miejscu i czasie przez uprawnione osoby, procesy lub podmioty.</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lang w:eastAsia="pl-PL"/>
        </w:rPr>
        <w:t xml:space="preserve">CSIRT.GOV.PL - rozumie </w:t>
      </w:r>
      <w:r w:rsidRPr="00F47A48">
        <w:rPr>
          <w:rFonts w:ascii="Arial" w:eastAsia="Times New Roman" w:hAnsi="Arial" w:cs="Arial"/>
          <w:color w:val="000000"/>
          <w:lang w:eastAsia="pl-PL"/>
        </w:rPr>
        <w:t xml:space="preserve">się przez to Rządowy Zespół Reagowania na Incydenty Komputerowe powołany do reakcji na zdarzenia naruszające bezpieczeństwo w sieci Internet, przy pomocy którego właściwy minister ds. informatyzacji zapewnia koordynację </w:t>
      </w:r>
      <w:r w:rsidRPr="00F47A48">
        <w:rPr>
          <w:rFonts w:ascii="Arial" w:eastAsia="Times New Roman" w:hAnsi="Arial" w:cs="Arial"/>
          <w:color w:val="000000"/>
          <w:lang w:eastAsia="pl-PL"/>
        </w:rPr>
        <w:lastRenderedPageBreak/>
        <w:t xml:space="preserve">i spójność działań podejmowanych w celu zapewnienia bezpieczeństwa Cyberprzestrzeni Rzeczpospolitej </w:t>
      </w:r>
      <w:r w:rsidRPr="00F47A48">
        <w:rPr>
          <w:rFonts w:ascii="Arial" w:eastAsia="Times New Roman" w:hAnsi="Arial" w:cs="Arial"/>
          <w:lang w:eastAsia="pl-PL"/>
        </w:rPr>
        <w:t>Polskiej;</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rPr>
        <w:t>danych osobowych -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rsidR="00F47A48" w:rsidRPr="00F47A48" w:rsidRDefault="00F47A48" w:rsidP="003B3084">
      <w:pPr>
        <w:numPr>
          <w:ilvl w:val="0"/>
          <w:numId w:val="3"/>
        </w:numPr>
        <w:spacing w:line="360" w:lineRule="auto"/>
        <w:ind w:left="426"/>
        <w:jc w:val="both"/>
        <w:rPr>
          <w:rFonts w:ascii="Arial" w:eastAsia="Times New Roman" w:hAnsi="Arial" w:cs="Arial"/>
          <w:color w:val="00000A"/>
          <w:lang w:eastAsia="pl-PL"/>
        </w:rPr>
      </w:pPr>
      <w:r w:rsidRPr="00F47A48">
        <w:rPr>
          <w:rFonts w:ascii="Arial" w:eastAsia="Times New Roman" w:hAnsi="Arial" w:cs="Arial"/>
          <w:lang w:eastAsia="pl-PL"/>
        </w:rPr>
        <w:t xml:space="preserve">DKBW – rozumie się przez </w:t>
      </w:r>
      <w:r w:rsidRPr="00F47A48">
        <w:rPr>
          <w:rFonts w:ascii="Arial" w:eastAsia="Times New Roman" w:hAnsi="Arial" w:cs="Arial"/>
          <w:color w:val="00000A"/>
          <w:lang w:eastAsia="pl-PL"/>
        </w:rPr>
        <w:t xml:space="preserve">to Delegaturę Krajowego Biura Wyborczego w Łodzi; </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color w:val="000000"/>
          <w:lang w:eastAsia="pl-PL"/>
        </w:rPr>
        <w:t xml:space="preserve">EZD - rozumie się przez to system Elektronicznego Zarządzania Dokumentacją służący do  przetwarzania dokumentów w wersji elektronicznej w sposób zgodny z instrukcją </w:t>
      </w:r>
      <w:r w:rsidRPr="00F47A48">
        <w:rPr>
          <w:rFonts w:ascii="Arial" w:eastAsia="Times New Roman" w:hAnsi="Arial" w:cs="Arial"/>
          <w:lang w:eastAsia="pl-PL"/>
        </w:rPr>
        <w:t>kancelaryjną oraz Regulaminem organizacyjnym Łódzkiego Urzędu Wojewódzkiego w Łodzi;</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bCs/>
        </w:rPr>
        <w:t xml:space="preserve">informacji </w:t>
      </w:r>
      <w:r w:rsidRPr="00F47A48">
        <w:rPr>
          <w:rFonts w:ascii="Arial" w:eastAsia="Times New Roman" w:hAnsi="Arial" w:cs="Arial"/>
        </w:rPr>
        <w:t>– dowolny komunikat (przekaz treści), który nadaje się do praktycznego wykorzystania w procesach, skutkując osiągnięciem celu. Informacja może przybierać różne formy, np. wydrukowana, pisemna, elektroniczna, audio i wideo, ustna.</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rPr>
        <w:t>IOD - Inspektor Ochrony Danych wyznaczony na mocy art. 37 RODO</w:t>
      </w:r>
      <w:r w:rsidRPr="00F47A48">
        <w:rPr>
          <w:rFonts w:ascii="Arial" w:eastAsia="Times New Roman" w:hAnsi="Arial" w:cs="Arial"/>
          <w:lang w:eastAsia="pl-PL"/>
        </w:rPr>
        <w:t>;</w:t>
      </w:r>
    </w:p>
    <w:p w:rsidR="00F47A48" w:rsidRPr="00F47A48" w:rsidRDefault="00F47A48" w:rsidP="003B3084">
      <w:pPr>
        <w:numPr>
          <w:ilvl w:val="0"/>
          <w:numId w:val="3"/>
        </w:numPr>
        <w:spacing w:line="360" w:lineRule="auto"/>
        <w:ind w:left="426"/>
        <w:jc w:val="both"/>
        <w:rPr>
          <w:rFonts w:ascii="Arial" w:eastAsia="Times New Roman" w:hAnsi="Arial" w:cs="Arial"/>
          <w:color w:val="000000"/>
          <w:lang w:eastAsia="pl-PL"/>
        </w:rPr>
      </w:pPr>
      <w:r w:rsidRPr="00F47A48">
        <w:rPr>
          <w:rFonts w:ascii="Arial" w:eastAsia="Times New Roman" w:hAnsi="Arial" w:cs="Arial"/>
          <w:lang w:eastAsia="pl-PL"/>
        </w:rPr>
        <w:t>incydencie naruszenia danych - rozumie się przez to nieuprawniony dostęp do danych oraz nielegalne ujawnienie, pozyskanie</w:t>
      </w:r>
      <w:r w:rsidRPr="00F47A48">
        <w:rPr>
          <w:rFonts w:ascii="Arial" w:eastAsia="Times New Roman" w:hAnsi="Arial" w:cs="Arial"/>
          <w:color w:val="000000"/>
          <w:lang w:eastAsia="pl-PL"/>
        </w:rPr>
        <w:t>, nieuprawnioną modyfikację lub zniszczenie;</w:t>
      </w:r>
    </w:p>
    <w:p w:rsidR="00F47A48" w:rsidRPr="00F47A48" w:rsidRDefault="00F47A48" w:rsidP="003B3084">
      <w:pPr>
        <w:numPr>
          <w:ilvl w:val="0"/>
          <w:numId w:val="3"/>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incydencie komputerowym - rozumie się przez to niekorzystne zdarzenia w systemach teleinformatycznych lub zagrożenia wystąpienia takiego zdarzenia m.in. utratę poufności danych, zakłócenie danych lub integralności systemu, lub zakłócenie/odmowę dostępności, np</w:t>
      </w:r>
      <w:r w:rsidRPr="00F47A48">
        <w:rPr>
          <w:rFonts w:ascii="Arial" w:eastAsia="Times New Roman" w:hAnsi="Arial" w:cs="Arial"/>
          <w:color w:val="00000A"/>
          <w:lang w:eastAsia="pl-PL"/>
        </w:rPr>
        <w:t>. nieautoryzowane użycie konta innego użytkownika, nieautoryzowane użycie prawa dostępu oraz wprowadzanie złośliwych kodów, które niszczą informacje;</w:t>
      </w:r>
    </w:p>
    <w:p w:rsidR="00F47A48" w:rsidRPr="00F47A48" w:rsidRDefault="00F47A48" w:rsidP="003B3084">
      <w:pPr>
        <w:numPr>
          <w:ilvl w:val="0"/>
          <w:numId w:val="3"/>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IZSI - rozumie się przez to Instrukcję Zarządzania Systemem Informatycznym dla Łódzkiego Urzędu Wojewódzkiego w Łodzi;</w:t>
      </w:r>
    </w:p>
    <w:p w:rsidR="00F47A48" w:rsidRPr="00F47A48" w:rsidRDefault="00F47A48" w:rsidP="003B3084">
      <w:pPr>
        <w:numPr>
          <w:ilvl w:val="0"/>
          <w:numId w:val="3"/>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nośnikach danych - rozumie się przez to: dokumenty papierowe, nagrania głosu, obrazu lub innych sygnałów, wydruki, jednorazowe taśmy barwiące do maszyn/drukarek, taśmy magnetyczne, przenośne dyski, pendrive, nośniki optyczne, wydruki kodu programów, dane z testów, dokumentację (np. instrukcje i inne materiały drukowane), karty pamięci, mapy, itp.;</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lang w:eastAsia="pl-PL"/>
        </w:rPr>
        <w:t xml:space="preserve">Pełnomocniku Wojewody </w:t>
      </w:r>
      <w:r w:rsidRPr="00F47A48">
        <w:rPr>
          <w:rFonts w:ascii="Arial" w:eastAsia="Times New Roman" w:hAnsi="Arial" w:cs="Arial"/>
          <w:color w:val="000000"/>
          <w:lang w:eastAsia="pl-PL"/>
        </w:rPr>
        <w:t xml:space="preserve">ds. Bezpieczeństwa Cyberprzestrzeni - rozumie się przez to osobę powołaną przez Wojewodę Łódzkiego, odpowiedzialną za realizację Polityki Ochrony </w:t>
      </w:r>
      <w:r w:rsidRPr="00F47A48">
        <w:rPr>
          <w:rFonts w:ascii="Arial" w:eastAsia="Times New Roman" w:hAnsi="Arial" w:cs="Arial"/>
          <w:lang w:eastAsia="pl-PL"/>
        </w:rPr>
        <w:t>Cyberprzestrzeni Rzeczypospolitej Polskiej dla Łódzkiego Urzędu Wojewódzkiego w Łodzi;</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lang w:eastAsia="pl-PL"/>
        </w:rPr>
        <w:lastRenderedPageBreak/>
        <w:t>Pełnomocniku ds. Ochrony Informacji Niejawnych - rozumie się przez to osobę powołaną przez Wojewodę Łódzkiego, odpowiedzialną za realizację zadań z zakresu informacji niejawnych;</w:t>
      </w:r>
    </w:p>
    <w:p w:rsidR="00F47A48" w:rsidRPr="00F47A48" w:rsidRDefault="00F47A48" w:rsidP="003B3084">
      <w:pPr>
        <w:numPr>
          <w:ilvl w:val="0"/>
          <w:numId w:val="3"/>
        </w:numPr>
        <w:spacing w:line="360" w:lineRule="auto"/>
        <w:ind w:left="426"/>
        <w:jc w:val="both"/>
        <w:rPr>
          <w:rFonts w:ascii="Arial" w:eastAsia="Times New Roman" w:hAnsi="Arial" w:cs="Arial"/>
        </w:rPr>
      </w:pPr>
      <w:r w:rsidRPr="00F47A48">
        <w:rPr>
          <w:rFonts w:ascii="Arial" w:eastAsia="Times New Roman" w:hAnsi="Arial" w:cs="Arial"/>
          <w:lang w:eastAsia="pl-PL"/>
        </w:rPr>
        <w:t>Polityce/ PBI - rozumie się przez to Politykę Bezpieczeństwa Informacji dla Łódzkiego Urzędu Wojewódzkiego w Łodzi;</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lang w:eastAsia="pl-PL"/>
        </w:rPr>
        <w:t>poufności danych - rozumie się przez to właściwość zapewniającą, że dane nie są udostępniane nieupoważnionym podmiotom;</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lang w:eastAsia="pl-PL"/>
        </w:rPr>
        <w:t>p</w:t>
      </w:r>
      <w:r w:rsidRPr="00F47A48">
        <w:rPr>
          <w:rFonts w:ascii="Arial" w:eastAsia="Times New Roman" w:hAnsi="Arial" w:cs="Arial"/>
        </w:rPr>
        <w:t>rzetwarzaniu - operacja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F47A48" w:rsidRPr="00F47A48" w:rsidRDefault="00F47A48" w:rsidP="003B3084">
      <w:pPr>
        <w:numPr>
          <w:ilvl w:val="0"/>
          <w:numId w:val="3"/>
        </w:numPr>
        <w:spacing w:line="360" w:lineRule="auto"/>
        <w:ind w:left="426"/>
        <w:jc w:val="both"/>
        <w:rPr>
          <w:rFonts w:ascii="Arial" w:eastAsia="Times New Roman" w:hAnsi="Arial" w:cs="Arial"/>
          <w:lang w:eastAsia="pl-PL"/>
        </w:rPr>
      </w:pPr>
      <w:r w:rsidRPr="00F47A48">
        <w:rPr>
          <w:rFonts w:ascii="Arial" w:eastAsia="Times New Roman" w:hAnsi="Arial" w:cs="Arial"/>
        </w:rPr>
        <w:t>RODO - Rozporządzenie Parlamentu Europejskiego i Rady (UE) 2016/679 z dnia 27 kwietnia 2016 r. w sprawie ochrony osób fizycznych w związku z przetwarzaniem danych osobowych i w sprawie swobodnego przepływu takich danych oraz uchylenia dyrektywy 95/46/WE;</w:t>
      </w:r>
    </w:p>
    <w:p w:rsidR="00F47A48" w:rsidRPr="00F47A48" w:rsidRDefault="00F47A48" w:rsidP="003B3084">
      <w:pPr>
        <w:numPr>
          <w:ilvl w:val="0"/>
          <w:numId w:val="3"/>
        </w:numPr>
        <w:spacing w:line="360" w:lineRule="auto"/>
        <w:ind w:left="426"/>
        <w:jc w:val="both"/>
        <w:rPr>
          <w:rFonts w:ascii="Arial" w:eastAsia="Times New Roman" w:hAnsi="Arial" w:cs="Arial"/>
          <w:color w:val="00000A"/>
          <w:lang w:eastAsia="pl-PL"/>
        </w:rPr>
      </w:pPr>
      <w:r w:rsidRPr="00F47A48">
        <w:rPr>
          <w:rFonts w:ascii="Arial" w:eastAsia="Times New Roman" w:hAnsi="Arial" w:cs="Arial"/>
          <w:lang w:eastAsia="pl-PL"/>
        </w:rPr>
        <w:t xml:space="preserve">systemie nadzoru telewizyjnego (CCTV) (tj. monitoringu) - rozumie się przez to instalację składającą się z sprzętowych i programowych elementów służącą do odbioru obrazu, jego rejestracji, odtwarzania lub przetwarzania </w:t>
      </w:r>
      <w:r w:rsidRPr="00F47A48">
        <w:rPr>
          <w:rFonts w:ascii="Arial" w:eastAsia="Times New Roman" w:hAnsi="Arial" w:cs="Arial"/>
          <w:color w:val="000000"/>
          <w:lang w:eastAsia="pl-PL"/>
        </w:rPr>
        <w:t>w celu osiągnięcia określonej funkcjonalności;</w:t>
      </w:r>
    </w:p>
    <w:p w:rsidR="00F47A48" w:rsidRPr="00F47A48" w:rsidRDefault="00F47A48" w:rsidP="003B3084">
      <w:pPr>
        <w:numPr>
          <w:ilvl w:val="0"/>
          <w:numId w:val="3"/>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systemie teleinformatycznym - rozumie się przez to należący do Łódzkiego Urzędu Wojewódzkiego w Łodzi zespół współpracujących ze sobą urządzeń informatycznych i oprogramowań zapewniający przetwarzanie, przechowywanie, a także wysyłanie i odbieranie danych przez sieci telekomunikacyjne za pomocą właściwego dla danego rodzaju sieci telekomunikacyjnych urządzenia końcowego w rozumieniu przepisów ustawy - Prawo telekomunikacyjne;</w:t>
      </w:r>
    </w:p>
    <w:p w:rsidR="00F47A48" w:rsidRPr="00F47A48" w:rsidRDefault="00F47A48" w:rsidP="003B3084">
      <w:pPr>
        <w:numPr>
          <w:ilvl w:val="0"/>
          <w:numId w:val="3"/>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Urzędzie/ŁUW - rozumie się przez to Łódzki Urząd Wojewódzki w Łodzi;</w:t>
      </w:r>
    </w:p>
    <w:p w:rsidR="00F47A48" w:rsidRPr="00F47A48" w:rsidRDefault="00F47A48" w:rsidP="003B3084">
      <w:pPr>
        <w:numPr>
          <w:ilvl w:val="0"/>
          <w:numId w:val="3"/>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zarządzeniu - rozumie się przez to Zarządzenie Wojewody Łódzkiego w sprawie przyjęcia i wdrożenia Systemu Zarządzania Bezpieczeństwem Informacji dla Łódzkiego Urzędu Wojewódzkiego w Łodzi.</w:t>
      </w:r>
    </w:p>
    <w:p w:rsidR="00F47A48" w:rsidRPr="00F47A48" w:rsidRDefault="00F47A48" w:rsidP="003B3084">
      <w:pPr>
        <w:spacing w:line="360" w:lineRule="auto"/>
        <w:ind w:left="66"/>
        <w:jc w:val="both"/>
        <w:rPr>
          <w:rFonts w:ascii="Arial" w:eastAsia="Times New Roman" w:hAnsi="Arial" w:cs="Arial"/>
          <w:color w:val="000000"/>
          <w:lang w:eastAsia="pl-PL"/>
        </w:rPr>
      </w:pPr>
      <w:r w:rsidRPr="00F47A48">
        <w:rPr>
          <w:rFonts w:ascii="Arial" w:eastAsia="Times New Roman" w:hAnsi="Arial" w:cs="Arial"/>
          <w:color w:val="00000A"/>
        </w:rPr>
        <w:br w:type="page"/>
      </w:r>
    </w:p>
    <w:p w:rsidR="00F47A48" w:rsidRPr="00F47A48" w:rsidRDefault="00F47A48" w:rsidP="003B3084">
      <w:pPr>
        <w:spacing w:line="360" w:lineRule="auto"/>
        <w:ind w:left="340" w:hanging="340"/>
        <w:jc w:val="center"/>
        <w:rPr>
          <w:rFonts w:ascii="Arial" w:eastAsia="Times New Roman" w:hAnsi="Arial" w:cs="Arial"/>
          <w:color w:val="00000A"/>
          <w:lang w:eastAsia="pl-PL"/>
        </w:rPr>
      </w:pPr>
      <w:r w:rsidRPr="00F47A48">
        <w:rPr>
          <w:rFonts w:ascii="Arial" w:eastAsia="Times New Roman" w:hAnsi="Arial" w:cs="Arial"/>
          <w:b/>
          <w:bCs/>
          <w:color w:val="00000A"/>
          <w:lang w:eastAsia="pl-PL"/>
        </w:rPr>
        <w:lastRenderedPageBreak/>
        <w:t xml:space="preserve">ROZDZIAŁ III </w:t>
      </w:r>
      <w:r w:rsidRPr="00F47A48">
        <w:rPr>
          <w:rFonts w:ascii="Arial" w:eastAsia="Times New Roman" w:hAnsi="Arial" w:cs="Arial"/>
          <w:b/>
          <w:bCs/>
          <w:color w:val="000000"/>
          <w:lang w:eastAsia="pl-PL"/>
        </w:rPr>
        <w:t>PODSTAWY PRAWNE</w:t>
      </w:r>
    </w:p>
    <w:p w:rsidR="00F47A48" w:rsidRPr="00F47A48" w:rsidRDefault="00F47A48" w:rsidP="003B3084">
      <w:pPr>
        <w:spacing w:line="360" w:lineRule="auto"/>
        <w:ind w:left="340" w:hanging="340"/>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0"/>
          <w:lang w:eastAsia="pl-PL"/>
        </w:rPr>
        <w:t xml:space="preserve">§ 3. </w:t>
      </w:r>
      <w:r w:rsidRPr="00F47A48">
        <w:rPr>
          <w:rFonts w:ascii="Arial" w:eastAsia="Times New Roman" w:hAnsi="Arial" w:cs="Arial"/>
          <w:color w:val="000000"/>
          <w:lang w:eastAsia="pl-PL"/>
        </w:rPr>
        <w:t>Podstawy prawne oraz wytyczne i normy dotyczące bezpieczeństwa informacji:</w:t>
      </w:r>
    </w:p>
    <w:p w:rsidR="00F47A48" w:rsidRPr="00F47A48" w:rsidRDefault="00F47A48" w:rsidP="003B3084">
      <w:pPr>
        <w:numPr>
          <w:ilvl w:val="0"/>
          <w:numId w:val="4"/>
        </w:numPr>
        <w:spacing w:line="360" w:lineRule="auto"/>
        <w:ind w:left="714" w:hanging="357"/>
        <w:contextualSpacing/>
        <w:jc w:val="both"/>
        <w:rPr>
          <w:rFonts w:ascii="Arial" w:eastAsia="Times New Roman" w:hAnsi="Arial" w:cs="Arial"/>
        </w:rPr>
      </w:pPr>
      <w:r w:rsidRPr="00F47A48">
        <w:rPr>
          <w:rFonts w:ascii="Arial" w:eastAsia="Times New Roman" w:hAnsi="Arial" w:cs="Arial"/>
        </w:rPr>
        <w:t>Rozporządzenie Parlamentu Europejskiego i Rady (UE) 2016/679 z dnia 27 kwietnia 2016 r. w sprawie ochrony osób fizycznych w związku z przetwarzaniem danych osobowych i w sprawie swobodnego przepływu takich danych oraz uchylenia dyrektywy 95/46/WE;</w:t>
      </w:r>
    </w:p>
    <w:p w:rsidR="00F47A48" w:rsidRPr="00F47A48" w:rsidRDefault="00F47A48" w:rsidP="003B3084">
      <w:pPr>
        <w:numPr>
          <w:ilvl w:val="0"/>
          <w:numId w:val="4"/>
        </w:numPr>
        <w:spacing w:line="360" w:lineRule="auto"/>
        <w:ind w:left="714" w:hanging="357"/>
        <w:contextualSpacing/>
        <w:jc w:val="both"/>
        <w:rPr>
          <w:rFonts w:ascii="Arial" w:eastAsia="Times New Roman" w:hAnsi="Arial" w:cs="Arial"/>
        </w:rPr>
      </w:pPr>
      <w:r w:rsidRPr="00F47A48">
        <w:rPr>
          <w:rFonts w:ascii="Arial" w:eastAsia="Times New Roman" w:hAnsi="Arial" w:cs="Arial"/>
        </w:rPr>
        <w:t xml:space="preserve">Ustawa </w:t>
      </w:r>
      <w:r w:rsidR="004A727A" w:rsidRPr="00F47A48">
        <w:rPr>
          <w:rFonts w:ascii="Arial" w:eastAsia="Times New Roman" w:hAnsi="Arial" w:cs="Arial"/>
        </w:rPr>
        <w:t xml:space="preserve">z dnia 10 maja 2018 r. </w:t>
      </w:r>
      <w:r w:rsidRPr="00F47A48">
        <w:rPr>
          <w:rFonts w:ascii="Arial" w:eastAsia="Times New Roman" w:hAnsi="Arial" w:cs="Arial"/>
        </w:rPr>
        <w:t xml:space="preserve">o ochronie danych osobowych </w:t>
      </w:r>
      <w:r w:rsidRPr="00F47A48">
        <w:rPr>
          <w:rFonts w:ascii="Arial" w:eastAsia="Times New Roman" w:hAnsi="Arial" w:cs="Arial"/>
          <w:lang w:eastAsia="pl-PL"/>
        </w:rPr>
        <w:t>(</w:t>
      </w:r>
      <w:proofErr w:type="spellStart"/>
      <w:r w:rsidRPr="00F47A48">
        <w:rPr>
          <w:rFonts w:ascii="Arial" w:eastAsia="Times New Roman" w:hAnsi="Arial" w:cs="Arial"/>
          <w:lang w:eastAsia="pl-PL"/>
        </w:rPr>
        <w:t>t.j</w:t>
      </w:r>
      <w:proofErr w:type="spellEnd"/>
      <w:r w:rsidRPr="00F47A48">
        <w:rPr>
          <w:rFonts w:ascii="Arial" w:eastAsia="Times New Roman" w:hAnsi="Arial" w:cs="Arial"/>
          <w:lang w:eastAsia="pl-PL"/>
        </w:rPr>
        <w:t xml:space="preserve">. </w:t>
      </w:r>
      <w:r w:rsidRPr="00F47A48">
        <w:rPr>
          <w:rFonts w:ascii="Arial" w:eastAsia="Times New Roman" w:hAnsi="Arial" w:cs="Arial"/>
        </w:rPr>
        <w:t>Dz.U. z 2019 r. poz. 1781</w:t>
      </w:r>
      <w:r w:rsidRPr="00F47A48">
        <w:rPr>
          <w:rFonts w:ascii="Arial" w:eastAsia="Times New Roman" w:hAnsi="Arial" w:cs="Arial"/>
          <w:lang w:eastAsia="pl-PL"/>
        </w:rPr>
        <w:t>);</w:t>
      </w:r>
    </w:p>
    <w:p w:rsidR="00F47A48" w:rsidRPr="00F47A48" w:rsidRDefault="00F47A48" w:rsidP="003B3084">
      <w:pPr>
        <w:numPr>
          <w:ilvl w:val="0"/>
          <w:numId w:val="4"/>
        </w:numPr>
        <w:spacing w:line="360" w:lineRule="auto"/>
        <w:ind w:left="714" w:hanging="357"/>
        <w:jc w:val="both"/>
        <w:rPr>
          <w:rFonts w:ascii="Arial" w:eastAsia="Times New Roman" w:hAnsi="Arial" w:cs="Arial"/>
          <w:color w:val="00000A"/>
        </w:rPr>
      </w:pPr>
      <w:r w:rsidRPr="00F47A48">
        <w:rPr>
          <w:rFonts w:ascii="Arial" w:eastAsia="Times New Roman" w:hAnsi="Arial" w:cs="Arial"/>
          <w:lang w:eastAsia="pl-PL"/>
        </w:rPr>
        <w:t xml:space="preserve">ustawa z 17 lutego 2005 r. o informatyzacji działalności podmiotów realizujących zadania publiczne (t.j. </w:t>
      </w:r>
      <w:r w:rsidR="000F270C">
        <w:rPr>
          <w:rFonts w:ascii="Arial" w:eastAsia="Times New Roman" w:hAnsi="Arial" w:cs="Arial"/>
        </w:rPr>
        <w:t>Dz.U. z 2025</w:t>
      </w:r>
      <w:r w:rsidRPr="00F47A48">
        <w:rPr>
          <w:rFonts w:ascii="Arial" w:eastAsia="Times New Roman" w:hAnsi="Arial" w:cs="Arial"/>
        </w:rPr>
        <w:t xml:space="preserve"> r. poz. </w:t>
      </w:r>
      <w:r w:rsidR="000F270C">
        <w:rPr>
          <w:rFonts w:ascii="Arial" w:eastAsia="Times New Roman" w:hAnsi="Arial" w:cs="Arial"/>
        </w:rPr>
        <w:t>1703</w:t>
      </w:r>
      <w:r w:rsidRPr="00F47A48">
        <w:rPr>
          <w:rFonts w:ascii="Arial" w:eastAsia="Times New Roman" w:hAnsi="Arial" w:cs="Arial"/>
          <w:lang w:eastAsia="pl-PL"/>
        </w:rPr>
        <w:t>);</w:t>
      </w:r>
    </w:p>
    <w:p w:rsidR="00F47A48" w:rsidRPr="000F270C" w:rsidRDefault="00F47A48" w:rsidP="003B3084">
      <w:pPr>
        <w:numPr>
          <w:ilvl w:val="0"/>
          <w:numId w:val="4"/>
        </w:numPr>
        <w:spacing w:line="360" w:lineRule="auto"/>
        <w:jc w:val="both"/>
        <w:rPr>
          <w:rFonts w:ascii="Arial" w:eastAsia="Times New Roman" w:hAnsi="Arial" w:cs="Arial"/>
          <w:color w:val="00000A"/>
        </w:rPr>
      </w:pPr>
      <w:r w:rsidRPr="000F270C">
        <w:rPr>
          <w:rFonts w:ascii="Arial" w:eastAsia="Times New Roman" w:hAnsi="Arial" w:cs="Arial"/>
          <w:lang w:eastAsia="pl-PL"/>
        </w:rPr>
        <w:t>ustawa z 16 lipca 2004 r. - Prawo telekomunikacyjne (t.j. Dz.U. z 2024 r. poz. 34);</w:t>
      </w:r>
    </w:p>
    <w:p w:rsidR="00F47A48" w:rsidRPr="000F270C" w:rsidRDefault="00F47A48" w:rsidP="003B3084">
      <w:pPr>
        <w:numPr>
          <w:ilvl w:val="0"/>
          <w:numId w:val="4"/>
        </w:numPr>
        <w:spacing w:line="360" w:lineRule="auto"/>
        <w:jc w:val="both"/>
        <w:rPr>
          <w:rFonts w:ascii="Arial" w:eastAsia="Times New Roman" w:hAnsi="Arial" w:cs="Arial"/>
          <w:color w:val="00000A"/>
        </w:rPr>
      </w:pPr>
      <w:bookmarkStart w:id="3" w:name="__DdeLink__526_132948778"/>
      <w:bookmarkEnd w:id="3"/>
      <w:r w:rsidRPr="000F270C">
        <w:rPr>
          <w:rFonts w:ascii="Arial" w:eastAsia="Times New Roman" w:hAnsi="Arial" w:cs="Arial"/>
          <w:lang w:eastAsia="pl-PL"/>
        </w:rPr>
        <w:t>ustawa z dnia 12 lipca 2024 r. - Prawo komunikacji elektronicznej (t.j. Dz.U. z 2024 r. poz. 1222);</w:t>
      </w:r>
    </w:p>
    <w:p w:rsidR="00F47A48" w:rsidRPr="00F47A48" w:rsidRDefault="00F47A48" w:rsidP="003B3084">
      <w:pPr>
        <w:numPr>
          <w:ilvl w:val="0"/>
          <w:numId w:val="4"/>
        </w:numPr>
        <w:spacing w:line="360" w:lineRule="auto"/>
        <w:jc w:val="both"/>
        <w:rPr>
          <w:rFonts w:ascii="Arial" w:eastAsia="Times New Roman" w:hAnsi="Arial" w:cs="Arial"/>
          <w:color w:val="00000A"/>
        </w:rPr>
      </w:pPr>
      <w:r w:rsidRPr="00F47A48">
        <w:rPr>
          <w:rFonts w:ascii="Arial" w:eastAsia="Times New Roman" w:hAnsi="Arial" w:cs="Arial"/>
          <w:lang w:eastAsia="pl-PL"/>
        </w:rPr>
        <w:t xml:space="preserve">rozporządzenie Rady Ministrów </w:t>
      </w:r>
      <w:r w:rsidRPr="00F47A48">
        <w:rPr>
          <w:rFonts w:ascii="Arial" w:eastAsia="Times New Roman" w:hAnsi="Arial" w:cs="Arial"/>
          <w:color w:val="111111"/>
          <w:lang w:eastAsia="pl-PL"/>
        </w:rPr>
        <w:t>z 21 maja 2024 r.</w:t>
      </w:r>
      <w:r w:rsidRPr="00F47A48">
        <w:rPr>
          <w:rFonts w:ascii="Arial" w:eastAsia="Times New Roman" w:hAnsi="Arial" w:cs="Arial"/>
          <w:lang w:eastAsia="pl-PL"/>
        </w:rPr>
        <w:t xml:space="preserve"> w sprawie Krajowych Ram Interoperacyjności, minimalnych wymagań dla rejestrów publicznych i wymiany informacji w postaci elektronicznej oraz minimalnych wymagań dla systemów teleinformatycznych (t.j. Dz.U. z 2024 r. poz. 773);</w:t>
      </w:r>
    </w:p>
    <w:p w:rsidR="00F47A48" w:rsidRPr="00F47A48" w:rsidRDefault="00F47A48" w:rsidP="003B3084">
      <w:pPr>
        <w:numPr>
          <w:ilvl w:val="0"/>
          <w:numId w:val="4"/>
        </w:numPr>
        <w:spacing w:line="360" w:lineRule="auto"/>
        <w:jc w:val="both"/>
        <w:rPr>
          <w:rFonts w:ascii="Arial" w:eastAsia="Times New Roman" w:hAnsi="Arial" w:cs="Arial"/>
          <w:color w:val="00000A"/>
        </w:rPr>
      </w:pPr>
      <w:r w:rsidRPr="00F47A48">
        <w:rPr>
          <w:rFonts w:ascii="Arial" w:eastAsia="Times New Roman" w:hAnsi="Arial" w:cs="Arial"/>
          <w:lang w:eastAsia="pl-PL"/>
        </w:rPr>
        <w:t>zalecenia Agencji Bezpieczeństwa Wewnętrznego w zakresie bezpieczeństwa teleinformatycznego.</w:t>
      </w:r>
    </w:p>
    <w:p w:rsidR="00F47A48" w:rsidRPr="00F47A48" w:rsidRDefault="00F47A48" w:rsidP="003B3084">
      <w:pPr>
        <w:spacing w:line="360" w:lineRule="auto"/>
        <w:jc w:val="both"/>
        <w:rPr>
          <w:rFonts w:ascii="Arial" w:eastAsia="Times New Roman" w:hAnsi="Arial" w:cs="Arial"/>
          <w:color w:val="FF0000"/>
        </w:rPr>
      </w:pPr>
    </w:p>
    <w:p w:rsidR="00F47A48" w:rsidRPr="00F47A48" w:rsidRDefault="00F47A48" w:rsidP="003B3084">
      <w:pPr>
        <w:spacing w:line="360" w:lineRule="auto"/>
        <w:jc w:val="both"/>
        <w:rPr>
          <w:rFonts w:ascii="Arial" w:eastAsia="Times New Roman" w:hAnsi="Arial" w:cs="Arial"/>
          <w:color w:val="00000A"/>
          <w:lang w:eastAsia="pl-PL"/>
        </w:rPr>
      </w:pPr>
      <w:r w:rsidRPr="00F47A48">
        <w:rPr>
          <w:rFonts w:ascii="Arial" w:eastAsia="Times New Roman" w:hAnsi="Arial" w:cs="Arial"/>
          <w:color w:val="00000A"/>
        </w:rPr>
        <w:br w:type="page"/>
      </w:r>
    </w:p>
    <w:p w:rsidR="00F47A48" w:rsidRPr="00F47A48" w:rsidRDefault="00F47A48" w:rsidP="003B3084">
      <w:pPr>
        <w:spacing w:line="360" w:lineRule="auto"/>
        <w:jc w:val="center"/>
        <w:rPr>
          <w:rFonts w:ascii="Arial" w:eastAsia="Times New Roman" w:hAnsi="Arial" w:cs="Arial"/>
          <w:color w:val="00000A"/>
        </w:rPr>
      </w:pPr>
      <w:r w:rsidRPr="00F47A48">
        <w:rPr>
          <w:rFonts w:ascii="Arial" w:eastAsia="Times New Roman" w:hAnsi="Arial" w:cs="Arial"/>
          <w:b/>
          <w:bCs/>
          <w:color w:val="00000A"/>
          <w:lang w:eastAsia="pl-PL"/>
        </w:rPr>
        <w:lastRenderedPageBreak/>
        <w:t xml:space="preserve">ROZDZIAŁ IV </w:t>
      </w:r>
      <w:r w:rsidRPr="00F47A48">
        <w:rPr>
          <w:rFonts w:ascii="Arial" w:eastAsia="Times New Roman" w:hAnsi="Arial" w:cs="Arial"/>
          <w:b/>
          <w:bCs/>
          <w:color w:val="000000"/>
          <w:lang w:eastAsia="pl-PL"/>
        </w:rPr>
        <w:t>ORGANIZACJA BEZPIECZEŃSTWA INFORMACJI</w:t>
      </w:r>
    </w:p>
    <w:p w:rsidR="00F47A48" w:rsidRPr="00F47A48" w:rsidRDefault="00F47A48" w:rsidP="003B3084">
      <w:pPr>
        <w:spacing w:line="360" w:lineRule="auto"/>
        <w:rPr>
          <w:rFonts w:ascii="Arial" w:eastAsia="Times New Roman" w:hAnsi="Arial" w:cs="Arial"/>
          <w:bCs/>
          <w:color w:val="000000"/>
          <w:lang w:eastAsia="pl-PL"/>
        </w:rPr>
      </w:pP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b/>
          <w:bCs/>
          <w:color w:val="000000"/>
          <w:lang w:eastAsia="pl-PL"/>
        </w:rPr>
        <w:t xml:space="preserve">§ 4. </w:t>
      </w:r>
      <w:r w:rsidRPr="00F47A48">
        <w:rPr>
          <w:rFonts w:ascii="Arial" w:eastAsia="Times New Roman" w:hAnsi="Arial" w:cs="Arial"/>
          <w:bCs/>
          <w:color w:val="000000"/>
          <w:lang w:eastAsia="pl-PL"/>
        </w:rPr>
        <w:t>KJO</w:t>
      </w:r>
      <w:r w:rsidRPr="00F47A48">
        <w:rPr>
          <w:rFonts w:ascii="Arial" w:eastAsia="Times New Roman" w:hAnsi="Arial" w:cs="Arial"/>
          <w:color w:val="000000"/>
          <w:lang w:eastAsia="pl-PL"/>
        </w:rPr>
        <w:t xml:space="preserve"> realizując zadania z zakresu bezpieczeństwa informacji:</w:t>
      </w:r>
    </w:p>
    <w:p w:rsidR="00F47A48" w:rsidRPr="00F47A48" w:rsidRDefault="00F47A48" w:rsidP="003B3084">
      <w:pPr>
        <w:numPr>
          <w:ilvl w:val="0"/>
          <w:numId w:val="5"/>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zapewnia środki techniczne i organizacyjne chroniące przetwarzanie danych oraz prowadzi dokumentację w tym zakresie;</w:t>
      </w:r>
    </w:p>
    <w:p w:rsidR="00F47A48" w:rsidRPr="00F47A48" w:rsidRDefault="00F47A48" w:rsidP="003B3084">
      <w:pPr>
        <w:numPr>
          <w:ilvl w:val="0"/>
          <w:numId w:val="5"/>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 xml:space="preserve">może powołać ASI, jako odpowiedzialnego za ochronę systemu informatycznego (wg wzoru stanowiącego załącznik nr 1 do PBI) oraz określić zakres jego zadań; </w:t>
      </w:r>
    </w:p>
    <w:p w:rsidR="00F47A48" w:rsidRPr="00F47A48" w:rsidRDefault="00F47A48" w:rsidP="003B3084">
      <w:pPr>
        <w:numPr>
          <w:ilvl w:val="0"/>
          <w:numId w:val="5"/>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A"/>
        </w:rPr>
        <w:t xml:space="preserve"> </w:t>
      </w:r>
      <w:r w:rsidRPr="00F47A48">
        <w:rPr>
          <w:rFonts w:ascii="Arial" w:eastAsia="Times New Roman" w:hAnsi="Arial" w:cs="Arial"/>
          <w:color w:val="000000"/>
          <w:lang w:eastAsia="pl-PL"/>
        </w:rPr>
        <w:t>powołuje:</w:t>
      </w:r>
    </w:p>
    <w:p w:rsidR="00F47A48" w:rsidRPr="00F47A48" w:rsidRDefault="00F47A48" w:rsidP="003B3084">
      <w:pPr>
        <w:numPr>
          <w:ilvl w:val="0"/>
          <w:numId w:val="12"/>
        </w:numPr>
        <w:spacing w:line="360" w:lineRule="auto"/>
        <w:ind w:left="709"/>
        <w:jc w:val="both"/>
        <w:rPr>
          <w:rFonts w:ascii="Arial" w:eastAsia="Times New Roman" w:hAnsi="Arial" w:cs="Arial"/>
          <w:color w:val="00000A"/>
        </w:rPr>
      </w:pPr>
      <w:r w:rsidRPr="00F47A48">
        <w:rPr>
          <w:rFonts w:ascii="Arial" w:eastAsia="Times New Roman" w:hAnsi="Arial" w:cs="Arial"/>
          <w:color w:val="000000"/>
          <w:lang w:eastAsia="pl-PL"/>
        </w:rPr>
        <w:t>Pełnomocnika Wojewody ds. Bezpieczeństwa Cyberprzestrzeni, jako odpowiedzialnego za realizację Polityki Ochrony Cyberprzestrzeni Rzeczypospolitej Polskiej dla Łódzkiego Urzędu Wojewódzkiego w Łodzi oraz określa zakres jego zadań,</w:t>
      </w:r>
    </w:p>
    <w:p w:rsidR="00F47A48" w:rsidRPr="00F47A48" w:rsidRDefault="00F47A48" w:rsidP="003B3084">
      <w:pPr>
        <w:numPr>
          <w:ilvl w:val="0"/>
          <w:numId w:val="12"/>
        </w:numPr>
        <w:spacing w:line="360" w:lineRule="auto"/>
        <w:ind w:left="709"/>
        <w:jc w:val="both"/>
        <w:rPr>
          <w:rFonts w:ascii="Arial" w:eastAsia="Times New Roman" w:hAnsi="Arial" w:cs="Arial"/>
          <w:color w:val="00000A"/>
        </w:rPr>
      </w:pPr>
      <w:r w:rsidRPr="00F47A48">
        <w:rPr>
          <w:rFonts w:ascii="Arial" w:eastAsia="Times New Roman" w:hAnsi="Arial" w:cs="Arial"/>
          <w:color w:val="000000"/>
          <w:lang w:eastAsia="pl-PL"/>
        </w:rPr>
        <w:t>Pełnomocnika Wojewody ds. Ochrony Informacji Niejawnych, jako odpowiedzialnego za realizację zadań z zakresu informacji niejawnych;</w:t>
      </w:r>
    </w:p>
    <w:p w:rsidR="00F47A48" w:rsidRPr="00F47A48" w:rsidRDefault="00F47A48" w:rsidP="003B3084">
      <w:pPr>
        <w:numPr>
          <w:ilvl w:val="0"/>
          <w:numId w:val="5"/>
        </w:numPr>
        <w:spacing w:line="360" w:lineRule="auto"/>
        <w:ind w:left="426"/>
        <w:jc w:val="both"/>
        <w:rPr>
          <w:rFonts w:ascii="Arial" w:eastAsia="Times New Roman" w:hAnsi="Arial" w:cs="Arial"/>
          <w:color w:val="00000A"/>
        </w:rPr>
      </w:pPr>
      <w:r w:rsidRPr="00F47A48">
        <w:rPr>
          <w:rFonts w:ascii="Arial" w:eastAsia="Times New Roman" w:hAnsi="Arial" w:cs="Arial"/>
          <w:color w:val="00000A"/>
          <w:lang w:eastAsia="pl-PL"/>
        </w:rPr>
        <w:t xml:space="preserve">systematycznie unowocześnia stosowane na terenie Urzędu informatyczne, techniczne i  organizacyjne środki </w:t>
      </w:r>
      <w:r w:rsidRPr="00F47A48">
        <w:rPr>
          <w:rFonts w:ascii="Arial" w:eastAsia="Times New Roman" w:hAnsi="Arial" w:cs="Arial"/>
          <w:color w:val="000000"/>
          <w:lang w:eastAsia="pl-PL"/>
        </w:rPr>
        <w:t>bezpieczeństwa.</w:t>
      </w:r>
    </w:p>
    <w:p w:rsidR="00F47A48" w:rsidRPr="00F47A48" w:rsidRDefault="00F47A48" w:rsidP="003B3084">
      <w:pPr>
        <w:spacing w:line="360" w:lineRule="auto"/>
        <w:ind w:left="397" w:hanging="397"/>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b/>
          <w:bCs/>
          <w:color w:val="000000"/>
          <w:lang w:eastAsia="pl-PL"/>
        </w:rPr>
      </w:pPr>
      <w:bookmarkStart w:id="4" w:name="__DdeLink__311_980955658"/>
      <w:r w:rsidRPr="00F47A48">
        <w:rPr>
          <w:rFonts w:ascii="Arial" w:eastAsia="Times New Roman" w:hAnsi="Arial" w:cs="Arial"/>
          <w:b/>
          <w:bCs/>
          <w:color w:val="000000"/>
          <w:lang w:eastAsia="pl-PL"/>
        </w:rPr>
        <w:t>§ 5.</w:t>
      </w:r>
      <w:bookmarkEnd w:id="4"/>
      <w:r w:rsidRPr="00F47A48">
        <w:rPr>
          <w:rFonts w:ascii="Arial" w:eastAsia="Times New Roman" w:hAnsi="Arial" w:cs="Arial"/>
          <w:b/>
          <w:bCs/>
          <w:color w:val="000000"/>
          <w:lang w:eastAsia="pl-PL"/>
        </w:rPr>
        <w:t xml:space="preserve"> </w:t>
      </w:r>
      <w:r w:rsidRPr="00F47A48">
        <w:rPr>
          <w:rFonts w:ascii="Arial" w:eastAsia="Times New Roman" w:hAnsi="Arial" w:cs="Arial"/>
          <w:bCs/>
          <w:color w:val="000000"/>
          <w:lang w:eastAsia="pl-PL"/>
        </w:rPr>
        <w:t>Do zadań ASI należy w szczególności:</w:t>
      </w:r>
    </w:p>
    <w:p w:rsidR="00F47A48" w:rsidRPr="00F47A48" w:rsidRDefault="00F47A48" w:rsidP="003B3084">
      <w:pPr>
        <w:numPr>
          <w:ilvl w:val="0"/>
          <w:numId w:val="6"/>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prowadzenie działań w celu zapewnienia ciągłości działania systemów informatycznych i prawidłowego przepływu danych pomiędzy poszczególnymi systemami;</w:t>
      </w:r>
    </w:p>
    <w:p w:rsidR="00F47A48" w:rsidRPr="00F47A48" w:rsidRDefault="00F47A48" w:rsidP="003B3084">
      <w:pPr>
        <w:numPr>
          <w:ilvl w:val="0"/>
          <w:numId w:val="6"/>
        </w:numPr>
        <w:spacing w:line="360" w:lineRule="auto"/>
        <w:ind w:left="426"/>
        <w:jc w:val="both"/>
        <w:rPr>
          <w:rFonts w:ascii="Arial" w:eastAsia="Times New Roman" w:hAnsi="Arial" w:cs="Arial"/>
        </w:rPr>
      </w:pPr>
      <w:r w:rsidRPr="00F47A48">
        <w:rPr>
          <w:rFonts w:ascii="Arial" w:eastAsia="Times New Roman" w:hAnsi="Arial" w:cs="Arial"/>
          <w:lang w:eastAsia="pl-PL"/>
        </w:rPr>
        <w:t>współpraca z IOD w zakresie bezpieczeństwa informacji oraz usuwania skutków i wyjaśnianiu przyczyn jego naruszenia;</w:t>
      </w:r>
    </w:p>
    <w:p w:rsidR="00F47A48" w:rsidRPr="00F47A48" w:rsidRDefault="00F47A48" w:rsidP="003B3084">
      <w:pPr>
        <w:numPr>
          <w:ilvl w:val="0"/>
          <w:numId w:val="6"/>
        </w:numPr>
        <w:spacing w:line="360" w:lineRule="auto"/>
        <w:ind w:left="426"/>
        <w:jc w:val="both"/>
        <w:rPr>
          <w:rFonts w:ascii="Arial" w:eastAsia="Times New Roman" w:hAnsi="Arial" w:cs="Arial"/>
          <w:lang w:eastAsia="pl-PL"/>
        </w:rPr>
      </w:pPr>
      <w:r w:rsidRPr="00F47A48">
        <w:rPr>
          <w:rFonts w:ascii="Arial" w:eastAsia="Times New Roman" w:hAnsi="Arial" w:cs="Arial"/>
          <w:color w:val="000000"/>
          <w:lang w:eastAsia="pl-PL"/>
        </w:rPr>
        <w:t xml:space="preserve">podejmowanie natychmiastowych działań zabezpieczających w przypadku otrzymania informacji o naruszeniu zabezpieczeń systemu informatycznego lub informacji o zmianach w   sposobie </w:t>
      </w:r>
      <w:r w:rsidRPr="00F47A48">
        <w:rPr>
          <w:rFonts w:ascii="Arial" w:eastAsia="Times New Roman" w:hAnsi="Arial" w:cs="Arial"/>
          <w:lang w:eastAsia="pl-PL"/>
        </w:rPr>
        <w:t>pracy elementów systemu informatycznego, wskazujących na incydent komputerowy;</w:t>
      </w:r>
    </w:p>
    <w:p w:rsidR="00F47A48" w:rsidRPr="00F47A48" w:rsidRDefault="00F47A48" w:rsidP="003B3084">
      <w:pPr>
        <w:numPr>
          <w:ilvl w:val="0"/>
          <w:numId w:val="6"/>
        </w:numPr>
        <w:spacing w:line="360" w:lineRule="auto"/>
        <w:ind w:left="426"/>
        <w:jc w:val="both"/>
        <w:rPr>
          <w:rFonts w:ascii="Arial" w:eastAsia="Times New Roman" w:hAnsi="Arial" w:cs="Arial"/>
          <w:lang w:eastAsia="pl-PL"/>
        </w:rPr>
      </w:pPr>
      <w:r w:rsidRPr="00F47A48">
        <w:rPr>
          <w:rFonts w:ascii="Arial" w:eastAsia="Times New Roman" w:hAnsi="Arial" w:cs="Arial"/>
          <w:lang w:eastAsia="pl-PL"/>
        </w:rPr>
        <w:t>aktualizowanie PBI i IZSI;</w:t>
      </w:r>
    </w:p>
    <w:p w:rsidR="00F47A48" w:rsidRPr="00F47A48" w:rsidRDefault="00F47A48" w:rsidP="003B3084">
      <w:pPr>
        <w:numPr>
          <w:ilvl w:val="0"/>
          <w:numId w:val="6"/>
        </w:numPr>
        <w:spacing w:line="360" w:lineRule="auto"/>
        <w:ind w:left="426"/>
        <w:jc w:val="both"/>
        <w:rPr>
          <w:rFonts w:ascii="Arial" w:eastAsia="Times New Roman" w:hAnsi="Arial" w:cs="Arial"/>
          <w:color w:val="00000A"/>
        </w:rPr>
      </w:pPr>
      <w:r w:rsidRPr="00F47A48">
        <w:rPr>
          <w:rFonts w:ascii="Arial" w:eastAsia="Times New Roman" w:hAnsi="Arial" w:cs="Arial"/>
          <w:lang w:eastAsia="pl-PL"/>
        </w:rPr>
        <w:t xml:space="preserve">nadzorowanie wykonywania </w:t>
      </w:r>
      <w:r w:rsidRPr="00F47A48">
        <w:rPr>
          <w:rFonts w:ascii="Arial" w:eastAsia="Times New Roman" w:hAnsi="Arial" w:cs="Arial"/>
          <w:color w:val="000000"/>
          <w:lang w:eastAsia="pl-PL"/>
        </w:rPr>
        <w:t xml:space="preserve">napraw, konserwacji oraz likwidacji urządzeń komputerowych; </w:t>
      </w:r>
    </w:p>
    <w:p w:rsidR="00F47A48" w:rsidRPr="00F47A48" w:rsidRDefault="00F47A48" w:rsidP="003B3084">
      <w:pPr>
        <w:numPr>
          <w:ilvl w:val="0"/>
          <w:numId w:val="6"/>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nadzorowanie wykonywania kopii zapasowych, ich przetwarzania oraz okresowego sprawdzania, pod kątem ich przydatności w przypadku awarii systemu informatycznego;</w:t>
      </w:r>
    </w:p>
    <w:p w:rsidR="00F47A48" w:rsidRPr="00F47A48" w:rsidRDefault="00F47A48" w:rsidP="003B3084">
      <w:pPr>
        <w:numPr>
          <w:ilvl w:val="0"/>
          <w:numId w:val="6"/>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nadzorowanie wszelkich prac związanych z ingerencją podmiotów zewnętrznych w systemy;</w:t>
      </w:r>
    </w:p>
    <w:p w:rsidR="00F47A48" w:rsidRPr="00F47A48" w:rsidRDefault="00F47A48" w:rsidP="003B3084">
      <w:pPr>
        <w:numPr>
          <w:ilvl w:val="0"/>
          <w:numId w:val="6"/>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 xml:space="preserve">prowadzenie wykazu systemów informatycznych używanych w Urzędzie (według wzoru stanowiącego załącznik nr 2 do PBI) oraz dokonywanie jego aktualizacji. </w:t>
      </w:r>
    </w:p>
    <w:p w:rsidR="00F47A48" w:rsidRPr="00F47A48" w:rsidRDefault="00F47A48" w:rsidP="003B3084">
      <w:pPr>
        <w:spacing w:line="360" w:lineRule="auto"/>
        <w:ind w:left="284" w:hanging="284"/>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0"/>
          <w:lang w:eastAsia="pl-PL"/>
        </w:rPr>
        <w:lastRenderedPageBreak/>
        <w:t xml:space="preserve">§ 6. </w:t>
      </w:r>
      <w:r w:rsidRPr="00F47A48">
        <w:rPr>
          <w:rFonts w:ascii="Arial" w:eastAsia="Times New Roman" w:hAnsi="Arial" w:cs="Arial"/>
          <w:color w:val="000000"/>
          <w:lang w:eastAsia="pl-PL"/>
        </w:rPr>
        <w:t>Do zadań Pełnomocnika Wojewody ds. Bezpieczeństwa Cyberprzestrzeni należy w szczególności:</w:t>
      </w:r>
    </w:p>
    <w:p w:rsidR="00F47A48" w:rsidRPr="00F47A48" w:rsidRDefault="00F47A48" w:rsidP="003B3084">
      <w:pPr>
        <w:numPr>
          <w:ilvl w:val="0"/>
          <w:numId w:val="7"/>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realizacja obowiązków wynikających z przepisów aktów prawnych właściwych dla zapewnienia bezpieczeństwa cyberprzestrzeni.</w:t>
      </w:r>
    </w:p>
    <w:p w:rsidR="00F47A48" w:rsidRPr="00F47A48" w:rsidRDefault="00F47A48" w:rsidP="003B3084">
      <w:pPr>
        <w:numPr>
          <w:ilvl w:val="0"/>
          <w:numId w:val="7"/>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opracowywanie i wdrażanie procedur reagowania na incydenty komputerowe, które będą obowiązywały w Urzędzie;</w:t>
      </w:r>
    </w:p>
    <w:p w:rsidR="00F47A48" w:rsidRPr="00F47A48" w:rsidRDefault="00F47A48" w:rsidP="003B3084">
      <w:pPr>
        <w:numPr>
          <w:ilvl w:val="0"/>
          <w:numId w:val="7"/>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identyfikacja i prowadzenie cyklicznych analiz ryzyka bezpieczeństwa teleinformatycznego oraz przygotowanie rocznego sprawozdania;</w:t>
      </w:r>
    </w:p>
    <w:p w:rsidR="00F47A48" w:rsidRPr="00F47A48" w:rsidRDefault="00F47A48" w:rsidP="003B3084">
      <w:pPr>
        <w:numPr>
          <w:ilvl w:val="0"/>
          <w:numId w:val="7"/>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przygotowanie planów awaryjnych oraz ich testowanie;</w:t>
      </w:r>
    </w:p>
    <w:p w:rsidR="00F47A48" w:rsidRPr="00F47A48" w:rsidRDefault="00F47A48" w:rsidP="003B3084">
      <w:pPr>
        <w:numPr>
          <w:ilvl w:val="0"/>
          <w:numId w:val="7"/>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opracowywanie procedur zapewniających informowanie właściwych zespołów CSIRT między innymi o:</w:t>
      </w:r>
    </w:p>
    <w:p w:rsidR="00F47A48" w:rsidRPr="00F47A48" w:rsidRDefault="00F47A48" w:rsidP="003B3084">
      <w:pPr>
        <w:numPr>
          <w:ilvl w:val="0"/>
          <w:numId w:val="16"/>
        </w:numPr>
        <w:spacing w:line="360" w:lineRule="auto"/>
        <w:contextualSpacing/>
        <w:jc w:val="both"/>
        <w:rPr>
          <w:rFonts w:ascii="Arial" w:eastAsia="Times New Roman" w:hAnsi="Arial" w:cs="Arial"/>
          <w:color w:val="000000"/>
          <w:lang w:eastAsia="pl-PL"/>
        </w:rPr>
      </w:pPr>
      <w:r w:rsidRPr="00F47A48">
        <w:rPr>
          <w:rFonts w:ascii="Arial" w:eastAsia="Times New Roman" w:hAnsi="Arial" w:cs="Arial"/>
          <w:color w:val="000000"/>
          <w:lang w:eastAsia="pl-PL"/>
        </w:rPr>
        <w:t xml:space="preserve">wystąpieniu incydentów komputerowych, </w:t>
      </w:r>
    </w:p>
    <w:p w:rsidR="00F47A48" w:rsidRPr="00F47A48" w:rsidRDefault="00F47A48" w:rsidP="003B3084">
      <w:pPr>
        <w:numPr>
          <w:ilvl w:val="0"/>
          <w:numId w:val="16"/>
        </w:numPr>
        <w:spacing w:line="360" w:lineRule="auto"/>
        <w:contextualSpacing/>
        <w:jc w:val="both"/>
        <w:rPr>
          <w:rFonts w:ascii="Arial" w:eastAsia="Times New Roman" w:hAnsi="Arial" w:cs="Arial"/>
          <w:color w:val="000000"/>
          <w:lang w:eastAsia="pl-PL"/>
        </w:rPr>
      </w:pPr>
      <w:r w:rsidRPr="00F47A48">
        <w:rPr>
          <w:rFonts w:ascii="Arial" w:eastAsia="Times New Roman" w:hAnsi="Arial" w:cs="Arial"/>
          <w:color w:val="000000"/>
          <w:lang w:eastAsia="pl-PL"/>
        </w:rPr>
        <w:t>zmianie lokalizacji jednostki organizacyjnej, danych kontaktowych.</w:t>
      </w:r>
    </w:p>
    <w:p w:rsidR="00F47A48" w:rsidRPr="00F47A48" w:rsidRDefault="00F47A48" w:rsidP="003B3084">
      <w:pPr>
        <w:spacing w:line="360" w:lineRule="auto"/>
        <w:ind w:left="284" w:hanging="284"/>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0"/>
          <w:lang w:eastAsia="pl-PL"/>
        </w:rPr>
        <w:t xml:space="preserve">§ 7. </w:t>
      </w:r>
      <w:r w:rsidRPr="00F47A48">
        <w:rPr>
          <w:rFonts w:ascii="Arial" w:eastAsia="Times New Roman" w:hAnsi="Arial" w:cs="Arial"/>
          <w:color w:val="000000"/>
          <w:lang w:eastAsia="pl-PL"/>
        </w:rPr>
        <w:t>Do zadań Pełnomocnika Wojewody ds. Ochrony Informacji Niejawnych należy w szczególności:</w:t>
      </w:r>
    </w:p>
    <w:p w:rsidR="00F47A48" w:rsidRPr="00F47A48" w:rsidRDefault="00F47A48" w:rsidP="003B3084">
      <w:pPr>
        <w:numPr>
          <w:ilvl w:val="0"/>
          <w:numId w:val="8"/>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nadzór nad ochroną informacji niejawnych;</w:t>
      </w:r>
    </w:p>
    <w:p w:rsidR="00F47A48" w:rsidRPr="00F47A48" w:rsidRDefault="00F47A48" w:rsidP="003B3084">
      <w:pPr>
        <w:numPr>
          <w:ilvl w:val="0"/>
          <w:numId w:val="8"/>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nadzór nad danymi zawartymi w oświadczeniach o stanie majątkowym;</w:t>
      </w:r>
    </w:p>
    <w:p w:rsidR="00F47A48" w:rsidRPr="00F47A48" w:rsidRDefault="00F47A48" w:rsidP="003B3084">
      <w:pPr>
        <w:numPr>
          <w:ilvl w:val="0"/>
          <w:numId w:val="8"/>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współpraca z KJO i ASI w zakresie ich działań, dotyczących realizacji PBI.</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b/>
          <w:bCs/>
          <w:color w:val="000000"/>
          <w:lang w:eastAsia="pl-PL"/>
        </w:rPr>
        <w:t xml:space="preserve">§ 8. </w:t>
      </w:r>
      <w:r w:rsidRPr="00F47A48">
        <w:rPr>
          <w:rFonts w:ascii="Arial" w:eastAsia="Times New Roman" w:hAnsi="Arial" w:cs="Arial"/>
          <w:bCs/>
          <w:color w:val="000000"/>
          <w:lang w:eastAsia="pl-PL"/>
        </w:rPr>
        <w:t xml:space="preserve">Za poprawne funkcjonowanie wydziału/równorzędnej komórki organizacyjnej odpowiada Dyrektor. </w:t>
      </w:r>
      <w:r w:rsidRPr="00F47A48">
        <w:rPr>
          <w:rFonts w:ascii="Arial" w:eastAsia="Times New Roman" w:hAnsi="Arial" w:cs="Arial"/>
          <w:color w:val="000000"/>
          <w:lang w:eastAsia="pl-PL"/>
        </w:rPr>
        <w:t>Do jego zadań</w:t>
      </w:r>
      <w:r w:rsidRPr="00F47A48">
        <w:rPr>
          <w:rFonts w:ascii="Arial" w:eastAsia="Times New Roman" w:hAnsi="Arial" w:cs="Arial"/>
          <w:b/>
          <w:bCs/>
          <w:color w:val="000000"/>
          <w:lang w:eastAsia="pl-PL"/>
        </w:rPr>
        <w:t xml:space="preserve"> </w:t>
      </w:r>
      <w:r w:rsidRPr="00F47A48">
        <w:rPr>
          <w:rFonts w:ascii="Arial" w:eastAsia="Times New Roman" w:hAnsi="Arial" w:cs="Arial"/>
          <w:color w:val="000000"/>
          <w:lang w:eastAsia="pl-PL"/>
        </w:rPr>
        <w:t>należy w szczególności:</w:t>
      </w:r>
    </w:p>
    <w:p w:rsidR="00F47A48" w:rsidRPr="00F47A48" w:rsidRDefault="00F47A48" w:rsidP="003B3084">
      <w:pPr>
        <w:numPr>
          <w:ilvl w:val="0"/>
          <w:numId w:val="9"/>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zapoznanie podległych pracowników z PBI, IZSI Urzędu oraz dbałość o przestrzeganie zawartych w nich zasad;</w:t>
      </w:r>
    </w:p>
    <w:p w:rsidR="00F47A48" w:rsidRPr="00F47A48" w:rsidRDefault="00F47A48" w:rsidP="003B3084">
      <w:pPr>
        <w:numPr>
          <w:ilvl w:val="0"/>
          <w:numId w:val="9"/>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zorganizowanie komputerowego stanowiska pracy, zapewnienie bezpieczeństwa danych wykorzystywanych na stanowisku pracy oraz prawidłowej eksploatacji sprzętu komputerowego;</w:t>
      </w:r>
    </w:p>
    <w:p w:rsidR="00F47A48" w:rsidRPr="00F47A48" w:rsidRDefault="00F47A48" w:rsidP="003B3084">
      <w:pPr>
        <w:numPr>
          <w:ilvl w:val="0"/>
          <w:numId w:val="9"/>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zapewnienie prawidłowego wykonywania wszystkich procedur bezpieczeństwa obszaru, za który jest odpowiedzialny;</w:t>
      </w:r>
    </w:p>
    <w:p w:rsidR="00F47A48" w:rsidRPr="00F47A48" w:rsidRDefault="00F47A48" w:rsidP="003B3084">
      <w:pPr>
        <w:numPr>
          <w:ilvl w:val="0"/>
          <w:numId w:val="9"/>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A"/>
          <w:lang w:eastAsia="pl-PL"/>
        </w:rPr>
        <w:t xml:space="preserve">wnioskowanie o nadanie uprawnień do systemu teleinformatycznego dla nowoprzyjętych lub przeniesionych z innej komórki organizacyjnej pracowników; </w:t>
      </w:r>
    </w:p>
    <w:p w:rsidR="00F47A48" w:rsidRPr="00F47A48" w:rsidRDefault="00F47A48" w:rsidP="003B3084">
      <w:pPr>
        <w:numPr>
          <w:ilvl w:val="0"/>
          <w:numId w:val="9"/>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informowanie pracowników o osobach nieuprawnionych, przebywających na terenie wydziału, w związku z realizacją usług na rzecz Urzędu.</w:t>
      </w:r>
    </w:p>
    <w:p w:rsidR="00F47A48" w:rsidRPr="00F47A48" w:rsidRDefault="00F47A48" w:rsidP="003B3084">
      <w:pPr>
        <w:spacing w:line="360" w:lineRule="auto"/>
        <w:ind w:left="62"/>
        <w:jc w:val="both"/>
        <w:rPr>
          <w:rFonts w:ascii="Arial" w:eastAsia="Times New Roman" w:hAnsi="Arial" w:cs="Arial"/>
          <w:color w:val="00000A"/>
          <w:lang w:eastAsia="pl-PL"/>
        </w:rPr>
      </w:pPr>
    </w:p>
    <w:p w:rsidR="00F47A48" w:rsidRPr="00F47A48" w:rsidRDefault="00F47A48" w:rsidP="003B3084">
      <w:pPr>
        <w:spacing w:line="360" w:lineRule="auto"/>
        <w:ind w:left="74" w:firstLine="634"/>
        <w:jc w:val="both"/>
        <w:rPr>
          <w:rFonts w:ascii="Arial" w:eastAsia="Times New Roman" w:hAnsi="Arial" w:cs="Arial"/>
          <w:color w:val="00000A"/>
          <w:lang w:eastAsia="pl-PL"/>
        </w:rPr>
      </w:pPr>
      <w:r w:rsidRPr="00F47A48">
        <w:rPr>
          <w:rFonts w:ascii="Arial" w:eastAsia="Times New Roman" w:hAnsi="Arial" w:cs="Arial"/>
          <w:b/>
          <w:bCs/>
          <w:color w:val="000000"/>
          <w:lang w:eastAsia="pl-PL"/>
        </w:rPr>
        <w:t>§ 9.</w:t>
      </w:r>
      <w:r w:rsidRPr="00F47A48">
        <w:rPr>
          <w:rFonts w:ascii="Arial" w:eastAsia="Times New Roman" w:hAnsi="Arial" w:cs="Arial"/>
          <w:color w:val="000000"/>
          <w:lang w:eastAsia="pl-PL"/>
        </w:rPr>
        <w:t xml:space="preserve"> 1. Pracownicy Urzędu są zobowiązani do:</w:t>
      </w:r>
    </w:p>
    <w:p w:rsidR="00F47A48" w:rsidRPr="00F47A48" w:rsidRDefault="00F47A48" w:rsidP="003B3084">
      <w:pPr>
        <w:numPr>
          <w:ilvl w:val="0"/>
          <w:numId w:val="10"/>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zapoznania się z PBI i IZSI w Urzędzie oraz ich stosowania;</w:t>
      </w:r>
    </w:p>
    <w:p w:rsidR="00F47A48" w:rsidRPr="00F47A48" w:rsidRDefault="00F47A48" w:rsidP="003B3084">
      <w:pPr>
        <w:numPr>
          <w:ilvl w:val="0"/>
          <w:numId w:val="10"/>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lastRenderedPageBreak/>
        <w:t>stosowania procedur mających na celu zgodne z prawem, a zwłaszcza adekwatne do potrzeb Urzędu przetwarzanie danych;</w:t>
      </w:r>
    </w:p>
    <w:p w:rsidR="00F47A48" w:rsidRPr="00F47A48" w:rsidRDefault="00F47A48" w:rsidP="003B3084">
      <w:pPr>
        <w:numPr>
          <w:ilvl w:val="0"/>
          <w:numId w:val="10"/>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stosowania się do poleceń i wytycznych  ASI;</w:t>
      </w:r>
    </w:p>
    <w:p w:rsidR="00F47A48" w:rsidRPr="00F47A48" w:rsidRDefault="00F47A48" w:rsidP="003B3084">
      <w:pPr>
        <w:numPr>
          <w:ilvl w:val="0"/>
          <w:numId w:val="10"/>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 xml:space="preserve">odpowiedniego zabezpieczenia danych przed udostępnieniem osobom nieupoważnionym, w tym: </w:t>
      </w:r>
    </w:p>
    <w:p w:rsidR="00F47A48" w:rsidRPr="00F47A48" w:rsidRDefault="00F47A48" w:rsidP="003B3084">
      <w:pPr>
        <w:numPr>
          <w:ilvl w:val="0"/>
          <w:numId w:val="13"/>
        </w:numPr>
        <w:spacing w:line="360" w:lineRule="auto"/>
        <w:ind w:left="709"/>
        <w:jc w:val="both"/>
        <w:rPr>
          <w:rFonts w:ascii="Arial" w:eastAsia="Times New Roman" w:hAnsi="Arial" w:cs="Arial"/>
          <w:color w:val="000000"/>
          <w:lang w:eastAsia="pl-PL"/>
        </w:rPr>
      </w:pPr>
      <w:r w:rsidRPr="00F47A48">
        <w:rPr>
          <w:rFonts w:ascii="Arial" w:eastAsia="Times New Roman" w:hAnsi="Arial" w:cs="Arial"/>
          <w:color w:val="000000"/>
          <w:lang w:eastAsia="pl-PL"/>
        </w:rPr>
        <w:t>przechowywania dokumentów papierowych i innych nośników informacji w meblach biurowych zamykanych na klucz (zasada „czystego biurka”),</w:t>
      </w:r>
    </w:p>
    <w:p w:rsidR="00F47A48" w:rsidRPr="00F47A48" w:rsidRDefault="00F47A48" w:rsidP="003B3084">
      <w:pPr>
        <w:numPr>
          <w:ilvl w:val="0"/>
          <w:numId w:val="13"/>
        </w:numPr>
        <w:spacing w:line="360" w:lineRule="auto"/>
        <w:ind w:left="709"/>
        <w:jc w:val="both"/>
        <w:rPr>
          <w:rFonts w:ascii="Arial" w:eastAsia="Times New Roman" w:hAnsi="Arial" w:cs="Arial"/>
          <w:color w:val="000000"/>
          <w:lang w:eastAsia="pl-PL"/>
        </w:rPr>
      </w:pPr>
      <w:r w:rsidRPr="00F47A48">
        <w:rPr>
          <w:rFonts w:ascii="Arial" w:eastAsia="Times New Roman" w:hAnsi="Arial" w:cs="Arial"/>
          <w:color w:val="000000"/>
          <w:lang w:eastAsia="pl-PL"/>
        </w:rPr>
        <w:t>nieprzetwarzania danych w celach prywatnych,</w:t>
      </w:r>
    </w:p>
    <w:p w:rsidR="00F47A48" w:rsidRPr="00F47A48" w:rsidRDefault="00F47A48" w:rsidP="003B3084">
      <w:pPr>
        <w:numPr>
          <w:ilvl w:val="0"/>
          <w:numId w:val="13"/>
        </w:numPr>
        <w:spacing w:line="360" w:lineRule="auto"/>
        <w:ind w:left="709"/>
        <w:jc w:val="both"/>
        <w:rPr>
          <w:rFonts w:ascii="Arial" w:eastAsia="Times New Roman" w:hAnsi="Arial" w:cs="Arial"/>
          <w:color w:val="000000"/>
          <w:lang w:eastAsia="pl-PL"/>
        </w:rPr>
      </w:pPr>
      <w:r w:rsidRPr="00F47A48">
        <w:rPr>
          <w:rFonts w:ascii="Arial" w:eastAsia="Times New Roman" w:hAnsi="Arial" w:cs="Arial"/>
          <w:color w:val="000000"/>
          <w:lang w:eastAsia="pl-PL"/>
        </w:rPr>
        <w:t>niepozostawiania pomieszczeń lub kluczy do pomieszczeń bez nadzoru,</w:t>
      </w:r>
    </w:p>
    <w:p w:rsidR="00F47A48" w:rsidRPr="00F47A48" w:rsidRDefault="00F47A48" w:rsidP="003B3084">
      <w:pPr>
        <w:numPr>
          <w:ilvl w:val="0"/>
          <w:numId w:val="13"/>
        </w:numPr>
        <w:spacing w:line="360" w:lineRule="auto"/>
        <w:ind w:left="709"/>
        <w:jc w:val="both"/>
        <w:rPr>
          <w:rFonts w:ascii="Arial" w:eastAsia="Times New Roman" w:hAnsi="Arial" w:cs="Arial"/>
          <w:color w:val="000000"/>
          <w:lang w:eastAsia="pl-PL"/>
        </w:rPr>
      </w:pPr>
      <w:r w:rsidRPr="00F47A48">
        <w:rPr>
          <w:rFonts w:ascii="Arial" w:eastAsia="Times New Roman" w:hAnsi="Arial" w:cs="Arial"/>
          <w:color w:val="000000"/>
          <w:lang w:eastAsia="pl-PL"/>
        </w:rPr>
        <w:t>chronienia wydruków papierowych,</w:t>
      </w:r>
    </w:p>
    <w:p w:rsidR="00F47A48" w:rsidRPr="00F47A48" w:rsidRDefault="00F47A48" w:rsidP="003B3084">
      <w:pPr>
        <w:numPr>
          <w:ilvl w:val="0"/>
          <w:numId w:val="13"/>
        </w:numPr>
        <w:spacing w:line="360" w:lineRule="auto"/>
        <w:ind w:left="709"/>
        <w:jc w:val="both"/>
        <w:rPr>
          <w:rFonts w:ascii="Arial" w:eastAsia="Times New Roman" w:hAnsi="Arial" w:cs="Arial"/>
          <w:color w:val="00000A"/>
        </w:rPr>
      </w:pPr>
      <w:r w:rsidRPr="00F47A48">
        <w:rPr>
          <w:rFonts w:ascii="Arial" w:eastAsia="Times New Roman" w:hAnsi="Arial" w:cs="Arial"/>
          <w:color w:val="000000"/>
          <w:lang w:eastAsia="pl-PL"/>
        </w:rPr>
        <w:t>niszczenia nośników danych w odpowiednich niszczarkach,</w:t>
      </w:r>
    </w:p>
    <w:p w:rsidR="00F47A48" w:rsidRPr="00F47A48" w:rsidRDefault="00F47A48" w:rsidP="003B3084">
      <w:pPr>
        <w:numPr>
          <w:ilvl w:val="0"/>
          <w:numId w:val="13"/>
        </w:numPr>
        <w:spacing w:line="360" w:lineRule="auto"/>
        <w:ind w:left="709"/>
        <w:jc w:val="both"/>
        <w:rPr>
          <w:rFonts w:ascii="Arial" w:eastAsia="Times New Roman" w:hAnsi="Arial" w:cs="Arial"/>
          <w:color w:val="00000A"/>
        </w:rPr>
      </w:pPr>
      <w:r w:rsidRPr="00F47A48">
        <w:rPr>
          <w:rFonts w:ascii="Arial" w:eastAsia="Times New Roman" w:hAnsi="Arial" w:cs="Arial"/>
          <w:color w:val="000000"/>
          <w:lang w:eastAsia="pl-PL"/>
        </w:rPr>
        <w:t>chronienia ekranów komputerowych (ustawienie ma uniemożliwić podgląd);</w:t>
      </w:r>
    </w:p>
    <w:p w:rsidR="00F47A48" w:rsidRPr="00F47A48" w:rsidRDefault="00F47A48" w:rsidP="003B3084">
      <w:pPr>
        <w:numPr>
          <w:ilvl w:val="0"/>
          <w:numId w:val="10"/>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eksploatacji systemu informatycznego, służącego do realizacji zadań, zgodnie z uregulowaniami wewnętrznymi ŁUW;</w:t>
      </w:r>
    </w:p>
    <w:p w:rsidR="00F47A48" w:rsidRPr="00F47A48" w:rsidRDefault="00F47A48" w:rsidP="003B3084">
      <w:pPr>
        <w:numPr>
          <w:ilvl w:val="0"/>
          <w:numId w:val="10"/>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wykonywania pracy wyłącznie na urządzeniach będących własnością Urzędu lub użyczonych Urzędowi na podstawie odrębnych umów;</w:t>
      </w:r>
    </w:p>
    <w:p w:rsidR="00F47A48" w:rsidRPr="00F47A48" w:rsidRDefault="00F47A48" w:rsidP="003B3084">
      <w:pPr>
        <w:numPr>
          <w:ilvl w:val="0"/>
          <w:numId w:val="10"/>
        </w:numPr>
        <w:spacing w:line="360" w:lineRule="auto"/>
        <w:ind w:left="426"/>
        <w:jc w:val="both"/>
        <w:rPr>
          <w:rFonts w:ascii="Arial" w:eastAsia="Times New Roman" w:hAnsi="Arial" w:cs="Arial"/>
          <w:color w:val="000000"/>
          <w:lang w:eastAsia="pl-PL"/>
        </w:rPr>
      </w:pPr>
      <w:r w:rsidRPr="00F47A48">
        <w:rPr>
          <w:rFonts w:ascii="Arial" w:eastAsia="Times New Roman" w:hAnsi="Arial" w:cs="Arial"/>
          <w:color w:val="000000"/>
          <w:lang w:eastAsia="pl-PL"/>
        </w:rPr>
        <w:t>zachowania w tajemnicy danych oraz sposobów ich zabezpieczenia, zarówno w czasie trwania stosunku prawnego (umowa, staż, praktyka itp.), jak i po jego ustaniu;</w:t>
      </w:r>
    </w:p>
    <w:p w:rsidR="00F47A48" w:rsidRPr="00F47A48" w:rsidRDefault="00F47A48" w:rsidP="003B3084">
      <w:pPr>
        <w:numPr>
          <w:ilvl w:val="0"/>
          <w:numId w:val="10"/>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 xml:space="preserve">zgłaszania przełożonym przypadków związanych z naruszeniem bezpieczeństwa danych oraz niewłaściwego funkcjonowania systemu teleinformatycznego; </w:t>
      </w:r>
    </w:p>
    <w:p w:rsidR="00F47A48" w:rsidRPr="00F47A48" w:rsidRDefault="00F47A48" w:rsidP="003B3084">
      <w:pPr>
        <w:numPr>
          <w:ilvl w:val="0"/>
          <w:numId w:val="10"/>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w zakresie obsługi systemu EZD:</w:t>
      </w:r>
    </w:p>
    <w:p w:rsidR="00F47A48" w:rsidRPr="00F47A48" w:rsidRDefault="00F47A48" w:rsidP="003B3084">
      <w:pPr>
        <w:numPr>
          <w:ilvl w:val="0"/>
          <w:numId w:val="14"/>
        </w:numPr>
        <w:spacing w:line="360" w:lineRule="auto"/>
        <w:ind w:left="709"/>
        <w:jc w:val="both"/>
        <w:rPr>
          <w:rFonts w:ascii="Arial" w:eastAsia="Times New Roman" w:hAnsi="Arial" w:cs="Arial"/>
          <w:color w:val="00000A"/>
        </w:rPr>
      </w:pPr>
      <w:r w:rsidRPr="00F47A48">
        <w:rPr>
          <w:rFonts w:ascii="Arial" w:eastAsia="Times New Roman" w:hAnsi="Arial" w:cs="Arial"/>
          <w:color w:val="000000"/>
          <w:lang w:eastAsia="pl-PL"/>
        </w:rPr>
        <w:t>korzystania z dostępu do danych wyłącznie w zakresie niezbędnym do wykonywania czynności służbowych i zgodnie z przyznanymi uprawnieniami,</w:t>
      </w:r>
    </w:p>
    <w:p w:rsidR="00F47A48" w:rsidRPr="00F47A48" w:rsidRDefault="00F47A48" w:rsidP="003B3084">
      <w:pPr>
        <w:numPr>
          <w:ilvl w:val="0"/>
          <w:numId w:val="14"/>
        </w:numPr>
        <w:spacing w:line="360" w:lineRule="auto"/>
        <w:ind w:left="709"/>
        <w:jc w:val="both"/>
        <w:rPr>
          <w:rFonts w:ascii="Arial" w:eastAsia="Times New Roman" w:hAnsi="Arial" w:cs="Arial"/>
          <w:color w:val="000000"/>
          <w:lang w:eastAsia="pl-PL"/>
        </w:rPr>
      </w:pPr>
      <w:r w:rsidRPr="00F47A48">
        <w:rPr>
          <w:rFonts w:ascii="Arial" w:eastAsia="Times New Roman" w:hAnsi="Arial" w:cs="Arial"/>
          <w:color w:val="000000"/>
          <w:lang w:eastAsia="pl-PL"/>
        </w:rPr>
        <w:t>powiadomienia przełożonego o każdym przypadku nieuprawnionego dostępu do dokumentów.</w:t>
      </w: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color w:val="000000"/>
          <w:lang w:eastAsia="pl-PL"/>
        </w:rPr>
        <w:t>2. Nieuzasadnione próby przekraczania swoich uprawnień, będą traktowane jako naruszenie obowiązków pracowniczych i mogą stanowić podstawę do zastosowania odpowiednich sankcji dyscyplinarnych.</w:t>
      </w: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color w:val="00000A"/>
        </w:rPr>
        <w:br w:type="page"/>
      </w:r>
    </w:p>
    <w:p w:rsidR="00F47A48" w:rsidRPr="00F47A48" w:rsidRDefault="00F47A48" w:rsidP="003B3084">
      <w:pPr>
        <w:spacing w:line="360" w:lineRule="auto"/>
        <w:jc w:val="center"/>
        <w:rPr>
          <w:rFonts w:ascii="Arial" w:eastAsia="Times New Roman" w:hAnsi="Arial" w:cs="Arial"/>
          <w:color w:val="00000A"/>
        </w:rPr>
      </w:pPr>
      <w:r w:rsidRPr="00F47A48">
        <w:rPr>
          <w:rFonts w:ascii="Arial" w:eastAsia="Times New Roman" w:hAnsi="Arial" w:cs="Arial"/>
          <w:b/>
          <w:bCs/>
          <w:color w:val="000000"/>
          <w:lang w:eastAsia="pl-PL"/>
        </w:rPr>
        <w:lastRenderedPageBreak/>
        <w:t>ROZDZIAŁ V ORGANIZACYJNE I TECHNICZNE ŚRODKI BEZPIECZEŃSTWA</w:t>
      </w:r>
    </w:p>
    <w:p w:rsidR="00F47A48" w:rsidRPr="001F56F8" w:rsidRDefault="00F47A48" w:rsidP="003B3084">
      <w:pPr>
        <w:spacing w:line="360" w:lineRule="auto"/>
        <w:jc w:val="center"/>
        <w:rPr>
          <w:rFonts w:ascii="Arial" w:eastAsia="Times New Roman" w:hAnsi="Arial" w:cs="Arial"/>
          <w:bCs/>
          <w:color w:val="000000" w:themeColor="text1"/>
          <w:lang w:eastAsia="pl-PL"/>
        </w:rPr>
      </w:pPr>
    </w:p>
    <w:p w:rsidR="00F47A48" w:rsidRPr="001F56F8" w:rsidRDefault="00703929" w:rsidP="008D7E73">
      <w:pPr>
        <w:spacing w:line="360" w:lineRule="auto"/>
        <w:ind w:firstLine="708"/>
        <w:jc w:val="both"/>
        <w:rPr>
          <w:color w:val="000000" w:themeColor="text1"/>
        </w:rPr>
      </w:pPr>
      <w:r w:rsidRPr="001F56F8">
        <w:rPr>
          <w:rFonts w:ascii="Times New Roman" w:eastAsia="Times New Roman" w:hAnsi="Times New Roman"/>
          <w:b/>
          <w:bCs/>
          <w:color w:val="000000" w:themeColor="text1"/>
          <w:sz w:val="24"/>
          <w:szCs w:val="24"/>
          <w:lang w:eastAsia="pl-PL"/>
        </w:rPr>
        <w:t xml:space="preserve">§ 10. </w:t>
      </w:r>
      <w:r w:rsidRPr="001F56F8">
        <w:rPr>
          <w:rFonts w:ascii="Times New Roman" w:eastAsia="Times New Roman" w:hAnsi="Times New Roman"/>
          <w:bCs/>
          <w:color w:val="000000" w:themeColor="text1"/>
          <w:sz w:val="24"/>
          <w:szCs w:val="24"/>
          <w:lang w:eastAsia="pl-PL"/>
        </w:rPr>
        <w:t xml:space="preserve">1. Obszarem, na którym należy zapewnić bezpieczeństwo danych w Urzędzie są pomieszczenia budynków, którymi administruje lub korzysta na podstawie innych umów Urząd, mieszczące się przy: ul. Piotrkowskiej 103, 104 i 258/260, ul. Żeromskiego 87, ul. Gdańskiej 73, ul. Leczniczej 6, ul. Traugutta 25, ul. Pienistej 71, ul. Łąkowej 40 i </w:t>
      </w:r>
      <w:r w:rsidRPr="001F56F8">
        <w:rPr>
          <w:rFonts w:ascii="Times New Roman" w:hAnsi="Times New Roman"/>
          <w:color w:val="000000" w:themeColor="text1"/>
          <w:sz w:val="24"/>
          <w:szCs w:val="24"/>
        </w:rPr>
        <w:t>ul. Ossendowskiego 1/3</w:t>
      </w:r>
      <w:r w:rsidRPr="001F56F8">
        <w:rPr>
          <w:rFonts w:ascii="Times New Roman" w:eastAsia="Times New Roman" w:hAnsi="Times New Roman"/>
          <w:bCs/>
          <w:color w:val="000000" w:themeColor="text1"/>
          <w:sz w:val="24"/>
          <w:szCs w:val="24"/>
          <w:lang w:eastAsia="pl-PL"/>
        </w:rPr>
        <w:t xml:space="preserve"> w Łodzi, a także przy ul. Sienkiewicza 16a, ul. Szkolnej 28 i ul. Glinianej 10C w Piotrkowie Trybunalskim, Placu Wojewódzkim 3 w Sieradzu, ul. Jagiellońskiej 29 w Skierniewicach, Placu Marszałka Józefa Piłsudskiego 18 w Kutnie, ul. </w:t>
      </w:r>
      <w:r w:rsidRPr="001F56F8">
        <w:rPr>
          <w:rFonts w:ascii="Times New Roman" w:hAnsi="Times New Roman"/>
          <w:color w:val="000000" w:themeColor="text1"/>
          <w:sz w:val="24"/>
          <w:szCs w:val="24"/>
        </w:rPr>
        <w:t>Czaplinieckiej 96 w Bełchatowie, ul. Polskiej Organizacji Wojskowej 10/16 w Tomaszowie Mazowieckim i ul. Leszka Czarnego 22 w Radomsku.</w:t>
      </w:r>
    </w:p>
    <w:p w:rsidR="00F47A48" w:rsidRPr="00F47A48" w:rsidRDefault="00F47A48" w:rsidP="003B3084">
      <w:pPr>
        <w:spacing w:line="360" w:lineRule="auto"/>
        <w:ind w:firstLine="708"/>
        <w:jc w:val="both"/>
        <w:rPr>
          <w:rFonts w:ascii="Arial" w:eastAsia="Times New Roman" w:hAnsi="Arial" w:cs="Arial"/>
          <w:bCs/>
          <w:color w:val="000000"/>
          <w:lang w:eastAsia="pl-PL"/>
        </w:rPr>
      </w:pPr>
      <w:r w:rsidRPr="00F47A48">
        <w:rPr>
          <w:rFonts w:ascii="Arial" w:eastAsia="Times New Roman" w:hAnsi="Arial" w:cs="Arial"/>
          <w:bCs/>
          <w:lang w:eastAsia="pl-PL"/>
        </w:rPr>
        <w:t xml:space="preserve">2. Przebywanie osób nieuprawnionych w pomieszczeniach tego obszaru jest ograniczone i odbywać się może tylko w obecności osób upoważnionych </w:t>
      </w:r>
      <w:r w:rsidRPr="00F47A48">
        <w:rPr>
          <w:rFonts w:ascii="Arial" w:eastAsia="Times New Roman" w:hAnsi="Arial" w:cs="Arial"/>
          <w:bCs/>
          <w:color w:val="000000"/>
          <w:lang w:eastAsia="pl-PL"/>
        </w:rPr>
        <w:t xml:space="preserve">lub po uzyskaniu odpowiedniej zgody KJO. </w:t>
      </w:r>
    </w:p>
    <w:p w:rsidR="00F47A48" w:rsidRPr="00F47A48" w:rsidRDefault="00F47A48" w:rsidP="003B3084">
      <w:pPr>
        <w:spacing w:line="360" w:lineRule="auto"/>
        <w:jc w:val="both"/>
        <w:rPr>
          <w:rFonts w:ascii="Arial" w:eastAsia="Times New Roman" w:hAnsi="Arial" w:cs="Arial"/>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r w:rsidRPr="00F47A48">
        <w:rPr>
          <w:rFonts w:ascii="Arial" w:eastAsia="Times New Roman" w:hAnsi="Arial" w:cs="Arial"/>
          <w:b/>
          <w:bCs/>
          <w:color w:val="000000"/>
          <w:lang w:eastAsia="pl-PL"/>
        </w:rPr>
        <w:t>Ochrona fizyczna i system nadzoru telewizyjnego (CCTV)</w:t>
      </w:r>
    </w:p>
    <w:p w:rsidR="00F47A48" w:rsidRPr="00046BBA" w:rsidRDefault="00F47A48" w:rsidP="003B3084">
      <w:pPr>
        <w:spacing w:line="360" w:lineRule="auto"/>
        <w:jc w:val="both"/>
        <w:rPr>
          <w:rFonts w:ascii="Arial" w:eastAsia="Times New Roman" w:hAnsi="Arial" w:cs="Arial"/>
          <w:color w:val="00000A"/>
          <w:lang w:eastAsia="pl-PL"/>
        </w:rPr>
      </w:pPr>
    </w:p>
    <w:p w:rsidR="00826C87" w:rsidRPr="006D528F" w:rsidRDefault="00826C87" w:rsidP="00826C87">
      <w:pPr>
        <w:spacing w:line="360" w:lineRule="auto"/>
        <w:ind w:firstLine="708"/>
        <w:jc w:val="both"/>
        <w:rPr>
          <w:rFonts w:ascii="Arial" w:eastAsia="Times New Roman" w:hAnsi="Arial" w:cs="Arial"/>
          <w:color w:val="000000" w:themeColor="text1"/>
          <w:lang w:eastAsia="pl-PL"/>
        </w:rPr>
      </w:pPr>
      <w:r w:rsidRPr="006D528F">
        <w:rPr>
          <w:rFonts w:ascii="Arial" w:eastAsia="Times New Roman" w:hAnsi="Arial" w:cs="Arial"/>
          <w:b/>
          <w:bCs/>
          <w:color w:val="000000" w:themeColor="text1"/>
          <w:lang w:eastAsia="pl-PL"/>
        </w:rPr>
        <w:t xml:space="preserve">§ 11. </w:t>
      </w:r>
      <w:r w:rsidRPr="006D528F">
        <w:rPr>
          <w:rFonts w:ascii="Arial" w:eastAsia="Times New Roman" w:hAnsi="Arial" w:cs="Arial"/>
          <w:color w:val="000000" w:themeColor="text1"/>
          <w:lang w:eastAsia="pl-PL"/>
        </w:rPr>
        <w:t>1.</w:t>
      </w:r>
      <w:r w:rsidRPr="006D528F">
        <w:rPr>
          <w:rFonts w:ascii="Arial" w:eastAsia="Times New Roman" w:hAnsi="Arial" w:cs="Arial"/>
          <w:b/>
          <w:bCs/>
          <w:color w:val="000000" w:themeColor="text1"/>
          <w:lang w:eastAsia="pl-PL"/>
        </w:rPr>
        <w:t xml:space="preserve"> </w:t>
      </w:r>
      <w:r w:rsidRPr="006D528F">
        <w:rPr>
          <w:rFonts w:ascii="Arial" w:eastAsia="Times New Roman" w:hAnsi="Arial" w:cs="Arial"/>
          <w:color w:val="000000" w:themeColor="text1"/>
          <w:lang w:eastAsia="pl-PL"/>
        </w:rPr>
        <w:t xml:space="preserve">W celu ochrony obszarów ŁUW w Łodzi, stosuje się fizyczne zabezpieczenie wejść. Dostęp do budynków Urzędu jest nadzorowany przez służbę ochrony bezpośrednio, a dla lokalizacji przy ul. Piotrkowskiej 103, 104 i 258/260, ul. Żeromskiego 87, ul. Traugutta 25, ul. Pienistej 71 i ul. </w:t>
      </w:r>
      <w:r w:rsidRPr="006D528F">
        <w:rPr>
          <w:rFonts w:ascii="Arial" w:eastAsia="Times New Roman" w:hAnsi="Arial" w:cs="Arial"/>
          <w:bCs/>
          <w:color w:val="000000" w:themeColor="text1"/>
          <w:lang w:eastAsia="pl-PL"/>
        </w:rPr>
        <w:t xml:space="preserve">Łąkowej 40 </w:t>
      </w:r>
      <w:r w:rsidRPr="006D528F">
        <w:rPr>
          <w:rFonts w:ascii="Arial" w:eastAsia="Times New Roman" w:hAnsi="Arial" w:cs="Arial"/>
          <w:color w:val="000000" w:themeColor="text1"/>
          <w:lang w:eastAsia="pl-PL"/>
        </w:rPr>
        <w:t>również za pomocą systemu nadzoru telewizyjnego (CCTV).</w:t>
      </w:r>
    </w:p>
    <w:p w:rsidR="00F47A48" w:rsidRPr="00046BBA" w:rsidRDefault="00F47A48" w:rsidP="003B3084">
      <w:pPr>
        <w:spacing w:line="360" w:lineRule="auto"/>
        <w:ind w:firstLine="708"/>
        <w:jc w:val="both"/>
        <w:rPr>
          <w:rFonts w:ascii="Arial" w:eastAsia="Times New Roman" w:hAnsi="Arial" w:cs="Arial"/>
          <w:color w:val="00000A"/>
          <w:lang w:eastAsia="pl-PL"/>
        </w:rPr>
      </w:pPr>
      <w:r w:rsidRPr="00046BBA">
        <w:rPr>
          <w:rFonts w:ascii="Arial" w:eastAsia="Times New Roman" w:hAnsi="Arial" w:cs="Arial"/>
          <w:lang w:eastAsia="pl-PL"/>
        </w:rPr>
        <w:t xml:space="preserve">2. W miejscach ciągłego kontaktu z klientami w tym m.in. punktach </w:t>
      </w:r>
      <w:r w:rsidRPr="00046BBA">
        <w:rPr>
          <w:rFonts w:ascii="Arial" w:eastAsia="Times New Roman" w:hAnsi="Arial" w:cs="Arial"/>
          <w:color w:val="000000"/>
          <w:lang w:eastAsia="pl-PL"/>
        </w:rPr>
        <w:t>obsługi kancelaryjnej oraz sekretariatach, może być umieszczona instalacja antynapadowa, umożliwiająca wezwanie służby ochrony.</w:t>
      </w:r>
    </w:p>
    <w:p w:rsidR="00F47A48" w:rsidRPr="00046BBA" w:rsidRDefault="00F47A48" w:rsidP="003B3084">
      <w:pPr>
        <w:spacing w:line="360" w:lineRule="auto"/>
        <w:ind w:firstLine="708"/>
        <w:jc w:val="both"/>
        <w:rPr>
          <w:rFonts w:ascii="Arial" w:eastAsia="Times New Roman" w:hAnsi="Arial" w:cs="Arial"/>
          <w:color w:val="00000A"/>
          <w:lang w:eastAsia="pl-PL"/>
        </w:rPr>
      </w:pPr>
      <w:r w:rsidRPr="00046BBA">
        <w:rPr>
          <w:rFonts w:ascii="Arial" w:eastAsia="Times New Roman" w:hAnsi="Arial" w:cs="Arial"/>
          <w:color w:val="000000"/>
          <w:lang w:eastAsia="pl-PL"/>
        </w:rPr>
        <w:t xml:space="preserve">3. Posterunki ochrony przy wejściach od ulicy Piotrkowskiej 104, przy ul. Piotrkowskiej 103 i Żeromskiego 87 pełnią służbę całodobowo. </w:t>
      </w:r>
    </w:p>
    <w:p w:rsidR="00F47A48" w:rsidRPr="00046BBA" w:rsidRDefault="00F47A48" w:rsidP="003B3084">
      <w:pPr>
        <w:spacing w:line="360" w:lineRule="auto"/>
        <w:ind w:firstLine="708"/>
        <w:jc w:val="both"/>
        <w:rPr>
          <w:rFonts w:ascii="Arial" w:eastAsia="Times New Roman" w:hAnsi="Arial" w:cs="Arial"/>
          <w:color w:val="000000"/>
          <w:lang w:eastAsia="pl-PL"/>
        </w:rPr>
      </w:pPr>
      <w:r w:rsidRPr="00046BBA">
        <w:rPr>
          <w:rFonts w:ascii="Arial" w:eastAsia="Times New Roman" w:hAnsi="Arial" w:cs="Arial"/>
          <w:color w:val="000000"/>
          <w:lang w:eastAsia="pl-PL"/>
        </w:rPr>
        <w:t xml:space="preserve">4. Drzwi wejściowe do budynków oraz pomieszczeń Urzędu, po godzinach pracy Urzędu są zamykane na klucz, a klucze deponowane w wyznaczonych posterunkach ochrony bądź dedykowanych depozytorach kluczy. Nie dotyczy to pomieszczeń, w których wdrożony został elektroniczny system kontroli dostępu. </w:t>
      </w:r>
    </w:p>
    <w:p w:rsidR="00F47A48" w:rsidRPr="006D528F" w:rsidRDefault="003846B8" w:rsidP="003846B8">
      <w:pPr>
        <w:spacing w:line="360" w:lineRule="auto"/>
        <w:ind w:firstLine="708"/>
        <w:jc w:val="both"/>
        <w:rPr>
          <w:rFonts w:ascii="Arial" w:hAnsi="Arial" w:cs="Arial"/>
          <w:color w:val="000000" w:themeColor="text1"/>
        </w:rPr>
      </w:pPr>
      <w:r w:rsidRPr="006D528F">
        <w:rPr>
          <w:rFonts w:ascii="Arial" w:eastAsia="Times New Roman" w:hAnsi="Arial" w:cs="Arial"/>
          <w:color w:val="000000" w:themeColor="text1"/>
          <w:lang w:eastAsia="pl-PL"/>
        </w:rPr>
        <w:t xml:space="preserve">5. Dodatkowo otoczenie budynków Urzędu przy ul. Piotrkowskiej 103, 104 i 258/260, ul. Żeromskiego 87, ul. Gdańskiej 73, ul. Łąkowej 40 i </w:t>
      </w:r>
      <w:r w:rsidRPr="006D528F">
        <w:rPr>
          <w:rFonts w:ascii="Arial" w:hAnsi="Arial" w:cs="Arial"/>
          <w:color w:val="000000" w:themeColor="text1"/>
        </w:rPr>
        <w:t>ul. Ossendowskiego 1/3</w:t>
      </w:r>
      <w:r w:rsidRPr="006D528F">
        <w:rPr>
          <w:rFonts w:ascii="Arial" w:eastAsia="Times New Roman" w:hAnsi="Arial" w:cs="Arial"/>
          <w:color w:val="000000" w:themeColor="text1"/>
          <w:lang w:eastAsia="pl-PL"/>
        </w:rPr>
        <w:t xml:space="preserve"> objęte jest systemem nadzoru telewizyjnego (CCTV), który na bieżąco jest monitorowany przez służbę ochrony.</w:t>
      </w:r>
      <w:r w:rsidR="00F47A48" w:rsidRPr="006D528F">
        <w:rPr>
          <w:rFonts w:ascii="Arial" w:eastAsia="Times New Roman" w:hAnsi="Arial" w:cs="Arial"/>
          <w:color w:val="000000" w:themeColor="text1"/>
          <w:lang w:eastAsia="pl-PL"/>
        </w:rPr>
        <w:t xml:space="preserve"> </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lastRenderedPageBreak/>
        <w:t xml:space="preserve">6. System nadzoru telewizyjnego (CCTV) stanowi wsparcie dla ochrony fizycznej. Administratorem systemu jest Wojewoda Łódzki. </w:t>
      </w: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color w:val="000000"/>
          <w:lang w:eastAsia="pl-PL"/>
        </w:rPr>
        <w:t>7. Monitoringiem objęte są obszary ważne dla ochrony osób i mienia, takie jak: wejścia do  budynków, klatki schodowe i korytarze,</w:t>
      </w:r>
      <w:r w:rsidRPr="00F47A48">
        <w:rPr>
          <w:rFonts w:ascii="Arial" w:eastAsia="Times New Roman" w:hAnsi="Arial" w:cs="Arial"/>
          <w:color w:val="00000A"/>
        </w:rPr>
        <w:t xml:space="preserve"> </w:t>
      </w:r>
      <w:r w:rsidRPr="00F47A48">
        <w:rPr>
          <w:rFonts w:ascii="Arial" w:eastAsia="Times New Roman" w:hAnsi="Arial" w:cs="Arial"/>
          <w:color w:val="000000"/>
          <w:lang w:eastAsia="pl-PL"/>
        </w:rPr>
        <w:t>docelowe pomieszczenia lub sąsiadujące z nimi lokalizacje, w których umieszczono urządzenia, osprzęt lub inne istotne mienie niezbędne do niezakłóconego funkcjonowania Urzędu, a także przyległe parkingi oraz tereny wewnętrzne.</w:t>
      </w: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color w:val="000000"/>
          <w:lang w:eastAsia="pl-PL"/>
        </w:rPr>
        <w:t>8. Obszary objęte monitoringiem są oznakowane tabliczką zawierającą piktogram (rysunek kamery) oraz napis „obiekt monitorowany”.</w:t>
      </w: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color w:val="000000"/>
          <w:lang w:eastAsia="pl-PL"/>
        </w:rPr>
        <w:t>9. Urząd stosuje środki techniczne i organizacyjne zapewniające ochronę odbieranego, rejestrowanego, odtwarzanego lub przetwarzanego obrazu, przed udostępnieniem osobom nieupoważnionym, zabraniem kopii zarejestrowanego obrazu przez osobę nieuprawnioną, zmianą, utratą lub zniszczeniem zarejestrowanego obrazu.</w:t>
      </w: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color w:val="000000"/>
          <w:lang w:eastAsia="pl-PL"/>
        </w:rPr>
        <w:t xml:space="preserve">10. Szczegółowe zasady funkcjonowania systemu nadzoru telewizyjnego (CCTV) określa stosowne zarządzenie. Nadzór w tym zakresie sprawuje Dyrektor komórki organizacyjnej wskazanej w regulaminie organizacyjnym Urzędu. </w:t>
      </w:r>
    </w:p>
    <w:p w:rsidR="00F47A48" w:rsidRPr="004E5D74" w:rsidRDefault="00F47A48" w:rsidP="004E5D7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11. Ochronę fizyczną Urzędu zapewnia specjalistyczna firma, na podstawie odrębnej umowy. Nadzór w tym zakresie sprawuje Dyrektor komórki organizacyjnej wskazanej w </w:t>
      </w:r>
      <w:r w:rsidRPr="004E5D74">
        <w:rPr>
          <w:rFonts w:ascii="Arial" w:eastAsia="Times New Roman" w:hAnsi="Arial" w:cs="Arial"/>
          <w:color w:val="000000"/>
          <w:lang w:eastAsia="pl-PL"/>
        </w:rPr>
        <w:t>regulaminie organizacyjnym Urzędu.</w:t>
      </w:r>
    </w:p>
    <w:p w:rsidR="00046BBA" w:rsidRPr="004E5D74" w:rsidRDefault="00046BBA" w:rsidP="004E5D74">
      <w:pPr>
        <w:spacing w:line="360" w:lineRule="auto"/>
        <w:ind w:firstLine="708"/>
        <w:jc w:val="both"/>
        <w:rPr>
          <w:rFonts w:ascii="Arial" w:hAnsi="Arial" w:cs="Arial"/>
          <w:color w:val="000000" w:themeColor="text1"/>
          <w:sz w:val="20"/>
          <w:szCs w:val="20"/>
        </w:rPr>
      </w:pPr>
      <w:r w:rsidRPr="004E5D74">
        <w:rPr>
          <w:rFonts w:ascii="Arial" w:eastAsia="Times New Roman" w:hAnsi="Arial" w:cs="Arial"/>
          <w:color w:val="000000" w:themeColor="text1"/>
          <w:sz w:val="20"/>
          <w:szCs w:val="20"/>
          <w:lang w:eastAsia="pl-PL"/>
        </w:rPr>
        <w:t xml:space="preserve">12. Budynki usytuowane przy ul. Piotrkowskiej 103, 104 i 258/260, ul. Żeromskiego 87, ul. Gdańskiej 73, ul. Leczniczej 6, ul. Łąkowej 40, i ul. Ossendowskiego 1/3 w Łodzi, a także przy ul. Glinianej 10C w Piotrkowie Trybunalskim są ponadto </w:t>
      </w:r>
      <w:r w:rsidRPr="004E5D74">
        <w:rPr>
          <w:rFonts w:ascii="Arial" w:eastAsia="Times New Roman" w:hAnsi="Arial" w:cs="Arial"/>
          <w:bCs/>
          <w:color w:val="000000" w:themeColor="text1"/>
          <w:sz w:val="20"/>
          <w:szCs w:val="20"/>
          <w:lang w:eastAsia="pl-PL"/>
        </w:rPr>
        <w:t>objęte</w:t>
      </w:r>
      <w:r w:rsidRPr="004E5D74">
        <w:rPr>
          <w:rFonts w:ascii="Arial" w:eastAsia="Times New Roman" w:hAnsi="Arial" w:cs="Arial"/>
          <w:color w:val="000000" w:themeColor="text1"/>
          <w:sz w:val="20"/>
          <w:szCs w:val="20"/>
          <w:lang w:eastAsia="pl-PL"/>
        </w:rPr>
        <w:t xml:space="preserve"> nadzorem grupy patrolowo-interwencyjnej, na podstawie odrębnej umowy ze specjalistyczną firmą.</w:t>
      </w:r>
    </w:p>
    <w:p w:rsidR="00046BBA" w:rsidRPr="00F47A48" w:rsidRDefault="00046BBA" w:rsidP="004E5D74">
      <w:pPr>
        <w:spacing w:line="360" w:lineRule="auto"/>
        <w:ind w:firstLine="708"/>
        <w:jc w:val="both"/>
        <w:rPr>
          <w:rFonts w:ascii="Arial" w:eastAsia="Times New Roman" w:hAnsi="Arial" w:cs="Arial"/>
          <w:color w:val="000000"/>
          <w:lang w:eastAsia="pl-PL"/>
        </w:rPr>
      </w:pP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jc w:val="center"/>
        <w:rPr>
          <w:rFonts w:ascii="Arial" w:eastAsia="Times New Roman" w:hAnsi="Arial" w:cs="Arial"/>
          <w:color w:val="00000A"/>
          <w:lang w:eastAsia="pl-PL"/>
        </w:rPr>
      </w:pPr>
      <w:r w:rsidRPr="00F47A48">
        <w:rPr>
          <w:rFonts w:ascii="Arial" w:eastAsia="Times New Roman" w:hAnsi="Arial" w:cs="Arial"/>
          <w:b/>
          <w:bCs/>
          <w:color w:val="000000"/>
          <w:lang w:eastAsia="pl-PL"/>
        </w:rPr>
        <w:t>Zasady organizacyjne zapewniające bezpieczeństwo</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b/>
          <w:bCs/>
          <w:color w:val="000000"/>
          <w:lang w:eastAsia="pl-PL"/>
        </w:rPr>
        <w:t xml:space="preserve">§ 12. </w:t>
      </w:r>
      <w:r w:rsidRPr="00F47A48">
        <w:rPr>
          <w:rFonts w:ascii="Arial" w:eastAsia="Times New Roman" w:hAnsi="Arial" w:cs="Arial"/>
          <w:bCs/>
          <w:color w:val="000000"/>
          <w:lang w:eastAsia="pl-PL"/>
        </w:rPr>
        <w:t>1</w:t>
      </w:r>
      <w:r w:rsidRPr="00F47A48">
        <w:rPr>
          <w:rFonts w:ascii="Arial" w:eastAsia="Times New Roman" w:hAnsi="Arial" w:cs="Arial"/>
          <w:color w:val="000000"/>
          <w:lang w:eastAsia="pl-PL"/>
        </w:rPr>
        <w:t>. W celu zapewnienia zgodnego z przepisami bezpieczeństwa i uniknięcia błędów, mogących stanowić przyczynę naruszenia bezpieczeństwa informacji, stosuje się następujące zasady:</w:t>
      </w:r>
    </w:p>
    <w:p w:rsidR="00F47A48" w:rsidRPr="00F47A48" w:rsidRDefault="00F47A48" w:rsidP="003B3084">
      <w:pPr>
        <w:numPr>
          <w:ilvl w:val="0"/>
          <w:numId w:val="11"/>
        </w:numPr>
        <w:spacing w:line="360" w:lineRule="auto"/>
        <w:contextualSpacing/>
        <w:jc w:val="both"/>
        <w:rPr>
          <w:rFonts w:ascii="Arial" w:eastAsia="Times New Roman" w:hAnsi="Arial" w:cs="Arial"/>
        </w:rPr>
      </w:pPr>
      <w:r w:rsidRPr="00F47A48">
        <w:rPr>
          <w:rFonts w:ascii="Arial" w:eastAsia="Times New Roman" w:hAnsi="Arial" w:cs="Arial"/>
        </w:rPr>
        <w:t>Uprawnienia do pracy w systemie teleinformatycznym Urzędu są nadawane dla nowoprzyjętych lub przeniesionych z innej komórki organizacyjnej pracowników</w:t>
      </w:r>
      <w:r w:rsidRPr="00F47A48">
        <w:rPr>
          <w:rFonts w:ascii="Arial" w:eastAsia="Times New Roman" w:hAnsi="Arial" w:cs="Arial"/>
          <w:lang w:eastAsia="pl-PL"/>
        </w:rPr>
        <w:t xml:space="preserve"> przez oddział właściwy ds. informatyzacji</w:t>
      </w:r>
      <w:r w:rsidRPr="00F47A48">
        <w:rPr>
          <w:rFonts w:ascii="Arial" w:eastAsia="Times New Roman" w:hAnsi="Arial" w:cs="Arial"/>
        </w:rPr>
        <w:t xml:space="preserve"> na podstawie </w:t>
      </w:r>
      <w:r w:rsidRPr="00F47A48">
        <w:rPr>
          <w:rFonts w:ascii="Arial" w:eastAsia="Times New Roman" w:hAnsi="Arial" w:cs="Arial"/>
          <w:i/>
        </w:rPr>
        <w:t>Wniosku o założenie konta użytkownika systemu teleinformatycznego Łódzkiego Urzędu Wojewódzkiego w Łodzi</w:t>
      </w:r>
      <w:r w:rsidRPr="00F47A48">
        <w:rPr>
          <w:rFonts w:ascii="Arial" w:eastAsia="Times New Roman" w:hAnsi="Arial" w:cs="Arial"/>
        </w:rPr>
        <w:t xml:space="preserve"> (wg wzoru stanowiącego załącznik nr 1 do IZSI). Wniosek taki może złożyć </w:t>
      </w:r>
      <w:r w:rsidRPr="00F47A48">
        <w:rPr>
          <w:rFonts w:ascii="Arial" w:eastAsia="Times New Roman" w:hAnsi="Arial" w:cs="Arial"/>
        </w:rPr>
        <w:lastRenderedPageBreak/>
        <w:t xml:space="preserve">Dyrektor </w:t>
      </w:r>
      <w:r w:rsidRPr="00F47A48">
        <w:rPr>
          <w:rFonts w:ascii="Arial" w:eastAsia="Times New Roman" w:hAnsi="Arial" w:cs="Arial"/>
          <w:bCs/>
          <w:color w:val="000000"/>
          <w:lang w:eastAsia="pl-PL"/>
        </w:rPr>
        <w:t>wydziału/równorzędnej komórki organizacyjnej lub</w:t>
      </w:r>
      <w:r w:rsidRPr="00F47A48">
        <w:rPr>
          <w:rFonts w:ascii="Arial" w:eastAsia="Times New Roman" w:hAnsi="Arial" w:cs="Arial"/>
        </w:rPr>
        <w:t xml:space="preserve"> pracownik Oddziału Kadr;</w:t>
      </w:r>
    </w:p>
    <w:p w:rsidR="00F47A48" w:rsidRPr="00F47A48" w:rsidRDefault="00F47A48" w:rsidP="003B3084">
      <w:pPr>
        <w:numPr>
          <w:ilvl w:val="0"/>
          <w:numId w:val="11"/>
        </w:numPr>
        <w:spacing w:line="360" w:lineRule="auto"/>
        <w:contextualSpacing/>
        <w:jc w:val="both"/>
        <w:rPr>
          <w:rFonts w:ascii="Arial" w:eastAsia="Times New Roman" w:hAnsi="Arial" w:cs="Arial"/>
        </w:rPr>
      </w:pPr>
      <w:r w:rsidRPr="00F47A48">
        <w:rPr>
          <w:rFonts w:ascii="Arial" w:eastAsia="Times New Roman" w:hAnsi="Arial" w:cs="Arial"/>
          <w:color w:val="000000"/>
          <w:lang w:eastAsia="pl-PL"/>
        </w:rPr>
        <w:t xml:space="preserve">po zakończeniu pracy lub zmianie stanowiska, wszelkie nadane uprawnienia wygasają bądź </w:t>
      </w:r>
      <w:r w:rsidRPr="00F47A48">
        <w:rPr>
          <w:rFonts w:ascii="Arial" w:eastAsia="Times New Roman" w:hAnsi="Arial" w:cs="Arial"/>
          <w:lang w:eastAsia="pl-PL"/>
        </w:rPr>
        <w:t>zostają zaktualizowane;</w:t>
      </w:r>
    </w:p>
    <w:p w:rsidR="00F47A48" w:rsidRPr="00F47A48" w:rsidRDefault="00F47A48" w:rsidP="003B3084">
      <w:pPr>
        <w:numPr>
          <w:ilvl w:val="0"/>
          <w:numId w:val="11"/>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ważność domenowych kont pracowników jest w sposób zautomatyzowany synchronizowana z terminami umów zapisanymi w systemie kadrowym. Po upływie terminu umowy o pracę danego pracownika jego konto domenowe jest wyłączane, a konto poczty elektronicznej po dodatkowej weryfikacji jest usuwane. Konto EZD po zakończeniu umowy o pracę lub zmianie stanowiska pracy może zostać wyłączone albo pozostawione włączone z adnotacją NIEAKTYWNE do czasu zakończenia realizacji zadań przez zastępców mających dostęp do tego konta;</w:t>
      </w:r>
    </w:p>
    <w:p w:rsidR="00F47A48" w:rsidRPr="00F47A48" w:rsidRDefault="00F47A48" w:rsidP="003B3084">
      <w:pPr>
        <w:numPr>
          <w:ilvl w:val="0"/>
          <w:numId w:val="11"/>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konta pracowników mogą zostać zablokowane przez oddział właściwy ds. informatyzacji, na podstawie informacji przekazanych przez kierowników komórek organizacyjnych Urzędu, którzy zobowiązani są do niezwłocznego powiadomienia oddziału właściwego ds. informatyzacji o powzięciu informacji o zamiarze bądź zakończeniu pracy przez pracownika.</w:t>
      </w:r>
    </w:p>
    <w:p w:rsidR="00F47A48" w:rsidRPr="00F47A48" w:rsidRDefault="00F47A48" w:rsidP="003B3084">
      <w:pPr>
        <w:numPr>
          <w:ilvl w:val="0"/>
          <w:numId w:val="11"/>
        </w:numPr>
        <w:spacing w:line="360" w:lineRule="auto"/>
        <w:contextualSpacing/>
        <w:jc w:val="both"/>
        <w:rPr>
          <w:rFonts w:ascii="Arial" w:eastAsia="Times New Roman" w:hAnsi="Arial" w:cs="Arial"/>
        </w:rPr>
      </w:pPr>
      <w:r w:rsidRPr="00F47A48">
        <w:rPr>
          <w:rFonts w:ascii="Arial" w:eastAsia="Times New Roman" w:hAnsi="Arial" w:cs="Arial"/>
          <w:lang w:eastAsia="pl-PL"/>
        </w:rPr>
        <w:t xml:space="preserve">do niszczenia zbędnych nośników stosuje się odpowiednie urządzenia w tym m.in. niszczarki dokumentów papierowych oraz nośników CD/DVD. Zniszczenie powinno być dokonane niezwłocznie po zaprzestaniu pracy </w:t>
      </w:r>
      <w:r w:rsidRPr="00F47A48">
        <w:rPr>
          <w:rFonts w:ascii="Arial" w:eastAsia="Times New Roman" w:hAnsi="Arial" w:cs="Arial"/>
          <w:color w:val="000000"/>
          <w:lang w:eastAsia="pl-PL"/>
        </w:rPr>
        <w:t>w sposób uniemożliwiający ich odczytanie,</w:t>
      </w:r>
    </w:p>
    <w:p w:rsidR="00F47A48" w:rsidRPr="00F47A48" w:rsidRDefault="00F47A48" w:rsidP="003B3084">
      <w:pPr>
        <w:spacing w:line="360" w:lineRule="auto"/>
        <w:ind w:left="66" w:firstLine="642"/>
        <w:jc w:val="both"/>
        <w:rPr>
          <w:rFonts w:ascii="Arial" w:eastAsia="Times New Roman" w:hAnsi="Arial" w:cs="Arial"/>
          <w:color w:val="00000A"/>
        </w:rPr>
      </w:pPr>
      <w:r w:rsidRPr="00F47A48">
        <w:rPr>
          <w:rFonts w:ascii="Arial" w:eastAsia="Times New Roman" w:hAnsi="Arial" w:cs="Arial"/>
          <w:color w:val="000000"/>
          <w:lang w:eastAsia="pl-PL"/>
        </w:rPr>
        <w:t>2. Stosowane środki techniczne zapewniające bezpieczeństwo danych przetwarzanych w systemie informatycznym są opisane w IZSI, stanowiącej załącznik nr 2 do zarządzenia.</w:t>
      </w:r>
    </w:p>
    <w:p w:rsidR="00F47A48" w:rsidRPr="00F47A48" w:rsidRDefault="00F47A48" w:rsidP="003B3084">
      <w:pPr>
        <w:spacing w:line="360" w:lineRule="auto"/>
        <w:jc w:val="both"/>
        <w:rPr>
          <w:rFonts w:ascii="Arial" w:eastAsia="Times New Roman" w:hAnsi="Arial" w:cs="Arial"/>
          <w:bCs/>
          <w:color w:val="000000"/>
          <w:lang w:eastAsia="pl-PL"/>
        </w:rPr>
      </w:pPr>
    </w:p>
    <w:p w:rsidR="00F47A48" w:rsidRPr="00F47A48" w:rsidRDefault="00F47A48" w:rsidP="003B3084">
      <w:pPr>
        <w:spacing w:line="360" w:lineRule="auto"/>
        <w:ind w:firstLine="708"/>
        <w:jc w:val="center"/>
        <w:rPr>
          <w:rFonts w:ascii="Arial" w:eastAsia="Times New Roman" w:hAnsi="Arial" w:cs="Arial"/>
          <w:b/>
          <w:bCs/>
          <w:color w:val="000000"/>
          <w:lang w:eastAsia="pl-PL"/>
        </w:rPr>
      </w:pPr>
      <w:r w:rsidRPr="00F47A48">
        <w:rPr>
          <w:rFonts w:ascii="Arial" w:eastAsia="Times New Roman" w:hAnsi="Arial" w:cs="Arial"/>
          <w:b/>
          <w:color w:val="000000"/>
          <w:lang w:eastAsia="pl-PL"/>
        </w:rPr>
        <w:t>Polityka kluczy</w:t>
      </w:r>
    </w:p>
    <w:p w:rsidR="00F47A48" w:rsidRPr="00F47A48" w:rsidRDefault="00F47A48" w:rsidP="003B3084">
      <w:pPr>
        <w:spacing w:line="360" w:lineRule="auto"/>
        <w:jc w:val="both"/>
        <w:rPr>
          <w:rFonts w:ascii="Arial" w:eastAsia="Times New Roman" w:hAnsi="Arial" w:cs="Arial"/>
          <w:bCs/>
          <w:color w:val="000000"/>
          <w:lang w:eastAsia="pl-PL"/>
        </w:rPr>
      </w:pPr>
    </w:p>
    <w:p w:rsidR="00F47A48" w:rsidRPr="00F47A48" w:rsidRDefault="00F47A48" w:rsidP="003B3084">
      <w:pPr>
        <w:spacing w:line="360" w:lineRule="auto"/>
        <w:ind w:firstLine="708"/>
        <w:jc w:val="both"/>
        <w:rPr>
          <w:rFonts w:ascii="Arial" w:eastAsia="Times New Roman" w:hAnsi="Arial" w:cs="Arial"/>
          <w:color w:val="FF0000"/>
          <w:lang w:eastAsia="pl-PL"/>
        </w:rPr>
      </w:pPr>
      <w:r w:rsidRPr="00F47A48">
        <w:rPr>
          <w:rFonts w:ascii="Arial" w:eastAsia="Times New Roman" w:hAnsi="Arial" w:cs="Arial"/>
          <w:b/>
          <w:bCs/>
          <w:color w:val="000000"/>
          <w:lang w:eastAsia="pl-PL"/>
        </w:rPr>
        <w:t xml:space="preserve">§ 13. </w:t>
      </w:r>
      <w:r w:rsidRPr="00F47A48">
        <w:rPr>
          <w:rFonts w:ascii="Arial" w:eastAsia="Times New Roman" w:hAnsi="Arial" w:cs="Arial"/>
          <w:color w:val="000000"/>
          <w:lang w:eastAsia="pl-PL"/>
        </w:rPr>
        <w:t>1. Klucze do pomieszczeń Urzędu mogą pobierać z depozytów znajdujących się w wyznaczonych posterunkach ochrony bądź z depozytorów kluczy, tylko i wyłącznie pracownicy wyznaczeni przez Dyrektora wydziału/równorzędnej komórki organizacyjnej. Listy osób upoważnionych do pobierania kluczy z posterunków ochrony są przekazywane Dyrektorowi komórki organizacyjnej wskazanej w regulaminie organizacyjnym Urzędu, jako właściwej w zakresie bezpieczeństwa fizycznego, który następnie przekazuje je do posterunków. Dla Centrum Powiadamiania Ratunkowego oraz jednostek zamiejscowych Dyrektor właściwego wydziału ustanawia „Politykę kluczy</w:t>
      </w:r>
      <w:r w:rsidRPr="00F47A48">
        <w:rPr>
          <w:rFonts w:ascii="Arial" w:eastAsia="Times New Roman" w:hAnsi="Arial" w:cs="Arial"/>
          <w:lang w:eastAsia="pl-PL"/>
        </w:rPr>
        <w:t xml:space="preserve">”. Pobranie klucza z depozytorów możliwe jest wyłącznie przez osoby posiadające uprawnienia nadane w depozytorze. </w:t>
      </w:r>
      <w:r w:rsidRPr="00F47A48">
        <w:rPr>
          <w:rFonts w:ascii="Arial" w:eastAsia="Times New Roman" w:hAnsi="Arial" w:cs="Arial"/>
        </w:rPr>
        <w:lastRenderedPageBreak/>
        <w:t>Pracownicy Punktów Obsługi Klienta i Terenowych Punktów Paszportowych pobierają klucze zgodnie z zasadami ustalonymi przez właściciela/wynajmującego pomieszczenia.</w:t>
      </w: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color w:val="000000"/>
          <w:lang w:eastAsia="pl-PL"/>
        </w:rPr>
        <w:t xml:space="preserve">2. Podczas nieobecności pracowników w pomieszczeniach w czasie godzin pracy, drzwi są zamknięte na klucz. Jednakże w przypadku ewakuacji ludzi z obiektu należy postępować zgodnie z Zarządzeniem Nr 12/20217 Dyrektora Generalnego Urzędu Wojewódzkiego w Łodzi z dnia 22 maja 2017 r. w sprawie wprowadzenia „Instrukcji Bezpieczeństwa Pożarowego” w obiektach Łódzkiego Urzędu Wojewódzkiego w Łodzi przy ul. Piotrkowskiej 104 i 103, ul.  Żeromskiego 87, ul. Gdańskiej 73 oraz w Piotrkowie Trybunalskim przy ul. Glinianej 10c.  </w:t>
      </w:r>
    </w:p>
    <w:p w:rsidR="00F47A48" w:rsidRPr="00F47A48" w:rsidRDefault="00F47A48" w:rsidP="003B3084">
      <w:pPr>
        <w:spacing w:line="360" w:lineRule="auto"/>
        <w:ind w:firstLine="708"/>
        <w:jc w:val="both"/>
        <w:rPr>
          <w:rFonts w:ascii="Arial" w:eastAsia="Times New Roman" w:hAnsi="Arial" w:cs="Arial"/>
          <w:lang w:eastAsia="pl-PL"/>
        </w:rPr>
      </w:pPr>
      <w:r w:rsidRPr="00F47A48">
        <w:rPr>
          <w:rFonts w:ascii="Arial" w:eastAsia="Times New Roman" w:hAnsi="Arial" w:cs="Arial"/>
          <w:color w:val="000000"/>
          <w:lang w:eastAsia="pl-PL"/>
        </w:rPr>
        <w:t xml:space="preserve">3. </w:t>
      </w:r>
      <w:r w:rsidRPr="00F47A48">
        <w:rPr>
          <w:rFonts w:ascii="Arial" w:eastAsia="Times New Roman" w:hAnsi="Arial" w:cs="Arial"/>
          <w:lang w:eastAsia="pl-PL"/>
        </w:rPr>
        <w:t xml:space="preserve">Codziennie po zakończeniu pracy okna są zamykane, wyłącza się urządzenia elektryczne i aktywuje urządzenia alarmowe, jeżeli znajdują się w pomieszczeniu i zamyka drzwi na klucz. Ponadto należy wyłączyć komputer, chyba że pozostawienie włączonego urządzenia jest zasadne ze względu na realizację zadań służbowych. </w:t>
      </w: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lang w:eastAsia="pl-PL"/>
        </w:rPr>
        <w:t xml:space="preserve">4. Pomieszczenia i klucze do nich pozostają pod </w:t>
      </w:r>
      <w:r w:rsidRPr="00F47A48">
        <w:rPr>
          <w:rFonts w:ascii="Arial" w:eastAsia="Times New Roman" w:hAnsi="Arial" w:cs="Arial"/>
          <w:color w:val="000000"/>
          <w:lang w:eastAsia="pl-PL"/>
        </w:rPr>
        <w:t>stałym nadzorem pracowników Urzędu lub pracowników ochrony.</w:t>
      </w:r>
    </w:p>
    <w:p w:rsidR="00F47A48" w:rsidRPr="00F47A48" w:rsidRDefault="00F47A48" w:rsidP="003B3084">
      <w:pPr>
        <w:spacing w:line="360" w:lineRule="auto"/>
        <w:jc w:val="both"/>
        <w:rPr>
          <w:rFonts w:ascii="Arial" w:eastAsia="Times New Roman" w:hAnsi="Arial" w:cs="Arial"/>
          <w:color w:val="000000"/>
          <w:lang w:eastAsia="pl-PL"/>
        </w:rPr>
      </w:pPr>
    </w:p>
    <w:p w:rsidR="00F47A48" w:rsidRPr="00F47A48" w:rsidRDefault="00F47A48" w:rsidP="003B3084">
      <w:pPr>
        <w:spacing w:line="360" w:lineRule="auto"/>
        <w:ind w:firstLine="708"/>
        <w:jc w:val="center"/>
        <w:rPr>
          <w:rFonts w:ascii="Arial" w:eastAsia="Times New Roman" w:hAnsi="Arial" w:cs="Arial"/>
          <w:b/>
          <w:bCs/>
          <w:color w:val="000000"/>
          <w:lang w:eastAsia="pl-PL"/>
        </w:rPr>
      </w:pPr>
      <w:r w:rsidRPr="00F47A48">
        <w:rPr>
          <w:rFonts w:ascii="Arial" w:eastAsia="Times New Roman" w:hAnsi="Arial" w:cs="Arial"/>
          <w:b/>
          <w:color w:val="000000"/>
          <w:lang w:eastAsia="pl-PL"/>
        </w:rPr>
        <w:t>Infrastruktura energetyczna, teleinformatyczna i telekomunikacyjna</w:t>
      </w:r>
    </w:p>
    <w:p w:rsidR="00F47A48" w:rsidRPr="00F47A48" w:rsidRDefault="00F47A48" w:rsidP="003B3084">
      <w:pPr>
        <w:spacing w:line="360" w:lineRule="auto"/>
        <w:jc w:val="both"/>
        <w:rPr>
          <w:rFonts w:ascii="Arial" w:eastAsia="Times New Roman" w:hAnsi="Arial" w:cs="Arial"/>
          <w:color w:val="000000"/>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color w:val="000000"/>
          <w:lang w:eastAsia="pl-PL"/>
        </w:rPr>
        <w:t>§ 14.</w:t>
      </w:r>
      <w:r w:rsidRPr="00F47A48">
        <w:rPr>
          <w:rFonts w:ascii="Arial" w:eastAsia="Times New Roman" w:hAnsi="Arial" w:cs="Arial"/>
          <w:color w:val="000000"/>
          <w:lang w:eastAsia="pl-PL"/>
        </w:rPr>
        <w:t xml:space="preserve"> 1. Okablowania zasilające, teleinformatyczne i telekomunikacyjne służące do przesyłania danych lub wspomagające usługi informacyjne, są chronione przed przejęciem lub uszkodzeniem za pomocą odpowiednich zabezpieczeń, zgodnych z wymaganymi normami w tym zakresie.</w:t>
      </w: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color w:val="000000"/>
          <w:lang w:eastAsia="pl-PL"/>
        </w:rPr>
        <w:t>2. Węzły informatyczne i energetyczne oraz centrala telefoniczna, umieszczone są w pomieszczeniach zabezpieczonych przed włamaniem drzwiami z zamkami bądź kodami. Poza tymi pomieszczeniami instalacje powinny być umieszczone w odpowiednio zabezpieczonych i oznaczonych skrzynkach i szafach rozdzielczych.</w:t>
      </w: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color w:val="000000"/>
          <w:lang w:eastAsia="pl-PL"/>
        </w:rPr>
        <w:t xml:space="preserve">3. W przypadku konieczności umieszczenia kabli lub innych urządzeń do transmisji danych,  muszą być zastosowane odpowiednie środki techniczne (m.in. osłony umieszczone na odpowiedniej wysokości lub w instalacjach podziemnych, uniemożliwiające bezpośredni dostęp lub przypadkowe uszkodzenia). </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4. Nadzór nad zabezpieczeniem i eksploatacją w powyższym zakresie sprawuje Dyrektor komórki organizacyjnej wskazanej w regulaminie organizacyjnym Urzędu.</w:t>
      </w:r>
    </w:p>
    <w:p w:rsidR="00F47A48" w:rsidRPr="00F47A48" w:rsidRDefault="00F47A48" w:rsidP="003B3084">
      <w:pPr>
        <w:spacing w:line="360" w:lineRule="auto"/>
        <w:jc w:val="both"/>
        <w:rPr>
          <w:rFonts w:ascii="Arial" w:eastAsia="Times New Roman" w:hAnsi="Arial" w:cs="Arial"/>
          <w:color w:val="000000"/>
          <w:lang w:eastAsia="pl-PL"/>
        </w:rPr>
      </w:pPr>
    </w:p>
    <w:p w:rsidR="00F47A48" w:rsidRPr="00F47A48" w:rsidRDefault="00F47A48" w:rsidP="003B3084">
      <w:pPr>
        <w:spacing w:line="360" w:lineRule="auto"/>
        <w:jc w:val="center"/>
        <w:rPr>
          <w:rFonts w:ascii="Arial" w:eastAsia="Times New Roman" w:hAnsi="Arial" w:cs="Arial"/>
          <w:color w:val="00000A"/>
          <w:lang w:eastAsia="pl-PL"/>
        </w:rPr>
      </w:pPr>
      <w:r w:rsidRPr="00F47A48">
        <w:rPr>
          <w:rFonts w:ascii="Arial" w:eastAsia="Times New Roman" w:hAnsi="Arial" w:cs="Arial"/>
          <w:b/>
          <w:bCs/>
          <w:color w:val="000000"/>
          <w:lang w:eastAsia="pl-PL"/>
        </w:rPr>
        <w:t>Kategorie informacji</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0"/>
          <w:lang w:eastAsia="pl-PL"/>
        </w:rPr>
        <w:t xml:space="preserve">§ 15. </w:t>
      </w:r>
      <w:r w:rsidRPr="00F47A48">
        <w:rPr>
          <w:rFonts w:ascii="Arial" w:eastAsia="Times New Roman" w:hAnsi="Arial" w:cs="Arial"/>
          <w:color w:val="000000"/>
          <w:lang w:eastAsia="pl-PL"/>
        </w:rPr>
        <w:t>PBI obejmuje następujące kategorie informacji:</w:t>
      </w:r>
    </w:p>
    <w:p w:rsidR="00F47A48" w:rsidRPr="00F47A48" w:rsidRDefault="00F47A48" w:rsidP="003B3084">
      <w:pPr>
        <w:numPr>
          <w:ilvl w:val="0"/>
          <w:numId w:val="2"/>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lastRenderedPageBreak/>
        <w:t>informację publiczną;</w:t>
      </w:r>
    </w:p>
    <w:p w:rsidR="00F47A48" w:rsidRPr="00F47A48" w:rsidRDefault="00F47A48" w:rsidP="003B3084">
      <w:pPr>
        <w:numPr>
          <w:ilvl w:val="0"/>
          <w:numId w:val="2"/>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dane osobowe;</w:t>
      </w:r>
    </w:p>
    <w:p w:rsidR="00F47A48" w:rsidRPr="00F47A48" w:rsidRDefault="00F47A48" w:rsidP="003B3084">
      <w:pPr>
        <w:numPr>
          <w:ilvl w:val="0"/>
          <w:numId w:val="2"/>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 xml:space="preserve">inne prawnie chronione informacje (w tym informacje niejawne i informacje stanowiące tajemnicę skarbową), które są uregulowane w stosownych zarządzeniach wewnętrznych. </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left="17" w:firstLine="691"/>
        <w:jc w:val="both"/>
        <w:rPr>
          <w:rFonts w:ascii="Arial" w:eastAsia="Times New Roman" w:hAnsi="Arial" w:cs="Arial"/>
          <w:color w:val="00000A"/>
          <w:lang w:eastAsia="pl-PL"/>
        </w:rPr>
      </w:pPr>
      <w:r w:rsidRPr="00F47A48">
        <w:rPr>
          <w:rFonts w:ascii="Arial" w:eastAsia="Times New Roman" w:hAnsi="Arial" w:cs="Arial"/>
          <w:b/>
          <w:bCs/>
          <w:color w:val="000000"/>
          <w:lang w:eastAsia="pl-PL"/>
        </w:rPr>
        <w:t xml:space="preserve">§ 16. </w:t>
      </w:r>
      <w:r w:rsidRPr="00F47A48">
        <w:rPr>
          <w:rFonts w:ascii="Arial" w:eastAsia="Times New Roman" w:hAnsi="Arial" w:cs="Arial"/>
          <w:color w:val="000000"/>
          <w:lang w:eastAsia="pl-PL"/>
        </w:rPr>
        <w:t xml:space="preserve">1. Informacja publiczna jest udostępniana na podstawie ustawy z 6 września 2001 r. o dostępie do informacji </w:t>
      </w:r>
      <w:r w:rsidRPr="00F47A48">
        <w:rPr>
          <w:rFonts w:ascii="Arial" w:eastAsia="Times New Roman" w:hAnsi="Arial" w:cs="Arial"/>
          <w:lang w:eastAsia="pl-PL"/>
        </w:rPr>
        <w:t xml:space="preserve">publicznej (t.j. Dz.U. z 2022 r. poz. 902) oraz </w:t>
      </w:r>
      <w:r w:rsidRPr="00F47A48">
        <w:rPr>
          <w:rFonts w:ascii="Arial" w:eastAsia="Times New Roman" w:hAnsi="Arial" w:cs="Arial"/>
          <w:color w:val="000000"/>
          <w:lang w:eastAsia="pl-PL"/>
        </w:rPr>
        <w:t>wewnętrznych uregulowań w sprawie trybu udostępniania informacji publicznej obowiązujących w Łódzkim Urzędzie Wojewódzkim w Łodzi.</w:t>
      </w:r>
    </w:p>
    <w:p w:rsidR="00F47A48" w:rsidRPr="00F47A48" w:rsidRDefault="00F47A48" w:rsidP="003B3084">
      <w:pPr>
        <w:spacing w:line="360" w:lineRule="auto"/>
        <w:ind w:left="17" w:firstLine="691"/>
        <w:jc w:val="both"/>
        <w:rPr>
          <w:rFonts w:ascii="Arial" w:eastAsia="Times New Roman" w:hAnsi="Arial" w:cs="Arial"/>
          <w:color w:val="00000A"/>
        </w:rPr>
      </w:pPr>
      <w:r w:rsidRPr="00F47A48">
        <w:rPr>
          <w:rFonts w:ascii="Arial" w:eastAsia="Times New Roman" w:hAnsi="Arial" w:cs="Arial"/>
          <w:color w:val="000000"/>
          <w:lang w:eastAsia="pl-PL"/>
        </w:rPr>
        <w:t>2. Informacja publiczna umieszczona na stronie internetowej oraz stronie BIP Urzędu podlega niżej wymienionym środkom ochrony:</w:t>
      </w:r>
    </w:p>
    <w:p w:rsidR="00F47A48" w:rsidRPr="00F47A48" w:rsidRDefault="00F47A48" w:rsidP="003B3084">
      <w:pPr>
        <w:numPr>
          <w:ilvl w:val="0"/>
          <w:numId w:val="1"/>
        </w:numPr>
        <w:spacing w:line="360" w:lineRule="auto"/>
        <w:ind w:left="426"/>
        <w:jc w:val="both"/>
        <w:rPr>
          <w:rFonts w:ascii="Arial" w:eastAsia="Times New Roman" w:hAnsi="Arial" w:cs="Arial"/>
          <w:color w:val="00000A"/>
          <w:lang w:eastAsia="pl-PL"/>
        </w:rPr>
      </w:pPr>
      <w:r w:rsidRPr="00F47A48">
        <w:rPr>
          <w:rFonts w:ascii="Arial" w:eastAsia="Times New Roman" w:hAnsi="Arial" w:cs="Arial"/>
          <w:color w:val="000000"/>
          <w:lang w:eastAsia="pl-PL"/>
        </w:rPr>
        <w:t>bieżącej kontroli dostępu do narzędzi administracyjnych strony www, umożliwiających wprowadzanie, usuwanie oraz modyfikację informacji osobom upoważnionym. Kontrolę dostępu realizuje operator strony internetowej w uzgodnieniu z koordynatorem ds. BIP. Kontrola odbywa się przy użyciu indywidualnego identyfikatora oraz hasła;</w:t>
      </w:r>
    </w:p>
    <w:p w:rsidR="00F47A48" w:rsidRPr="00F47A48" w:rsidRDefault="00F47A48" w:rsidP="003B3084">
      <w:pPr>
        <w:numPr>
          <w:ilvl w:val="0"/>
          <w:numId w:val="1"/>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 xml:space="preserve">wprowadzaniu informacji na stronę www za pośrednictwem koordynatora ds. BIP lub w uzasadnionych przypadkach przez uprawnionych pracowników, wyznaczonych przez Dyrektora wydziału/ równorzędnej komórki organizacyjnej w uzgodnieniu koordynatorem ds. BIP. </w:t>
      </w:r>
    </w:p>
    <w:p w:rsidR="00F47A48" w:rsidRPr="00F47A48" w:rsidRDefault="00F47A48" w:rsidP="003B3084">
      <w:pPr>
        <w:numPr>
          <w:ilvl w:val="0"/>
          <w:numId w:val="1"/>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stosowaniu przez operatora strony internetowej Urzędu oraz BIP, odpowiednich zabezpieczeń technicznych i systemowych, uniemożliwiających nieautoryzowany dostęp do narzędzi administracyjnych strony;</w:t>
      </w:r>
    </w:p>
    <w:p w:rsidR="00F47A48" w:rsidRPr="00F47A48" w:rsidRDefault="00F47A48" w:rsidP="003B3084">
      <w:pPr>
        <w:numPr>
          <w:ilvl w:val="0"/>
          <w:numId w:val="1"/>
        </w:numPr>
        <w:spacing w:line="360" w:lineRule="auto"/>
        <w:ind w:left="426"/>
        <w:jc w:val="both"/>
        <w:rPr>
          <w:rFonts w:ascii="Arial" w:eastAsia="Times New Roman" w:hAnsi="Arial" w:cs="Arial"/>
          <w:color w:val="00000A"/>
        </w:rPr>
      </w:pPr>
      <w:r w:rsidRPr="00F47A48">
        <w:rPr>
          <w:rFonts w:ascii="Arial" w:eastAsia="Times New Roman" w:hAnsi="Arial" w:cs="Arial"/>
          <w:color w:val="000000"/>
          <w:lang w:eastAsia="pl-PL"/>
        </w:rPr>
        <w:t>określeniu i zapisaniu w umowach, odpowiedniego zakresu zabezpieczeń i uprawnień operatora strony internetowej Urzędu i BIP, w uzgodnieniu z Pełnomocnikiem ds. Bezpieczeństwa Cyberprzestrzeni.</w:t>
      </w:r>
    </w:p>
    <w:p w:rsidR="00F47A48" w:rsidRPr="00F47A48" w:rsidRDefault="00F47A48" w:rsidP="003B3084">
      <w:pPr>
        <w:spacing w:line="360" w:lineRule="auto"/>
        <w:ind w:left="284" w:hanging="284"/>
        <w:jc w:val="both"/>
        <w:rPr>
          <w:rFonts w:ascii="Arial" w:eastAsia="Times New Roman" w:hAnsi="Arial" w:cs="Arial"/>
          <w:color w:val="000000"/>
          <w:lang w:eastAsia="pl-PL"/>
        </w:rPr>
      </w:pPr>
    </w:p>
    <w:p w:rsidR="00F47A48" w:rsidRPr="00F47A48" w:rsidRDefault="00F47A48" w:rsidP="003B3084">
      <w:pPr>
        <w:spacing w:line="360" w:lineRule="auto"/>
        <w:jc w:val="center"/>
        <w:rPr>
          <w:rFonts w:ascii="Arial" w:eastAsia="Times New Roman" w:hAnsi="Arial" w:cs="Arial"/>
          <w:color w:val="00000A"/>
        </w:rPr>
      </w:pPr>
      <w:r w:rsidRPr="00F47A48">
        <w:rPr>
          <w:rFonts w:ascii="Arial" w:eastAsia="Times New Roman" w:hAnsi="Arial" w:cs="Arial"/>
          <w:b/>
          <w:bCs/>
          <w:color w:val="000000"/>
          <w:lang w:eastAsia="pl-PL"/>
        </w:rPr>
        <w:t>Bezpieczeństwo w umowach ze stroną trzecią</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b/>
          <w:bCs/>
          <w:color w:val="000000"/>
          <w:lang w:eastAsia="pl-PL"/>
        </w:rPr>
        <w:t>§ 17.</w:t>
      </w:r>
      <w:r w:rsidRPr="00F47A48">
        <w:rPr>
          <w:rFonts w:ascii="Arial" w:eastAsia="Times New Roman" w:hAnsi="Arial" w:cs="Arial"/>
          <w:color w:val="000000"/>
          <w:lang w:eastAsia="pl-PL"/>
        </w:rPr>
        <w:t xml:space="preserve"> 1. ASI prowadzi rejestr podmiotów zewnętrznych posiadających przyznany dostęp do systemów informatycznych ŁUW, według wzoru stanowiącego załącznik nr 3 do PBI.</w:t>
      </w: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A"/>
          <w:lang w:eastAsia="pl-PL"/>
        </w:rPr>
        <w:t>§ 18.</w:t>
      </w:r>
      <w:r w:rsidRPr="00F47A48">
        <w:rPr>
          <w:rFonts w:ascii="Arial" w:eastAsia="Times New Roman" w:hAnsi="Arial" w:cs="Arial"/>
          <w:color w:val="00000A"/>
          <w:lang w:eastAsia="pl-PL"/>
        </w:rPr>
        <w:t xml:space="preserve"> 1. Na podstawie umowy użyczenia nr 40/2010 z 16 września 2010 r. w urzędzie działa Delegatura Krajowego Biura Wyborczego w Łodzi (DKBW). W sytuacji koni</w:t>
      </w:r>
      <w:r w:rsidR="004616D2">
        <w:rPr>
          <w:rFonts w:ascii="Arial" w:eastAsia="Times New Roman" w:hAnsi="Arial" w:cs="Arial"/>
          <w:color w:val="00000A"/>
          <w:lang w:eastAsia="pl-PL"/>
        </w:rPr>
        <w:t>e</w:t>
      </w:r>
      <w:r w:rsidRPr="00F47A48">
        <w:rPr>
          <w:rFonts w:ascii="Arial" w:eastAsia="Times New Roman" w:hAnsi="Arial" w:cs="Arial"/>
          <w:color w:val="00000A"/>
          <w:lang w:eastAsia="pl-PL"/>
        </w:rPr>
        <w:t xml:space="preserve">czności pracy poza godzinami funkcjonowania Urzędu Dyrektor DKBW zawiadamia o tym fakcie Dyrektora Generalnego Urzędu. Na taką okoliczność zostają wydzielone strefy, poprzez </w:t>
      </w:r>
      <w:r w:rsidRPr="00F47A48">
        <w:rPr>
          <w:rFonts w:ascii="Arial" w:eastAsia="Times New Roman" w:hAnsi="Arial" w:cs="Arial"/>
          <w:color w:val="00000A"/>
          <w:lang w:eastAsia="pl-PL"/>
        </w:rPr>
        <w:lastRenderedPageBreak/>
        <w:t xml:space="preserve">zamknięcie drzwi między korytarzami, w których mogą poruszać się pracownicy DKBW oraz osoby z zewnątrz, przynoszące dokumenty. </w:t>
      </w: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color w:val="00000A"/>
          <w:lang w:eastAsia="pl-PL"/>
        </w:rPr>
        <w:t xml:space="preserve">2. Wyznaczeni pracownicy DKBW posiadają przepustki umożliwiające przebywanie na terenie Urzędu poza godzinami jego funkcjonowania. </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jc w:val="center"/>
        <w:rPr>
          <w:rFonts w:ascii="Arial" w:eastAsia="Times New Roman" w:hAnsi="Arial" w:cs="Arial"/>
          <w:color w:val="00000A"/>
          <w:lang w:eastAsia="pl-PL"/>
        </w:rPr>
      </w:pPr>
      <w:r w:rsidRPr="00F47A48">
        <w:rPr>
          <w:rFonts w:ascii="Arial" w:eastAsia="Times New Roman" w:hAnsi="Arial" w:cs="Arial"/>
          <w:b/>
          <w:bCs/>
          <w:color w:val="000000"/>
          <w:lang w:eastAsia="pl-PL"/>
        </w:rPr>
        <w:t>Zarządzanie ciągłością działania Urzędu</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0"/>
          <w:lang w:eastAsia="pl-PL"/>
        </w:rPr>
        <w:t>§ 19.</w:t>
      </w:r>
      <w:r w:rsidRPr="00F47A48">
        <w:rPr>
          <w:rFonts w:ascii="Arial" w:eastAsia="Times New Roman" w:hAnsi="Arial" w:cs="Arial"/>
          <w:color w:val="000000"/>
          <w:lang w:eastAsia="pl-PL"/>
        </w:rPr>
        <w:t xml:space="preserve"> Zarządzanie ciągłością działania Urzędu odnosi się do czynności wykonywanych codziennie, mających na celu zapobieganie (ograniczanie ryzyka) wystąpieniu sytuacji awaryjnej oraz utrzymywania gotowości, do natychmiastowej reakcji w przypadku zaistnienia sytuacji, zagrażających funkcjonowaniu Urzędu.</w:t>
      </w:r>
    </w:p>
    <w:p w:rsidR="00F47A48" w:rsidRPr="00F47A48" w:rsidRDefault="00F47A48" w:rsidP="003B3084">
      <w:pPr>
        <w:spacing w:line="360" w:lineRule="auto"/>
        <w:ind w:firstLine="708"/>
        <w:jc w:val="both"/>
        <w:rPr>
          <w:rFonts w:ascii="Arial" w:eastAsia="Times New Roman" w:hAnsi="Arial" w:cs="Arial"/>
          <w:lang w:eastAsia="pl-PL"/>
        </w:rPr>
      </w:pPr>
      <w:r w:rsidRPr="00F47A48">
        <w:rPr>
          <w:rFonts w:ascii="Arial" w:eastAsia="Times New Roman" w:hAnsi="Arial" w:cs="Arial"/>
          <w:b/>
          <w:bCs/>
          <w:color w:val="000000"/>
          <w:lang w:eastAsia="pl-PL"/>
        </w:rPr>
        <w:t>§ 20.</w:t>
      </w:r>
      <w:r w:rsidRPr="00F47A48">
        <w:rPr>
          <w:rFonts w:ascii="Arial" w:eastAsia="Times New Roman" w:hAnsi="Arial" w:cs="Arial"/>
          <w:color w:val="000000"/>
          <w:lang w:eastAsia="pl-PL"/>
        </w:rPr>
        <w:t xml:space="preserve"> Proces zarządzania ciągłością działania Urzędu, regulują odpowiednie procedury </w:t>
      </w:r>
      <w:r w:rsidRPr="00F47A48">
        <w:rPr>
          <w:rFonts w:ascii="Arial" w:eastAsia="Times New Roman" w:hAnsi="Arial" w:cs="Arial"/>
          <w:lang w:eastAsia="pl-PL"/>
        </w:rPr>
        <w:t>opracowane przez właściwe komórki organizacyjne Urzędu.</w:t>
      </w:r>
    </w:p>
    <w:p w:rsidR="00F47A48" w:rsidRPr="00F47A48" w:rsidRDefault="00F47A48" w:rsidP="003B3084">
      <w:pPr>
        <w:spacing w:line="360" w:lineRule="auto"/>
        <w:ind w:firstLine="708"/>
        <w:jc w:val="both"/>
        <w:rPr>
          <w:rFonts w:ascii="Arial" w:eastAsia="Times New Roman" w:hAnsi="Arial" w:cs="Arial"/>
          <w:lang w:eastAsia="pl-PL"/>
        </w:rPr>
      </w:pPr>
      <w:r w:rsidRPr="00F47A48">
        <w:rPr>
          <w:rFonts w:ascii="Arial" w:eastAsia="Times New Roman" w:hAnsi="Arial" w:cs="Arial"/>
          <w:b/>
          <w:bCs/>
          <w:lang w:eastAsia="pl-PL"/>
        </w:rPr>
        <w:t>§ 21.</w:t>
      </w:r>
      <w:r w:rsidRPr="00F47A48">
        <w:rPr>
          <w:rFonts w:ascii="Arial" w:eastAsia="Times New Roman" w:hAnsi="Arial" w:cs="Arial"/>
          <w:lang w:eastAsia="pl-PL"/>
        </w:rPr>
        <w:t xml:space="preserve"> Procedury planu ciągłości działania, stanowią </w:t>
      </w:r>
      <w:r w:rsidRPr="00F47A48">
        <w:rPr>
          <w:rFonts w:ascii="Arial" w:eastAsia="Times New Roman" w:hAnsi="Arial" w:cs="Arial"/>
          <w:color w:val="000000" w:themeColor="text1"/>
          <w:lang w:eastAsia="pl-PL"/>
        </w:rPr>
        <w:t>załącznik nr 4 do PBI.</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jc w:val="center"/>
        <w:rPr>
          <w:rFonts w:ascii="Arial" w:eastAsia="Times New Roman" w:hAnsi="Arial" w:cs="Arial"/>
          <w:color w:val="00000A"/>
        </w:rPr>
      </w:pPr>
      <w:r w:rsidRPr="00F47A48">
        <w:rPr>
          <w:rFonts w:ascii="Arial" w:eastAsia="Times New Roman" w:hAnsi="Arial" w:cs="Arial"/>
          <w:b/>
          <w:bCs/>
          <w:color w:val="000000"/>
          <w:lang w:eastAsia="pl-PL"/>
        </w:rPr>
        <w:t xml:space="preserve">Zarządzanie ryzykiem </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b/>
          <w:bCs/>
          <w:color w:val="000000"/>
          <w:lang w:eastAsia="pl-PL"/>
        </w:rPr>
        <w:t>§ 22.</w:t>
      </w:r>
      <w:r w:rsidRPr="00F47A48">
        <w:rPr>
          <w:rFonts w:ascii="Arial" w:eastAsia="Times New Roman" w:hAnsi="Arial" w:cs="Arial"/>
          <w:color w:val="000000"/>
          <w:lang w:eastAsia="pl-PL"/>
        </w:rPr>
        <w:t xml:space="preserve"> 1. Analizę ryzyka bezpieczeństwa informacji, przeprowadza się w celu zapewnienia ochrony informacji przetwarzanych w Urzędzie, poprzez szacowanie zagrożeń oraz określenie sposobu postępowania w przypadku ich wystąpienia.</w:t>
      </w:r>
    </w:p>
    <w:p w:rsidR="00F47A48" w:rsidRPr="00F47A48" w:rsidRDefault="00F47A48" w:rsidP="003B3084">
      <w:pPr>
        <w:spacing w:line="360" w:lineRule="auto"/>
        <w:ind w:left="11" w:firstLine="697"/>
        <w:jc w:val="both"/>
        <w:rPr>
          <w:rFonts w:ascii="Arial" w:eastAsia="Times New Roman" w:hAnsi="Arial" w:cs="Arial"/>
          <w:color w:val="00000A"/>
          <w:lang w:eastAsia="pl-PL"/>
        </w:rPr>
      </w:pPr>
      <w:r w:rsidRPr="00F47A48">
        <w:rPr>
          <w:rFonts w:ascii="Arial" w:eastAsia="Times New Roman" w:hAnsi="Arial" w:cs="Arial"/>
          <w:color w:val="000000"/>
          <w:lang w:eastAsia="pl-PL"/>
        </w:rPr>
        <w:t>2. Analizę ryzyka bezpieczeństwa informacji należy przeprowadzać zgodnie z Zarządzeniem Wojewody Łódzkiego w sprawie zarządzania ryzykiem w Łódzkim Urzędzie Wojewódzkim w Łodzi.</w:t>
      </w:r>
    </w:p>
    <w:p w:rsidR="00F47A48" w:rsidRPr="00F47A48" w:rsidRDefault="00F47A48" w:rsidP="003B3084">
      <w:pPr>
        <w:spacing w:line="360" w:lineRule="auto"/>
        <w:ind w:left="11" w:firstLine="697"/>
        <w:jc w:val="both"/>
        <w:rPr>
          <w:rFonts w:ascii="Arial" w:eastAsia="Times New Roman" w:hAnsi="Arial" w:cs="Arial"/>
          <w:color w:val="00000A"/>
          <w:lang w:eastAsia="pl-PL"/>
        </w:rPr>
      </w:pPr>
      <w:r w:rsidRPr="00F47A48">
        <w:rPr>
          <w:rFonts w:ascii="Arial" w:eastAsia="Times New Roman" w:hAnsi="Arial" w:cs="Arial"/>
          <w:color w:val="000000"/>
          <w:lang w:eastAsia="pl-PL"/>
        </w:rPr>
        <w:t>3. Ryzyko bezpieczeństwa informacji z wyłączeniem ryzyka bezpieczeństwa systemów teleinformatycznych, wprowadza się do wydziałowych rejestrów ryzyk.</w:t>
      </w:r>
    </w:p>
    <w:p w:rsidR="00F47A48" w:rsidRPr="00F47A48" w:rsidRDefault="00F47A48" w:rsidP="003B3084">
      <w:pPr>
        <w:spacing w:line="360" w:lineRule="auto"/>
        <w:ind w:left="-23" w:firstLine="731"/>
        <w:jc w:val="both"/>
        <w:rPr>
          <w:rFonts w:ascii="Arial" w:eastAsia="Times New Roman" w:hAnsi="Arial" w:cs="Arial"/>
          <w:strike/>
          <w:color w:val="00000A"/>
          <w:lang w:eastAsia="pl-PL"/>
        </w:rPr>
      </w:pPr>
      <w:r w:rsidRPr="00F47A48">
        <w:rPr>
          <w:rFonts w:ascii="Arial" w:eastAsia="Times New Roman" w:hAnsi="Arial" w:cs="Arial"/>
          <w:color w:val="000000"/>
          <w:lang w:eastAsia="pl-PL"/>
        </w:rPr>
        <w:t>4. Analizę ryzyka w zakresie bezpieczeństwa systemów teleinformatycznych, przeprowadza Pełnomocnik Wojewody ds. Bezpieczeństwa Cyberprzestrzeni.</w:t>
      </w:r>
    </w:p>
    <w:p w:rsidR="00F47A48" w:rsidRPr="00F47A48" w:rsidRDefault="00F47A48" w:rsidP="003B3084">
      <w:pPr>
        <w:spacing w:line="360" w:lineRule="auto"/>
        <w:ind w:left="-23" w:firstLine="731"/>
        <w:jc w:val="both"/>
        <w:rPr>
          <w:rFonts w:ascii="Arial" w:eastAsia="Times New Roman" w:hAnsi="Arial" w:cs="Arial"/>
          <w:color w:val="00000A"/>
          <w:lang w:eastAsia="pl-PL"/>
        </w:rPr>
      </w:pPr>
      <w:r w:rsidRPr="00F47A48">
        <w:rPr>
          <w:rFonts w:ascii="Arial" w:eastAsia="Times New Roman" w:hAnsi="Arial" w:cs="Arial"/>
          <w:color w:val="00000A"/>
        </w:rPr>
        <w:br w:type="page"/>
      </w:r>
    </w:p>
    <w:p w:rsidR="00F47A48" w:rsidRPr="00F47A48" w:rsidRDefault="00F47A48" w:rsidP="003B3084">
      <w:pPr>
        <w:spacing w:line="360" w:lineRule="auto"/>
        <w:jc w:val="center"/>
        <w:rPr>
          <w:rFonts w:ascii="Arial" w:eastAsia="Times New Roman" w:hAnsi="Arial" w:cs="Arial"/>
          <w:color w:val="00000A"/>
        </w:rPr>
      </w:pPr>
      <w:r w:rsidRPr="00F47A48">
        <w:rPr>
          <w:rFonts w:ascii="Arial" w:eastAsia="Times New Roman" w:hAnsi="Arial" w:cs="Arial"/>
          <w:b/>
          <w:bCs/>
          <w:color w:val="00000A"/>
          <w:lang w:eastAsia="pl-PL"/>
        </w:rPr>
        <w:lastRenderedPageBreak/>
        <w:t xml:space="preserve">ROZDZIAŁ VI </w:t>
      </w:r>
      <w:r w:rsidRPr="00F47A48">
        <w:rPr>
          <w:rFonts w:ascii="Arial" w:eastAsia="Times New Roman" w:hAnsi="Arial" w:cs="Arial"/>
          <w:b/>
          <w:bCs/>
          <w:color w:val="000000"/>
          <w:lang w:eastAsia="pl-PL"/>
        </w:rPr>
        <w:t xml:space="preserve">INNE SYSTEMY UŻYWANE W ŁUW W ŁODZI </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0"/>
          <w:lang w:eastAsia="pl-PL"/>
        </w:rPr>
        <w:t>§ 23.</w:t>
      </w:r>
      <w:r w:rsidRPr="00F47A48">
        <w:rPr>
          <w:rFonts w:ascii="Arial" w:eastAsia="Times New Roman" w:hAnsi="Arial" w:cs="Arial"/>
          <w:color w:val="000000"/>
          <w:lang w:eastAsia="pl-PL"/>
        </w:rPr>
        <w:t xml:space="preserve"> 1. W Urzędzie użytkuje się systemy informatyczne, dostarczone bądź udostępnione przez ministerstwa lub inne organy centralne, które określają zasady i zakres przetwarzania danych przez Wojewodę.</w:t>
      </w: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color w:val="000000"/>
          <w:lang w:eastAsia="pl-PL"/>
        </w:rPr>
        <w:t xml:space="preserve">2. W przypadku użytkowania systemów informatycznych innych administratorów, należy stosować PBI oraz odpowiednio polityki bezpieczeństwa przekazane przez ich administratorów. </w:t>
      </w:r>
    </w:p>
    <w:p w:rsidR="00F47A48" w:rsidRPr="00F47A48" w:rsidRDefault="00F47A48" w:rsidP="003B3084">
      <w:pPr>
        <w:spacing w:line="360" w:lineRule="auto"/>
        <w:ind w:firstLine="708"/>
        <w:jc w:val="both"/>
        <w:rPr>
          <w:rFonts w:ascii="Arial" w:eastAsia="Times New Roman" w:hAnsi="Arial" w:cs="Arial"/>
          <w:strike/>
          <w:color w:val="00000A"/>
          <w:lang w:eastAsia="pl-PL"/>
        </w:rPr>
      </w:pPr>
      <w:r w:rsidRPr="00F47A48">
        <w:rPr>
          <w:rFonts w:ascii="Arial" w:eastAsia="Times New Roman" w:hAnsi="Arial" w:cs="Arial"/>
          <w:color w:val="000000"/>
          <w:lang w:eastAsia="pl-PL"/>
        </w:rPr>
        <w:t>3. ASI raz do roku aktualizuje wykaz zewnętrznych systemów informatycznych użytkowanych w Urzędzie, dla których administratorem danych jest inny organ niż Wojewoda Łódzki.</w:t>
      </w:r>
      <w:r w:rsidRPr="00F47A48">
        <w:rPr>
          <w:rFonts w:ascii="Arial" w:eastAsia="Times New Roman" w:hAnsi="Arial" w:cs="Arial"/>
          <w:strike/>
          <w:color w:val="000000"/>
          <w:lang w:eastAsia="pl-PL"/>
        </w:rPr>
        <w:t xml:space="preserve"> </w:t>
      </w:r>
    </w:p>
    <w:p w:rsidR="00F47A48" w:rsidRPr="00F47A48" w:rsidRDefault="00F47A48" w:rsidP="003B3084">
      <w:pPr>
        <w:spacing w:line="360" w:lineRule="auto"/>
        <w:ind w:firstLine="708"/>
        <w:jc w:val="both"/>
        <w:rPr>
          <w:rFonts w:ascii="Arial" w:eastAsia="Times New Roman" w:hAnsi="Arial" w:cs="Arial"/>
          <w:lang w:eastAsia="pl-PL"/>
        </w:rPr>
      </w:pPr>
      <w:r w:rsidRPr="00F47A48">
        <w:rPr>
          <w:rFonts w:ascii="Arial" w:eastAsia="Times New Roman" w:hAnsi="Arial" w:cs="Arial"/>
          <w:color w:val="000000"/>
          <w:lang w:eastAsia="pl-PL"/>
        </w:rPr>
        <w:t xml:space="preserve">4. Wykaz systemów </w:t>
      </w:r>
      <w:r w:rsidRPr="00F47A48">
        <w:rPr>
          <w:rFonts w:ascii="Arial" w:eastAsia="Times New Roman" w:hAnsi="Arial" w:cs="Arial"/>
          <w:lang w:eastAsia="pl-PL"/>
        </w:rPr>
        <w:t>powinien zawierać: nazwę systemu, nazwę administratora danych, lokalizację (wydział/oddział). Wzór wykazu stanowi załącznik nr 6 do PBI.</w:t>
      </w:r>
    </w:p>
    <w:p w:rsidR="00F47A48" w:rsidRPr="00F47A48" w:rsidRDefault="00F47A48" w:rsidP="003B3084">
      <w:pPr>
        <w:spacing w:line="360" w:lineRule="auto"/>
        <w:ind w:firstLine="708"/>
        <w:jc w:val="both"/>
        <w:rPr>
          <w:rFonts w:ascii="Arial" w:eastAsia="Times New Roman" w:hAnsi="Arial" w:cs="Arial"/>
          <w:lang w:eastAsia="pl-PL"/>
        </w:rPr>
      </w:pPr>
      <w:r w:rsidRPr="00F47A48">
        <w:rPr>
          <w:rFonts w:ascii="Arial" w:eastAsia="Times New Roman" w:hAnsi="Arial" w:cs="Arial"/>
          <w:lang w:eastAsia="pl-PL"/>
        </w:rPr>
        <w:t>5. Dla systemu EZD, oprócz niniejszej PBI stosuje się również Politykę Bezpieczeństwa EZD, opracowaną i przekazaną wraz z systemem przez Podlaski Urząd Wojewódzki w Białymstoku stanowiącą załącznik nr 5 do PBI.</w:t>
      </w:r>
    </w:p>
    <w:p w:rsidR="00F47A48" w:rsidRPr="00F47A48" w:rsidRDefault="00F47A48" w:rsidP="003B3084">
      <w:pPr>
        <w:spacing w:line="360" w:lineRule="auto"/>
        <w:ind w:firstLine="708"/>
        <w:jc w:val="both"/>
        <w:rPr>
          <w:rFonts w:ascii="Arial" w:eastAsia="Times New Roman" w:hAnsi="Arial" w:cs="Arial"/>
          <w:color w:val="000000"/>
          <w:lang w:eastAsia="pl-PL"/>
        </w:rPr>
      </w:pPr>
    </w:p>
    <w:p w:rsidR="00F47A48" w:rsidRPr="00F47A48" w:rsidRDefault="00F47A48" w:rsidP="003B3084">
      <w:pPr>
        <w:spacing w:line="360" w:lineRule="auto"/>
        <w:ind w:firstLine="708"/>
        <w:jc w:val="both"/>
        <w:rPr>
          <w:rFonts w:ascii="Arial" w:eastAsia="Times New Roman" w:hAnsi="Arial" w:cs="Arial"/>
          <w:color w:val="00000A"/>
          <w:lang w:eastAsia="pl-PL"/>
        </w:rPr>
      </w:pPr>
      <w:r w:rsidRPr="00F47A48">
        <w:rPr>
          <w:rFonts w:ascii="Arial" w:eastAsia="Times New Roman" w:hAnsi="Arial" w:cs="Arial"/>
          <w:b/>
          <w:bCs/>
          <w:color w:val="00000A"/>
          <w:lang w:eastAsia="pl-PL"/>
        </w:rPr>
        <w:t>§ 24.</w:t>
      </w:r>
      <w:r w:rsidRPr="00F47A48">
        <w:rPr>
          <w:rFonts w:ascii="Arial" w:eastAsia="Times New Roman" w:hAnsi="Arial" w:cs="Arial"/>
          <w:color w:val="00000A"/>
          <w:lang w:eastAsia="pl-PL"/>
        </w:rPr>
        <w:t xml:space="preserve"> Przy Wojewodzie Łódzkim działa Wojewódzki Zespół ds. Orzekania o Niepełnosprawności. Zgodnie z art. 6d ust. 2 ustawy z 27 sierpnia 1997 r. </w:t>
      </w:r>
      <w:bookmarkStart w:id="5" w:name="__DdeLink__3532_174438996"/>
      <w:r w:rsidRPr="00F47A48">
        <w:rPr>
          <w:rFonts w:ascii="Arial" w:eastAsia="Times New Roman" w:hAnsi="Arial" w:cs="Arial"/>
          <w:color w:val="00000A"/>
          <w:lang w:eastAsia="pl-PL"/>
        </w:rPr>
        <w:t xml:space="preserve">o rehabilitacji zawodowej i społecznej oraz zatrudnianiu osób </w:t>
      </w:r>
      <w:r w:rsidRPr="00F47A48">
        <w:rPr>
          <w:rFonts w:ascii="Arial" w:eastAsia="Times New Roman" w:hAnsi="Arial" w:cs="Arial"/>
          <w:lang w:eastAsia="pl-PL"/>
        </w:rPr>
        <w:t xml:space="preserve">niepełnosprawnych </w:t>
      </w:r>
      <w:bookmarkEnd w:id="5"/>
      <w:r w:rsidRPr="00F47A48">
        <w:rPr>
          <w:rFonts w:ascii="Arial" w:eastAsia="Times New Roman" w:hAnsi="Arial" w:cs="Arial"/>
          <w:lang w:eastAsia="pl-PL"/>
        </w:rPr>
        <w:t xml:space="preserve">(t.j. Dz.U. z 2024 r. poz. 44) wojewódzkie </w:t>
      </w:r>
      <w:r w:rsidRPr="00F47A48">
        <w:rPr>
          <w:rFonts w:ascii="Arial" w:eastAsia="Times New Roman" w:hAnsi="Arial" w:cs="Arial"/>
          <w:color w:val="00000A"/>
          <w:lang w:eastAsia="pl-PL"/>
        </w:rPr>
        <w:t xml:space="preserve">zespoły oraz Pełnomocnik są administratorami danych w prowadzonych przez siebie bazach danych systemu. </w:t>
      </w:r>
    </w:p>
    <w:p w:rsidR="00F47A48" w:rsidRPr="00F47A48" w:rsidRDefault="00F47A48" w:rsidP="003B3084">
      <w:pPr>
        <w:spacing w:line="360" w:lineRule="auto"/>
        <w:ind w:firstLine="708"/>
        <w:jc w:val="both"/>
        <w:rPr>
          <w:rFonts w:ascii="Arial" w:eastAsia="Times New Roman" w:hAnsi="Arial" w:cs="Arial"/>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bCs/>
          <w:color w:val="00000A"/>
          <w:lang w:eastAsia="pl-PL"/>
        </w:rPr>
      </w:pPr>
    </w:p>
    <w:p w:rsidR="00F47A48" w:rsidRPr="00F47A48" w:rsidRDefault="00F47A48" w:rsidP="003B3084">
      <w:pPr>
        <w:spacing w:line="360" w:lineRule="auto"/>
        <w:jc w:val="center"/>
        <w:rPr>
          <w:rFonts w:ascii="Arial" w:eastAsia="Times New Roman" w:hAnsi="Arial" w:cs="Arial"/>
          <w:b/>
          <w:color w:val="00000A"/>
          <w:lang w:eastAsia="pl-PL"/>
        </w:rPr>
      </w:pPr>
      <w:r w:rsidRPr="00F47A48">
        <w:rPr>
          <w:rFonts w:ascii="Arial" w:eastAsia="Times New Roman" w:hAnsi="Arial" w:cs="Arial"/>
          <w:b/>
          <w:bCs/>
          <w:color w:val="00000A"/>
          <w:lang w:eastAsia="pl-PL"/>
        </w:rPr>
        <w:lastRenderedPageBreak/>
        <w:t>ROZDZIAŁ VII</w:t>
      </w:r>
      <w:r w:rsidRPr="00F47A48">
        <w:rPr>
          <w:rFonts w:ascii="Arial" w:eastAsia="Times New Roman" w:hAnsi="Arial" w:cs="Arial"/>
          <w:b/>
          <w:color w:val="00000A"/>
          <w:lang w:eastAsia="pl-PL"/>
        </w:rPr>
        <w:t xml:space="preserve"> PRZEWOŻENIE DOKUMENTÓW PASZPORTOWYCH I KART POBYTU DLA CUDZOZIEMCÓW</w:t>
      </w:r>
    </w:p>
    <w:p w:rsidR="003B3084" w:rsidRDefault="00F47A48" w:rsidP="003B3084">
      <w:pPr>
        <w:spacing w:line="360" w:lineRule="auto"/>
        <w:jc w:val="both"/>
        <w:rPr>
          <w:rFonts w:ascii="Arial" w:eastAsia="Times New Roman" w:hAnsi="Arial" w:cs="Arial"/>
          <w:bCs/>
          <w:lang w:eastAsia="pl-PL"/>
        </w:rPr>
      </w:pPr>
      <w:r w:rsidRPr="00F47A48">
        <w:rPr>
          <w:rFonts w:ascii="Arial" w:eastAsia="Times New Roman" w:hAnsi="Arial" w:cs="Arial"/>
          <w:b/>
          <w:bCs/>
          <w:lang w:eastAsia="pl-PL"/>
        </w:rPr>
        <w:t xml:space="preserve">Art. § 25. 1. </w:t>
      </w:r>
      <w:r w:rsidR="004A727A">
        <w:rPr>
          <w:rFonts w:ascii="Arial" w:eastAsia="Times New Roman" w:hAnsi="Arial" w:cs="Arial"/>
          <w:bCs/>
          <w:lang w:eastAsia="pl-PL"/>
        </w:rPr>
        <w:t>1</w:t>
      </w:r>
      <w:r w:rsidRPr="00F47A48">
        <w:rPr>
          <w:rFonts w:ascii="Arial" w:eastAsia="Times New Roman" w:hAnsi="Arial" w:cs="Arial"/>
          <w:bCs/>
          <w:lang w:eastAsia="pl-PL"/>
        </w:rPr>
        <w:t>) W wyznaczone dni tygodnia pracownik Wydziału Spraw</w:t>
      </w:r>
      <w:r w:rsidR="00E021CE">
        <w:rPr>
          <w:rFonts w:ascii="Arial" w:eastAsia="Times New Roman" w:hAnsi="Arial" w:cs="Arial"/>
          <w:bCs/>
          <w:lang w:eastAsia="pl-PL"/>
        </w:rPr>
        <w:t xml:space="preserve"> Obywatelskich i</w:t>
      </w:r>
      <w:r w:rsidRPr="00F47A48">
        <w:rPr>
          <w:rFonts w:ascii="Arial" w:eastAsia="Times New Roman" w:hAnsi="Arial" w:cs="Arial"/>
          <w:bCs/>
          <w:lang w:eastAsia="pl-PL"/>
        </w:rPr>
        <w:t xml:space="preserve"> Cudzoziemców posiadający stosowne upoważnienie, samochodem służbowym wraz z kierowcą, odbiera karty pobytowe dla cudzoziemców z Placówki Poczty Specjalnej Komendy Policji w Łodzi. Po pokwitowaniu przywozi je do siedziby Wydziału Spraw</w:t>
      </w:r>
      <w:r w:rsidR="00E021CE">
        <w:rPr>
          <w:rFonts w:ascii="Arial" w:eastAsia="Times New Roman" w:hAnsi="Arial" w:cs="Arial"/>
          <w:bCs/>
          <w:lang w:eastAsia="pl-PL"/>
        </w:rPr>
        <w:t xml:space="preserve"> Obywatelskich i</w:t>
      </w:r>
      <w:r w:rsidRPr="00F47A48">
        <w:rPr>
          <w:rFonts w:ascii="Arial" w:eastAsia="Times New Roman" w:hAnsi="Arial" w:cs="Arial"/>
          <w:bCs/>
          <w:lang w:eastAsia="pl-PL"/>
        </w:rPr>
        <w:t xml:space="preserve"> Cudzoziem</w:t>
      </w:r>
      <w:r w:rsidR="003B3084">
        <w:rPr>
          <w:rFonts w:ascii="Arial" w:eastAsia="Times New Roman" w:hAnsi="Arial" w:cs="Arial"/>
          <w:bCs/>
          <w:lang w:eastAsia="pl-PL"/>
        </w:rPr>
        <w:t>ców przy ul. Piotrkowskiej 103.</w:t>
      </w:r>
    </w:p>
    <w:p w:rsidR="00E021CE" w:rsidRDefault="004A727A" w:rsidP="003B3084">
      <w:pPr>
        <w:spacing w:line="360" w:lineRule="auto"/>
        <w:jc w:val="both"/>
        <w:rPr>
          <w:rFonts w:ascii="Arial" w:eastAsia="Times New Roman" w:hAnsi="Arial" w:cs="Arial"/>
          <w:bCs/>
          <w:lang w:eastAsia="pl-PL"/>
        </w:rPr>
      </w:pPr>
      <w:r>
        <w:rPr>
          <w:rFonts w:ascii="Arial" w:eastAsia="Times New Roman" w:hAnsi="Arial" w:cs="Arial"/>
          <w:bCs/>
          <w:lang w:eastAsia="pl-PL"/>
        </w:rPr>
        <w:t>2</w:t>
      </w:r>
      <w:r w:rsidR="00F47A48" w:rsidRPr="00F47A48">
        <w:rPr>
          <w:rFonts w:ascii="Arial" w:eastAsia="Times New Roman" w:hAnsi="Arial" w:cs="Arial"/>
          <w:bCs/>
          <w:lang w:eastAsia="pl-PL"/>
        </w:rPr>
        <w:t>) Transport kart pobytowych dla cudzoziemców do terenowych Punktów Obsługi Klienta realizują kierowcy ŁUW zgodnie z przyjętym harmonogramem. Dla Punktów Obsługi Klienta Wydziału Spraw</w:t>
      </w:r>
      <w:r w:rsidR="00E021CE">
        <w:rPr>
          <w:rFonts w:ascii="Arial" w:eastAsia="Times New Roman" w:hAnsi="Arial" w:cs="Arial"/>
          <w:bCs/>
          <w:lang w:eastAsia="pl-PL"/>
        </w:rPr>
        <w:t xml:space="preserve"> Obywatelskich i</w:t>
      </w:r>
      <w:r w:rsidR="00F47A48" w:rsidRPr="00F47A48">
        <w:rPr>
          <w:rFonts w:ascii="Arial" w:eastAsia="Times New Roman" w:hAnsi="Arial" w:cs="Arial"/>
          <w:bCs/>
          <w:lang w:eastAsia="pl-PL"/>
        </w:rPr>
        <w:t xml:space="preserve"> Cudzoziemców mieszczących się w Piotrkowie Trybunalskim, Sieradzu, Skierniewicach pracownik Wydziału Spraw</w:t>
      </w:r>
      <w:r w:rsidR="00E021CE">
        <w:rPr>
          <w:rFonts w:ascii="Arial" w:eastAsia="Times New Roman" w:hAnsi="Arial" w:cs="Arial"/>
          <w:bCs/>
          <w:lang w:eastAsia="pl-PL"/>
        </w:rPr>
        <w:t xml:space="preserve"> Obywatelskich i</w:t>
      </w:r>
      <w:r w:rsidR="00F47A48" w:rsidRPr="00F47A48">
        <w:rPr>
          <w:rFonts w:ascii="Arial" w:eastAsia="Times New Roman" w:hAnsi="Arial" w:cs="Arial"/>
          <w:bCs/>
          <w:lang w:eastAsia="pl-PL"/>
        </w:rPr>
        <w:t xml:space="preserve"> Cudzoziemców, posiadający stosowne upoważnienie, odbiera karty pobytowe z komend miejskich lub powiatowych znajdujących się w powyższych miejscowościach. Transport w Piotrkowie Trybunalskim zapewnia Urząd, natomiast pozos</w:t>
      </w:r>
      <w:r w:rsidR="00E021CE">
        <w:rPr>
          <w:rFonts w:ascii="Arial" w:eastAsia="Times New Roman" w:hAnsi="Arial" w:cs="Arial"/>
          <w:bCs/>
          <w:lang w:eastAsia="pl-PL"/>
        </w:rPr>
        <w:t xml:space="preserve">tałe lokalizacje są obsługiwane na podstawie stosownych umów: </w:t>
      </w:r>
    </w:p>
    <w:p w:rsidR="00F47A48" w:rsidRPr="00F47A48" w:rsidRDefault="00F47A48" w:rsidP="003B3084">
      <w:pPr>
        <w:spacing w:line="360" w:lineRule="auto"/>
        <w:jc w:val="both"/>
        <w:rPr>
          <w:rFonts w:ascii="Arial" w:eastAsia="Times New Roman" w:hAnsi="Arial" w:cs="Arial"/>
          <w:color w:val="00000A"/>
        </w:rPr>
      </w:pPr>
      <w:r w:rsidRPr="00F47A48">
        <w:rPr>
          <w:rFonts w:ascii="Arial" w:eastAsia="Times New Roman" w:hAnsi="Arial" w:cs="Arial"/>
          <w:bCs/>
          <w:lang w:eastAsia="pl-PL"/>
        </w:rPr>
        <w:t>- w Sieradzu - umowa z Państwową Strażą Rybacką w Łodzi z siedzibą w Sieradzu;</w:t>
      </w:r>
    </w:p>
    <w:p w:rsidR="00F47A48" w:rsidRPr="00F47A48" w:rsidRDefault="00F47A48" w:rsidP="003B3084">
      <w:pPr>
        <w:spacing w:line="360" w:lineRule="auto"/>
        <w:jc w:val="both"/>
        <w:rPr>
          <w:rFonts w:ascii="Arial" w:eastAsia="Times New Roman" w:hAnsi="Arial" w:cs="Arial"/>
          <w:bCs/>
          <w:lang w:eastAsia="pl-PL"/>
        </w:rPr>
      </w:pPr>
      <w:r w:rsidRPr="00F47A48">
        <w:rPr>
          <w:rFonts w:ascii="Arial" w:eastAsia="Times New Roman" w:hAnsi="Arial" w:cs="Arial"/>
          <w:bCs/>
          <w:lang w:eastAsia="pl-PL"/>
        </w:rPr>
        <w:t>- w Skierniewicach - porozumienie z Wojewódzkim Inspektoratem Farmaceutycznym w Łodzi.</w:t>
      </w:r>
    </w:p>
    <w:p w:rsidR="00F47A48" w:rsidRPr="00F47A48" w:rsidRDefault="00F47A48" w:rsidP="003B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lang w:eastAsia="pl-PL"/>
        </w:rPr>
      </w:pPr>
      <w:r w:rsidRPr="00F47A48">
        <w:rPr>
          <w:rFonts w:ascii="Arial" w:eastAsia="Times New Roman" w:hAnsi="Arial" w:cs="Arial"/>
          <w:b/>
          <w:lang w:eastAsia="pl-PL"/>
        </w:rPr>
        <w:t xml:space="preserve">§ 25. 2. </w:t>
      </w:r>
      <w:r w:rsidR="004A727A">
        <w:rPr>
          <w:rFonts w:ascii="Arial" w:eastAsia="Times New Roman" w:hAnsi="Arial" w:cs="Arial"/>
          <w:lang w:eastAsia="pl-PL"/>
        </w:rPr>
        <w:t>1</w:t>
      </w:r>
      <w:r w:rsidRPr="00F47A48">
        <w:rPr>
          <w:rFonts w:ascii="Arial" w:eastAsia="Times New Roman" w:hAnsi="Arial" w:cs="Arial"/>
          <w:lang w:eastAsia="pl-PL"/>
        </w:rPr>
        <w:t xml:space="preserve">) W wyznaczone dni tygodnia pracownik Wydziału Spraw Obywatelskich </w:t>
      </w:r>
      <w:r w:rsidR="00E021CE">
        <w:rPr>
          <w:rFonts w:ascii="Arial" w:eastAsia="Times New Roman" w:hAnsi="Arial" w:cs="Arial"/>
          <w:bCs/>
          <w:lang w:eastAsia="pl-PL"/>
        </w:rPr>
        <w:t>i</w:t>
      </w:r>
      <w:r w:rsidR="00E021CE" w:rsidRPr="00F47A48">
        <w:rPr>
          <w:rFonts w:ascii="Arial" w:eastAsia="Times New Roman" w:hAnsi="Arial" w:cs="Arial"/>
          <w:bCs/>
          <w:lang w:eastAsia="pl-PL"/>
        </w:rPr>
        <w:t xml:space="preserve"> Cudzoziemców</w:t>
      </w:r>
      <w:r w:rsidR="00E021CE" w:rsidRPr="00F47A48">
        <w:rPr>
          <w:rFonts w:ascii="Arial" w:eastAsia="Times New Roman" w:hAnsi="Arial" w:cs="Arial"/>
          <w:lang w:eastAsia="pl-PL"/>
        </w:rPr>
        <w:t xml:space="preserve"> </w:t>
      </w:r>
      <w:r w:rsidRPr="00F47A48">
        <w:rPr>
          <w:rFonts w:ascii="Arial" w:eastAsia="Times New Roman" w:hAnsi="Arial" w:cs="Arial"/>
          <w:lang w:eastAsia="pl-PL"/>
        </w:rPr>
        <w:t>posiadający stosowne upoważnienie, samochodem służbowym wraz z kierowcą, odbiera dokumenty paszportowe z Placówki Poczty Specjalnej Komendy Policji w Łodzi. Po pokwitowaniu przywozi je do siedziby Wydziału Spraw Obywatelskich</w:t>
      </w:r>
      <w:r w:rsidR="00E021CE" w:rsidRPr="00E021CE">
        <w:rPr>
          <w:rFonts w:ascii="Arial" w:eastAsia="Times New Roman" w:hAnsi="Arial" w:cs="Arial"/>
          <w:bCs/>
          <w:lang w:eastAsia="pl-PL"/>
        </w:rPr>
        <w:t xml:space="preserve"> </w:t>
      </w:r>
      <w:r w:rsidR="00E021CE">
        <w:rPr>
          <w:rFonts w:ascii="Arial" w:eastAsia="Times New Roman" w:hAnsi="Arial" w:cs="Arial"/>
          <w:bCs/>
          <w:lang w:eastAsia="pl-PL"/>
        </w:rPr>
        <w:t>i</w:t>
      </w:r>
      <w:r w:rsidR="00E021CE" w:rsidRPr="00F47A48">
        <w:rPr>
          <w:rFonts w:ascii="Arial" w:eastAsia="Times New Roman" w:hAnsi="Arial" w:cs="Arial"/>
          <w:bCs/>
          <w:lang w:eastAsia="pl-PL"/>
        </w:rPr>
        <w:t xml:space="preserve"> Cudzoziemców</w:t>
      </w:r>
      <w:r w:rsidRPr="00F47A48">
        <w:rPr>
          <w:rFonts w:ascii="Arial" w:eastAsia="Times New Roman" w:hAnsi="Arial" w:cs="Arial"/>
          <w:lang w:eastAsia="pl-PL"/>
        </w:rPr>
        <w:t>, Oddziału Paszportowego przy ul. Traugutta 25.</w:t>
      </w:r>
    </w:p>
    <w:p w:rsidR="00F47A48" w:rsidRPr="00F47A48" w:rsidRDefault="004A727A" w:rsidP="003B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pl-PL"/>
        </w:rPr>
      </w:pPr>
      <w:r>
        <w:rPr>
          <w:rFonts w:ascii="Arial" w:eastAsia="Times New Roman" w:hAnsi="Arial" w:cs="Arial"/>
          <w:lang w:eastAsia="pl-PL"/>
        </w:rPr>
        <w:t>2</w:t>
      </w:r>
      <w:r w:rsidR="00F47A48" w:rsidRPr="00F47A48">
        <w:rPr>
          <w:rFonts w:ascii="Arial" w:eastAsia="Times New Roman" w:hAnsi="Arial" w:cs="Arial"/>
          <w:lang w:eastAsia="pl-PL"/>
        </w:rPr>
        <w:t xml:space="preserve">) Transport dokumentów paszportowych do Terenowych Punktów Paszportowych w Kutnie, Bełchatowie, Radomsku i Tomaszowie Mazowieckim realizują kierowcy ŁUW. Odbierają oni dokumenty paszportowe z Oddziału Paszportowego </w:t>
      </w:r>
      <w:r w:rsidR="00E021CE">
        <w:rPr>
          <w:rFonts w:ascii="Arial" w:eastAsia="Times New Roman" w:hAnsi="Arial" w:cs="Arial"/>
          <w:lang w:eastAsia="pl-PL"/>
        </w:rPr>
        <w:t>przy ul. Traugutta 25 i rozwożą</w:t>
      </w:r>
      <w:r w:rsidR="00F47A48" w:rsidRPr="00F47A48">
        <w:rPr>
          <w:rFonts w:ascii="Arial" w:eastAsia="Times New Roman" w:hAnsi="Arial" w:cs="Arial"/>
          <w:lang w:eastAsia="pl-PL"/>
        </w:rPr>
        <w:t xml:space="preserve">, zgodnie z przyjętemu harmonogramem: w środę do Bełchatowa, Tomaszowa Mazowieckiego i Radomska oraz w piątek do Kutna. </w:t>
      </w:r>
    </w:p>
    <w:p w:rsidR="00F47A48" w:rsidRPr="00F47A48" w:rsidRDefault="004A727A" w:rsidP="003B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pl-PL"/>
        </w:rPr>
      </w:pPr>
      <w:r>
        <w:rPr>
          <w:rFonts w:ascii="Arial" w:eastAsia="Times New Roman" w:hAnsi="Arial" w:cs="Arial"/>
          <w:lang w:eastAsia="pl-PL"/>
        </w:rPr>
        <w:t>3</w:t>
      </w:r>
      <w:r w:rsidR="00F47A48" w:rsidRPr="00F47A48">
        <w:rPr>
          <w:rFonts w:ascii="Arial" w:eastAsia="Times New Roman" w:hAnsi="Arial" w:cs="Arial"/>
          <w:lang w:eastAsia="pl-PL"/>
        </w:rPr>
        <w:t>) Dla Punktów Obsługi Klienta w Piotrkowie Trybunalskim, Sieradzu, Skierniewicach pracownik Wydziału Spraw Obywatelskich</w:t>
      </w:r>
      <w:r w:rsidR="00E34E39">
        <w:rPr>
          <w:rFonts w:ascii="Arial" w:eastAsia="Times New Roman" w:hAnsi="Arial" w:cs="Arial"/>
          <w:lang w:eastAsia="pl-PL"/>
        </w:rPr>
        <w:t xml:space="preserve"> </w:t>
      </w:r>
      <w:r w:rsidR="00E34E39">
        <w:rPr>
          <w:rFonts w:ascii="Arial" w:eastAsia="Times New Roman" w:hAnsi="Arial" w:cs="Arial"/>
          <w:bCs/>
          <w:lang w:eastAsia="pl-PL"/>
        </w:rPr>
        <w:t>i</w:t>
      </w:r>
      <w:r w:rsidR="00E34E39" w:rsidRPr="00F47A48">
        <w:rPr>
          <w:rFonts w:ascii="Arial" w:eastAsia="Times New Roman" w:hAnsi="Arial" w:cs="Arial"/>
          <w:bCs/>
          <w:lang w:eastAsia="pl-PL"/>
        </w:rPr>
        <w:t xml:space="preserve"> Cudzoziemców</w:t>
      </w:r>
      <w:r w:rsidR="00F47A48" w:rsidRPr="00F47A48">
        <w:rPr>
          <w:rFonts w:ascii="Arial" w:eastAsia="Times New Roman" w:hAnsi="Arial" w:cs="Arial"/>
          <w:lang w:eastAsia="pl-PL"/>
        </w:rPr>
        <w:t xml:space="preserve"> posiadający stosowne upoważnienie odbiera dokumenty paszportowe z właściwych komend miejskich lub powiatowych znajdujących się w powyższych miejscowościach. W Piotrkowie Trybunalskim budynek Urzędu jest połączony z jednostką policji (obsługa nie wymaga transportu), natomiast pozostałe lokalizacje są obsługiwane na podstawie stosownych umów: </w:t>
      </w:r>
    </w:p>
    <w:p w:rsidR="00F47A48" w:rsidRPr="00F47A48" w:rsidRDefault="00F47A48" w:rsidP="003B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pl-PL"/>
        </w:rPr>
      </w:pPr>
      <w:r w:rsidRPr="00F47A48">
        <w:rPr>
          <w:rFonts w:ascii="Arial" w:eastAsia="Times New Roman" w:hAnsi="Arial" w:cs="Arial"/>
          <w:lang w:eastAsia="pl-PL"/>
        </w:rPr>
        <w:t>- w Sieradzu - umowa z Państwową Strażą Rybacką w Łodzi z siedzibą w Sieradzu;</w:t>
      </w:r>
    </w:p>
    <w:p w:rsidR="00F47A48" w:rsidRPr="00F47A48" w:rsidRDefault="00F47A48" w:rsidP="003B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eastAsia="pl-PL"/>
        </w:rPr>
      </w:pPr>
      <w:r w:rsidRPr="00F47A48">
        <w:rPr>
          <w:rFonts w:ascii="Arial" w:eastAsia="Times New Roman" w:hAnsi="Arial" w:cs="Arial"/>
          <w:lang w:eastAsia="pl-PL"/>
        </w:rPr>
        <w:lastRenderedPageBreak/>
        <w:t>- w Skierniewicach - porozumienie z Wojewódzkim Inspektoratem Farmaceutycznym w Łodzi.</w:t>
      </w:r>
    </w:p>
    <w:p w:rsidR="00F47A48" w:rsidRPr="00F47A48" w:rsidRDefault="00F47A48" w:rsidP="003B3084">
      <w:pPr>
        <w:spacing w:line="360" w:lineRule="auto"/>
        <w:jc w:val="both"/>
        <w:rPr>
          <w:rFonts w:ascii="Arial" w:eastAsia="Times New Roman" w:hAnsi="Arial" w:cs="Arial"/>
          <w:bCs/>
          <w:color w:val="000000"/>
          <w:lang w:eastAsia="pl-PL"/>
        </w:rPr>
      </w:pPr>
    </w:p>
    <w:p w:rsidR="00F47A48" w:rsidRPr="00F47A48" w:rsidRDefault="00F47A48" w:rsidP="003B3084">
      <w:pPr>
        <w:spacing w:line="360" w:lineRule="auto"/>
        <w:jc w:val="center"/>
        <w:rPr>
          <w:rFonts w:ascii="Arial" w:eastAsia="Times New Roman" w:hAnsi="Arial" w:cs="Arial"/>
          <w:b/>
          <w:bCs/>
          <w:color w:val="000000"/>
          <w:lang w:eastAsia="pl-PL"/>
        </w:rPr>
      </w:pPr>
      <w:r w:rsidRPr="00F47A48">
        <w:rPr>
          <w:rFonts w:ascii="Arial" w:eastAsia="Times New Roman" w:hAnsi="Arial" w:cs="Arial"/>
          <w:b/>
          <w:bCs/>
          <w:color w:val="000000"/>
          <w:lang w:eastAsia="pl-PL"/>
        </w:rPr>
        <w:t>ROZDZIAŁ VIII POSTĘPOWANIE W PRZYPADKU NARUSZENIA</w:t>
      </w:r>
    </w:p>
    <w:p w:rsidR="00F47A48" w:rsidRPr="00F47A48" w:rsidRDefault="00F47A48" w:rsidP="003B3084">
      <w:pPr>
        <w:spacing w:line="360" w:lineRule="auto"/>
        <w:jc w:val="center"/>
        <w:rPr>
          <w:rFonts w:ascii="Arial" w:eastAsia="Times New Roman" w:hAnsi="Arial" w:cs="Arial"/>
          <w:color w:val="00000A"/>
        </w:rPr>
      </w:pPr>
      <w:r w:rsidRPr="00F47A48">
        <w:rPr>
          <w:rFonts w:ascii="Arial" w:eastAsia="Times New Roman" w:hAnsi="Arial" w:cs="Arial"/>
          <w:b/>
          <w:bCs/>
          <w:color w:val="000000"/>
          <w:lang w:eastAsia="pl-PL"/>
        </w:rPr>
        <w:t>BEZPIECZEŃSTWA SYSTEMÓW TELEINFORMATYCZNYCH</w:t>
      </w:r>
    </w:p>
    <w:p w:rsidR="00F47A48" w:rsidRPr="00F47A48" w:rsidRDefault="00F47A48" w:rsidP="003B3084">
      <w:pPr>
        <w:spacing w:line="360" w:lineRule="auto"/>
        <w:jc w:val="center"/>
        <w:rPr>
          <w:rFonts w:ascii="Arial" w:eastAsia="Times New Roman" w:hAnsi="Arial" w:cs="Arial"/>
          <w:color w:val="00000A"/>
          <w:lang w:eastAsia="pl-PL"/>
        </w:rPr>
      </w:pPr>
    </w:p>
    <w:p w:rsidR="00F47A48" w:rsidRPr="00F47A48" w:rsidRDefault="00F47A48" w:rsidP="003B3084">
      <w:pPr>
        <w:spacing w:line="360" w:lineRule="auto"/>
        <w:ind w:firstLine="708"/>
        <w:jc w:val="both"/>
        <w:rPr>
          <w:rFonts w:ascii="Arial" w:eastAsia="Times New Roman" w:hAnsi="Arial" w:cs="Arial"/>
          <w:color w:val="00000A"/>
        </w:rPr>
      </w:pPr>
      <w:r w:rsidRPr="00F47A48">
        <w:rPr>
          <w:rFonts w:ascii="Arial" w:eastAsia="Times New Roman" w:hAnsi="Arial" w:cs="Arial"/>
          <w:b/>
          <w:bCs/>
          <w:color w:val="000000"/>
          <w:lang w:eastAsia="pl-PL"/>
        </w:rPr>
        <w:t xml:space="preserve">§ 26. </w:t>
      </w:r>
      <w:r w:rsidRPr="00F47A48">
        <w:rPr>
          <w:rFonts w:ascii="Arial" w:eastAsia="Times New Roman" w:hAnsi="Arial" w:cs="Arial"/>
          <w:color w:val="000000"/>
          <w:lang w:eastAsia="pl-PL"/>
        </w:rPr>
        <w:t xml:space="preserve">1. Każdy pracownik Urzędu, który posiada informację o naruszeniu bezpieczeństwa informacji, bądź posiada informację mogącą mieć wpływ na bezpieczeństwo danych lub systemów teleinformatycznych, zobowiązany jest fakt ten zgłosić przełożonemu oraz ASI, a w przypadku jego nieobecności Pełnomocnikowi </w:t>
      </w:r>
      <w:r w:rsidRPr="00F47A48">
        <w:rPr>
          <w:rFonts w:ascii="Arial" w:eastAsia="Times New Roman" w:hAnsi="Arial" w:cs="Arial"/>
          <w:lang w:eastAsia="pl-PL"/>
        </w:rPr>
        <w:t xml:space="preserve">Wojewody ds. bezpieczeństwa </w:t>
      </w:r>
      <w:r w:rsidRPr="00F47A48">
        <w:rPr>
          <w:rFonts w:ascii="Arial" w:eastAsia="Times New Roman" w:hAnsi="Arial" w:cs="Arial"/>
          <w:color w:val="000000"/>
          <w:lang w:eastAsia="pl-PL"/>
        </w:rPr>
        <w:t>cyberprzestrzeni lub kierownikowi oddziału właściwego ds. informatyzacji, którzy wykonują czynności w zastępstwie ASI.</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 xml:space="preserve">2. Do czasu </w:t>
      </w:r>
      <w:r w:rsidRPr="00F47A48">
        <w:rPr>
          <w:rFonts w:ascii="Arial" w:eastAsia="Times New Roman" w:hAnsi="Arial" w:cs="Arial"/>
          <w:lang w:eastAsia="pl-PL"/>
        </w:rPr>
        <w:t xml:space="preserve">przybycia ASI na miejsce </w:t>
      </w:r>
      <w:r w:rsidRPr="00F47A48">
        <w:rPr>
          <w:rFonts w:ascii="Arial" w:eastAsia="Times New Roman" w:hAnsi="Arial" w:cs="Arial"/>
          <w:color w:val="000000"/>
          <w:lang w:eastAsia="pl-PL"/>
        </w:rPr>
        <w:t xml:space="preserve">incydentu, przełożeni o których mowa w ust. 1, powinni uniemożliwić kontynuację pracy na danym stanowisku, zabezpieczyć komputer i inne dowody. </w:t>
      </w:r>
    </w:p>
    <w:p w:rsidR="00F47A48" w:rsidRPr="00F47A48" w:rsidRDefault="00F47A48" w:rsidP="003B3084">
      <w:pPr>
        <w:spacing w:line="360" w:lineRule="auto"/>
        <w:ind w:firstLine="708"/>
        <w:jc w:val="both"/>
        <w:rPr>
          <w:rFonts w:ascii="Arial" w:eastAsia="Times New Roman" w:hAnsi="Arial" w:cs="Arial"/>
          <w:color w:val="000000"/>
          <w:lang w:eastAsia="pl-PL"/>
        </w:rPr>
      </w:pPr>
      <w:r w:rsidRPr="00F47A48">
        <w:rPr>
          <w:rFonts w:ascii="Arial" w:eastAsia="Times New Roman" w:hAnsi="Arial" w:cs="Arial"/>
          <w:color w:val="000000"/>
          <w:lang w:eastAsia="pl-PL"/>
        </w:rPr>
        <w:t>3. W ww. sytuacji ASI podejmuje następujące działania:</w:t>
      </w:r>
    </w:p>
    <w:p w:rsidR="00F47A48" w:rsidRPr="00F47A48" w:rsidRDefault="00F47A48" w:rsidP="003B3084">
      <w:pPr>
        <w:numPr>
          <w:ilvl w:val="0"/>
          <w:numId w:val="18"/>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zapoznaje się z zaistniałą sytuacją i dokonuje wyboru metody dalszego postępowania, mając na uwadze ewentualne zagrożenia dla prawidłowości pracy. ASI może żądać określonej informacji od pracownika Urzędu w celu rozpoznania zakresu naruszenia</w:t>
      </w:r>
      <w:r w:rsidRPr="00F47A48">
        <w:rPr>
          <w:rFonts w:ascii="Arial" w:eastAsia="Times New Roman" w:hAnsi="Arial" w:cs="Arial"/>
          <w:color w:val="000000"/>
          <w:lang w:eastAsia="pl-PL"/>
        </w:rPr>
        <w:t>;</w:t>
      </w:r>
    </w:p>
    <w:p w:rsidR="00F47A48" w:rsidRPr="00F47A48" w:rsidRDefault="00F47A48" w:rsidP="003B3084">
      <w:pPr>
        <w:numPr>
          <w:ilvl w:val="0"/>
          <w:numId w:val="18"/>
        </w:numPr>
        <w:tabs>
          <w:tab w:val="left" w:pos="0"/>
        </w:tabs>
        <w:spacing w:line="360" w:lineRule="auto"/>
        <w:contextualSpacing/>
        <w:jc w:val="both"/>
        <w:rPr>
          <w:rFonts w:ascii="Arial" w:eastAsia="Times New Roman" w:hAnsi="Arial" w:cs="Arial"/>
          <w:lang w:eastAsia="pl-PL"/>
        </w:rPr>
      </w:pPr>
      <w:r w:rsidRPr="00F47A48">
        <w:rPr>
          <w:rFonts w:ascii="Arial" w:eastAsia="Times New Roman" w:hAnsi="Arial" w:cs="Arial"/>
        </w:rPr>
        <w:t xml:space="preserve">powiadamia o wystąpieniu zdarzenia Pełnomocnika </w:t>
      </w:r>
      <w:r w:rsidRPr="00F47A48">
        <w:rPr>
          <w:rFonts w:ascii="Arial" w:eastAsia="Times New Roman" w:hAnsi="Arial" w:cs="Arial"/>
          <w:lang w:eastAsia="pl-PL"/>
        </w:rPr>
        <w:t>Wojewody</w:t>
      </w:r>
      <w:r w:rsidRPr="00F47A48">
        <w:rPr>
          <w:rFonts w:ascii="Arial" w:eastAsia="Times New Roman" w:hAnsi="Arial" w:cs="Arial"/>
        </w:rPr>
        <w:t xml:space="preserve"> ds. bezpieczeństwa cyberprzestrzeni oraz </w:t>
      </w:r>
      <w:r w:rsidRPr="00F47A48">
        <w:rPr>
          <w:rFonts w:ascii="Arial" w:eastAsia="Times New Roman" w:hAnsi="Arial" w:cs="Arial"/>
          <w:lang w:eastAsia="pl-PL"/>
        </w:rPr>
        <w:t>kierownika oddziału właściwego ds. informatyzacji;</w:t>
      </w:r>
    </w:p>
    <w:p w:rsidR="00F47A48" w:rsidRPr="00F47A48" w:rsidRDefault="00F47A48" w:rsidP="003B3084">
      <w:pPr>
        <w:numPr>
          <w:ilvl w:val="0"/>
          <w:numId w:val="18"/>
        </w:numPr>
        <w:spacing w:line="360" w:lineRule="auto"/>
        <w:contextualSpacing/>
        <w:jc w:val="both"/>
        <w:rPr>
          <w:rFonts w:ascii="Arial" w:eastAsia="Times New Roman" w:hAnsi="Arial" w:cs="Arial"/>
        </w:rPr>
      </w:pPr>
      <w:r w:rsidRPr="00F47A48">
        <w:rPr>
          <w:rFonts w:ascii="Arial" w:eastAsia="Times New Roman" w:hAnsi="Arial" w:cs="Arial"/>
          <w:lang w:eastAsia="pl-PL"/>
        </w:rPr>
        <w:t>ASI uzupełnia kartę zgłoszenia naruszenia bezpieczeństwa informacji, według wzoru stanowiącego załącznik nr 7 do PBI;</w:t>
      </w:r>
    </w:p>
    <w:p w:rsidR="00F47A48" w:rsidRPr="00F47A48" w:rsidRDefault="00F47A48" w:rsidP="003B3084">
      <w:pPr>
        <w:numPr>
          <w:ilvl w:val="0"/>
          <w:numId w:val="18"/>
        </w:numPr>
        <w:spacing w:line="360" w:lineRule="auto"/>
        <w:contextualSpacing/>
        <w:jc w:val="both"/>
        <w:rPr>
          <w:rFonts w:ascii="Arial" w:eastAsia="Times New Roman" w:hAnsi="Arial" w:cs="Arial"/>
        </w:rPr>
      </w:pPr>
      <w:r w:rsidRPr="00F47A48">
        <w:rPr>
          <w:rFonts w:ascii="Arial" w:eastAsia="Times New Roman" w:hAnsi="Arial" w:cs="Arial"/>
          <w:lang w:eastAsia="pl-PL"/>
        </w:rPr>
        <w:t xml:space="preserve">ASI powiadamia o zaistniałym zdarzeniu i podjętych krokach Dyrektora Biura Administracji i Logistyki. </w:t>
      </w:r>
    </w:p>
    <w:p w:rsidR="00F47A48" w:rsidRPr="00F47A48" w:rsidRDefault="00F47A48" w:rsidP="003B3084">
      <w:pPr>
        <w:numPr>
          <w:ilvl w:val="0"/>
          <w:numId w:val="18"/>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 xml:space="preserve">W trakcie dalszego rozpoznania zdarzenia ASI we współpracy z Pełnomocnikiem Wojewody ds. bezpieczeństwa cyberprzestrzeni i/lub kierownikiem oddziału właściwego ds. informatyzacji przeprowadza analizę zaistniałej sytuacji, zabezpiecza materiał dowodowy i dokonuje wyboru metody dalszego postępowania, mając na uwadze ewentualne zagrożenia dla ciągłości pracy. </w:t>
      </w:r>
    </w:p>
    <w:p w:rsidR="00F47A48" w:rsidRPr="00F47A48" w:rsidRDefault="00F47A48" w:rsidP="003B3084">
      <w:pPr>
        <w:numPr>
          <w:ilvl w:val="0"/>
          <w:numId w:val="18"/>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Po przeprowadzeniu wyczerpującej analizy ASI we współpracy z Pełnomocnikiem Wojewody ds. bezpieczeństwa cyberprzestrzeni i/lub kierownikiem oddziału właściwego ds. informatyzacji decyduje, czy zdarzenie nosi znamiona incydentu. W szczególności przez incydent bezpieczeństwa należy rozumieć następujące zdarzenia:</w:t>
      </w:r>
    </w:p>
    <w:p w:rsidR="00F47A48" w:rsidRPr="00F47A48" w:rsidRDefault="00F47A48" w:rsidP="003B3084">
      <w:pPr>
        <w:numPr>
          <w:ilvl w:val="0"/>
          <w:numId w:val="17"/>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lastRenderedPageBreak/>
        <w:t>naruszenie poufności, integralności bądź dostępności danych;</w:t>
      </w:r>
    </w:p>
    <w:p w:rsidR="00F47A48" w:rsidRPr="00F47A48" w:rsidRDefault="00F47A48" w:rsidP="003B3084">
      <w:pPr>
        <w:numPr>
          <w:ilvl w:val="0"/>
          <w:numId w:val="17"/>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działanie niezgodne ze specyfikacją systemu TI;</w:t>
      </w:r>
    </w:p>
    <w:p w:rsidR="00F47A48" w:rsidRPr="00F47A48" w:rsidRDefault="00F47A48" w:rsidP="003B3084">
      <w:pPr>
        <w:numPr>
          <w:ilvl w:val="0"/>
          <w:numId w:val="17"/>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infekcje i działanie szkodliwego oprogramowania;</w:t>
      </w:r>
    </w:p>
    <w:p w:rsidR="00F47A48" w:rsidRPr="00F47A48" w:rsidRDefault="00F47A48" w:rsidP="003B3084">
      <w:pPr>
        <w:numPr>
          <w:ilvl w:val="0"/>
          <w:numId w:val="17"/>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penetracja i próby omijania zabezpieczeń;</w:t>
      </w:r>
    </w:p>
    <w:p w:rsidR="00F47A48" w:rsidRPr="00F47A48" w:rsidRDefault="00F47A48" w:rsidP="003B3084">
      <w:pPr>
        <w:numPr>
          <w:ilvl w:val="0"/>
          <w:numId w:val="17"/>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kradzież lub zniszczenie urządzeń, przetwarzających lub/i przechowujących informacje oraz nośników danych;</w:t>
      </w:r>
    </w:p>
    <w:p w:rsidR="00F47A48" w:rsidRPr="00F47A48" w:rsidRDefault="00F47A48" w:rsidP="003B3084">
      <w:pPr>
        <w:numPr>
          <w:ilvl w:val="0"/>
          <w:numId w:val="17"/>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wyłudzenie (lub próby wyłudzeń) informacji, które nie powinny być nikomu udostępniane (np. hasła dostępowe);</w:t>
      </w:r>
    </w:p>
    <w:p w:rsidR="00F47A48" w:rsidRPr="00F47A48" w:rsidRDefault="00F47A48" w:rsidP="003B3084">
      <w:pPr>
        <w:numPr>
          <w:ilvl w:val="0"/>
          <w:numId w:val="17"/>
        </w:numPr>
        <w:spacing w:line="360" w:lineRule="auto"/>
        <w:contextualSpacing/>
        <w:jc w:val="both"/>
        <w:rPr>
          <w:rFonts w:ascii="Arial" w:eastAsia="Times New Roman" w:hAnsi="Arial" w:cs="Arial"/>
          <w:lang w:eastAsia="pl-PL"/>
        </w:rPr>
      </w:pPr>
      <w:r w:rsidRPr="00F47A48">
        <w:rPr>
          <w:rFonts w:ascii="Arial" w:eastAsia="Times New Roman" w:hAnsi="Arial" w:cs="Arial"/>
          <w:lang w:eastAsia="pl-PL"/>
        </w:rPr>
        <w:t>łamanie zasad, uznanych za istotne pod względem bezpieczeństwa.</w:t>
      </w:r>
    </w:p>
    <w:p w:rsidR="00F47A48" w:rsidRPr="00F47A48" w:rsidRDefault="00F47A48" w:rsidP="003B3084">
      <w:pPr>
        <w:spacing w:line="360" w:lineRule="auto"/>
        <w:ind w:firstLine="709"/>
        <w:jc w:val="both"/>
        <w:rPr>
          <w:rFonts w:ascii="Arial" w:eastAsia="Times New Roman" w:hAnsi="Arial" w:cs="Arial"/>
        </w:rPr>
      </w:pPr>
      <w:r w:rsidRPr="00F47A48">
        <w:rPr>
          <w:rFonts w:ascii="Arial" w:eastAsia="Times New Roman" w:hAnsi="Arial" w:cs="Arial"/>
          <w:color w:val="000000"/>
          <w:lang w:eastAsia="pl-PL"/>
        </w:rPr>
        <w:t>4. Jeżeli zdarzenie zostało zaklasyfikowane jako incydent</w:t>
      </w:r>
      <w:r w:rsidRPr="00F47A48">
        <w:rPr>
          <w:rFonts w:ascii="Arial" w:eastAsia="Times New Roman" w:hAnsi="Arial" w:cs="Arial"/>
          <w:color w:val="00000A"/>
        </w:rPr>
        <w:t xml:space="preserve"> </w:t>
      </w:r>
      <w:r w:rsidRPr="00F47A48">
        <w:rPr>
          <w:rFonts w:ascii="Arial" w:eastAsia="Times New Roman" w:hAnsi="Arial" w:cs="Arial"/>
        </w:rPr>
        <w:t xml:space="preserve">Pełnomocnik </w:t>
      </w:r>
      <w:r w:rsidRPr="00F47A48">
        <w:rPr>
          <w:rFonts w:ascii="Arial" w:eastAsia="Times New Roman" w:hAnsi="Arial" w:cs="Arial"/>
          <w:lang w:eastAsia="pl-PL"/>
        </w:rPr>
        <w:t>Wojewody</w:t>
      </w:r>
      <w:r w:rsidRPr="00F47A48">
        <w:rPr>
          <w:rFonts w:ascii="Arial" w:eastAsia="Times New Roman" w:hAnsi="Arial" w:cs="Arial"/>
        </w:rPr>
        <w:t xml:space="preserve"> </w:t>
      </w:r>
      <w:r w:rsidRPr="00F47A48">
        <w:rPr>
          <w:rFonts w:ascii="Arial" w:eastAsia="Times New Roman" w:hAnsi="Arial" w:cs="Arial"/>
          <w:color w:val="00000A"/>
        </w:rPr>
        <w:t xml:space="preserve">ds. bezpieczeństwa cyberprzestrzeni dokonuje czynności zgodnie z zapisami Procedury informowania właściwego </w:t>
      </w:r>
      <w:r w:rsidRPr="00F47A48">
        <w:rPr>
          <w:rFonts w:ascii="Arial" w:eastAsia="Times New Roman" w:hAnsi="Arial" w:cs="Arial"/>
        </w:rPr>
        <w:t>CSIRT o incydentach komputerowych.</w:t>
      </w:r>
    </w:p>
    <w:p w:rsidR="00F47A48" w:rsidRPr="00F47A48" w:rsidRDefault="00F47A48" w:rsidP="003B3084">
      <w:pPr>
        <w:spacing w:line="360" w:lineRule="auto"/>
        <w:ind w:firstLine="709"/>
        <w:jc w:val="both"/>
        <w:rPr>
          <w:rFonts w:ascii="Arial" w:eastAsia="Times New Roman" w:hAnsi="Arial" w:cs="Arial"/>
          <w:lang w:eastAsia="pl-PL"/>
        </w:rPr>
      </w:pPr>
      <w:r w:rsidRPr="00F47A48">
        <w:rPr>
          <w:rFonts w:ascii="Arial" w:eastAsia="Times New Roman" w:hAnsi="Arial" w:cs="Arial"/>
          <w:lang w:eastAsia="pl-PL"/>
        </w:rPr>
        <w:t xml:space="preserve">5. ASI we współpracy z oddziałem właściwym ds. informatyzacji w przypadku włamania lub podejrzenia włamania do systemu teleinformatycznego podejmuje niezbędne działania np.:  czasowo wyłącza komunikację między elementami systemu, zmienia hasła administracyjne i/lub użytkowników, a w przypadku uszkodzenia danych podejmuje działania w celu odtworzenia danych z kopii zapasowej zawierającej poprawne dane. </w:t>
      </w:r>
    </w:p>
    <w:p w:rsidR="00F47A48" w:rsidRPr="00F47A48" w:rsidRDefault="00F47A48" w:rsidP="003B3084">
      <w:pPr>
        <w:spacing w:line="360" w:lineRule="auto"/>
        <w:ind w:firstLine="708"/>
        <w:jc w:val="both"/>
        <w:rPr>
          <w:rFonts w:ascii="Arial" w:eastAsia="Times New Roman" w:hAnsi="Arial" w:cs="Arial"/>
          <w:lang w:eastAsia="pl-PL"/>
        </w:rPr>
      </w:pPr>
      <w:r w:rsidRPr="00F47A48">
        <w:rPr>
          <w:rFonts w:ascii="Arial" w:eastAsia="Times New Roman" w:hAnsi="Arial" w:cs="Arial"/>
          <w:lang w:eastAsia="pl-PL"/>
        </w:rPr>
        <w:t>6. W szczególnych przypadkach KJO może powołać Zespół, którego zadaniem będzie wszechstronna ocena zaistniałego naruszenia oraz opracowanie wniosków dotyczących ewentualnych przedsięwzięć proceduralnych, organizacyjnych i technicznych, które powinny zapobiec podobnym naruszeniom w przyszłości. W skład Zespołu powinni wchodzić ASI, Pełnomocnik Wojewody ds. Bezpieczeństwa Cyberprzestrzeni, jako członkowie stali oraz merytoryczni pracownicy wydziału, w których naruszenie nastąpiło.</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47A48" w:rsidP="003B3084">
      <w:pPr>
        <w:spacing w:line="360" w:lineRule="auto"/>
        <w:jc w:val="center"/>
        <w:rPr>
          <w:rFonts w:ascii="Arial" w:eastAsia="Times New Roman" w:hAnsi="Arial" w:cs="Arial"/>
          <w:color w:val="00000A"/>
          <w:lang w:eastAsia="pl-PL"/>
        </w:rPr>
      </w:pPr>
      <w:r w:rsidRPr="00F47A48">
        <w:rPr>
          <w:rFonts w:ascii="Arial" w:eastAsia="Times New Roman" w:hAnsi="Arial" w:cs="Arial"/>
          <w:b/>
          <w:bCs/>
          <w:color w:val="000000"/>
          <w:lang w:eastAsia="pl-PL"/>
        </w:rPr>
        <w:t>ROZDZIAŁ IX POSTANOWIENIA KOŃCOWE</w:t>
      </w:r>
    </w:p>
    <w:p w:rsidR="00F47A48" w:rsidRPr="00F47A48" w:rsidRDefault="00F47A48" w:rsidP="003B3084">
      <w:pPr>
        <w:spacing w:line="360" w:lineRule="auto"/>
        <w:jc w:val="both"/>
        <w:rPr>
          <w:rFonts w:ascii="Arial" w:eastAsia="Times New Roman" w:hAnsi="Arial" w:cs="Arial"/>
          <w:color w:val="00000A"/>
          <w:lang w:eastAsia="pl-PL"/>
        </w:rPr>
      </w:pPr>
    </w:p>
    <w:p w:rsidR="00F47A48" w:rsidRPr="00F47A48" w:rsidRDefault="00F35D20" w:rsidP="003B3084">
      <w:pPr>
        <w:spacing w:line="360" w:lineRule="auto"/>
        <w:ind w:firstLine="708"/>
        <w:jc w:val="both"/>
        <w:rPr>
          <w:rFonts w:ascii="Arial" w:eastAsia="Times New Roman" w:hAnsi="Arial" w:cs="Arial"/>
          <w:color w:val="000000"/>
          <w:lang w:eastAsia="pl-PL"/>
        </w:rPr>
      </w:pPr>
      <w:r>
        <w:rPr>
          <w:rFonts w:ascii="Arial" w:eastAsia="Times New Roman" w:hAnsi="Arial" w:cs="Arial"/>
          <w:b/>
          <w:bCs/>
          <w:color w:val="000000"/>
          <w:lang w:eastAsia="pl-PL"/>
        </w:rPr>
        <w:t>§ 27</w:t>
      </w:r>
      <w:r w:rsidR="00F47A48" w:rsidRPr="00F47A48">
        <w:rPr>
          <w:rFonts w:ascii="Arial" w:eastAsia="Times New Roman" w:hAnsi="Arial" w:cs="Arial"/>
          <w:b/>
          <w:bCs/>
          <w:color w:val="000000"/>
          <w:lang w:eastAsia="pl-PL"/>
        </w:rPr>
        <w:t>.</w:t>
      </w:r>
      <w:r w:rsidR="00F47A48" w:rsidRPr="00F47A48">
        <w:rPr>
          <w:rFonts w:ascii="Arial" w:eastAsia="Times New Roman" w:hAnsi="Arial" w:cs="Arial"/>
          <w:color w:val="000000"/>
          <w:lang w:eastAsia="pl-PL"/>
        </w:rPr>
        <w:t xml:space="preserve"> Świadome bądź przypadkowe naruszenie PBI może skutkować odpowiedzialnością dyscyplinarną lub karną, jeżeli przepisy prawa tak stanowią. </w:t>
      </w:r>
    </w:p>
    <w:p w:rsidR="00F47A48" w:rsidRPr="00F47A48" w:rsidRDefault="00F35D20" w:rsidP="003B3084">
      <w:pPr>
        <w:spacing w:line="360" w:lineRule="auto"/>
        <w:ind w:firstLine="708"/>
        <w:jc w:val="both"/>
        <w:rPr>
          <w:rFonts w:ascii="Arial" w:eastAsia="Times New Roman" w:hAnsi="Arial" w:cs="Arial"/>
          <w:color w:val="000000"/>
          <w:lang w:eastAsia="pl-PL"/>
        </w:rPr>
      </w:pPr>
      <w:r w:rsidRPr="00B20172">
        <w:rPr>
          <w:rFonts w:ascii="Arial" w:eastAsia="Times New Roman" w:hAnsi="Arial" w:cs="Arial"/>
          <w:b/>
          <w:color w:val="000000"/>
          <w:lang w:eastAsia="pl-PL"/>
        </w:rPr>
        <w:t>§ 28.</w:t>
      </w:r>
      <w:r w:rsidR="00F47A48" w:rsidRPr="00F47A48">
        <w:rPr>
          <w:rFonts w:ascii="Arial" w:eastAsia="Times New Roman" w:hAnsi="Arial" w:cs="Arial"/>
          <w:color w:val="000000"/>
          <w:lang w:eastAsia="pl-PL"/>
        </w:rPr>
        <w:t xml:space="preserve"> Za aktualizację i nadzór nad realizacją postanowień PBI odpowiada Administrator Systemu Informatycznego.</w:t>
      </w:r>
    </w:p>
    <w:p w:rsidR="00F47A48" w:rsidRPr="00F47A48" w:rsidRDefault="00F47A48" w:rsidP="003B3084">
      <w:pPr>
        <w:spacing w:line="360" w:lineRule="auto"/>
        <w:ind w:firstLine="708"/>
        <w:jc w:val="both"/>
        <w:rPr>
          <w:rFonts w:ascii="Arial" w:eastAsia="Times New Roman" w:hAnsi="Arial" w:cs="Arial"/>
          <w:color w:val="00000A"/>
        </w:rPr>
      </w:pPr>
    </w:p>
    <w:p w:rsidR="00C04420" w:rsidRPr="00F47A48" w:rsidRDefault="00C04420" w:rsidP="003B3084">
      <w:pPr>
        <w:rPr>
          <w:rFonts w:ascii="Arial" w:hAnsi="Arial" w:cs="Arial"/>
        </w:rPr>
      </w:pPr>
    </w:p>
    <w:sectPr w:rsidR="00C04420" w:rsidRPr="00F47A48">
      <w:pgSz w:w="11906" w:h="16838"/>
      <w:pgMar w:top="1560" w:right="1434" w:bottom="1560" w:left="1418" w:header="0" w:footer="0" w:gutter="0"/>
      <w:cols w:space="708"/>
      <w:formProt w:val="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09C"/>
    <w:multiLevelType w:val="multilevel"/>
    <w:tmpl w:val="D7684C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85F635A"/>
    <w:multiLevelType w:val="multilevel"/>
    <w:tmpl w:val="5CEEAB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E3D5D99"/>
    <w:multiLevelType w:val="multilevel"/>
    <w:tmpl w:val="0672B67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A31101E"/>
    <w:multiLevelType w:val="multilevel"/>
    <w:tmpl w:val="F4363F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57E1746"/>
    <w:multiLevelType w:val="multilevel"/>
    <w:tmpl w:val="040CA070"/>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 w15:restartNumberingAfterBreak="0">
    <w:nsid w:val="2B650D0A"/>
    <w:multiLevelType w:val="multilevel"/>
    <w:tmpl w:val="E7B810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7352ABD"/>
    <w:multiLevelType w:val="multilevel"/>
    <w:tmpl w:val="9A0C4448"/>
    <w:lvl w:ilvl="0">
      <w:start w:val="1"/>
      <w:numFmt w:val="lowerLetter"/>
      <w:lvlText w:val="%1)"/>
      <w:lvlJc w:val="left"/>
      <w:pPr>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B2D7743"/>
    <w:multiLevelType w:val="multilevel"/>
    <w:tmpl w:val="1076E2F2"/>
    <w:lvl w:ilvl="0">
      <w:start w:val="1"/>
      <w:numFmt w:val="lowerLetter"/>
      <w:lvlText w:val="%1)"/>
      <w:lvlJc w:val="left"/>
      <w:pPr>
        <w:ind w:left="1068" w:hanging="360"/>
      </w:pPr>
      <w:rPr>
        <w:rFonts w:ascii="Times New Roman" w:hAnsi="Times New Roman" w:cs="Times New Roman"/>
        <w:sz w:val="24"/>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8" w15:restartNumberingAfterBreak="0">
    <w:nsid w:val="3C653AEC"/>
    <w:multiLevelType w:val="multilevel"/>
    <w:tmpl w:val="5DA299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FDF5F83"/>
    <w:multiLevelType w:val="multilevel"/>
    <w:tmpl w:val="B972DD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5FA926A4"/>
    <w:multiLevelType w:val="multilevel"/>
    <w:tmpl w:val="56461B0C"/>
    <w:lvl w:ilvl="0">
      <w:start w:val="1"/>
      <w:numFmt w:val="decimal"/>
      <w:lvlText w:val="%1)"/>
      <w:lvlJc w:val="left"/>
      <w:pPr>
        <w:ind w:left="928" w:hanging="360"/>
      </w:pPr>
      <w:rPr>
        <w:rFonts w:ascii="Times New Roman" w:hAnsi="Times New Roman" w:cs="Times New Roman"/>
        <w:color w:val="00000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65247410"/>
    <w:multiLevelType w:val="multilevel"/>
    <w:tmpl w:val="BF5CE20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6BFC7E61"/>
    <w:multiLevelType w:val="multilevel"/>
    <w:tmpl w:val="30AEF3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E0A3402"/>
    <w:multiLevelType w:val="multilevel"/>
    <w:tmpl w:val="29EE0AF2"/>
    <w:lvl w:ilvl="0">
      <w:start w:val="1"/>
      <w:numFmt w:val="lowerLetter"/>
      <w:lvlText w:val="%1."/>
      <w:lvlJc w:val="left"/>
      <w:pPr>
        <w:ind w:left="1413" w:hanging="705"/>
      </w:pPr>
      <w:rPr>
        <w:rFonts w:ascii="Arial" w:hAnsi="Arial" w:cs="Arial" w:hint="default"/>
        <w:sz w:val="22"/>
        <w:szCs w:val="22"/>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4" w15:restartNumberingAfterBreak="0">
    <w:nsid w:val="763775FD"/>
    <w:multiLevelType w:val="multilevel"/>
    <w:tmpl w:val="974EF050"/>
    <w:lvl w:ilvl="0">
      <w:start w:val="1"/>
      <w:numFmt w:val="lowerLetter"/>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5" w15:restartNumberingAfterBreak="0">
    <w:nsid w:val="76C7098E"/>
    <w:multiLevelType w:val="multilevel"/>
    <w:tmpl w:val="9D180A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9B570EE"/>
    <w:multiLevelType w:val="multilevel"/>
    <w:tmpl w:val="537A02FA"/>
    <w:lvl w:ilvl="0">
      <w:start w:val="1"/>
      <w:numFmt w:val="lowerLetter"/>
      <w:lvlText w:val="%1)"/>
      <w:lvlJc w:val="left"/>
      <w:pPr>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BD269C8"/>
    <w:multiLevelType w:val="multilevel"/>
    <w:tmpl w:val="F72E341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1"/>
  </w:num>
  <w:num w:numId="2">
    <w:abstractNumId w:val="17"/>
  </w:num>
  <w:num w:numId="3">
    <w:abstractNumId w:val="10"/>
  </w:num>
  <w:num w:numId="4">
    <w:abstractNumId w:val="0"/>
  </w:num>
  <w:num w:numId="5">
    <w:abstractNumId w:val="1"/>
  </w:num>
  <w:num w:numId="6">
    <w:abstractNumId w:val="12"/>
  </w:num>
  <w:num w:numId="7">
    <w:abstractNumId w:val="15"/>
  </w:num>
  <w:num w:numId="8">
    <w:abstractNumId w:val="9"/>
  </w:num>
  <w:num w:numId="9">
    <w:abstractNumId w:val="5"/>
  </w:num>
  <w:num w:numId="10">
    <w:abstractNumId w:val="2"/>
  </w:num>
  <w:num w:numId="11">
    <w:abstractNumId w:val="3"/>
  </w:num>
  <w:num w:numId="12">
    <w:abstractNumId w:val="4"/>
  </w:num>
  <w:num w:numId="13">
    <w:abstractNumId w:val="6"/>
  </w:num>
  <w:num w:numId="14">
    <w:abstractNumId w:val="16"/>
  </w:num>
  <w:num w:numId="15">
    <w:abstractNumId w:val="7"/>
  </w:num>
  <w:num w:numId="16">
    <w:abstractNumId w:val="1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defaultTabStop w:val="17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20"/>
    <w:rsid w:val="00005AA8"/>
    <w:rsid w:val="00046BBA"/>
    <w:rsid w:val="00051EDD"/>
    <w:rsid w:val="000F270C"/>
    <w:rsid w:val="001F56F8"/>
    <w:rsid w:val="00237E61"/>
    <w:rsid w:val="00346BF3"/>
    <w:rsid w:val="003846B8"/>
    <w:rsid w:val="003B3084"/>
    <w:rsid w:val="004616D2"/>
    <w:rsid w:val="00463923"/>
    <w:rsid w:val="004A727A"/>
    <w:rsid w:val="004B5A90"/>
    <w:rsid w:val="004E5D74"/>
    <w:rsid w:val="006D528F"/>
    <w:rsid w:val="00703929"/>
    <w:rsid w:val="00826C87"/>
    <w:rsid w:val="008D7E73"/>
    <w:rsid w:val="00B20172"/>
    <w:rsid w:val="00C04420"/>
    <w:rsid w:val="00C934D0"/>
    <w:rsid w:val="00E021CE"/>
    <w:rsid w:val="00E34E39"/>
    <w:rsid w:val="00F35D20"/>
    <w:rsid w:val="00F43954"/>
    <w:rsid w:val="00F47A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87F4C-A8D5-4F8E-AE09-DDD46EA4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E2A"/>
    <w:rPr>
      <w:rFonts w:ascii="Calibri" w:eastAsiaTheme="minorHAnsi" w:hAnsi="Calibri"/>
      <w:sz w:val="22"/>
      <w:szCs w:val="22"/>
      <w:lang w:eastAsia="en-US"/>
    </w:rPr>
  </w:style>
  <w:style w:type="paragraph" w:styleId="Nagwek1">
    <w:name w:val="heading 1"/>
    <w:basedOn w:val="Normalny"/>
    <w:next w:val="Normalny"/>
    <w:link w:val="Nagwek1Znak"/>
    <w:uiPriority w:val="99"/>
    <w:semiHidden/>
    <w:qFormat/>
    <w:rsid w:val="001E1E73"/>
    <w:pPr>
      <w:keepNext/>
      <w:keepLines/>
      <w:widowControl w:val="0"/>
      <w:spacing w:before="480" w:line="360" w:lineRule="auto"/>
      <w:outlineLvl w:val="0"/>
    </w:pPr>
    <w:rPr>
      <w:rFonts w:asciiTheme="majorHAnsi" w:eastAsiaTheme="majorEastAsia" w:hAnsiTheme="majorHAnsi" w:cstheme="majorBidi"/>
      <w:b/>
      <w:bCs/>
      <w:color w:val="365F91" w:themeColor="accent1" w:themeShade="BF"/>
      <w:kern w:val="2"/>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uiPriority w:val="99"/>
    <w:semiHidden/>
    <w:qFormat/>
    <w:rsid w:val="004C3F97"/>
    <w:rPr>
      <w:rFonts w:cs="Times New Roman"/>
      <w:vertAlign w:val="superscript"/>
    </w:rPr>
  </w:style>
  <w:style w:type="character" w:styleId="Odwoanieprzypisudolnego">
    <w:name w:val="footnote reference"/>
    <w:rPr>
      <w:rFonts w:cs="Times New Roman"/>
      <w:vertAlign w:val="superscript"/>
    </w:rPr>
  </w:style>
  <w:style w:type="character" w:customStyle="1" w:styleId="NagwekZnak">
    <w:name w:val="Nagłówek Znak"/>
    <w:link w:val="Nagwek"/>
    <w:uiPriority w:val="99"/>
    <w:semiHidden/>
    <w:qFormat/>
    <w:rsid w:val="00060076"/>
    <w:rPr>
      <w:rFonts w:eastAsiaTheme="minorEastAsia" w:cs="Arial"/>
      <w:kern w:val="2"/>
      <w:sz w:val="20"/>
      <w:szCs w:val="20"/>
      <w:lang w:eastAsia="ar-SA"/>
    </w:rPr>
  </w:style>
  <w:style w:type="character" w:customStyle="1" w:styleId="StopkaZnak">
    <w:name w:val="Stopka Znak"/>
    <w:link w:val="Stopka"/>
    <w:uiPriority w:val="99"/>
    <w:semiHidden/>
    <w:qFormat/>
    <w:rsid w:val="00060076"/>
    <w:rPr>
      <w:rFonts w:eastAsiaTheme="minorEastAsia" w:cs="Arial"/>
      <w:kern w:val="2"/>
      <w:sz w:val="20"/>
      <w:szCs w:val="20"/>
      <w:lang w:eastAsia="ar-SA"/>
    </w:rPr>
  </w:style>
  <w:style w:type="character" w:customStyle="1" w:styleId="TekstdymkaZnak">
    <w:name w:val="Tekst dymka Znak"/>
    <w:link w:val="Tekstdymka"/>
    <w:uiPriority w:val="99"/>
    <w:semiHidden/>
    <w:qFormat/>
    <w:rsid w:val="004C3F97"/>
    <w:rPr>
      <w:rFonts w:ascii="Tahoma" w:eastAsiaTheme="minorEastAsia" w:hAnsi="Tahoma" w:cs="Tahoma"/>
      <w:kern w:val="2"/>
      <w:sz w:val="16"/>
      <w:szCs w:val="16"/>
      <w:lang w:eastAsia="ar-SA"/>
    </w:rPr>
  </w:style>
  <w:style w:type="character" w:customStyle="1" w:styleId="Nagwek1Znak">
    <w:name w:val="Nagłówek 1 Znak"/>
    <w:basedOn w:val="Domylnaczcionkaakapitu"/>
    <w:link w:val="Nagwek1"/>
    <w:uiPriority w:val="99"/>
    <w:semiHidden/>
    <w:qFormat/>
    <w:rsid w:val="004504C0"/>
    <w:rPr>
      <w:rFonts w:asciiTheme="majorHAnsi" w:eastAsiaTheme="majorEastAsia" w:hAnsiTheme="majorHAnsi" w:cstheme="majorBidi"/>
      <w:b/>
      <w:bCs/>
      <w:color w:val="365F91" w:themeColor="accent1" w:themeShade="BF"/>
      <w:kern w:val="2"/>
      <w:sz w:val="28"/>
      <w:szCs w:val="28"/>
      <w:lang w:eastAsia="ar-SA"/>
    </w:rPr>
  </w:style>
  <w:style w:type="character" w:customStyle="1" w:styleId="TekstprzypisudolnegoZnak">
    <w:name w:val="Tekst przypisu dolnego Znak"/>
    <w:basedOn w:val="Domylnaczcionkaakapitu"/>
    <w:link w:val="Tekstprzypisudolnego"/>
    <w:uiPriority w:val="99"/>
    <w:semiHidden/>
    <w:qFormat/>
    <w:rsid w:val="006E0FCC"/>
    <w:rPr>
      <w:sz w:val="20"/>
    </w:rPr>
  </w:style>
  <w:style w:type="character" w:styleId="Odwoaniedokomentarza">
    <w:name w:val="annotation reference"/>
    <w:basedOn w:val="Domylnaczcionkaakapitu"/>
    <w:uiPriority w:val="99"/>
    <w:semiHidden/>
    <w:qFormat/>
    <w:rsid w:val="00023F13"/>
    <w:rPr>
      <w:sz w:val="16"/>
      <w:szCs w:val="16"/>
    </w:rPr>
  </w:style>
  <w:style w:type="character" w:customStyle="1" w:styleId="TekstkomentarzaZnak">
    <w:name w:val="Tekst komentarza Znak"/>
    <w:basedOn w:val="Domylnaczcionkaakapitu"/>
    <w:link w:val="Tekstkomentarza"/>
    <w:uiPriority w:val="99"/>
    <w:semiHidden/>
    <w:qFormat/>
    <w:rsid w:val="004504C0"/>
    <w:rPr>
      <w:sz w:val="20"/>
    </w:rPr>
  </w:style>
  <w:style w:type="character" w:customStyle="1" w:styleId="TematkomentarzaZnak">
    <w:name w:val="Temat komentarza Znak"/>
    <w:basedOn w:val="TekstkomentarzaZnak"/>
    <w:link w:val="Tematkomentarza"/>
    <w:uiPriority w:val="99"/>
    <w:semiHidden/>
    <w:qFormat/>
    <w:rsid w:val="004504C0"/>
    <w:rPr>
      <w:b/>
      <w:bCs/>
      <w:sz w:val="20"/>
    </w:r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vertAlign w:val="superscript"/>
    </w:rPr>
  </w:style>
  <w:style w:type="character" w:styleId="Tekstzastpczy">
    <w:name w:val="Placeholder Text"/>
    <w:basedOn w:val="Domylnaczcionkaakapitu"/>
    <w:uiPriority w:val="99"/>
    <w:semiHidden/>
    <w:qFormat/>
    <w:rsid w:val="00341A6A"/>
    <w:rPr>
      <w:color w:val="808080"/>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TekstpodstawowyZnak">
    <w:name w:val="Tekst podstawowy Znak"/>
    <w:basedOn w:val="Domylnaczcionkaakapitu"/>
    <w:qFormat/>
    <w:rPr>
      <w:sz w:val="24"/>
      <w:szCs w:val="24"/>
    </w:rPr>
  </w:style>
  <w:style w:type="character" w:customStyle="1" w:styleId="Znakinumeracji">
    <w:name w:val="Znaki numeracji"/>
    <w:qFormat/>
  </w:style>
  <w:style w:type="paragraph" w:styleId="Nagwek">
    <w:name w:val="header"/>
    <w:basedOn w:val="Normalny"/>
    <w:next w:val="Tekstpodstawowy"/>
    <w:link w:val="NagwekZnak"/>
    <w:uiPriority w:val="99"/>
    <w:semiHidden/>
    <w:rsid w:val="004C3F97"/>
    <w:pPr>
      <w:widowControl w:val="0"/>
      <w:tabs>
        <w:tab w:val="center" w:pos="4536"/>
        <w:tab w:val="right" w:pos="9072"/>
      </w:tabs>
      <w:spacing w:line="360" w:lineRule="auto"/>
    </w:pPr>
    <w:rPr>
      <w:rFonts w:ascii="Times" w:eastAsia="Times New Roman" w:hAnsi="Times"/>
      <w:kern w:val="2"/>
      <w:sz w:val="24"/>
      <w:szCs w:val="24"/>
      <w:lang w:eastAsia="ar-SA"/>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Lucida Sans"/>
      <w:i/>
      <w:iCs/>
      <w:sz w:val="24"/>
      <w:szCs w:val="24"/>
    </w:rPr>
  </w:style>
  <w:style w:type="paragraph" w:customStyle="1" w:styleId="caption11">
    <w:name w:val="caption11"/>
    <w:basedOn w:val="Normalny"/>
    <w:qFormat/>
    <w:pPr>
      <w:suppressLineNumbers/>
      <w:spacing w:before="120" w:after="120"/>
    </w:pPr>
    <w:rPr>
      <w:rFonts w:cs="Lucida Sans"/>
      <w:i/>
      <w:iCs/>
      <w:sz w:val="24"/>
      <w:szCs w:val="24"/>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paragraph" w:styleId="Stopka">
    <w:name w:val="footer"/>
    <w:basedOn w:val="Normalny"/>
    <w:link w:val="StopkaZnak"/>
    <w:uiPriority w:val="99"/>
    <w:semiHidden/>
    <w:rsid w:val="004C3F97"/>
    <w:pPr>
      <w:widowControl w:val="0"/>
      <w:tabs>
        <w:tab w:val="center" w:pos="4536"/>
        <w:tab w:val="right" w:pos="9072"/>
      </w:tabs>
      <w:spacing w:line="360" w:lineRule="auto"/>
    </w:pPr>
    <w:rPr>
      <w:rFonts w:ascii="Times" w:eastAsia="Times New Roman" w:hAnsi="Times"/>
      <w:kern w:val="2"/>
      <w:sz w:val="24"/>
      <w:szCs w:val="24"/>
      <w:lang w:eastAsia="ar-SA"/>
    </w:rPr>
  </w:style>
  <w:style w:type="paragraph" w:styleId="Tekstdymka">
    <w:name w:val="Balloon Text"/>
    <w:basedOn w:val="Normalny"/>
    <w:link w:val="TekstdymkaZnak"/>
    <w:uiPriority w:val="99"/>
    <w:semiHidden/>
    <w:qFormat/>
    <w:rsid w:val="004C3F97"/>
    <w:rPr>
      <w:rFonts w:ascii="Tahoma" w:eastAsia="Times New Roman" w:hAnsi="Tahoma" w:cs="Tahoma"/>
      <w:kern w:val="2"/>
      <w:szCs w:val="16"/>
      <w:lang w:eastAsia="ar-SA"/>
    </w:rPr>
  </w:style>
  <w:style w:type="paragraph" w:customStyle="1" w:styleId="ARTartustawynprozporzdzenia">
    <w:name w:val="ART(§) – art. ustawy (§ np. rozporządzenia)"/>
    <w:uiPriority w:val="11"/>
    <w:qFormat/>
    <w:rsid w:val="006A748A"/>
    <w:pPr>
      <w:spacing w:before="120" w:line="360" w:lineRule="auto"/>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styleId="Bezodstpw">
    <w:name w:val="No Spacing"/>
    <w:uiPriority w:val="99"/>
    <w:semiHidden/>
    <w:qFormat/>
    <w:rsid w:val="004C3F97"/>
    <w:pPr>
      <w:widowControl w:val="0"/>
      <w:spacing w:line="360" w:lineRule="auto"/>
    </w:pPr>
    <w:rPr>
      <w:kern w:val="2"/>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pacing w:before="120" w:line="360" w:lineRule="auto"/>
      <w:jc w:val="center"/>
    </w:pPr>
    <w:rPr>
      <w:b/>
      <w:bCs/>
      <w:caps/>
      <w:kern w:val="2"/>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pacing w:after="120" w:line="360" w:lineRule="auto"/>
      <w:jc w:val="center"/>
    </w:pPr>
    <w:rPr>
      <w:b/>
      <w:bCs/>
      <w:caps/>
      <w:spacing w:val="54"/>
      <w:kern w:val="2"/>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pacing w:before="120" w:line="360" w:lineRule="auto"/>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eastAsiaTheme="minorEastAsia" w:cs="Arial"/>
      <w:bCs/>
      <w:caps/>
      <w:kern w:val="2"/>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pacing w:line="360" w:lineRule="auto"/>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pacing w:line="360" w:lineRule="auto"/>
      <w:ind w:left="510"/>
      <w:jc w:val="center"/>
    </w:pPr>
    <w:rPr>
      <w:rFonts w:eastAsiaTheme="minorEastAsia" w:cs="Arial"/>
      <w:bCs/>
      <w:kern w:val="2"/>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spacing w:line="360" w:lineRule="auto"/>
    </w:pPr>
    <w:rPr>
      <w:rFonts w:ascii="Times" w:eastAsia="Times New Roman" w:hAnsi="Times"/>
      <w:sz w:val="24"/>
      <w:szCs w:val="24"/>
      <w:lang w:eastAsia="pl-PL"/>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styleId="Tekstkomentarza">
    <w:name w:val="annotation text"/>
    <w:basedOn w:val="Normalny"/>
    <w:link w:val="TekstkomentarzaZnak"/>
    <w:uiPriority w:val="99"/>
    <w:semiHidden/>
    <w:qFormat/>
    <w:rsid w:val="00023F13"/>
    <w:pPr>
      <w:widowControl w:val="0"/>
      <w:spacing w:line="360" w:lineRule="auto"/>
    </w:pPr>
    <w:rPr>
      <w:rFonts w:ascii="Times" w:eastAsia="Times New Roman" w:hAnsi="Times"/>
      <w:sz w:val="24"/>
      <w:szCs w:val="24"/>
      <w:lang w:eastAsia="pl-PL"/>
    </w:rPr>
  </w:style>
  <w:style w:type="paragraph" w:styleId="Tematkomentarza">
    <w:name w:val="annotation subject"/>
    <w:basedOn w:val="Tekstkomentarza"/>
    <w:next w:val="Tekstkomentarza"/>
    <w:link w:val="TematkomentarzaZnak"/>
    <w:uiPriority w:val="99"/>
    <w:semiHidden/>
    <w:qFormat/>
    <w:rsid w:val="00023F13"/>
    <w:rPr>
      <w:b/>
      <w:bCs/>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pacing w:before="120" w:line="360" w:lineRule="auto"/>
      <w:jc w:val="center"/>
    </w:pPr>
    <w:rPr>
      <w:rFonts w:eastAsiaTheme="minorEastAsia" w:cs="Arial"/>
      <w:bCs/>
      <w:kern w:val="2"/>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pacing w:before="120" w:line="360" w:lineRule="auto"/>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spacing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paragraph" w:customStyle="1" w:styleId="ODNONIKSPECtreodnonikadoodnonika">
    <w:name w:val="ODNOŚNIK_SPEC – treść odnośnika do odnośnika"/>
    <w:basedOn w:val="Normalny"/>
    <w:uiPriority w:val="19"/>
    <w:qFormat/>
    <w:rsid w:val="00263522"/>
    <w:pPr>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pacing w:line="360" w:lineRule="auto"/>
      <w:ind w:firstLine="510"/>
    </w:pPr>
    <w:rPr>
      <w:rFonts w:ascii="Times" w:eastAsiaTheme="minorEastAsia" w:hAnsi="Times" w:cs="Arial"/>
      <w:bCs/>
      <w:kern w:val="2"/>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pacing w:line="360" w:lineRule="auto"/>
      <w:jc w:val="center"/>
    </w:pPr>
    <w:rPr>
      <w:rFonts w:ascii="Times" w:eastAsiaTheme="minorEastAsia" w:hAnsi="Times" w:cs="Arial"/>
      <w:bCs/>
      <w:kern w:val="2"/>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paragraph" w:customStyle="1" w:styleId="Standardowy1">
    <w:name w:val="Standardowy1"/>
    <w:qFormat/>
    <w:rPr>
      <w:rFonts w:ascii="Times New Roman" w:eastAsia="Cambria Math" w:hAnsi="Times New Roman"/>
      <w:sz w:val="20"/>
      <w:szCs w:val="20"/>
    </w:rPr>
  </w:style>
  <w:style w:type="paragraph" w:customStyle="1" w:styleId="Nagwek2">
    <w:name w:val="Nagłówek2"/>
    <w:basedOn w:val="Normalny"/>
    <w:qFormat/>
    <w:pPr>
      <w:keepNext/>
      <w:spacing w:before="240" w:after="120"/>
    </w:pPr>
    <w:rPr>
      <w:rFonts w:ascii="Arial" w:eastAsia="Lucida Sans Unicode" w:hAnsi="Arial" w:cs="Tahoma"/>
      <w:kern w:val="2"/>
      <w:sz w:val="28"/>
      <w:szCs w:val="28"/>
      <w:lang w:eastAsia="zh-CN"/>
    </w:rPr>
  </w:style>
  <w:style w:type="table" w:styleId="Tabela-Siatka">
    <w:name w:val="Table Grid"/>
    <w:basedOn w:val="Standardowy"/>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952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clear" w:color="auto" w:fill="auto"/>
    </w:tc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uiPriority w:val="99"/>
    <w:rsid w:val="001329AC"/>
    <w:tblPr/>
    <w:tcPr>
      <w:shd w:val="clear" w:color="auto" w:fill="auto"/>
    </w:tc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paragraph" w:styleId="Akapitzlist">
    <w:name w:val="List Paragraph"/>
    <w:basedOn w:val="Normalny"/>
    <w:uiPriority w:val="34"/>
    <w:qFormat/>
    <w:rsid w:val="00F47A48"/>
    <w:pPr>
      <w:suppressAutoHyphens w:val="0"/>
      <w:spacing w:after="160" w:line="252"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3645-C15C-4E0F-A8D4-525B1D26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4916</Words>
  <Characters>29502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Akt prawny</vt:lpstr>
    </vt:vector>
  </TitlesOfParts>
  <Company>&lt;nazwa organu&gt;</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Gontarewicz Jacek</dc:creator>
  <dc:description/>
  <cp:lastModifiedBy>Agnieszka Rosiak (arosiak)</cp:lastModifiedBy>
  <cp:revision>2</cp:revision>
  <cp:lastPrinted>2012-04-23T06:39:00Z</cp:lastPrinted>
  <dcterms:created xsi:type="dcterms:W3CDTF">2026-04-29T12:32:00Z</dcterms:created>
  <dcterms:modified xsi:type="dcterms:W3CDTF">2026-04-29T12:32:00Z</dcterms:modified>
  <cp:category>000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ies>
</file>