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D61726" w:rsidRDefault="009276B2" w:rsidP="00D61726">
      <w:pPr>
        <w:spacing w:after="0" w:line="260" w:lineRule="exact"/>
        <w:rPr>
          <w:rFonts w:ascii="Lato" w:hAnsi="Lato"/>
          <w:szCs w:val="24"/>
        </w:rPr>
      </w:pPr>
    </w:p>
    <w:p w14:paraId="776DAFA9" w14:textId="2D2CE4B3" w:rsidR="009276B2" w:rsidRPr="000F740F" w:rsidRDefault="009276B2" w:rsidP="00D61726">
      <w:pPr>
        <w:spacing w:after="0" w:line="260" w:lineRule="exact"/>
        <w:rPr>
          <w:rFonts w:ascii="Lato" w:hAnsi="Lato"/>
          <w:spacing w:val="4"/>
          <w:szCs w:val="24"/>
        </w:rPr>
      </w:pPr>
      <w:r w:rsidRPr="000F740F">
        <w:rPr>
          <w:rFonts w:ascii="Lato" w:hAnsi="Lato"/>
          <w:spacing w:val="4"/>
          <w:szCs w:val="24"/>
        </w:rPr>
        <w:t xml:space="preserve">Znak </w:t>
      </w:r>
      <w:r w:rsidR="00D66308">
        <w:rPr>
          <w:rFonts w:ascii="Lato" w:hAnsi="Lato"/>
          <w:spacing w:val="4"/>
          <w:szCs w:val="24"/>
        </w:rPr>
        <w:t>sprawy</w:t>
      </w:r>
      <w:r w:rsidR="00B36262" w:rsidRPr="000F740F">
        <w:rPr>
          <w:rFonts w:ascii="Lato" w:hAnsi="Lato"/>
          <w:spacing w:val="4"/>
          <w:szCs w:val="24"/>
        </w:rPr>
        <w:t>:</w:t>
      </w:r>
      <w:r w:rsidR="002830CF" w:rsidRPr="000F740F">
        <w:rPr>
          <w:rFonts w:ascii="Lato" w:hAnsi="Lato"/>
          <w:spacing w:val="4"/>
          <w:szCs w:val="24"/>
        </w:rPr>
        <w:t xml:space="preserve"> </w:t>
      </w:r>
      <w:r w:rsidR="00284DD9" w:rsidRPr="00284DD9">
        <w:rPr>
          <w:rFonts w:ascii="Lato" w:hAnsi="Lato"/>
          <w:spacing w:val="4"/>
          <w:szCs w:val="24"/>
        </w:rPr>
        <w:t>DLI-II.7621.14.2023.AZ.</w:t>
      </w:r>
      <w:r w:rsidR="005E0A29">
        <w:rPr>
          <w:rFonts w:ascii="Lato" w:hAnsi="Lato"/>
          <w:spacing w:val="4"/>
          <w:szCs w:val="24"/>
        </w:rPr>
        <w:t>5</w:t>
      </w:r>
    </w:p>
    <w:p w14:paraId="45F8E480" w14:textId="2F7DD9C6" w:rsidR="009276B2" w:rsidRPr="000F740F" w:rsidRDefault="0087162F" w:rsidP="00D61726">
      <w:pPr>
        <w:spacing w:after="0" w:line="260" w:lineRule="exact"/>
        <w:rPr>
          <w:rFonts w:ascii="Lato" w:hAnsi="Lato"/>
          <w:spacing w:val="4"/>
          <w:szCs w:val="24"/>
        </w:rPr>
      </w:pPr>
      <w:r w:rsidRPr="000F740F">
        <w:rPr>
          <w:rFonts w:ascii="Lato" w:hAnsi="Lato"/>
          <w:spacing w:val="4"/>
          <w:szCs w:val="24"/>
        </w:rPr>
        <w:t xml:space="preserve">Warszawa, </w:t>
      </w:r>
      <w:r w:rsidR="002B5AF6">
        <w:rPr>
          <w:rFonts w:ascii="Lato" w:hAnsi="Lato"/>
          <w:spacing w:val="4"/>
          <w:szCs w:val="24"/>
        </w:rPr>
        <w:t>1</w:t>
      </w:r>
      <w:r w:rsidR="00646CC8">
        <w:rPr>
          <w:rFonts w:ascii="Lato" w:hAnsi="Lato"/>
          <w:spacing w:val="4"/>
          <w:szCs w:val="24"/>
        </w:rPr>
        <w:t xml:space="preserve"> </w:t>
      </w:r>
      <w:r w:rsidR="008705A6">
        <w:rPr>
          <w:rFonts w:ascii="Lato" w:hAnsi="Lato"/>
          <w:spacing w:val="4"/>
          <w:szCs w:val="24"/>
        </w:rPr>
        <w:t>sierpnia</w:t>
      </w:r>
      <w:r w:rsidRPr="000F740F">
        <w:rPr>
          <w:rFonts w:ascii="Lato" w:hAnsi="Lato"/>
          <w:spacing w:val="4"/>
          <w:szCs w:val="24"/>
        </w:rPr>
        <w:t xml:space="preserve"> 202</w:t>
      </w:r>
      <w:r w:rsidR="00787844" w:rsidRPr="000F740F">
        <w:rPr>
          <w:rFonts w:ascii="Lato" w:hAnsi="Lato"/>
          <w:spacing w:val="4"/>
          <w:szCs w:val="24"/>
        </w:rPr>
        <w:t>3</w:t>
      </w:r>
      <w:r w:rsidRPr="000F740F">
        <w:rPr>
          <w:rFonts w:ascii="Lato" w:hAnsi="Lato"/>
          <w:spacing w:val="4"/>
          <w:szCs w:val="24"/>
        </w:rPr>
        <w:t xml:space="preserve"> r.</w:t>
      </w:r>
    </w:p>
    <w:p w14:paraId="01F6DAF0" w14:textId="77777777" w:rsidR="009276B2" w:rsidRPr="00D61726" w:rsidRDefault="009276B2" w:rsidP="00D61726">
      <w:pPr>
        <w:spacing w:after="0" w:line="260" w:lineRule="exact"/>
        <w:rPr>
          <w:rFonts w:ascii="Lato" w:hAnsi="Lato"/>
          <w:szCs w:val="24"/>
        </w:rPr>
      </w:pPr>
    </w:p>
    <w:p w14:paraId="77A08A56" w14:textId="55EF651D" w:rsidR="00B252D6" w:rsidRDefault="00B252D6" w:rsidP="00E76403">
      <w:pPr>
        <w:tabs>
          <w:tab w:val="left" w:pos="284"/>
        </w:tabs>
        <w:contextualSpacing/>
        <w:jc w:val="both"/>
        <w:rPr>
          <w:rFonts w:ascii="Lato" w:hAnsi="Lato" w:cs="Arial"/>
          <w:spacing w:val="4"/>
        </w:rPr>
      </w:pPr>
    </w:p>
    <w:p w14:paraId="1F5FC055" w14:textId="77777777" w:rsidR="00A708F2" w:rsidRDefault="00A708F2" w:rsidP="00E76403">
      <w:pPr>
        <w:tabs>
          <w:tab w:val="left" w:pos="284"/>
        </w:tabs>
        <w:contextualSpacing/>
        <w:jc w:val="both"/>
        <w:rPr>
          <w:rFonts w:ascii="Lato" w:hAnsi="Lato" w:cs="Arial"/>
          <w:spacing w:val="4"/>
        </w:rPr>
      </w:pPr>
    </w:p>
    <w:p w14:paraId="17212B5D" w14:textId="69EE6CAA" w:rsidR="00D35B3A" w:rsidRPr="00AB1E1F" w:rsidRDefault="00D35B3A" w:rsidP="00D35B3A">
      <w:pPr>
        <w:tabs>
          <w:tab w:val="left" w:pos="0"/>
          <w:tab w:val="center" w:pos="1470"/>
        </w:tabs>
        <w:spacing w:after="360" w:line="240" w:lineRule="exact"/>
        <w:jc w:val="center"/>
        <w:outlineLvl w:val="0"/>
        <w:rPr>
          <w:rFonts w:ascii="Lato" w:hAnsi="Lato" w:cs="Arial"/>
          <w:b/>
          <w:spacing w:val="4"/>
        </w:rPr>
      </w:pPr>
      <w:r w:rsidRPr="00AB1E1F">
        <w:rPr>
          <w:rFonts w:ascii="Lato" w:hAnsi="Lato" w:cs="Arial"/>
          <w:b/>
          <w:spacing w:val="4"/>
        </w:rPr>
        <w:t>DECYZJA</w:t>
      </w:r>
      <w:r w:rsidR="004D3877">
        <w:rPr>
          <w:rFonts w:ascii="Lato" w:hAnsi="Lato" w:cs="Arial"/>
          <w:b/>
          <w:spacing w:val="4"/>
        </w:rPr>
        <w:t xml:space="preserve"> </w:t>
      </w:r>
    </w:p>
    <w:p w14:paraId="4820096F" w14:textId="228CA045" w:rsidR="00284DD9" w:rsidRDefault="00D35B3A" w:rsidP="00D35B3A">
      <w:pPr>
        <w:spacing w:after="240" w:line="240" w:lineRule="exact"/>
        <w:jc w:val="both"/>
        <w:rPr>
          <w:rFonts w:ascii="Lato" w:hAnsi="Lato" w:cs="Arial"/>
          <w:spacing w:val="4"/>
        </w:rPr>
      </w:pPr>
      <w:r w:rsidRPr="005E0A29">
        <w:rPr>
          <w:rFonts w:ascii="Lato" w:hAnsi="Lato" w:cs="Arial"/>
          <w:spacing w:val="4"/>
        </w:rPr>
        <w:t xml:space="preserve">Na podstawie art. 138 § 1 pkt </w:t>
      </w:r>
      <w:r w:rsidR="005E0A29" w:rsidRPr="005E0A29">
        <w:rPr>
          <w:rFonts w:ascii="Lato" w:hAnsi="Lato" w:cs="Arial"/>
          <w:spacing w:val="4"/>
        </w:rPr>
        <w:t>2</w:t>
      </w:r>
      <w:r w:rsidRPr="005E0A29">
        <w:rPr>
          <w:rFonts w:ascii="Lato" w:hAnsi="Lato" w:cs="Arial"/>
          <w:spacing w:val="4"/>
        </w:rPr>
        <w:t xml:space="preserve"> ustawy</w:t>
      </w:r>
      <w:r w:rsidRPr="00AB1E1F">
        <w:rPr>
          <w:rFonts w:ascii="Lato" w:hAnsi="Lato" w:cs="Arial"/>
          <w:spacing w:val="4"/>
        </w:rPr>
        <w:t xml:space="preserve"> z dnia 14 czerwca 1960 r. – Kodeks postępowania administracyjnego (</w:t>
      </w:r>
      <w:proofErr w:type="spellStart"/>
      <w:r w:rsidRPr="00AB1E1F">
        <w:rPr>
          <w:rFonts w:ascii="Lato" w:hAnsi="Lato" w:cs="Arial"/>
          <w:spacing w:val="4"/>
        </w:rPr>
        <w:t>t.j</w:t>
      </w:r>
      <w:proofErr w:type="spellEnd"/>
      <w:r w:rsidRPr="00AB1E1F">
        <w:rPr>
          <w:rFonts w:ascii="Lato" w:hAnsi="Lato" w:cs="Arial"/>
          <w:spacing w:val="4"/>
        </w:rPr>
        <w:t>.</w:t>
      </w:r>
      <w:r w:rsidR="00F63B9F" w:rsidRPr="00F63B9F">
        <w:t xml:space="preserve"> </w:t>
      </w:r>
      <w:r w:rsidR="00F63B9F" w:rsidRPr="00F63B9F">
        <w:rPr>
          <w:rFonts w:ascii="Lato" w:hAnsi="Lato" w:cs="Arial"/>
          <w:spacing w:val="4"/>
        </w:rPr>
        <w:t>Dz.</w:t>
      </w:r>
      <w:r w:rsidR="00F63B9F">
        <w:rPr>
          <w:rFonts w:ascii="Lato" w:hAnsi="Lato" w:cs="Arial"/>
          <w:spacing w:val="4"/>
        </w:rPr>
        <w:t xml:space="preserve"> </w:t>
      </w:r>
      <w:r w:rsidR="00F63B9F" w:rsidRPr="00F63B9F">
        <w:rPr>
          <w:rFonts w:ascii="Lato" w:hAnsi="Lato" w:cs="Arial"/>
          <w:spacing w:val="4"/>
        </w:rPr>
        <w:t xml:space="preserve">U. </w:t>
      </w:r>
      <w:r w:rsidR="00F63B9F">
        <w:rPr>
          <w:rFonts w:ascii="Lato" w:hAnsi="Lato" w:cs="Arial"/>
          <w:spacing w:val="4"/>
        </w:rPr>
        <w:t xml:space="preserve">z </w:t>
      </w:r>
      <w:r w:rsidR="00F63B9F" w:rsidRPr="00F63B9F">
        <w:rPr>
          <w:rFonts w:ascii="Lato" w:hAnsi="Lato" w:cs="Arial"/>
          <w:spacing w:val="4"/>
        </w:rPr>
        <w:t>2023</w:t>
      </w:r>
      <w:r w:rsidR="00F63B9F">
        <w:rPr>
          <w:rFonts w:ascii="Lato" w:hAnsi="Lato" w:cs="Arial"/>
          <w:spacing w:val="4"/>
        </w:rPr>
        <w:t xml:space="preserve"> r.</w:t>
      </w:r>
      <w:r w:rsidR="00F63B9F" w:rsidRPr="00F63B9F">
        <w:rPr>
          <w:rFonts w:ascii="Lato" w:hAnsi="Lato" w:cs="Arial"/>
          <w:spacing w:val="4"/>
        </w:rPr>
        <w:t xml:space="preserve"> poz. 775</w:t>
      </w:r>
      <w:r w:rsidR="00646CC8">
        <w:rPr>
          <w:rFonts w:ascii="Lato" w:hAnsi="Lato" w:cs="Arial"/>
          <w:spacing w:val="4"/>
        </w:rPr>
        <w:t xml:space="preserve">, z </w:t>
      </w:r>
      <w:proofErr w:type="spellStart"/>
      <w:r w:rsidR="00646CC8">
        <w:rPr>
          <w:rFonts w:ascii="Lato" w:hAnsi="Lato" w:cs="Arial"/>
          <w:spacing w:val="4"/>
        </w:rPr>
        <w:t>pó</w:t>
      </w:r>
      <w:r w:rsidR="0072625B">
        <w:rPr>
          <w:rFonts w:ascii="Lato" w:hAnsi="Lato" w:cs="Arial"/>
          <w:spacing w:val="4"/>
        </w:rPr>
        <w:t>ź</w:t>
      </w:r>
      <w:r w:rsidR="00646CC8">
        <w:rPr>
          <w:rFonts w:ascii="Lato" w:hAnsi="Lato" w:cs="Arial"/>
          <w:spacing w:val="4"/>
        </w:rPr>
        <w:t>n</w:t>
      </w:r>
      <w:proofErr w:type="spellEnd"/>
      <w:r w:rsidR="00646CC8">
        <w:rPr>
          <w:rFonts w:ascii="Lato" w:hAnsi="Lato" w:cs="Arial"/>
          <w:spacing w:val="4"/>
        </w:rPr>
        <w:t>. zm.</w:t>
      </w:r>
      <w:r w:rsidRPr="00AB1E1F">
        <w:rPr>
          <w:rFonts w:ascii="Lato" w:hAnsi="Lato" w:cs="Arial"/>
          <w:spacing w:val="4"/>
        </w:rPr>
        <w:t>), zwanej dalej „</w:t>
      </w:r>
      <w:r w:rsidRPr="00AB1E1F">
        <w:rPr>
          <w:rFonts w:ascii="Lato" w:hAnsi="Lato" w:cs="Arial"/>
          <w:i/>
          <w:spacing w:val="4"/>
        </w:rPr>
        <w:t>kpa</w:t>
      </w:r>
      <w:r w:rsidRPr="00AB1E1F">
        <w:rPr>
          <w:rFonts w:ascii="Lato" w:hAnsi="Lato" w:cs="Arial"/>
          <w:spacing w:val="4"/>
        </w:rPr>
        <w:t>”</w:t>
      </w:r>
      <w:r w:rsidR="008705A6">
        <w:rPr>
          <w:rFonts w:ascii="Lato" w:hAnsi="Lato" w:cs="Arial"/>
          <w:spacing w:val="4"/>
        </w:rPr>
        <w:t xml:space="preserve">, </w:t>
      </w:r>
      <w:r w:rsidRPr="00AB1E1F">
        <w:rPr>
          <w:rFonts w:ascii="Lato" w:hAnsi="Lato" w:cs="Arial"/>
          <w:spacing w:val="4"/>
        </w:rPr>
        <w:t>oraz art. 11</w:t>
      </w:r>
      <w:r w:rsidR="00512B54" w:rsidRPr="00AB1E1F">
        <w:rPr>
          <w:rFonts w:ascii="Lato" w:hAnsi="Lato" w:cs="Arial"/>
          <w:spacing w:val="4"/>
        </w:rPr>
        <w:t>g</w:t>
      </w:r>
      <w:r w:rsidR="001A0C30">
        <w:rPr>
          <w:rFonts w:ascii="Lato" w:hAnsi="Lato" w:cs="Arial"/>
          <w:spacing w:val="4"/>
        </w:rPr>
        <w:t xml:space="preserve"> </w:t>
      </w:r>
      <w:r w:rsidRPr="00AB1E1F">
        <w:rPr>
          <w:rFonts w:ascii="Lato" w:hAnsi="Lato" w:cs="Arial"/>
          <w:spacing w:val="4"/>
        </w:rPr>
        <w:t xml:space="preserve">ust. 1 </w:t>
      </w:r>
      <w:r w:rsidR="00512B54" w:rsidRPr="00AB1E1F">
        <w:rPr>
          <w:rFonts w:ascii="Lato" w:hAnsi="Lato" w:cs="Arial"/>
          <w:spacing w:val="4"/>
        </w:rPr>
        <w:t>pkt 2 ustawy z dnia 10 kwietnia 2003 r. o szczególnych zasadach przygotowania i realizacji inwestycji w zakresie dróg publicznych (</w:t>
      </w:r>
      <w:proofErr w:type="spellStart"/>
      <w:r w:rsidR="00D95054" w:rsidRPr="00D95054">
        <w:rPr>
          <w:rFonts w:ascii="Lato" w:hAnsi="Lato" w:cs="Arial"/>
          <w:bCs/>
          <w:iCs/>
          <w:spacing w:val="4"/>
        </w:rPr>
        <w:t>t.j</w:t>
      </w:r>
      <w:proofErr w:type="spellEnd"/>
      <w:r w:rsidR="00D95054" w:rsidRPr="00D95054">
        <w:rPr>
          <w:rFonts w:ascii="Lato" w:hAnsi="Lato" w:cs="Arial"/>
          <w:bCs/>
          <w:iCs/>
          <w:spacing w:val="4"/>
        </w:rPr>
        <w:t xml:space="preserve">. Dz. U. z 2023 r. </w:t>
      </w:r>
      <w:r w:rsidR="005D2DA6">
        <w:rPr>
          <w:rFonts w:ascii="Lato" w:hAnsi="Lato" w:cs="Arial"/>
          <w:bCs/>
          <w:iCs/>
          <w:spacing w:val="4"/>
        </w:rPr>
        <w:br/>
      </w:r>
      <w:r w:rsidR="00D95054" w:rsidRPr="00D95054">
        <w:rPr>
          <w:rFonts w:ascii="Lato" w:hAnsi="Lato" w:cs="Arial"/>
          <w:bCs/>
          <w:iCs/>
          <w:spacing w:val="4"/>
        </w:rPr>
        <w:t>poz. 162</w:t>
      </w:r>
      <w:r w:rsidR="00512B54" w:rsidRPr="00AB1E1F">
        <w:rPr>
          <w:rFonts w:ascii="Lato" w:hAnsi="Lato" w:cs="Arial"/>
          <w:spacing w:val="4"/>
        </w:rPr>
        <w:t>), zwanej dalej „</w:t>
      </w:r>
      <w:r w:rsidR="00512B54" w:rsidRPr="00EB4BEE">
        <w:rPr>
          <w:rFonts w:ascii="Lato" w:hAnsi="Lato" w:cs="Arial"/>
          <w:i/>
          <w:iCs/>
          <w:spacing w:val="4"/>
        </w:rPr>
        <w:t>specustawą drogową</w:t>
      </w:r>
      <w:r w:rsidR="00512B54" w:rsidRPr="00AB1E1F">
        <w:rPr>
          <w:rFonts w:ascii="Lato" w:hAnsi="Lato" w:cs="Arial"/>
          <w:spacing w:val="4"/>
        </w:rPr>
        <w:t>”</w:t>
      </w:r>
      <w:r w:rsidR="00677140">
        <w:rPr>
          <w:rFonts w:ascii="Lato" w:hAnsi="Lato" w:cs="Arial"/>
          <w:spacing w:val="4"/>
        </w:rPr>
        <w:t xml:space="preserve">, </w:t>
      </w:r>
      <w:r w:rsidRPr="00AB1E1F">
        <w:rPr>
          <w:rFonts w:ascii="Lato" w:hAnsi="Lato" w:cs="Arial"/>
          <w:spacing w:val="4"/>
        </w:rPr>
        <w:t>po rozpatrzeniu odwoła</w:t>
      </w:r>
      <w:r w:rsidR="001325F8">
        <w:rPr>
          <w:rFonts w:ascii="Lato" w:hAnsi="Lato" w:cs="Arial"/>
          <w:spacing w:val="4"/>
        </w:rPr>
        <w:t>nia</w:t>
      </w:r>
      <w:r w:rsidRPr="00AB1E1F">
        <w:rPr>
          <w:rFonts w:ascii="Lato" w:hAnsi="Lato" w:cs="Arial"/>
          <w:spacing w:val="4"/>
        </w:rPr>
        <w:t xml:space="preserve"> </w:t>
      </w:r>
      <w:r w:rsidR="00284DD9" w:rsidRPr="00284DD9">
        <w:rPr>
          <w:rFonts w:ascii="Lato" w:hAnsi="Lato" w:cs="Arial"/>
          <w:spacing w:val="4"/>
        </w:rPr>
        <w:t>„B</w:t>
      </w:r>
      <w:r w:rsidR="00C261BF">
        <w:rPr>
          <w:rFonts w:ascii="Lato" w:hAnsi="Lato" w:cs="Arial"/>
          <w:spacing w:val="4"/>
        </w:rPr>
        <w:t>.</w:t>
      </w:r>
      <w:r w:rsidR="00284DD9" w:rsidRPr="00284DD9">
        <w:rPr>
          <w:rFonts w:ascii="Lato" w:hAnsi="Lato" w:cs="Arial"/>
          <w:spacing w:val="4"/>
        </w:rPr>
        <w:t xml:space="preserve">” S.A. </w:t>
      </w:r>
      <w:r w:rsidR="00C261BF">
        <w:rPr>
          <w:rFonts w:ascii="Lato" w:hAnsi="Lato" w:cs="Arial"/>
          <w:spacing w:val="4"/>
        </w:rPr>
        <w:br/>
      </w:r>
      <w:r w:rsidR="00284DD9" w:rsidRPr="00284DD9">
        <w:rPr>
          <w:rFonts w:ascii="Lato" w:hAnsi="Lato" w:cs="Arial"/>
          <w:spacing w:val="4"/>
        </w:rPr>
        <w:t>z siedzibą w Sosnowcu</w:t>
      </w:r>
      <w:r w:rsidR="00284DD9">
        <w:rPr>
          <w:rFonts w:ascii="Lato" w:hAnsi="Lato" w:cs="Arial"/>
          <w:spacing w:val="4"/>
        </w:rPr>
        <w:t xml:space="preserve"> od </w:t>
      </w:r>
      <w:r w:rsidR="00284DD9" w:rsidRPr="00284DD9">
        <w:rPr>
          <w:rFonts w:ascii="Lato" w:hAnsi="Lato" w:cs="Arial"/>
          <w:spacing w:val="4"/>
        </w:rPr>
        <w:t xml:space="preserve">decyzji Wojewody Wielkopolskiego Nr 6/2023 z dnia </w:t>
      </w:r>
      <w:r w:rsidR="008705A6">
        <w:rPr>
          <w:rFonts w:ascii="Lato" w:hAnsi="Lato" w:cs="Arial"/>
          <w:spacing w:val="4"/>
        </w:rPr>
        <w:br/>
      </w:r>
      <w:r w:rsidR="00284DD9" w:rsidRPr="00284DD9">
        <w:rPr>
          <w:rFonts w:ascii="Lato" w:hAnsi="Lato" w:cs="Arial"/>
          <w:spacing w:val="4"/>
        </w:rPr>
        <w:t xml:space="preserve">16 lutego 2023 r., znak: IR-III.7820.19.2022.2, o zezwoleniu na realizację inwestycji drogowej polegającej na budowie odcinka drogi krajowej nr 32 od km 0+000 do km </w:t>
      </w:r>
      <w:r w:rsidR="00957536">
        <w:rPr>
          <w:rFonts w:ascii="Lato" w:hAnsi="Lato" w:cs="Arial"/>
          <w:spacing w:val="4"/>
        </w:rPr>
        <w:br/>
      </w:r>
      <w:r w:rsidR="00284DD9" w:rsidRPr="00284DD9">
        <w:rPr>
          <w:rFonts w:ascii="Lato" w:hAnsi="Lato" w:cs="Arial"/>
          <w:spacing w:val="4"/>
        </w:rPr>
        <w:t xml:space="preserve">ok. 3+075 (kilometraż globalny początku inwestycji: km ok. 148+250) realizowanej </w:t>
      </w:r>
      <w:r w:rsidR="00957536">
        <w:rPr>
          <w:rFonts w:ascii="Lato" w:hAnsi="Lato" w:cs="Arial"/>
          <w:spacing w:val="4"/>
        </w:rPr>
        <w:br/>
      </w:r>
      <w:r w:rsidR="00284DD9" w:rsidRPr="00284DD9">
        <w:rPr>
          <w:rFonts w:ascii="Lato" w:hAnsi="Lato" w:cs="Arial"/>
          <w:spacing w:val="4"/>
        </w:rPr>
        <w:t>w ramach inwestycji pn.: „Zaprojektowanie i budowa obwodnicy miejscowości Strykowo w ciągu DK nr 32”,</w:t>
      </w:r>
    </w:p>
    <w:p w14:paraId="371BBE73" w14:textId="6BAEE8D8" w:rsidR="00F40899" w:rsidRDefault="005E0A29" w:rsidP="00957536">
      <w:pPr>
        <w:numPr>
          <w:ilvl w:val="0"/>
          <w:numId w:val="15"/>
        </w:numPr>
        <w:spacing w:after="240" w:line="240" w:lineRule="exact"/>
        <w:ind w:left="284" w:hanging="142"/>
        <w:jc w:val="both"/>
        <w:rPr>
          <w:rFonts w:ascii="Lato" w:hAnsi="Lato" w:cs="Arial"/>
          <w:spacing w:val="4"/>
        </w:rPr>
      </w:pPr>
      <w:r w:rsidRPr="005E0A29">
        <w:rPr>
          <w:rFonts w:ascii="Lato" w:hAnsi="Lato" w:cs="Arial"/>
          <w:b/>
          <w:spacing w:val="4"/>
        </w:rPr>
        <w:t>Uchylam</w:t>
      </w:r>
      <w:r w:rsidRPr="005E0A29">
        <w:rPr>
          <w:rFonts w:ascii="Lato" w:hAnsi="Lato" w:cs="Arial"/>
          <w:b/>
          <w:bCs/>
          <w:spacing w:val="4"/>
        </w:rPr>
        <w:t>:</w:t>
      </w:r>
    </w:p>
    <w:p w14:paraId="7C4BC4FD" w14:textId="5FA10C83" w:rsidR="00F40899" w:rsidRPr="00A110BD" w:rsidRDefault="0042405D" w:rsidP="00957536">
      <w:pPr>
        <w:pStyle w:val="Akapitzlist"/>
        <w:numPr>
          <w:ilvl w:val="0"/>
          <w:numId w:val="32"/>
        </w:numPr>
        <w:spacing w:after="240" w:line="240" w:lineRule="exact"/>
        <w:ind w:left="567" w:hanging="283"/>
        <w:contextualSpacing w:val="0"/>
        <w:jc w:val="both"/>
        <w:rPr>
          <w:rFonts w:ascii="Lato" w:hAnsi="Lato" w:cs="Arial"/>
          <w:spacing w:val="4"/>
          <w:sz w:val="22"/>
          <w:szCs w:val="22"/>
        </w:rPr>
      </w:pPr>
      <w:r w:rsidRPr="00A110BD">
        <w:rPr>
          <w:rFonts w:ascii="Lato" w:hAnsi="Lato" w:cs="Arial"/>
          <w:spacing w:val="4"/>
          <w:sz w:val="22"/>
          <w:szCs w:val="22"/>
        </w:rPr>
        <w:t>w rozstrzygnięciu zaskarżonej decyzji, znajdujący się na stronie 14, w wiersz</w:t>
      </w:r>
      <w:r w:rsidR="00957536">
        <w:rPr>
          <w:rFonts w:ascii="Lato" w:hAnsi="Lato" w:cs="Arial"/>
          <w:spacing w:val="4"/>
          <w:sz w:val="22"/>
          <w:szCs w:val="22"/>
        </w:rPr>
        <w:t>u</w:t>
      </w:r>
      <w:r w:rsidRPr="00A110BD">
        <w:rPr>
          <w:rFonts w:ascii="Lato" w:hAnsi="Lato" w:cs="Arial"/>
          <w:spacing w:val="4"/>
          <w:sz w:val="22"/>
          <w:szCs w:val="22"/>
        </w:rPr>
        <w:t xml:space="preserve"> </w:t>
      </w:r>
      <w:r w:rsidR="00957536">
        <w:rPr>
          <w:rFonts w:ascii="Lato" w:hAnsi="Lato" w:cs="Arial"/>
          <w:spacing w:val="4"/>
          <w:sz w:val="22"/>
          <w:szCs w:val="22"/>
        </w:rPr>
        <w:br/>
      </w:r>
      <w:r w:rsidRPr="00A110BD">
        <w:rPr>
          <w:rFonts w:ascii="Lato" w:hAnsi="Lato" w:cs="Arial"/>
          <w:spacing w:val="4"/>
          <w:sz w:val="22"/>
          <w:szCs w:val="22"/>
        </w:rPr>
        <w:t>14-17, licząc od góry strony, zapis:</w:t>
      </w:r>
    </w:p>
    <w:p w14:paraId="744C89D0" w14:textId="78AAD406" w:rsidR="0042405D" w:rsidRPr="00A110BD" w:rsidRDefault="0042405D" w:rsidP="00957536">
      <w:pPr>
        <w:pStyle w:val="Akapitzlist"/>
        <w:spacing w:after="240" w:line="240" w:lineRule="exact"/>
        <w:ind w:left="567"/>
        <w:contextualSpacing w:val="0"/>
        <w:jc w:val="both"/>
        <w:rPr>
          <w:rFonts w:ascii="Lato" w:hAnsi="Lato" w:cs="Arial"/>
          <w:spacing w:val="4"/>
          <w:sz w:val="22"/>
          <w:szCs w:val="22"/>
        </w:rPr>
      </w:pPr>
      <w:r w:rsidRPr="00A110BD">
        <w:rPr>
          <w:rFonts w:ascii="Lato" w:hAnsi="Lato" w:cs="Arial"/>
          <w:spacing w:val="4"/>
          <w:sz w:val="22"/>
          <w:szCs w:val="22"/>
        </w:rPr>
        <w:t>„</w:t>
      </w:r>
      <w:r w:rsidR="00E6091D" w:rsidRPr="00A110BD">
        <w:rPr>
          <w:rFonts w:ascii="Lato" w:hAnsi="Lato" w:cs="Arial"/>
          <w:spacing w:val="4"/>
          <w:sz w:val="22"/>
          <w:szCs w:val="22"/>
        </w:rPr>
        <w:t xml:space="preserve">2.2. </w:t>
      </w:r>
      <w:r w:rsidRPr="00A110BD">
        <w:rPr>
          <w:rFonts w:ascii="Lato" w:hAnsi="Lato" w:cs="Arial"/>
          <w:spacing w:val="4"/>
          <w:sz w:val="22"/>
          <w:szCs w:val="22"/>
        </w:rPr>
        <w:t>bezterminowo na rzecz każdoczesnego właściciela urządzeń wodnych lub urządzeń melioracji wodnych szczegółowych w odniesieniu do nieruchomości oznaczonych znakiem podkreślenia w Tabeli 8</w:t>
      </w:r>
      <w:r w:rsidR="00B541D9" w:rsidRPr="00A110BD">
        <w:rPr>
          <w:rFonts w:ascii="Lato" w:hAnsi="Lato" w:cs="Arial"/>
          <w:spacing w:val="4"/>
          <w:sz w:val="22"/>
          <w:szCs w:val="22"/>
        </w:rPr>
        <w:t xml:space="preserve"> w zakresie określonym </w:t>
      </w:r>
      <w:r w:rsidR="0072625B" w:rsidRPr="00A110BD">
        <w:rPr>
          <w:rFonts w:ascii="Lato" w:hAnsi="Lato" w:cs="Arial"/>
          <w:spacing w:val="4"/>
          <w:sz w:val="22"/>
          <w:szCs w:val="22"/>
        </w:rPr>
        <w:t>szrafowaniem w kolorze jasnobrązowym w załączniku nr 1 do decyzji.”,</w:t>
      </w:r>
    </w:p>
    <w:p w14:paraId="4E6DCFB9" w14:textId="77777777" w:rsidR="00975670" w:rsidRPr="00A110BD" w:rsidRDefault="00975670" w:rsidP="00957536">
      <w:pPr>
        <w:autoSpaceDE w:val="0"/>
        <w:autoSpaceDN w:val="0"/>
        <w:adjustRightInd w:val="0"/>
        <w:spacing w:after="240" w:line="240" w:lineRule="exact"/>
        <w:ind w:left="284"/>
        <w:jc w:val="both"/>
        <w:rPr>
          <w:rFonts w:ascii="Lato" w:hAnsi="Lato" w:cs="Arial"/>
          <w:b/>
          <w:bCs/>
          <w:spacing w:val="4"/>
        </w:rPr>
      </w:pPr>
      <w:r w:rsidRPr="00A110BD">
        <w:rPr>
          <w:rFonts w:ascii="Lato" w:hAnsi="Lato" w:cs="Arial"/>
          <w:b/>
          <w:spacing w:val="4"/>
        </w:rPr>
        <w:t xml:space="preserve">i orzekam w tym zakresie </w:t>
      </w:r>
      <w:r w:rsidRPr="00A110BD">
        <w:rPr>
          <w:rFonts w:ascii="Lato" w:hAnsi="Lato" w:cs="Arial"/>
          <w:spacing w:val="4"/>
        </w:rPr>
        <w:t>poprzez:</w:t>
      </w:r>
    </w:p>
    <w:p w14:paraId="512BE3A6" w14:textId="1F4C86E4" w:rsidR="0071134F" w:rsidRPr="00A110BD" w:rsidRDefault="001307E8" w:rsidP="00957536">
      <w:pPr>
        <w:pStyle w:val="Akapitzlist"/>
        <w:numPr>
          <w:ilvl w:val="0"/>
          <w:numId w:val="32"/>
        </w:numPr>
        <w:spacing w:after="240" w:line="240" w:lineRule="exact"/>
        <w:ind w:left="567" w:hanging="283"/>
        <w:contextualSpacing w:val="0"/>
        <w:jc w:val="both"/>
        <w:rPr>
          <w:rFonts w:ascii="Lato" w:hAnsi="Lato" w:cs="Arial"/>
          <w:spacing w:val="4"/>
          <w:sz w:val="22"/>
          <w:szCs w:val="22"/>
        </w:rPr>
      </w:pPr>
      <w:r w:rsidRPr="00A110BD">
        <w:rPr>
          <w:rFonts w:ascii="Lato" w:hAnsi="Lato" w:cs="Arial"/>
          <w:spacing w:val="4"/>
          <w:sz w:val="22"/>
          <w:szCs w:val="22"/>
        </w:rPr>
        <w:t>dodanie,</w:t>
      </w:r>
      <w:r w:rsidR="00C35015" w:rsidRPr="00A110BD">
        <w:rPr>
          <w:rFonts w:ascii="Lato" w:eastAsiaTheme="minorHAnsi" w:hAnsi="Lato" w:cs="Arial"/>
          <w:spacing w:val="4"/>
          <w:sz w:val="22"/>
          <w:szCs w:val="22"/>
          <w:lang w:eastAsia="en-US"/>
        </w:rPr>
        <w:t xml:space="preserve"> </w:t>
      </w:r>
      <w:r w:rsidR="00C35015" w:rsidRPr="00A110BD">
        <w:rPr>
          <w:rFonts w:ascii="Lato" w:hAnsi="Lato" w:cs="Arial"/>
          <w:spacing w:val="4"/>
          <w:sz w:val="22"/>
          <w:szCs w:val="22"/>
        </w:rPr>
        <w:t>w rozstrzygnięciu zaskarżonej decyzji,</w:t>
      </w:r>
      <w:r w:rsidRPr="00A110BD">
        <w:rPr>
          <w:rFonts w:ascii="Lato" w:hAnsi="Lato" w:cs="Arial"/>
          <w:spacing w:val="4"/>
          <w:sz w:val="22"/>
          <w:szCs w:val="22"/>
        </w:rPr>
        <w:t xml:space="preserve"> na stronie 15, po zapisie znajdującym się w wierszu 17, licząc od góry strony, nowego zapisu:</w:t>
      </w:r>
    </w:p>
    <w:p w14:paraId="77E7CD2B" w14:textId="520D495E" w:rsidR="001307E8" w:rsidRPr="00EB4749" w:rsidRDefault="001307E8" w:rsidP="00957536">
      <w:pPr>
        <w:pStyle w:val="Akapitzlist"/>
        <w:spacing w:after="240" w:line="240" w:lineRule="exact"/>
        <w:ind w:left="567"/>
        <w:contextualSpacing w:val="0"/>
        <w:jc w:val="both"/>
        <w:rPr>
          <w:rFonts w:ascii="Lato" w:hAnsi="Lato" w:cs="Arial"/>
          <w:spacing w:val="4"/>
          <w:sz w:val="22"/>
          <w:szCs w:val="22"/>
        </w:rPr>
      </w:pPr>
      <w:r w:rsidRPr="00A110BD">
        <w:rPr>
          <w:rFonts w:ascii="Lato" w:hAnsi="Lato" w:cs="Arial"/>
          <w:spacing w:val="4"/>
          <w:sz w:val="22"/>
          <w:szCs w:val="22"/>
        </w:rPr>
        <w:t>„4.</w:t>
      </w:r>
      <w:r w:rsidR="006A42AD" w:rsidRPr="00A110BD">
        <w:rPr>
          <w:rFonts w:ascii="Lato" w:hAnsi="Lato" w:cs="Arial"/>
          <w:spacing w:val="4"/>
          <w:sz w:val="22"/>
          <w:szCs w:val="22"/>
        </w:rPr>
        <w:t xml:space="preserve"> Zgodnie z art. 11f ust. 1 pkt 8 lit. g, j ustawy z dnia 10 kwietnia o szczególnych zasadach przygotowania i realizacji inwestycji w zakresie dróg publicznych, określam obowiązek budowy innych dróg publicznych na działkach wskazanych </w:t>
      </w:r>
      <w:r w:rsidR="00957536">
        <w:rPr>
          <w:rFonts w:ascii="Lato" w:hAnsi="Lato" w:cs="Arial"/>
          <w:spacing w:val="4"/>
          <w:sz w:val="22"/>
          <w:szCs w:val="22"/>
        </w:rPr>
        <w:br/>
      </w:r>
      <w:r w:rsidR="006A42AD" w:rsidRPr="00A110BD">
        <w:rPr>
          <w:rFonts w:ascii="Lato" w:hAnsi="Lato" w:cs="Arial"/>
          <w:spacing w:val="4"/>
          <w:sz w:val="22"/>
          <w:szCs w:val="22"/>
        </w:rPr>
        <w:t xml:space="preserve">na mapie przedstawiającej proponowany przebieg drogi, stanowiącej załącznik </w:t>
      </w:r>
      <w:r w:rsidR="00A708F2">
        <w:rPr>
          <w:rFonts w:ascii="Lato" w:hAnsi="Lato" w:cs="Arial"/>
          <w:spacing w:val="4"/>
          <w:sz w:val="22"/>
          <w:szCs w:val="22"/>
        </w:rPr>
        <w:br/>
      </w:r>
      <w:r w:rsidR="006A42AD" w:rsidRPr="00A110BD">
        <w:rPr>
          <w:rFonts w:ascii="Lato" w:hAnsi="Lato" w:cs="Arial"/>
          <w:spacing w:val="4"/>
          <w:sz w:val="22"/>
          <w:szCs w:val="22"/>
        </w:rPr>
        <w:t xml:space="preserve">nr 1 do niniejszej decyzji, oraz </w:t>
      </w:r>
      <w:r w:rsidR="003B73B1" w:rsidRPr="00A110BD">
        <w:rPr>
          <w:rFonts w:ascii="Lato" w:hAnsi="Lato" w:cs="Arial"/>
          <w:spacing w:val="4"/>
          <w:sz w:val="22"/>
          <w:szCs w:val="22"/>
        </w:rPr>
        <w:t xml:space="preserve">wymienionych w pkt II, V i VI rozstrzygnięcia niniejszej decyzji </w:t>
      </w:r>
      <w:r w:rsidR="006A01DD" w:rsidRPr="00EB4749">
        <w:rPr>
          <w:rFonts w:ascii="Lato" w:hAnsi="Lato" w:cs="Arial"/>
          <w:spacing w:val="4"/>
          <w:sz w:val="22"/>
          <w:szCs w:val="22"/>
        </w:rPr>
        <w:t>i zezwalam na wykonanie tego obowiązku. W myśl</w:t>
      </w:r>
      <w:r w:rsidR="00957536">
        <w:rPr>
          <w:rFonts w:ascii="Lato" w:hAnsi="Lato" w:cs="Arial"/>
          <w:spacing w:val="4"/>
          <w:sz w:val="22"/>
          <w:szCs w:val="22"/>
        </w:rPr>
        <w:t xml:space="preserve"> </w:t>
      </w:r>
      <w:r w:rsidR="009B7CEC" w:rsidRPr="00EB4749">
        <w:rPr>
          <w:rFonts w:ascii="Lato" w:hAnsi="Lato" w:cs="Arial"/>
          <w:spacing w:val="4"/>
          <w:sz w:val="22"/>
          <w:szCs w:val="22"/>
        </w:rPr>
        <w:t xml:space="preserve">art. 11f ust. 2a ustawy z dnia 10 kwietnia 2003 r. o szczególnych zasadach przygotowania </w:t>
      </w:r>
      <w:r w:rsidR="00A708F2">
        <w:rPr>
          <w:rFonts w:ascii="Lato" w:hAnsi="Lato" w:cs="Arial"/>
          <w:spacing w:val="4"/>
          <w:sz w:val="22"/>
          <w:szCs w:val="22"/>
        </w:rPr>
        <w:br/>
      </w:r>
      <w:r w:rsidR="009B7CEC" w:rsidRPr="00EB4749">
        <w:rPr>
          <w:rFonts w:ascii="Lato" w:hAnsi="Lato" w:cs="Arial"/>
          <w:spacing w:val="4"/>
          <w:sz w:val="22"/>
          <w:szCs w:val="22"/>
        </w:rPr>
        <w:t xml:space="preserve">i realizacji inwestycji w zakresie dróg publicznych, decyzja o zezwoleniu </w:t>
      </w:r>
      <w:r w:rsidR="00A708F2">
        <w:rPr>
          <w:rFonts w:ascii="Lato" w:hAnsi="Lato" w:cs="Arial"/>
          <w:spacing w:val="4"/>
          <w:sz w:val="22"/>
          <w:szCs w:val="22"/>
        </w:rPr>
        <w:br/>
      </w:r>
      <w:r w:rsidR="009B7CEC" w:rsidRPr="00EB4749">
        <w:rPr>
          <w:rFonts w:ascii="Lato" w:hAnsi="Lato" w:cs="Arial"/>
          <w:spacing w:val="4"/>
          <w:sz w:val="22"/>
          <w:szCs w:val="22"/>
        </w:rPr>
        <w:t>na realizację inwestycji drogowej stanowi podstawę do przekazania wybudowanych i oddanych do użytkowania innych dróg publicznych właściwym zarządcom dróg</w:t>
      </w:r>
      <w:r w:rsidR="00957536">
        <w:rPr>
          <w:rFonts w:ascii="Lato" w:hAnsi="Lato" w:cs="Arial"/>
          <w:spacing w:val="4"/>
          <w:sz w:val="22"/>
          <w:szCs w:val="22"/>
        </w:rPr>
        <w:t>.</w:t>
      </w:r>
      <w:r w:rsidR="009B7CEC" w:rsidRPr="00EB4749">
        <w:rPr>
          <w:rFonts w:ascii="Lato" w:hAnsi="Lato" w:cs="Arial"/>
          <w:spacing w:val="4"/>
          <w:sz w:val="22"/>
          <w:szCs w:val="22"/>
        </w:rPr>
        <w:t>”</w:t>
      </w:r>
      <w:r w:rsidR="00D57D43" w:rsidRPr="00EB4749">
        <w:rPr>
          <w:rFonts w:ascii="Lato" w:hAnsi="Lato" w:cs="Arial"/>
          <w:spacing w:val="4"/>
          <w:sz w:val="22"/>
          <w:szCs w:val="22"/>
        </w:rPr>
        <w:t>,</w:t>
      </w:r>
    </w:p>
    <w:p w14:paraId="4FDCDA74" w14:textId="2BF93864" w:rsidR="00CB0074" w:rsidRPr="00EB4749" w:rsidRDefault="00CB0074" w:rsidP="00957536">
      <w:pPr>
        <w:pStyle w:val="Akapitzlist"/>
        <w:numPr>
          <w:ilvl w:val="0"/>
          <w:numId w:val="32"/>
        </w:numPr>
        <w:spacing w:after="240" w:line="240" w:lineRule="exact"/>
        <w:ind w:left="567" w:hanging="283"/>
        <w:contextualSpacing w:val="0"/>
        <w:jc w:val="both"/>
        <w:rPr>
          <w:rFonts w:ascii="Lato" w:hAnsi="Lato" w:cs="Arial"/>
          <w:spacing w:val="4"/>
          <w:sz w:val="22"/>
          <w:szCs w:val="22"/>
        </w:rPr>
      </w:pPr>
      <w:r w:rsidRPr="007318C1">
        <w:rPr>
          <w:rFonts w:ascii="Lato" w:hAnsi="Lato" w:cs="Arial"/>
          <w:bCs/>
          <w:spacing w:val="4"/>
          <w:sz w:val="22"/>
          <w:szCs w:val="22"/>
        </w:rPr>
        <w:t xml:space="preserve">zatwierdzenie </w:t>
      </w:r>
      <w:r w:rsidR="007318C1" w:rsidRPr="007318C1">
        <w:rPr>
          <w:rFonts w:ascii="Lato" w:hAnsi="Lato" w:cs="Arial"/>
          <w:bCs/>
          <w:spacing w:val="4"/>
          <w:sz w:val="22"/>
          <w:szCs w:val="22"/>
        </w:rPr>
        <w:t>zaświadczeń, o których mowa w art. 12 ust. 7</w:t>
      </w:r>
      <w:r w:rsidR="007318C1" w:rsidRPr="007318C1">
        <w:rPr>
          <w:rFonts w:ascii="Lato" w:eastAsiaTheme="minorHAnsi" w:hAnsi="Lato" w:cs="Arial"/>
          <w:bCs/>
          <w:spacing w:val="4"/>
          <w:sz w:val="22"/>
          <w:szCs w:val="22"/>
          <w:lang w:eastAsia="en-US"/>
        </w:rPr>
        <w:t xml:space="preserve"> </w:t>
      </w:r>
      <w:r w:rsidR="007318C1" w:rsidRPr="007318C1">
        <w:rPr>
          <w:rFonts w:ascii="Lato" w:hAnsi="Lato" w:cs="Arial"/>
          <w:bCs/>
          <w:spacing w:val="4"/>
          <w:sz w:val="22"/>
          <w:szCs w:val="22"/>
        </w:rPr>
        <w:t>ustawy z dnia 7 lipca 1994 r</w:t>
      </w:r>
      <w:r w:rsidR="0044745D">
        <w:rPr>
          <w:rFonts w:ascii="Lato" w:hAnsi="Lato" w:cs="Arial"/>
          <w:bCs/>
          <w:spacing w:val="4"/>
          <w:sz w:val="22"/>
          <w:szCs w:val="22"/>
        </w:rPr>
        <w:t xml:space="preserve">. - </w:t>
      </w:r>
      <w:r w:rsidR="007318C1" w:rsidRPr="007318C1">
        <w:rPr>
          <w:rFonts w:ascii="Lato" w:hAnsi="Lato" w:cs="Arial"/>
          <w:bCs/>
          <w:spacing w:val="4"/>
          <w:sz w:val="22"/>
          <w:szCs w:val="22"/>
        </w:rPr>
        <w:t>Prawo budowlane,</w:t>
      </w:r>
      <w:r w:rsidR="007318C1" w:rsidRPr="007318C1">
        <w:rPr>
          <w:rFonts w:ascii="Lato" w:eastAsiaTheme="minorHAnsi" w:hAnsi="Lato" w:cs="Arial"/>
          <w:spacing w:val="4"/>
          <w:sz w:val="22"/>
          <w:szCs w:val="22"/>
          <w:lang w:eastAsia="en-US"/>
        </w:rPr>
        <w:t xml:space="preserve"> dla projektantów i sprawdzających</w:t>
      </w:r>
      <w:r w:rsidR="007318C1">
        <w:rPr>
          <w:rFonts w:ascii="Lato" w:eastAsiaTheme="minorHAnsi" w:hAnsi="Lato" w:cs="Arial"/>
          <w:spacing w:val="4"/>
          <w:sz w:val="22"/>
          <w:szCs w:val="22"/>
          <w:lang w:eastAsia="en-US"/>
        </w:rPr>
        <w:t xml:space="preserve"> </w:t>
      </w:r>
      <w:r w:rsidR="007318C1" w:rsidRPr="007318C1">
        <w:rPr>
          <w:rFonts w:ascii="Lato" w:eastAsiaTheme="minorHAnsi" w:hAnsi="Lato" w:cs="Arial"/>
          <w:spacing w:val="4"/>
          <w:sz w:val="22"/>
          <w:szCs w:val="22"/>
          <w:lang w:eastAsia="en-US"/>
        </w:rPr>
        <w:t>przygotowujących projekt budowalny</w:t>
      </w:r>
      <w:r w:rsidRPr="00EB4749">
        <w:rPr>
          <w:rFonts w:ascii="Lato" w:hAnsi="Lato" w:cs="Arial"/>
          <w:bCs/>
          <w:spacing w:val="4"/>
          <w:sz w:val="22"/>
          <w:szCs w:val="22"/>
        </w:rPr>
        <w:t>, stanowiących załącznik nr 1 do niniejszej decyzji</w:t>
      </w:r>
      <w:r w:rsidR="00D57D43" w:rsidRPr="00EB4749">
        <w:rPr>
          <w:rFonts w:ascii="Lato" w:hAnsi="Lato" w:cs="Arial"/>
          <w:bCs/>
          <w:spacing w:val="4"/>
          <w:sz w:val="22"/>
          <w:szCs w:val="22"/>
        </w:rPr>
        <w:t>.</w:t>
      </w:r>
    </w:p>
    <w:p w14:paraId="437DD26B" w14:textId="77777777" w:rsidR="005E0A29" w:rsidRPr="00D96573" w:rsidRDefault="005E0A29" w:rsidP="00957536">
      <w:pPr>
        <w:pStyle w:val="Akapitzlist"/>
        <w:numPr>
          <w:ilvl w:val="0"/>
          <w:numId w:val="15"/>
        </w:numPr>
        <w:tabs>
          <w:tab w:val="left" w:pos="284"/>
        </w:tabs>
        <w:spacing w:after="600" w:line="240" w:lineRule="exact"/>
        <w:ind w:left="357" w:hanging="73"/>
        <w:contextualSpacing w:val="0"/>
        <w:jc w:val="both"/>
        <w:rPr>
          <w:rFonts w:ascii="Lato" w:hAnsi="Lato" w:cs="Arial"/>
          <w:b/>
          <w:bCs/>
          <w:color w:val="000000"/>
          <w:spacing w:val="4"/>
          <w:sz w:val="22"/>
          <w:szCs w:val="22"/>
        </w:rPr>
      </w:pPr>
      <w:r w:rsidRPr="00D96573">
        <w:rPr>
          <w:rFonts w:ascii="Lato" w:hAnsi="Lato" w:cs="Arial"/>
          <w:b/>
          <w:bCs/>
          <w:spacing w:val="4"/>
          <w:sz w:val="22"/>
          <w:szCs w:val="22"/>
        </w:rPr>
        <w:t>W pozostałej części zaskarżoną decyzję utrzymuję w mocy.</w:t>
      </w:r>
    </w:p>
    <w:p w14:paraId="6335E0EF" w14:textId="77777777" w:rsidR="00D35B3A" w:rsidRPr="008C5EA0" w:rsidRDefault="00D35B3A" w:rsidP="00D35B3A">
      <w:pPr>
        <w:spacing w:after="240" w:line="240" w:lineRule="exact"/>
        <w:jc w:val="center"/>
        <w:outlineLvl w:val="0"/>
        <w:rPr>
          <w:rFonts w:ascii="Lato" w:hAnsi="Lato" w:cs="Arial"/>
          <w:b/>
          <w:spacing w:val="4"/>
        </w:rPr>
      </w:pPr>
      <w:r w:rsidRPr="008C5EA0">
        <w:rPr>
          <w:rFonts w:ascii="Lato" w:hAnsi="Lato" w:cs="Arial"/>
          <w:b/>
          <w:spacing w:val="4"/>
        </w:rPr>
        <w:lastRenderedPageBreak/>
        <w:t>UZASADNIENIE</w:t>
      </w:r>
    </w:p>
    <w:p w14:paraId="031D3EBE" w14:textId="77777777" w:rsidR="00284DD9" w:rsidRPr="00EB4749" w:rsidRDefault="00284DD9" w:rsidP="00284DD9">
      <w:pPr>
        <w:spacing w:after="240" w:line="240" w:lineRule="exact"/>
        <w:jc w:val="both"/>
        <w:rPr>
          <w:rFonts w:ascii="Lato" w:hAnsi="Lato" w:cs="Arial"/>
          <w:bCs/>
          <w:spacing w:val="4"/>
          <w:shd w:val="clear" w:color="auto" w:fill="FFFFFF"/>
          <w:lang w:bidi="pl-PL"/>
        </w:rPr>
      </w:pPr>
      <w:r w:rsidRPr="00EB4749">
        <w:rPr>
          <w:rFonts w:ascii="Lato" w:hAnsi="Lato" w:cs="Arial"/>
          <w:color w:val="000000"/>
          <w:spacing w:val="4"/>
        </w:rPr>
        <w:t>Wnioskiem z dnia 12 sierpnia 2022 r., skorygowanym w trakcie prowadzonego postępowania, Generalny Dyrektor Dróg Krajowych i Autostrad, zwany dalej „</w:t>
      </w:r>
      <w:r w:rsidRPr="00EB4749">
        <w:rPr>
          <w:rFonts w:ascii="Lato" w:hAnsi="Lato" w:cs="Arial"/>
          <w:i/>
          <w:color w:val="000000"/>
          <w:spacing w:val="4"/>
        </w:rPr>
        <w:t>inwestorem</w:t>
      </w:r>
      <w:r w:rsidRPr="00EB4749">
        <w:rPr>
          <w:rFonts w:ascii="Lato" w:hAnsi="Lato" w:cs="Arial"/>
          <w:color w:val="000000"/>
          <w:spacing w:val="4"/>
        </w:rPr>
        <w:t xml:space="preserve">”, reprezentowany </w:t>
      </w:r>
      <w:r w:rsidRPr="00EB4749">
        <w:rPr>
          <w:rFonts w:ascii="Lato" w:hAnsi="Lato" w:cs="Arial"/>
          <w:spacing w:val="4"/>
        </w:rPr>
        <w:t xml:space="preserve">przez ustanowionego w sprawie pełnomocnika, wystąpił do Wojewody Wielkopolskiego o wydanie decyzji o zezwoleniu na realizację inwestycji drogowej </w:t>
      </w:r>
      <w:r w:rsidRPr="00EB4749">
        <w:rPr>
          <w:rFonts w:ascii="Lato" w:hAnsi="Lato" w:cs="Arial"/>
          <w:bCs/>
          <w:spacing w:val="4"/>
        </w:rPr>
        <w:t xml:space="preserve">pn.: „Zaprojektowanie i budowa obwodnicy miejscowości Strykowo w ciągu DK nr 32”. </w:t>
      </w:r>
      <w:r w:rsidRPr="00EB4749">
        <w:rPr>
          <w:rFonts w:ascii="Lato" w:hAnsi="Lato" w:cs="Arial"/>
          <w:bCs/>
          <w:i/>
          <w:spacing w:val="4"/>
          <w:shd w:val="clear" w:color="auto" w:fill="FFFFFF"/>
          <w:lang w:bidi="pl-PL"/>
        </w:rPr>
        <w:t xml:space="preserve">Inwestor </w:t>
      </w:r>
      <w:r w:rsidRPr="00EB4749">
        <w:rPr>
          <w:rFonts w:ascii="Lato" w:hAnsi="Lato" w:cs="Arial"/>
          <w:bCs/>
          <w:spacing w:val="4"/>
          <w:shd w:val="clear" w:color="auto" w:fill="FFFFFF"/>
          <w:lang w:bidi="pl-PL"/>
        </w:rPr>
        <w:t xml:space="preserve">wniósł także o nadanie decyzji rygoru natychmiastowej wykonalności, uzasadniając konieczność jego nadania interesem gospodarczym </w:t>
      </w:r>
      <w:r w:rsidRPr="00EB4749">
        <w:rPr>
          <w:rFonts w:ascii="Lato" w:hAnsi="Lato" w:cs="Arial"/>
          <w:bCs/>
          <w:spacing w:val="4"/>
          <w:shd w:val="clear" w:color="auto" w:fill="FFFFFF"/>
          <w:lang w:bidi="pl-PL"/>
        </w:rPr>
        <w:br/>
        <w:t>i społecznym.</w:t>
      </w:r>
    </w:p>
    <w:p w14:paraId="627AD19A" w14:textId="25D077F1" w:rsidR="00284DD9" w:rsidRPr="00EB4749" w:rsidRDefault="00284DD9" w:rsidP="00284DD9">
      <w:pPr>
        <w:tabs>
          <w:tab w:val="left" w:pos="0"/>
        </w:tabs>
        <w:spacing w:after="240" w:line="240" w:lineRule="exact"/>
        <w:jc w:val="both"/>
        <w:rPr>
          <w:rFonts w:ascii="Lato" w:hAnsi="Lato" w:cs="Arial"/>
          <w:spacing w:val="4"/>
        </w:rPr>
      </w:pPr>
      <w:r w:rsidRPr="00EB4749">
        <w:rPr>
          <w:rFonts w:ascii="Lato" w:hAnsi="Lato" w:cs="Arial"/>
          <w:spacing w:val="4"/>
        </w:rPr>
        <w:t>Po przeprowadzeniu postępowania w sprawie ww. wniosku, Wojewoda</w:t>
      </w:r>
      <w:r w:rsidRPr="00EB4749">
        <w:rPr>
          <w:rFonts w:ascii="Lato" w:hAnsi="Lato" w:cs="Arial"/>
          <w:bCs/>
          <w:spacing w:val="4"/>
        </w:rPr>
        <w:t xml:space="preserve"> Wielkopolski </w:t>
      </w:r>
      <w:r w:rsidRPr="00EB4749">
        <w:rPr>
          <w:rFonts w:ascii="Lato" w:hAnsi="Lato" w:cs="Arial"/>
          <w:spacing w:val="4"/>
        </w:rPr>
        <w:t xml:space="preserve">wydał w dniu 16 lutego 2023 r. decyzję Nr 6/2023, </w:t>
      </w:r>
      <w:r w:rsidRPr="00EB4749">
        <w:rPr>
          <w:rFonts w:ascii="Lato" w:hAnsi="Lato" w:cs="Arial"/>
          <w:bCs/>
          <w:spacing w:val="4"/>
        </w:rPr>
        <w:t xml:space="preserve">znak: IR-III.7820.19.2022.2, </w:t>
      </w:r>
      <w:r w:rsidRPr="00EB4749">
        <w:rPr>
          <w:rFonts w:ascii="Lato" w:hAnsi="Lato" w:cs="Arial"/>
          <w:bCs/>
          <w:spacing w:val="4"/>
        </w:rPr>
        <w:br/>
        <w:t xml:space="preserve">o zezwoleniu na realizację inwestycji drogowej polegającej na budowie odcinka drogi krajowej nr 32 od km 0+000 do km ok. 3+075 (kilometraż globalny początku inwestycji: km ok. 148+250) realizowanej w ramach inwestycji pn.: „Zaprojektowanie i budowa obwodnicy miejscowości Strykowo w ciągu DK nr 32”, </w:t>
      </w:r>
      <w:r w:rsidRPr="00EB4749">
        <w:rPr>
          <w:rFonts w:ascii="Lato" w:hAnsi="Lato" w:cs="Arial"/>
          <w:spacing w:val="4"/>
        </w:rPr>
        <w:t>zwaną dalej „</w:t>
      </w:r>
      <w:r w:rsidRPr="00EB4749">
        <w:rPr>
          <w:rFonts w:ascii="Lato" w:hAnsi="Lato" w:cs="Arial"/>
          <w:i/>
          <w:spacing w:val="4"/>
        </w:rPr>
        <w:t>decyzją Wojewody Wielkopolskiego”</w:t>
      </w:r>
      <w:r w:rsidRPr="00EB4749">
        <w:rPr>
          <w:rFonts w:ascii="Lato" w:hAnsi="Lato" w:cs="Arial"/>
          <w:iCs/>
          <w:spacing w:val="4"/>
        </w:rPr>
        <w:t>,</w:t>
      </w:r>
      <w:r w:rsidRPr="00EB4749">
        <w:rPr>
          <w:rFonts w:ascii="Lato" w:hAnsi="Lato" w:cs="Arial"/>
          <w:spacing w:val="4"/>
        </w:rPr>
        <w:t xml:space="preserve"> oraz nadał jej rygor natychmiastowej wykonalności. </w:t>
      </w:r>
      <w:r w:rsidRPr="00EB4749">
        <w:rPr>
          <w:rFonts w:ascii="Lato" w:hAnsi="Lato" w:cs="Arial"/>
          <w:i/>
          <w:spacing w:val="4"/>
        </w:rPr>
        <w:t xml:space="preserve">Decyzja Wojewody Wielkopolskiego </w:t>
      </w:r>
      <w:r w:rsidRPr="00EB4749">
        <w:rPr>
          <w:rFonts w:ascii="Lato" w:hAnsi="Lato" w:cs="Arial"/>
          <w:spacing w:val="4"/>
        </w:rPr>
        <w:t xml:space="preserve">została następnie sprostowana postanowieniem Wojewody Wielkopolskiego z dnia 12 kwietnia 2023 r., znak: IR-III.7820.19.2022.2, z uwagi </w:t>
      </w:r>
      <w:r w:rsidR="007B23EB">
        <w:rPr>
          <w:rFonts w:ascii="Lato" w:hAnsi="Lato" w:cs="Arial"/>
          <w:spacing w:val="4"/>
        </w:rPr>
        <w:br/>
      </w:r>
      <w:r w:rsidRPr="00EB4749">
        <w:rPr>
          <w:rFonts w:ascii="Lato" w:hAnsi="Lato" w:cs="Arial"/>
          <w:spacing w:val="4"/>
        </w:rPr>
        <w:t>na występujące w treści decyzji oczywiste omyłki.</w:t>
      </w:r>
    </w:p>
    <w:p w14:paraId="0AC43E8F" w14:textId="34C772B8" w:rsidR="005B481B" w:rsidRPr="00EB4749" w:rsidRDefault="00284DD9" w:rsidP="00284DD9">
      <w:pPr>
        <w:tabs>
          <w:tab w:val="left" w:pos="851"/>
        </w:tabs>
        <w:spacing w:after="240" w:line="240" w:lineRule="exact"/>
        <w:jc w:val="both"/>
        <w:rPr>
          <w:rFonts w:ascii="Lato" w:hAnsi="Lato" w:cs="Arial"/>
          <w:spacing w:val="4"/>
        </w:rPr>
      </w:pPr>
      <w:r w:rsidRPr="00EB4749">
        <w:rPr>
          <w:rFonts w:ascii="Lato" w:hAnsi="Lato" w:cs="Arial"/>
          <w:spacing w:val="4"/>
        </w:rPr>
        <w:t xml:space="preserve">Od </w:t>
      </w:r>
      <w:r w:rsidRPr="00EB4749">
        <w:rPr>
          <w:rFonts w:ascii="Lato" w:hAnsi="Lato" w:cs="Arial"/>
          <w:i/>
          <w:spacing w:val="4"/>
        </w:rPr>
        <w:t xml:space="preserve">decyzji Wojewody Wielkopolskiego </w:t>
      </w:r>
      <w:r w:rsidRPr="00EB4749">
        <w:rPr>
          <w:rFonts w:ascii="Lato" w:hAnsi="Lato" w:cs="Arial"/>
          <w:spacing w:val="4"/>
        </w:rPr>
        <w:t>odwołanie, za pośrednictwem organu pierwszej instancji, wniosła spółka „B</w:t>
      </w:r>
      <w:r w:rsidR="00C261BF">
        <w:rPr>
          <w:rFonts w:ascii="Lato" w:hAnsi="Lato" w:cs="Arial"/>
          <w:spacing w:val="4"/>
        </w:rPr>
        <w:t>.</w:t>
      </w:r>
      <w:r w:rsidRPr="00EB4749">
        <w:rPr>
          <w:rFonts w:ascii="Lato" w:hAnsi="Lato" w:cs="Arial"/>
          <w:spacing w:val="4"/>
        </w:rPr>
        <w:t>” S.A. z siedzibą w Sosnowcu (dalej: spółka „B</w:t>
      </w:r>
      <w:r w:rsidR="00C261BF">
        <w:rPr>
          <w:rFonts w:ascii="Lato" w:hAnsi="Lato" w:cs="Arial"/>
          <w:spacing w:val="4"/>
        </w:rPr>
        <w:t>.</w:t>
      </w:r>
      <w:r w:rsidRPr="00EB4749">
        <w:rPr>
          <w:rFonts w:ascii="Lato" w:hAnsi="Lato" w:cs="Arial"/>
          <w:spacing w:val="4"/>
        </w:rPr>
        <w:t>”), reprezentowana przez pełnomocnika r.pr. G</w:t>
      </w:r>
      <w:r w:rsidR="00C261BF">
        <w:rPr>
          <w:rFonts w:ascii="Lato" w:hAnsi="Lato" w:cs="Arial"/>
          <w:spacing w:val="4"/>
        </w:rPr>
        <w:t>.</w:t>
      </w:r>
      <w:r w:rsidRPr="00EB4749">
        <w:rPr>
          <w:rFonts w:ascii="Lato" w:hAnsi="Lato" w:cs="Arial"/>
          <w:spacing w:val="4"/>
        </w:rPr>
        <w:t xml:space="preserve"> M. </w:t>
      </w:r>
      <w:r w:rsidR="005B481B" w:rsidRPr="00EB4749">
        <w:rPr>
          <w:rFonts w:ascii="Lato" w:hAnsi="Lato" w:cs="Arial"/>
          <w:spacing w:val="4"/>
        </w:rPr>
        <w:t>Odwołanie wniesiono w terminie.</w:t>
      </w:r>
    </w:p>
    <w:p w14:paraId="5CA48C10" w14:textId="39B50DFE" w:rsidR="007B23EB" w:rsidRDefault="00284DD9" w:rsidP="00284DD9">
      <w:pPr>
        <w:tabs>
          <w:tab w:val="left" w:pos="851"/>
        </w:tabs>
        <w:spacing w:after="240" w:line="240" w:lineRule="exact"/>
        <w:jc w:val="both"/>
        <w:rPr>
          <w:rFonts w:ascii="Lato" w:hAnsi="Lato" w:cs="Arial"/>
          <w:spacing w:val="4"/>
        </w:rPr>
      </w:pPr>
      <w:r w:rsidRPr="00EB4749">
        <w:rPr>
          <w:rFonts w:ascii="Lato" w:hAnsi="Lato" w:cs="Arial"/>
          <w:spacing w:val="4"/>
        </w:rPr>
        <w:t>W odwołaniu z dnia 8 marca 2023 r. spółka „B</w:t>
      </w:r>
      <w:r w:rsidR="006A745E">
        <w:rPr>
          <w:rFonts w:ascii="Lato" w:hAnsi="Lato" w:cs="Arial"/>
          <w:spacing w:val="4"/>
        </w:rPr>
        <w:t>.</w:t>
      </w:r>
      <w:r w:rsidRPr="00EB4749">
        <w:rPr>
          <w:rFonts w:ascii="Lato" w:hAnsi="Lato" w:cs="Arial"/>
          <w:spacing w:val="4"/>
        </w:rPr>
        <w:t xml:space="preserve">” zaskarżyła </w:t>
      </w:r>
      <w:r w:rsidRPr="00EB4749">
        <w:rPr>
          <w:rFonts w:ascii="Lato" w:hAnsi="Lato" w:cs="Arial"/>
          <w:i/>
          <w:iCs/>
          <w:spacing w:val="4"/>
        </w:rPr>
        <w:t>decyzję Wojewody Wielkopolskiego</w:t>
      </w:r>
      <w:r w:rsidRPr="00EB4749">
        <w:rPr>
          <w:rFonts w:ascii="Lato" w:hAnsi="Lato" w:cs="Arial"/>
          <w:spacing w:val="4"/>
        </w:rPr>
        <w:t xml:space="preserve"> w zakresie jej pkt XV określającego budowę lub przebudowę zjazdów </w:t>
      </w:r>
      <w:r w:rsidRPr="00EB4749">
        <w:rPr>
          <w:rFonts w:ascii="Lato" w:hAnsi="Lato" w:cs="Arial"/>
          <w:spacing w:val="4"/>
        </w:rPr>
        <w:br/>
        <w:t xml:space="preserve">i załącznika graficznego do decyzji (rys. nr 2.5), z których wynika, iż zjazd indywidualny </w:t>
      </w:r>
      <w:r w:rsidRPr="00EB4749">
        <w:rPr>
          <w:rFonts w:ascii="Lato" w:hAnsi="Lato" w:cs="Arial"/>
          <w:spacing w:val="4"/>
        </w:rPr>
        <w:br/>
        <w:t xml:space="preserve">na pozostającą własnością spółki działkę nr 448/24 (powstałą z podziału działki </w:t>
      </w:r>
      <w:r w:rsidRPr="00EB4749">
        <w:rPr>
          <w:rFonts w:ascii="Lato" w:hAnsi="Lato" w:cs="Arial"/>
          <w:spacing w:val="4"/>
        </w:rPr>
        <w:br/>
        <w:t xml:space="preserve">nr 448/19), z obrębu 0015 Strykowo, ma mieć szerokość 3,5 metrów i inne parametry uniemożliwiające wjazd i wyjazd przez samochody ciężarowe i ciągniki siodłowe (np. typu TIR), pomimo iż z obowiązującego miejscowego planu zagospodarowania przestrzennego wynika, iż działka ta przeznaczona jest pod działalność gospodarczą. W ocenie skarżącej spółki, takie rozwiązanie narusza art. 11f ust. 1 pkt 8 lit. h </w:t>
      </w:r>
      <w:r w:rsidRPr="00EB4749">
        <w:rPr>
          <w:rFonts w:ascii="Lato" w:hAnsi="Lato" w:cs="Arial"/>
          <w:i/>
          <w:spacing w:val="4"/>
        </w:rPr>
        <w:t>specustaw</w:t>
      </w:r>
      <w:r w:rsidR="005B481B" w:rsidRPr="00EB4749">
        <w:rPr>
          <w:rFonts w:ascii="Lato" w:hAnsi="Lato" w:cs="Arial"/>
          <w:i/>
          <w:spacing w:val="4"/>
        </w:rPr>
        <w:t>y</w:t>
      </w:r>
      <w:r w:rsidRPr="00EB4749">
        <w:rPr>
          <w:rFonts w:ascii="Lato" w:hAnsi="Lato" w:cs="Arial"/>
          <w:i/>
          <w:spacing w:val="4"/>
        </w:rPr>
        <w:t xml:space="preserve"> drogow</w:t>
      </w:r>
      <w:r w:rsidR="005B481B" w:rsidRPr="00EB4749">
        <w:rPr>
          <w:rFonts w:ascii="Lato" w:hAnsi="Lato" w:cs="Arial"/>
          <w:i/>
          <w:spacing w:val="4"/>
        </w:rPr>
        <w:t>ej</w:t>
      </w:r>
      <w:r w:rsidRPr="00EB4749">
        <w:rPr>
          <w:rFonts w:ascii="Lato" w:hAnsi="Lato" w:cs="Arial"/>
          <w:spacing w:val="4"/>
        </w:rPr>
        <w:t xml:space="preserve">. </w:t>
      </w:r>
    </w:p>
    <w:p w14:paraId="57445DBD" w14:textId="174138F8" w:rsidR="00284DD9" w:rsidRPr="00EB4749" w:rsidRDefault="00284DD9" w:rsidP="00284DD9">
      <w:pPr>
        <w:tabs>
          <w:tab w:val="left" w:pos="851"/>
        </w:tabs>
        <w:spacing w:after="240" w:line="240" w:lineRule="exact"/>
        <w:jc w:val="both"/>
        <w:rPr>
          <w:rFonts w:ascii="Lato" w:hAnsi="Lato" w:cs="Arial"/>
          <w:spacing w:val="4"/>
        </w:rPr>
      </w:pPr>
      <w:r w:rsidRPr="00EB4749">
        <w:rPr>
          <w:rFonts w:ascii="Lato" w:hAnsi="Lato" w:cs="Arial"/>
          <w:spacing w:val="4"/>
        </w:rPr>
        <w:t>Z powyższych względów, spółka „B</w:t>
      </w:r>
      <w:r w:rsidR="006A745E">
        <w:rPr>
          <w:rFonts w:ascii="Lato" w:hAnsi="Lato" w:cs="Arial"/>
          <w:spacing w:val="4"/>
        </w:rPr>
        <w:t>.</w:t>
      </w:r>
      <w:r w:rsidRPr="00EB4749">
        <w:rPr>
          <w:rFonts w:ascii="Lato" w:hAnsi="Lato" w:cs="Arial"/>
          <w:spacing w:val="4"/>
        </w:rPr>
        <w:t xml:space="preserve">” wniosła o zmianę zaskarżonej decyzji, poprzez zaprojektowanie zjazdu na ww. działkę nr 448/24 o szerokości 6,5 m </w:t>
      </w:r>
      <w:r w:rsidR="007B23EB">
        <w:rPr>
          <w:rFonts w:ascii="Lato" w:hAnsi="Lato" w:cs="Arial"/>
          <w:spacing w:val="4"/>
        </w:rPr>
        <w:br/>
      </w:r>
      <w:r w:rsidRPr="00EB4749">
        <w:rPr>
          <w:rFonts w:ascii="Lato" w:hAnsi="Lato" w:cs="Arial"/>
          <w:spacing w:val="4"/>
        </w:rPr>
        <w:t xml:space="preserve">i promieniach pozwalających na ruch samochodów ciężarowych i ciągników siodłowych. </w:t>
      </w:r>
    </w:p>
    <w:p w14:paraId="46E352C9" w14:textId="1F5C1669" w:rsidR="00D35B3A" w:rsidRPr="00EB4749" w:rsidRDefault="00D35B3A" w:rsidP="00D469B2">
      <w:pPr>
        <w:spacing w:after="240" w:line="240" w:lineRule="exact"/>
        <w:jc w:val="both"/>
        <w:outlineLvl w:val="0"/>
        <w:rPr>
          <w:rFonts w:ascii="Lato" w:hAnsi="Lato" w:cs="Arial"/>
          <w:spacing w:val="4"/>
        </w:rPr>
      </w:pPr>
      <w:r w:rsidRPr="00EB4749">
        <w:rPr>
          <w:rFonts w:ascii="Lato" w:hAnsi="Lato" w:cs="Arial"/>
          <w:spacing w:val="4"/>
        </w:rPr>
        <w:t xml:space="preserve">Uwzględniając fakt, iż właściwym w przedmiotowej sprawie - stosownie do treści rozporządzenia Prezesa Rady Ministrów z dnia 15 kwietnia 2022 r. w sprawie szczegółowego zakresu działania Ministra Rozwoju i Technologii (Dz. U. z 2022 r. </w:t>
      </w:r>
      <w:r w:rsidR="00643A1C" w:rsidRPr="00EB4749">
        <w:rPr>
          <w:rFonts w:ascii="Lato" w:hAnsi="Lato" w:cs="Arial"/>
          <w:spacing w:val="4"/>
        </w:rPr>
        <w:br/>
      </w:r>
      <w:r w:rsidRPr="00EB4749">
        <w:rPr>
          <w:rFonts w:ascii="Lato" w:hAnsi="Lato" w:cs="Arial"/>
          <w:spacing w:val="4"/>
        </w:rPr>
        <w:t xml:space="preserve">poz. 838) - jest Minister Rozwoju i Technologii, zwany dalej „Ministrem”, stwierdzono, </w:t>
      </w:r>
      <w:r w:rsidR="000B73A7" w:rsidRPr="00EB4749">
        <w:rPr>
          <w:rFonts w:ascii="Lato" w:hAnsi="Lato" w:cs="Arial"/>
          <w:spacing w:val="4"/>
        </w:rPr>
        <w:br/>
      </w:r>
      <w:r w:rsidRPr="00EB4749">
        <w:rPr>
          <w:rFonts w:ascii="Lato" w:hAnsi="Lato" w:cs="Arial"/>
          <w:spacing w:val="4"/>
        </w:rPr>
        <w:t xml:space="preserve">co następuje. </w:t>
      </w:r>
    </w:p>
    <w:p w14:paraId="19EBCB41" w14:textId="01DA678A" w:rsidR="00D35B3A" w:rsidRPr="00EB4749" w:rsidRDefault="00D35B3A" w:rsidP="00D469B2">
      <w:pPr>
        <w:spacing w:after="240" w:line="240" w:lineRule="exact"/>
        <w:jc w:val="both"/>
        <w:outlineLvl w:val="0"/>
        <w:rPr>
          <w:rFonts w:ascii="Lato" w:hAnsi="Lato" w:cs="Arial"/>
          <w:spacing w:val="4"/>
        </w:rPr>
      </w:pPr>
      <w:r w:rsidRPr="00EB4749">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0B73A7" w:rsidRPr="00EB4749">
        <w:rPr>
          <w:rFonts w:ascii="Lato" w:hAnsi="Lato" w:cs="Arial"/>
          <w:spacing w:val="4"/>
        </w:rPr>
        <w:br/>
      </w:r>
      <w:r w:rsidRPr="00EB4749">
        <w:rPr>
          <w:rFonts w:ascii="Lato" w:hAnsi="Lato" w:cs="Arial"/>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EB4749">
        <w:rPr>
          <w:rFonts w:ascii="Lato" w:hAnsi="Lato" w:cs="Arial"/>
          <w:i/>
          <w:iCs/>
          <w:spacing w:val="4"/>
        </w:rPr>
        <w:t>kpa</w:t>
      </w:r>
      <w:r w:rsidRPr="00EB4749">
        <w:rPr>
          <w:rFonts w:ascii="Lato" w:hAnsi="Lato" w:cs="Arial"/>
          <w:spacing w:val="4"/>
        </w:rPr>
        <w:t xml:space="preserve">. Dlatego też trafność rozstrzygnięcia w każdym </w:t>
      </w:r>
      <w:r w:rsidRPr="00EB4749">
        <w:rPr>
          <w:rFonts w:ascii="Lato" w:hAnsi="Lato" w:cs="Arial"/>
          <w:spacing w:val="4"/>
        </w:rPr>
        <w:lastRenderedPageBreak/>
        <w:t xml:space="preserve">indywidualnym przypadku wymaga szczegółowego zbadania i rozważenia wszelkich argumentów, które stanowiłyby podstawę do przyjęcia określonego stanowiska. Wydając decyzję, organ zobowiązany jest do przestrzegania przepisów </w:t>
      </w:r>
      <w:r w:rsidRPr="00EB4749">
        <w:rPr>
          <w:rFonts w:ascii="Lato" w:hAnsi="Lato" w:cs="Arial"/>
          <w:i/>
          <w:iCs/>
          <w:spacing w:val="4"/>
        </w:rPr>
        <w:t>kpa</w:t>
      </w:r>
      <w:r w:rsidRPr="00EB4749">
        <w:rPr>
          <w:rFonts w:ascii="Lato" w:hAnsi="Lato" w:cs="Arial"/>
          <w:spacing w:val="4"/>
        </w:rPr>
        <w:t>, a przede wszystkim do podejmowania wszelkich kroków niezbędnych do dokładnego wyjaśnienia stanu faktycznego.</w:t>
      </w:r>
    </w:p>
    <w:p w14:paraId="05E1351D" w14:textId="3B9486AA" w:rsidR="00D35B3A" w:rsidRPr="00EB4749" w:rsidRDefault="00D35B3A" w:rsidP="00D469B2">
      <w:pPr>
        <w:spacing w:after="240" w:line="240" w:lineRule="exact"/>
        <w:jc w:val="both"/>
        <w:outlineLvl w:val="0"/>
        <w:rPr>
          <w:rFonts w:ascii="Lato" w:hAnsi="Lato" w:cs="Arial"/>
          <w:spacing w:val="4"/>
        </w:rPr>
      </w:pPr>
      <w:r w:rsidRPr="00EB4749">
        <w:rPr>
          <w:rFonts w:ascii="Lato" w:hAnsi="Lato" w:cs="Arial"/>
          <w:spacing w:val="4"/>
        </w:rPr>
        <w:t xml:space="preserve">Mając powyższe na uwadze, w trakcie przeprowadzonego postępowania odwoławczego </w:t>
      </w:r>
      <w:r w:rsidRPr="0086458D">
        <w:rPr>
          <w:rFonts w:ascii="Lato" w:hAnsi="Lato" w:cs="Arial"/>
          <w:spacing w:val="4"/>
        </w:rPr>
        <w:t>Minister</w:t>
      </w:r>
      <w:r w:rsidRPr="00EB4749">
        <w:rPr>
          <w:rFonts w:ascii="Lato" w:hAnsi="Lato" w:cs="Arial"/>
          <w:i/>
          <w:iCs/>
          <w:spacing w:val="4"/>
        </w:rPr>
        <w:t xml:space="preserve"> </w:t>
      </w:r>
      <w:r w:rsidRPr="00EB4749">
        <w:rPr>
          <w:rFonts w:ascii="Lato" w:hAnsi="Lato" w:cs="Arial"/>
          <w:spacing w:val="4"/>
        </w:rPr>
        <w:t xml:space="preserve">rozpatrzył ponownie wniosek </w:t>
      </w:r>
      <w:r w:rsidRPr="00EB4749">
        <w:rPr>
          <w:rFonts w:ascii="Lato" w:hAnsi="Lato" w:cs="Arial"/>
          <w:i/>
          <w:iCs/>
          <w:spacing w:val="4"/>
        </w:rPr>
        <w:t>inwestora</w:t>
      </w:r>
      <w:r w:rsidRPr="00EB4749">
        <w:rPr>
          <w:rFonts w:ascii="Lato" w:hAnsi="Lato" w:cs="Arial"/>
          <w:spacing w:val="4"/>
        </w:rPr>
        <w:t xml:space="preserve"> o wydanie przedmiotowej decyzji, przeanalizował materiał dowodowy zgromadzony przez organ I instancji, w tym zbadał prawidłowość przeprowadzonego przez organ I instancji postępowania oraz kończącej </w:t>
      </w:r>
      <w:r w:rsidR="001A0C30" w:rsidRPr="00EB4749">
        <w:rPr>
          <w:rFonts w:ascii="Lato" w:hAnsi="Lato" w:cs="Arial"/>
          <w:spacing w:val="4"/>
        </w:rPr>
        <w:br/>
      </w:r>
      <w:r w:rsidRPr="00EB4749">
        <w:rPr>
          <w:rFonts w:ascii="Lato" w:hAnsi="Lato" w:cs="Arial"/>
          <w:spacing w:val="4"/>
        </w:rPr>
        <w:t xml:space="preserve">je </w:t>
      </w:r>
      <w:r w:rsidRPr="00EB4749">
        <w:rPr>
          <w:rFonts w:ascii="Lato" w:hAnsi="Lato" w:cs="Arial"/>
          <w:i/>
          <w:iCs/>
          <w:spacing w:val="4"/>
        </w:rPr>
        <w:t>decyzji Wojewody</w:t>
      </w:r>
      <w:r w:rsidR="001255AE" w:rsidRPr="00EB4749">
        <w:rPr>
          <w:rFonts w:ascii="Lato" w:hAnsi="Lato" w:cs="Arial"/>
          <w:i/>
          <w:spacing w:val="4"/>
        </w:rPr>
        <w:t xml:space="preserve"> Wielkopolskiego</w:t>
      </w:r>
      <w:r w:rsidRPr="00EB4749">
        <w:rPr>
          <w:rFonts w:ascii="Lato" w:hAnsi="Lato" w:cs="Arial"/>
          <w:i/>
          <w:iCs/>
          <w:spacing w:val="4"/>
        </w:rPr>
        <w:t>,</w:t>
      </w:r>
      <w:r w:rsidRPr="00EB4749">
        <w:rPr>
          <w:rFonts w:ascii="Lato" w:hAnsi="Lato" w:cs="Arial"/>
          <w:spacing w:val="4"/>
        </w:rPr>
        <w:t xml:space="preserve"> jak również rozpatrzył zarzuty </w:t>
      </w:r>
      <w:r w:rsidR="00FB7E19" w:rsidRPr="00EB4749">
        <w:rPr>
          <w:rFonts w:ascii="Lato" w:hAnsi="Lato" w:cs="Arial"/>
          <w:spacing w:val="4"/>
        </w:rPr>
        <w:t>podniesione przez skarżąc</w:t>
      </w:r>
      <w:r w:rsidR="001255AE" w:rsidRPr="00EB4749">
        <w:rPr>
          <w:rFonts w:ascii="Lato" w:hAnsi="Lato" w:cs="Arial"/>
          <w:spacing w:val="4"/>
        </w:rPr>
        <w:t xml:space="preserve">ą spółkę. </w:t>
      </w:r>
    </w:p>
    <w:p w14:paraId="2CB29AF0" w14:textId="27A2EC05" w:rsidR="00B54FFD" w:rsidRPr="00EB4749" w:rsidRDefault="00B54FFD" w:rsidP="00D469B2">
      <w:pPr>
        <w:spacing w:after="240" w:line="240" w:lineRule="exact"/>
        <w:jc w:val="both"/>
        <w:outlineLvl w:val="0"/>
        <w:rPr>
          <w:rFonts w:ascii="Lato" w:hAnsi="Lato" w:cs="Arial"/>
          <w:spacing w:val="4"/>
        </w:rPr>
      </w:pPr>
      <w:r w:rsidRPr="00EB4749">
        <w:rPr>
          <w:rFonts w:ascii="Lato" w:hAnsi="Lato" w:cs="Arial"/>
          <w:spacing w:val="4"/>
        </w:rPr>
        <w:t xml:space="preserve">Zgodnie z art. 11d ust. 1 pkt 1 </w:t>
      </w:r>
      <w:r w:rsidRPr="00EB4749">
        <w:rPr>
          <w:rFonts w:ascii="Lato" w:hAnsi="Lato" w:cs="Arial"/>
          <w:i/>
          <w:iCs/>
          <w:spacing w:val="4"/>
        </w:rPr>
        <w:t>specustawy drogowej</w:t>
      </w:r>
      <w:r w:rsidRPr="00EB4749">
        <w:rPr>
          <w:rFonts w:ascii="Lato" w:hAnsi="Lato" w:cs="Arial"/>
          <w:spacing w:val="4"/>
        </w:rPr>
        <w:t>, do wniosku załączono mapę w skali 1:500, na której przedstawiono proponowany przebieg inwestycji, z zaznaczeniem terenu niezbędnego dla obiektów budowlanych oraz istniejące uzbrojenie terenu. Ponadto, przedstawiono analizę powiązania projektowanej drogi z innymi drogami publicznymi, dołączono mapy zawierające projekty podziałów nieruchomości, określono zmiany w dotychczasowej infrastrukturze zagospodarowania terenu, określono nieruchomości lub ich części, które planowane są do przejęcia na rzecz</w:t>
      </w:r>
      <w:r w:rsidR="001255AE" w:rsidRPr="00EB4749">
        <w:rPr>
          <w:rFonts w:ascii="Lato" w:hAnsi="Lato" w:cs="Arial"/>
          <w:spacing w:val="4"/>
        </w:rPr>
        <w:t xml:space="preserve"> Skarbu Państwa</w:t>
      </w:r>
      <w:r w:rsidRPr="00EB4749">
        <w:rPr>
          <w:rFonts w:ascii="Lato" w:hAnsi="Lato" w:cs="Arial"/>
          <w:spacing w:val="4"/>
        </w:rPr>
        <w:t>, oraz określono nieruchomości lub ich części, z których korzystanie będzie ograniczone.</w:t>
      </w:r>
      <w:r w:rsidR="00860C8B" w:rsidRPr="00EB4749">
        <w:rPr>
          <w:rFonts w:ascii="Lato" w:hAnsi="Lato" w:cs="Arial"/>
          <w:spacing w:val="4"/>
        </w:rPr>
        <w:t xml:space="preserve"> </w:t>
      </w:r>
    </w:p>
    <w:p w14:paraId="52C204A0" w14:textId="78FC5D1E" w:rsidR="005E0A29" w:rsidRPr="0086458D" w:rsidRDefault="008F7815" w:rsidP="008F7815">
      <w:pPr>
        <w:spacing w:after="240" w:line="240" w:lineRule="exact"/>
        <w:jc w:val="both"/>
        <w:outlineLvl w:val="0"/>
        <w:rPr>
          <w:rFonts w:ascii="Lato" w:hAnsi="Lato" w:cs="Arial"/>
          <w:spacing w:val="4"/>
        </w:rPr>
      </w:pPr>
      <w:r w:rsidRPr="0086458D">
        <w:rPr>
          <w:rFonts w:ascii="Lato" w:hAnsi="Lato" w:cs="Arial"/>
          <w:spacing w:val="4"/>
        </w:rPr>
        <w:t xml:space="preserve">Zgodnie z art. 11d ust. 1 pkt 5 </w:t>
      </w:r>
      <w:r w:rsidRPr="0086458D">
        <w:rPr>
          <w:rFonts w:ascii="Lato" w:hAnsi="Lato" w:cs="Arial"/>
          <w:i/>
          <w:spacing w:val="4"/>
        </w:rPr>
        <w:t>specustawy drogowej</w:t>
      </w:r>
      <w:r w:rsidRPr="0086458D">
        <w:rPr>
          <w:rFonts w:ascii="Lato" w:hAnsi="Lato" w:cs="Arial"/>
          <w:spacing w:val="4"/>
        </w:rPr>
        <w:t>,</w:t>
      </w:r>
      <w:r w:rsidRPr="0086458D">
        <w:rPr>
          <w:rFonts w:ascii="Lato" w:hAnsi="Lato" w:cs="Arial"/>
          <w:i/>
          <w:spacing w:val="4"/>
        </w:rPr>
        <w:t xml:space="preserve"> </w:t>
      </w:r>
      <w:r w:rsidRPr="0086458D">
        <w:rPr>
          <w:rFonts w:ascii="Lato" w:hAnsi="Lato" w:cs="Arial"/>
          <w:spacing w:val="4"/>
        </w:rPr>
        <w:t xml:space="preserve">do wniosku o wydanie decyzji </w:t>
      </w:r>
      <w:r w:rsidRPr="0086458D">
        <w:rPr>
          <w:rFonts w:ascii="Lato" w:hAnsi="Lato" w:cs="Arial"/>
          <w:spacing w:val="4"/>
        </w:rPr>
        <w:br/>
        <w:t xml:space="preserve">o zezwoleniu na realizację inwestycji drogowej </w:t>
      </w:r>
      <w:r w:rsidRPr="0086458D">
        <w:rPr>
          <w:rFonts w:ascii="Lato" w:hAnsi="Lato" w:cs="Arial"/>
          <w:i/>
          <w:spacing w:val="4"/>
        </w:rPr>
        <w:t>inwestor</w:t>
      </w:r>
      <w:r w:rsidRPr="0086458D">
        <w:rPr>
          <w:rFonts w:ascii="Lato" w:hAnsi="Lato" w:cs="Arial"/>
          <w:spacing w:val="4"/>
        </w:rPr>
        <w:t xml:space="preserve"> dołączył projekt budowlany wraz z opiniami, uzgodnieniami, pozwoleniami oraz dokumentami wymaganymi przepisami szczególnymi</w:t>
      </w:r>
      <w:r w:rsidR="005E0A29" w:rsidRPr="0086458D">
        <w:rPr>
          <w:rFonts w:ascii="Lato" w:hAnsi="Lato" w:cs="Arial"/>
          <w:spacing w:val="4"/>
        </w:rPr>
        <w:t xml:space="preserve">, za wyjątkiem zaświadczenia, o którym mowa w </w:t>
      </w:r>
      <w:hyperlink r:id="rId8" w:history="1">
        <w:r w:rsidR="005E0A29" w:rsidRPr="0086458D">
          <w:rPr>
            <w:rStyle w:val="Hipercze"/>
            <w:rFonts w:ascii="Lato" w:hAnsi="Lato" w:cs="Arial"/>
            <w:color w:val="auto"/>
            <w:spacing w:val="4"/>
            <w:u w:val="none"/>
          </w:rPr>
          <w:t>art. 12 ust. 7</w:t>
        </w:r>
      </w:hyperlink>
      <w:r w:rsidR="005E0A29" w:rsidRPr="0086458D">
        <w:rPr>
          <w:rFonts w:ascii="Lato" w:hAnsi="Lato" w:cs="Arial"/>
          <w:spacing w:val="4"/>
        </w:rPr>
        <w:t xml:space="preserve"> </w:t>
      </w:r>
      <w:bookmarkStart w:id="0" w:name="_Hlk141438916"/>
      <w:r w:rsidR="005E0A29" w:rsidRPr="0086458D">
        <w:rPr>
          <w:rFonts w:ascii="Lato" w:hAnsi="Lato" w:cs="Arial"/>
          <w:spacing w:val="4"/>
        </w:rPr>
        <w:t xml:space="preserve">ustawy z dnia 7 lipca 1994 r. – Prawo budowlane  </w:t>
      </w:r>
      <w:bookmarkEnd w:id="0"/>
      <w:r w:rsidR="005E0A29" w:rsidRPr="0086458D">
        <w:rPr>
          <w:rFonts w:ascii="Lato" w:hAnsi="Lato" w:cs="Arial"/>
          <w:spacing w:val="4"/>
        </w:rPr>
        <w:t>(</w:t>
      </w:r>
      <w:proofErr w:type="spellStart"/>
      <w:r w:rsidR="005E0A29" w:rsidRPr="0086458D">
        <w:rPr>
          <w:rFonts w:ascii="Lato" w:hAnsi="Lato" w:cs="Arial"/>
          <w:spacing w:val="4"/>
        </w:rPr>
        <w:t>t.j</w:t>
      </w:r>
      <w:proofErr w:type="spellEnd"/>
      <w:r w:rsidR="005E0A29" w:rsidRPr="0086458D">
        <w:rPr>
          <w:rFonts w:ascii="Lato" w:hAnsi="Lato" w:cs="Arial"/>
          <w:spacing w:val="4"/>
        </w:rPr>
        <w:t>. Dz.U. z 2023 r. poz. 682</w:t>
      </w:r>
      <w:r w:rsidR="00C421C3" w:rsidRPr="0086458D">
        <w:rPr>
          <w:rFonts w:ascii="Lato" w:hAnsi="Lato" w:cs="Arial"/>
          <w:spacing w:val="4"/>
        </w:rPr>
        <w:t xml:space="preserve">, z </w:t>
      </w:r>
      <w:proofErr w:type="spellStart"/>
      <w:r w:rsidR="00C421C3" w:rsidRPr="0086458D">
        <w:rPr>
          <w:rFonts w:ascii="Lato" w:hAnsi="Lato" w:cs="Arial"/>
          <w:spacing w:val="4"/>
        </w:rPr>
        <w:t>późn</w:t>
      </w:r>
      <w:proofErr w:type="spellEnd"/>
      <w:r w:rsidR="00C421C3" w:rsidRPr="0086458D">
        <w:rPr>
          <w:rFonts w:ascii="Lato" w:hAnsi="Lato" w:cs="Arial"/>
          <w:spacing w:val="4"/>
        </w:rPr>
        <w:t>. zm.</w:t>
      </w:r>
      <w:r w:rsidR="005E0A29" w:rsidRPr="0086458D">
        <w:rPr>
          <w:rFonts w:ascii="Lato" w:hAnsi="Lato" w:cs="Arial"/>
          <w:spacing w:val="4"/>
        </w:rPr>
        <w:t>), zwanej dalej „</w:t>
      </w:r>
      <w:r w:rsidR="005E0A29" w:rsidRPr="0086458D">
        <w:rPr>
          <w:rFonts w:ascii="Lato" w:hAnsi="Lato" w:cs="Arial"/>
          <w:i/>
          <w:iCs/>
          <w:spacing w:val="4"/>
        </w:rPr>
        <w:t>ustawą Prawo budowlane</w:t>
      </w:r>
      <w:r w:rsidR="005E0A29" w:rsidRPr="0086458D">
        <w:rPr>
          <w:rFonts w:ascii="Lato" w:hAnsi="Lato" w:cs="Arial"/>
          <w:spacing w:val="4"/>
        </w:rPr>
        <w:t>”</w:t>
      </w:r>
      <w:r w:rsidR="002C767D" w:rsidRPr="0086458D">
        <w:rPr>
          <w:rFonts w:ascii="Lato" w:hAnsi="Lato" w:cs="Arial"/>
          <w:spacing w:val="4"/>
        </w:rPr>
        <w:t xml:space="preserve">. </w:t>
      </w:r>
      <w:r w:rsidR="002C767D" w:rsidRPr="0086458D">
        <w:rPr>
          <w:rFonts w:ascii="Lato" w:hAnsi="Lato" w:cs="Arial"/>
          <w:bCs/>
          <w:iCs/>
          <w:spacing w:val="4"/>
        </w:rPr>
        <w:t>Błąd ten został naprawiony przez Ministra w trakcie postępowania odwoławczego</w:t>
      </w:r>
      <w:r w:rsidR="002C767D" w:rsidRPr="0086458D">
        <w:rPr>
          <w:rFonts w:ascii="Lato" w:hAnsi="Lato" w:cs="Arial"/>
          <w:spacing w:val="4"/>
        </w:rPr>
        <w:t xml:space="preserve">, </w:t>
      </w:r>
      <w:r w:rsidR="005E0A29" w:rsidRPr="0086458D">
        <w:rPr>
          <w:rFonts w:ascii="Lato" w:hAnsi="Lato" w:cs="Arial"/>
          <w:spacing w:val="4"/>
        </w:rPr>
        <w:t xml:space="preserve">o czym będzie mowa w dalszej części uzasadnienia niniejszej decyzji. </w:t>
      </w:r>
    </w:p>
    <w:p w14:paraId="5BDD0F49" w14:textId="10A1372F" w:rsidR="008F7815" w:rsidRPr="00EB4749" w:rsidRDefault="008F7815" w:rsidP="008F7815">
      <w:pPr>
        <w:spacing w:after="240" w:line="240" w:lineRule="exact"/>
        <w:jc w:val="both"/>
        <w:outlineLvl w:val="0"/>
        <w:rPr>
          <w:rFonts w:ascii="Lato" w:hAnsi="Lato" w:cs="Arial"/>
          <w:spacing w:val="4"/>
        </w:rPr>
      </w:pPr>
      <w:r w:rsidRPr="00EB4749">
        <w:rPr>
          <w:rFonts w:ascii="Lato" w:hAnsi="Lato" w:cs="Arial"/>
          <w:spacing w:val="4"/>
        </w:rPr>
        <w:t xml:space="preserve">Projekt budowlany został wykonany i sprawdzony przez osoby spełniające warunki, </w:t>
      </w:r>
      <w:r w:rsidRPr="00EB4749">
        <w:rPr>
          <w:rFonts w:ascii="Lato" w:hAnsi="Lato" w:cs="Arial"/>
          <w:spacing w:val="4"/>
        </w:rPr>
        <w:br/>
        <w:t xml:space="preserve">o których mowa w art. 12 ust. 7 </w:t>
      </w:r>
      <w:bookmarkStart w:id="1" w:name="_Hlk139465774"/>
      <w:r w:rsidRPr="00EB4749">
        <w:rPr>
          <w:rFonts w:ascii="Lato" w:hAnsi="Lato" w:cs="Arial"/>
          <w:i/>
          <w:iCs/>
          <w:spacing w:val="4"/>
        </w:rPr>
        <w:t>ustawy</w:t>
      </w:r>
      <w:r w:rsidRPr="00EB4749">
        <w:rPr>
          <w:rFonts w:ascii="Lato" w:hAnsi="Lato" w:cs="Arial"/>
          <w:spacing w:val="4"/>
        </w:rPr>
        <w:t xml:space="preserve"> </w:t>
      </w:r>
      <w:r w:rsidRPr="00EB4749">
        <w:rPr>
          <w:rFonts w:ascii="Lato" w:hAnsi="Lato" w:cs="Arial"/>
          <w:i/>
          <w:iCs/>
          <w:spacing w:val="4"/>
        </w:rPr>
        <w:t>Prawo budowlane</w:t>
      </w:r>
      <w:r w:rsidRPr="00EB4749">
        <w:rPr>
          <w:rFonts w:ascii="Lato" w:hAnsi="Lato" w:cs="Arial"/>
          <w:spacing w:val="4"/>
        </w:rPr>
        <w:t xml:space="preserve">. </w:t>
      </w:r>
      <w:bookmarkEnd w:id="1"/>
      <w:r w:rsidRPr="00EB4749">
        <w:rPr>
          <w:rFonts w:ascii="Lato" w:hAnsi="Lato" w:cs="Arial"/>
          <w:spacing w:val="4"/>
        </w:rPr>
        <w:t xml:space="preserve">Zgodnie z art. 34 ust. 3d pkt </w:t>
      </w:r>
      <w:r w:rsidR="002C767D" w:rsidRPr="00EB4749">
        <w:rPr>
          <w:rFonts w:ascii="Lato" w:hAnsi="Lato" w:cs="Arial"/>
          <w:spacing w:val="4"/>
        </w:rPr>
        <w:br/>
      </w:r>
      <w:r w:rsidRPr="00EB4749">
        <w:rPr>
          <w:rFonts w:ascii="Lato" w:hAnsi="Lato" w:cs="Arial"/>
          <w:spacing w:val="4"/>
        </w:rPr>
        <w:t xml:space="preserve">3 tej ustawy, do projektu dołączono oświadczenia projektantów i sprawdzającego </w:t>
      </w:r>
      <w:r w:rsidR="008A2B0D" w:rsidRPr="00EB4749">
        <w:rPr>
          <w:rFonts w:ascii="Lato" w:hAnsi="Lato" w:cs="Arial"/>
          <w:spacing w:val="4"/>
        </w:rPr>
        <w:br/>
      </w:r>
      <w:r w:rsidRPr="00EB4749">
        <w:rPr>
          <w:rFonts w:ascii="Lato" w:hAnsi="Lato" w:cs="Arial"/>
          <w:spacing w:val="4"/>
        </w:rPr>
        <w:t xml:space="preserve">o sporządzeniu projektu zgodnie z obowiązującymi przepisami oraz zasadami wiedzy technicznej. Po dokonaniu analizy przedłożonego przez </w:t>
      </w:r>
      <w:r w:rsidRPr="00EB4749">
        <w:rPr>
          <w:rFonts w:ascii="Lato" w:hAnsi="Lato" w:cs="Arial"/>
          <w:i/>
          <w:spacing w:val="4"/>
        </w:rPr>
        <w:t>inwestora</w:t>
      </w:r>
      <w:r w:rsidRPr="00EB4749">
        <w:rPr>
          <w:rFonts w:ascii="Lato" w:hAnsi="Lato" w:cs="Arial"/>
          <w:spacing w:val="4"/>
        </w:rPr>
        <w:t xml:space="preserve"> projektu budowlanego, organ odwoławczy stwierdził, że spełnia on wymagania określone w art. 34 ust. 2 i ust. 3 </w:t>
      </w:r>
      <w:r w:rsidRPr="00EB4749">
        <w:rPr>
          <w:rFonts w:ascii="Lato" w:hAnsi="Lato" w:cs="Arial"/>
          <w:i/>
          <w:spacing w:val="4"/>
        </w:rPr>
        <w:t xml:space="preserve">ustawy Prawo budowlane </w:t>
      </w:r>
      <w:r w:rsidRPr="00EB4749">
        <w:rPr>
          <w:rFonts w:ascii="Lato" w:hAnsi="Lato" w:cs="Arial"/>
          <w:spacing w:val="4"/>
        </w:rPr>
        <w:t>oraz w rozporządzeniu Ministra Rozwoju z dnia 11 września 2020 r. w sprawie szczegółowego zakresu i formy projektu budowlanego (</w:t>
      </w:r>
      <w:proofErr w:type="spellStart"/>
      <w:r w:rsidRPr="00EB4749">
        <w:rPr>
          <w:rFonts w:ascii="Lato" w:hAnsi="Lato" w:cs="Arial"/>
          <w:spacing w:val="4"/>
        </w:rPr>
        <w:t>t.j</w:t>
      </w:r>
      <w:proofErr w:type="spellEnd"/>
      <w:r w:rsidRPr="00EB4749">
        <w:rPr>
          <w:rFonts w:ascii="Lato" w:hAnsi="Lato" w:cs="Arial"/>
          <w:spacing w:val="4"/>
        </w:rPr>
        <w:t xml:space="preserve">. Dz. U. </w:t>
      </w:r>
      <w:r w:rsidR="004A2FFC">
        <w:rPr>
          <w:rFonts w:ascii="Lato" w:hAnsi="Lato" w:cs="Arial"/>
          <w:spacing w:val="4"/>
        </w:rPr>
        <w:br/>
      </w:r>
      <w:r w:rsidRPr="00EB4749">
        <w:rPr>
          <w:rFonts w:ascii="Lato" w:hAnsi="Lato" w:cs="Arial"/>
          <w:spacing w:val="4"/>
        </w:rPr>
        <w:t>z 202</w:t>
      </w:r>
      <w:r w:rsidR="0086458D">
        <w:rPr>
          <w:rFonts w:ascii="Lato" w:hAnsi="Lato" w:cs="Arial"/>
          <w:spacing w:val="4"/>
        </w:rPr>
        <w:t>2</w:t>
      </w:r>
      <w:r w:rsidRPr="00EB4749">
        <w:rPr>
          <w:rFonts w:ascii="Lato" w:hAnsi="Lato" w:cs="Arial"/>
          <w:spacing w:val="4"/>
        </w:rPr>
        <w:t xml:space="preserve"> r. poz. 16</w:t>
      </w:r>
      <w:r w:rsidR="0086458D">
        <w:rPr>
          <w:rFonts w:ascii="Lato" w:hAnsi="Lato" w:cs="Arial"/>
          <w:spacing w:val="4"/>
        </w:rPr>
        <w:t>7</w:t>
      </w:r>
      <w:r w:rsidRPr="00EB4749">
        <w:rPr>
          <w:rFonts w:ascii="Lato" w:hAnsi="Lato" w:cs="Arial"/>
          <w:spacing w:val="4"/>
        </w:rPr>
        <w:t>9).</w:t>
      </w:r>
    </w:p>
    <w:p w14:paraId="1EB0983D" w14:textId="77777777" w:rsidR="00E72162" w:rsidRPr="00D44DFC" w:rsidRDefault="00E72162" w:rsidP="00E72162">
      <w:pPr>
        <w:spacing w:after="120" w:line="240" w:lineRule="exact"/>
        <w:jc w:val="both"/>
        <w:outlineLvl w:val="0"/>
        <w:rPr>
          <w:rFonts w:ascii="Lato" w:hAnsi="Lato" w:cs="Arial"/>
          <w:spacing w:val="4"/>
        </w:rPr>
      </w:pPr>
      <w:r w:rsidRPr="00D44DFC">
        <w:rPr>
          <w:rFonts w:ascii="Lato" w:hAnsi="Lato" w:cs="Arial"/>
          <w:spacing w:val="4"/>
        </w:rPr>
        <w:t>Przedmiotowy projekt budowlany jest zgodny z:</w:t>
      </w:r>
    </w:p>
    <w:p w14:paraId="77CD14A7" w14:textId="57F7E773" w:rsidR="00E72162" w:rsidRPr="00D44DFC" w:rsidRDefault="00E72162" w:rsidP="00AB2191">
      <w:pPr>
        <w:numPr>
          <w:ilvl w:val="0"/>
          <w:numId w:val="20"/>
        </w:numPr>
        <w:spacing w:after="120" w:line="240" w:lineRule="exact"/>
        <w:ind w:left="284" w:hanging="284"/>
        <w:jc w:val="both"/>
        <w:textAlignment w:val="baseline"/>
        <w:rPr>
          <w:rFonts w:ascii="Lato" w:hAnsi="Lato" w:cs="Arial"/>
          <w:color w:val="000000"/>
          <w:spacing w:val="4"/>
        </w:rPr>
      </w:pPr>
      <w:r w:rsidRPr="00D44DFC">
        <w:rPr>
          <w:rFonts w:ascii="Lato" w:hAnsi="Lato" w:cs="Arial"/>
          <w:color w:val="000000"/>
          <w:spacing w:val="4"/>
        </w:rPr>
        <w:t xml:space="preserve">decyzją </w:t>
      </w:r>
      <w:r w:rsidR="00AB2191" w:rsidRPr="00D44DFC">
        <w:rPr>
          <w:rFonts w:ascii="Lato" w:hAnsi="Lato" w:cs="Arial"/>
          <w:color w:val="000000"/>
          <w:spacing w:val="4"/>
        </w:rPr>
        <w:t>Burmistrza Gminy Stęszew z dnia 20 kwietnia 2021 r., znak: Oś.6220.30.2020</w:t>
      </w:r>
      <w:r w:rsidR="00311D93" w:rsidRPr="00D44DFC">
        <w:rPr>
          <w:rFonts w:ascii="Lato" w:hAnsi="Lato" w:cs="Arial"/>
          <w:color w:val="000000"/>
          <w:spacing w:val="4"/>
        </w:rPr>
        <w:t xml:space="preserve">, </w:t>
      </w:r>
      <w:r w:rsidRPr="00D44DFC">
        <w:rPr>
          <w:rFonts w:ascii="Lato" w:hAnsi="Lato" w:cs="Arial"/>
          <w:color w:val="000000"/>
          <w:spacing w:val="4"/>
        </w:rPr>
        <w:t>stwierdzającą brak potrzeby przeprowadzenia oceny oddziaływania na środowisko dla niniejszego przedsięwzięcia</w:t>
      </w:r>
      <w:r w:rsidR="001F790D" w:rsidRPr="00D44DFC">
        <w:rPr>
          <w:rFonts w:ascii="Lato" w:hAnsi="Lato" w:cs="Arial"/>
          <w:color w:val="000000"/>
          <w:spacing w:val="4"/>
        </w:rPr>
        <w:t>,</w:t>
      </w:r>
      <w:r w:rsidR="00F90EF4" w:rsidRPr="00D44DFC">
        <w:rPr>
          <w:rFonts w:ascii="Lato" w:hAnsi="Lato" w:cs="Arial"/>
          <w:color w:val="000000"/>
          <w:spacing w:val="4"/>
        </w:rPr>
        <w:t xml:space="preserve"> </w:t>
      </w:r>
    </w:p>
    <w:p w14:paraId="424F2393" w14:textId="0E1CCDA8" w:rsidR="00D00B45" w:rsidRPr="00D44DFC" w:rsidRDefault="00D00B45" w:rsidP="00BD6052">
      <w:pPr>
        <w:numPr>
          <w:ilvl w:val="0"/>
          <w:numId w:val="20"/>
        </w:numPr>
        <w:spacing w:after="120" w:line="240" w:lineRule="exact"/>
        <w:ind w:left="284" w:hanging="284"/>
        <w:jc w:val="both"/>
        <w:textAlignment w:val="baseline"/>
        <w:rPr>
          <w:rFonts w:ascii="Lato" w:hAnsi="Lato" w:cs="Arial"/>
          <w:color w:val="000000"/>
          <w:spacing w:val="4"/>
        </w:rPr>
      </w:pPr>
      <w:r w:rsidRPr="00D44DFC">
        <w:rPr>
          <w:rFonts w:ascii="Lato" w:hAnsi="Lato" w:cs="Arial"/>
          <w:color w:val="000000"/>
          <w:spacing w:val="4"/>
        </w:rPr>
        <w:t xml:space="preserve">decyzją Dyrektora Zarządu Zlewni w Poznaniu Państwowego Gospodarstwa Wodnego Wody Polskie z dnia </w:t>
      </w:r>
      <w:r w:rsidR="00BD6052" w:rsidRPr="00D44DFC">
        <w:rPr>
          <w:rFonts w:ascii="Lato" w:hAnsi="Lato" w:cs="Arial"/>
          <w:color w:val="000000"/>
          <w:spacing w:val="4"/>
        </w:rPr>
        <w:t>12 stycznia 2023 r., znak:</w:t>
      </w:r>
      <w:r w:rsidR="00722AF9">
        <w:rPr>
          <w:rFonts w:ascii="Lato" w:hAnsi="Lato" w:cs="Arial"/>
          <w:color w:val="000000"/>
          <w:spacing w:val="4"/>
        </w:rPr>
        <w:t xml:space="preserve"> </w:t>
      </w:r>
      <w:r w:rsidR="00BD6052" w:rsidRPr="00D44DFC">
        <w:rPr>
          <w:rFonts w:ascii="Lato" w:hAnsi="Lato" w:cs="Arial"/>
          <w:color w:val="000000"/>
          <w:spacing w:val="4"/>
        </w:rPr>
        <w:t>PO.ZUZ.4.4210.394.2022.MZ</w:t>
      </w:r>
      <w:r w:rsidRPr="00D44DFC">
        <w:rPr>
          <w:rFonts w:ascii="Lato" w:hAnsi="Lato" w:cs="Arial"/>
          <w:color w:val="000000"/>
          <w:spacing w:val="4"/>
        </w:rPr>
        <w:t>,</w:t>
      </w:r>
      <w:r w:rsidR="00BD6052" w:rsidRPr="00D44DFC">
        <w:rPr>
          <w:rFonts w:ascii="Lato" w:hAnsi="Lato" w:cs="Arial"/>
          <w:color w:val="000000"/>
          <w:spacing w:val="4"/>
        </w:rPr>
        <w:t xml:space="preserve"> w przedmiocie </w:t>
      </w:r>
      <w:r w:rsidRPr="00D44DFC">
        <w:rPr>
          <w:rFonts w:ascii="Lato" w:hAnsi="Lato" w:cs="Arial"/>
          <w:color w:val="000000"/>
          <w:spacing w:val="4"/>
        </w:rPr>
        <w:t>udziel</w:t>
      </w:r>
      <w:r w:rsidR="00BD6052" w:rsidRPr="00D44DFC">
        <w:rPr>
          <w:rFonts w:ascii="Lato" w:hAnsi="Lato" w:cs="Arial"/>
          <w:color w:val="000000"/>
          <w:spacing w:val="4"/>
        </w:rPr>
        <w:t>enia</w:t>
      </w:r>
      <w:r w:rsidRPr="00D44DFC">
        <w:rPr>
          <w:rFonts w:ascii="Lato" w:hAnsi="Lato" w:cs="Arial"/>
          <w:color w:val="000000"/>
          <w:spacing w:val="4"/>
        </w:rPr>
        <w:t xml:space="preserve"> pozwolenia</w:t>
      </w:r>
      <w:r w:rsidR="00722AF9">
        <w:rPr>
          <w:rFonts w:ascii="Lato" w:hAnsi="Lato" w:cs="Arial"/>
          <w:color w:val="000000"/>
          <w:spacing w:val="4"/>
        </w:rPr>
        <w:t xml:space="preserve"> </w:t>
      </w:r>
      <w:r w:rsidRPr="00D44DFC">
        <w:rPr>
          <w:rFonts w:ascii="Lato" w:hAnsi="Lato" w:cs="Arial"/>
          <w:color w:val="000000"/>
          <w:spacing w:val="4"/>
        </w:rPr>
        <w:t>wodnoprawnego w ramach ww. inwestycji drogowej,</w:t>
      </w:r>
    </w:p>
    <w:p w14:paraId="057ED641" w14:textId="5F02C36A" w:rsidR="00D25499" w:rsidRPr="00EB4749" w:rsidRDefault="00D25499" w:rsidP="00D44DFC">
      <w:pPr>
        <w:numPr>
          <w:ilvl w:val="0"/>
          <w:numId w:val="20"/>
        </w:numPr>
        <w:spacing w:after="240" w:line="240" w:lineRule="exact"/>
        <w:ind w:left="284" w:hanging="284"/>
        <w:jc w:val="both"/>
        <w:textAlignment w:val="baseline"/>
        <w:rPr>
          <w:rFonts w:ascii="Lato" w:hAnsi="Lato" w:cs="Arial"/>
          <w:spacing w:val="4"/>
        </w:rPr>
      </w:pPr>
      <w:r w:rsidRPr="00EB4749">
        <w:rPr>
          <w:rFonts w:ascii="Lato" w:hAnsi="Lato" w:cs="Arial"/>
          <w:spacing w:val="4"/>
        </w:rPr>
        <w:t>postanowieni</w:t>
      </w:r>
      <w:r w:rsidR="00F90EF4" w:rsidRPr="00EB4749">
        <w:rPr>
          <w:rFonts w:ascii="Lato" w:hAnsi="Lato" w:cs="Arial"/>
          <w:spacing w:val="4"/>
        </w:rPr>
        <w:t>ami</w:t>
      </w:r>
      <w:r w:rsidRPr="00EB4749">
        <w:rPr>
          <w:rFonts w:ascii="Lato" w:hAnsi="Lato" w:cs="Arial"/>
          <w:spacing w:val="4"/>
        </w:rPr>
        <w:t xml:space="preserve"> Wojewody </w:t>
      </w:r>
      <w:r w:rsidR="00D44DFC" w:rsidRPr="00EB4749">
        <w:rPr>
          <w:rFonts w:ascii="Lato" w:hAnsi="Lato" w:cs="Arial"/>
          <w:spacing w:val="4"/>
        </w:rPr>
        <w:t xml:space="preserve">Wielkopolskiego z dnia 30 czerwca 2022 r., znak: </w:t>
      </w:r>
      <w:r w:rsidR="00D44DFC" w:rsidRPr="00EB4749">
        <w:rPr>
          <w:rFonts w:ascii="Lato" w:hAnsi="Lato" w:cs="Arial"/>
          <w:spacing w:val="4"/>
        </w:rPr>
        <w:br/>
        <w:t>IR-III.7820.2.2.2022.9, z dnia 8 września 2022 r., znak: IR-III.7820.2.4.2022.9 i z dnia 29 września 2022 r., znak: IR-III.7820.2.3.2022.9</w:t>
      </w:r>
      <w:r w:rsidR="00F90EF4" w:rsidRPr="00EB4749">
        <w:rPr>
          <w:rFonts w:ascii="Lato" w:hAnsi="Lato" w:cs="Arial"/>
          <w:spacing w:val="4"/>
        </w:rPr>
        <w:t xml:space="preserve">, </w:t>
      </w:r>
      <w:r w:rsidRPr="00EB4749">
        <w:rPr>
          <w:rFonts w:ascii="Lato" w:hAnsi="Lato" w:cs="Arial"/>
          <w:spacing w:val="4"/>
        </w:rPr>
        <w:t xml:space="preserve">w przedmiocie udzielenia odstępstwa od przepisów </w:t>
      </w:r>
      <w:r w:rsidR="00311D71" w:rsidRPr="00EB4749">
        <w:rPr>
          <w:rFonts w:ascii="Lato" w:hAnsi="Lato" w:cs="Arial"/>
          <w:spacing w:val="4"/>
        </w:rPr>
        <w:t>techniczno</w:t>
      </w:r>
      <w:r w:rsidRPr="00EB4749">
        <w:rPr>
          <w:rFonts w:ascii="Lato" w:hAnsi="Lato" w:cs="Arial"/>
          <w:spacing w:val="4"/>
        </w:rPr>
        <w:t>-budowlanych.</w:t>
      </w:r>
      <w:r w:rsidR="002061C7" w:rsidRPr="00EB4749">
        <w:rPr>
          <w:rFonts w:ascii="Lato" w:hAnsi="Lato" w:cs="Arial"/>
          <w:spacing w:val="4"/>
        </w:rPr>
        <w:t xml:space="preserve"> </w:t>
      </w:r>
    </w:p>
    <w:p w14:paraId="676B88B7" w14:textId="13CEB92E" w:rsidR="00D25499" w:rsidRPr="0086458D" w:rsidRDefault="00D25499" w:rsidP="0086458D">
      <w:pPr>
        <w:spacing w:after="240" w:line="240" w:lineRule="exact"/>
        <w:jc w:val="both"/>
        <w:textAlignment w:val="baseline"/>
        <w:rPr>
          <w:rFonts w:ascii="Lato" w:hAnsi="Lato" w:cs="Arial"/>
          <w:color w:val="000000"/>
          <w:spacing w:val="4"/>
        </w:rPr>
      </w:pPr>
      <w:r w:rsidRPr="0086458D">
        <w:rPr>
          <w:rFonts w:ascii="Lato" w:hAnsi="Lato" w:cs="Arial"/>
          <w:color w:val="000000"/>
          <w:spacing w:val="4"/>
        </w:rPr>
        <w:lastRenderedPageBreak/>
        <w:t xml:space="preserve">Do wniosku </w:t>
      </w:r>
      <w:r w:rsidRPr="0086458D">
        <w:rPr>
          <w:rFonts w:ascii="Lato" w:hAnsi="Lato" w:cs="Arial"/>
          <w:i/>
          <w:iCs/>
          <w:color w:val="000000"/>
          <w:spacing w:val="4"/>
        </w:rPr>
        <w:t>inwestor</w:t>
      </w:r>
      <w:r w:rsidRPr="0086458D">
        <w:rPr>
          <w:rFonts w:ascii="Lato" w:hAnsi="Lato" w:cs="Arial"/>
          <w:color w:val="000000"/>
          <w:spacing w:val="4"/>
        </w:rPr>
        <w:t xml:space="preserve"> dołączył również wymagane opinie, o których mowa </w:t>
      </w:r>
      <w:r w:rsidRPr="0086458D">
        <w:rPr>
          <w:rFonts w:ascii="Lato" w:hAnsi="Lato" w:cs="Arial"/>
          <w:color w:val="000000"/>
          <w:spacing w:val="4"/>
        </w:rPr>
        <w:br/>
        <w:t xml:space="preserve">w art. 11b ust. 1 oraz art. 11d ust. 1 pkt 8 </w:t>
      </w:r>
      <w:r w:rsidRPr="0086458D">
        <w:rPr>
          <w:rFonts w:ascii="Lato" w:hAnsi="Lato" w:cs="Arial"/>
          <w:i/>
          <w:color w:val="000000"/>
          <w:spacing w:val="4"/>
        </w:rPr>
        <w:t>specustawy drogowej</w:t>
      </w:r>
      <w:r w:rsidRPr="0086458D">
        <w:rPr>
          <w:rFonts w:ascii="Lato" w:hAnsi="Lato" w:cs="Arial"/>
          <w:color w:val="000000"/>
          <w:spacing w:val="4"/>
        </w:rPr>
        <w:t>.</w:t>
      </w:r>
      <w:r w:rsidRPr="0086458D">
        <w:rPr>
          <w:rFonts w:ascii="Lato" w:hAnsi="Lato" w:cs="Arial"/>
          <w:spacing w:val="4"/>
        </w:rPr>
        <w:t xml:space="preserve"> </w:t>
      </w:r>
      <w:r w:rsidRPr="0086458D">
        <w:rPr>
          <w:rFonts w:ascii="Lato" w:hAnsi="Lato" w:cs="Arial"/>
          <w:color w:val="000000"/>
          <w:spacing w:val="4"/>
        </w:rPr>
        <w:t xml:space="preserve">Ponadto, </w:t>
      </w:r>
      <w:r w:rsidRPr="0086458D">
        <w:rPr>
          <w:rFonts w:ascii="Lato" w:hAnsi="Lato" w:cs="Arial"/>
          <w:i/>
          <w:iCs/>
          <w:color w:val="000000"/>
          <w:spacing w:val="4"/>
        </w:rPr>
        <w:t xml:space="preserve">inwestor </w:t>
      </w:r>
      <w:r w:rsidRPr="0086458D">
        <w:rPr>
          <w:rFonts w:ascii="Lato" w:hAnsi="Lato" w:cs="Arial"/>
          <w:color w:val="000000"/>
          <w:spacing w:val="4"/>
        </w:rPr>
        <w:t>dołączył również wymagane przepisami odrębnymi akty administracyjn</w:t>
      </w:r>
      <w:r w:rsidRPr="0086458D">
        <w:rPr>
          <w:rFonts w:ascii="Lato" w:hAnsi="Lato" w:cs="Arial"/>
          <w:iCs/>
          <w:color w:val="000000"/>
          <w:spacing w:val="4"/>
        </w:rPr>
        <w:t>e.</w:t>
      </w:r>
      <w:r w:rsidRPr="0086458D">
        <w:rPr>
          <w:rFonts w:ascii="Lato" w:hAnsi="Lato"/>
          <w:color w:val="000000"/>
          <w:spacing w:val="4"/>
        </w:rPr>
        <w:t xml:space="preserve"> </w:t>
      </w:r>
      <w:r w:rsidRPr="0086458D">
        <w:rPr>
          <w:rFonts w:ascii="Lato" w:hAnsi="Lato" w:cs="Arial"/>
          <w:color w:val="000000"/>
          <w:spacing w:val="4"/>
        </w:rPr>
        <w:t xml:space="preserve">Analizując złożony przez </w:t>
      </w:r>
      <w:r w:rsidRPr="0086458D">
        <w:rPr>
          <w:rFonts w:ascii="Lato" w:hAnsi="Lato" w:cs="Arial"/>
          <w:i/>
          <w:color w:val="000000"/>
          <w:spacing w:val="4"/>
        </w:rPr>
        <w:t>inwestora</w:t>
      </w:r>
      <w:r w:rsidRPr="0086458D">
        <w:rPr>
          <w:rFonts w:ascii="Lato" w:hAnsi="Lato" w:cs="Arial"/>
          <w:color w:val="000000"/>
          <w:spacing w:val="4"/>
        </w:rPr>
        <w:t xml:space="preserve"> wniosek o wydanie decyzji o zezwoleniu na realizację przedmiotowej inwestycji drogowej, organ odwoławczy uznał, że </w:t>
      </w:r>
      <w:r w:rsidR="008A2B0D" w:rsidRPr="0086458D">
        <w:rPr>
          <w:rFonts w:ascii="Lato" w:hAnsi="Lato" w:cs="Arial"/>
          <w:color w:val="000000"/>
          <w:spacing w:val="4"/>
        </w:rPr>
        <w:t xml:space="preserve">poza uchybieniem, </w:t>
      </w:r>
      <w:r w:rsidR="008A2B0D" w:rsidRPr="0086458D">
        <w:rPr>
          <w:rFonts w:ascii="Lato" w:hAnsi="Lato" w:cs="Arial"/>
          <w:color w:val="000000"/>
          <w:spacing w:val="4"/>
        </w:rPr>
        <w:br/>
        <w:t xml:space="preserve">o którym była mowa powyżej i które to uchybienie zostało konwalidowane przez Ministra, </w:t>
      </w:r>
      <w:r w:rsidRPr="0086458D">
        <w:rPr>
          <w:rFonts w:ascii="Lato" w:hAnsi="Lato" w:cs="Arial"/>
          <w:color w:val="000000"/>
          <w:spacing w:val="4"/>
        </w:rPr>
        <w:t>zawiera</w:t>
      </w:r>
      <w:r w:rsidR="004A2FFC">
        <w:rPr>
          <w:rFonts w:ascii="Lato" w:hAnsi="Lato" w:cs="Arial"/>
          <w:color w:val="000000"/>
          <w:spacing w:val="4"/>
        </w:rPr>
        <w:t>ł</w:t>
      </w:r>
      <w:r w:rsidRPr="0086458D">
        <w:rPr>
          <w:rFonts w:ascii="Lato" w:hAnsi="Lato" w:cs="Arial"/>
          <w:color w:val="000000"/>
          <w:spacing w:val="4"/>
        </w:rPr>
        <w:t xml:space="preserve"> on </w:t>
      </w:r>
      <w:r w:rsidR="002061C7" w:rsidRPr="0086458D">
        <w:rPr>
          <w:rFonts w:ascii="Lato" w:hAnsi="Lato" w:cs="Arial"/>
          <w:color w:val="000000"/>
          <w:spacing w:val="4"/>
        </w:rPr>
        <w:t xml:space="preserve">wszystkie niezbędne w okolicznościach niniejszej sprawy </w:t>
      </w:r>
      <w:r w:rsidRPr="0086458D">
        <w:rPr>
          <w:rFonts w:ascii="Lato" w:hAnsi="Lato" w:cs="Arial"/>
          <w:color w:val="000000"/>
          <w:spacing w:val="4"/>
        </w:rPr>
        <w:t xml:space="preserve">elementy wskazane w art. 11b oraz art. 11d ust. 1 </w:t>
      </w:r>
      <w:r w:rsidRPr="0086458D">
        <w:rPr>
          <w:rFonts w:ascii="Lato" w:hAnsi="Lato" w:cs="Arial"/>
          <w:i/>
          <w:color w:val="000000"/>
          <w:spacing w:val="4"/>
        </w:rPr>
        <w:t>specustawy drogowej</w:t>
      </w:r>
      <w:r w:rsidRPr="0086458D">
        <w:rPr>
          <w:rFonts w:ascii="Lato" w:hAnsi="Lato" w:cs="Arial"/>
          <w:color w:val="000000"/>
          <w:spacing w:val="4"/>
        </w:rPr>
        <w:t>.</w:t>
      </w:r>
    </w:p>
    <w:p w14:paraId="6508FE3A" w14:textId="304D79DD" w:rsidR="00311D71" w:rsidRPr="0086458D" w:rsidRDefault="00311D71" w:rsidP="0086458D">
      <w:pPr>
        <w:spacing w:after="240" w:line="240" w:lineRule="exact"/>
        <w:jc w:val="both"/>
        <w:textAlignment w:val="baseline"/>
        <w:rPr>
          <w:rFonts w:ascii="Lato" w:hAnsi="Lato" w:cs="Arial"/>
          <w:color w:val="000000"/>
          <w:spacing w:val="4"/>
        </w:rPr>
      </w:pPr>
      <w:r w:rsidRPr="0086458D">
        <w:rPr>
          <w:rFonts w:ascii="Lato" w:hAnsi="Lato" w:cs="Arial"/>
          <w:color w:val="000000"/>
          <w:spacing w:val="4"/>
        </w:rPr>
        <w:t xml:space="preserve">Następnie organ odwoławczy poddał kontroli przeprowadzone przez Wojewodę </w:t>
      </w:r>
      <w:r w:rsidR="00564C3A" w:rsidRPr="0086458D">
        <w:rPr>
          <w:rFonts w:ascii="Lato" w:hAnsi="Lato" w:cs="Arial"/>
          <w:color w:val="000000"/>
          <w:spacing w:val="4"/>
        </w:rPr>
        <w:t xml:space="preserve">Wielkopolskiego </w:t>
      </w:r>
      <w:r w:rsidRPr="0086458D">
        <w:rPr>
          <w:rFonts w:ascii="Lato" w:hAnsi="Lato" w:cs="Arial"/>
          <w:color w:val="000000"/>
          <w:spacing w:val="4"/>
        </w:rPr>
        <w:t xml:space="preserve">postępowanie w sprawie wydania decyzji o zezwoleniu na realizację </w:t>
      </w:r>
      <w:r w:rsidR="006179D4" w:rsidRPr="0086458D">
        <w:rPr>
          <w:rFonts w:ascii="Lato" w:hAnsi="Lato" w:cs="Arial"/>
          <w:color w:val="000000"/>
          <w:spacing w:val="4"/>
        </w:rPr>
        <w:br/>
      </w:r>
      <w:r w:rsidRPr="0086458D">
        <w:rPr>
          <w:rFonts w:ascii="Lato" w:hAnsi="Lato" w:cs="Arial"/>
          <w:color w:val="000000"/>
          <w:spacing w:val="4"/>
        </w:rPr>
        <w:t xml:space="preserve">ww. przedsięwzięcia i stwierdził, co następuje. </w:t>
      </w:r>
      <w:r w:rsidRPr="0086458D">
        <w:rPr>
          <w:rFonts w:ascii="Lato" w:hAnsi="Lato"/>
          <w:color w:val="000000"/>
          <w:spacing w:val="4"/>
        </w:rPr>
        <w:t xml:space="preserve">W ocenie organu II instancji, Wojewoda </w:t>
      </w:r>
      <w:r w:rsidR="00564C3A" w:rsidRPr="0086458D">
        <w:rPr>
          <w:rFonts w:ascii="Lato" w:hAnsi="Lato"/>
          <w:color w:val="000000"/>
          <w:spacing w:val="4"/>
        </w:rPr>
        <w:t xml:space="preserve">Wielkopolski </w:t>
      </w:r>
      <w:r w:rsidRPr="0086458D">
        <w:rPr>
          <w:rFonts w:ascii="Lato" w:hAnsi="Lato"/>
          <w:color w:val="000000"/>
          <w:spacing w:val="4"/>
        </w:rPr>
        <w:t xml:space="preserve">poinformował strony o wszczętym postępowaniu, podał </w:t>
      </w:r>
      <w:r w:rsidRPr="0086458D">
        <w:rPr>
          <w:rFonts w:ascii="Lato" w:hAnsi="Lato" w:cs="Arial"/>
          <w:bCs/>
          <w:color w:val="000000"/>
          <w:spacing w:val="4"/>
        </w:rPr>
        <w:t>jego podstawę prawną, poinformował strony o możliwości zapoznania się z aktami sprawy</w:t>
      </w:r>
      <w:r w:rsidRPr="0086458D">
        <w:rPr>
          <w:rFonts w:ascii="Lato" w:hAnsi="Lato" w:cs="Arial"/>
          <w:color w:val="000000"/>
          <w:spacing w:val="4"/>
        </w:rPr>
        <w:t xml:space="preserve">, </w:t>
      </w:r>
      <w:r w:rsidRPr="0086458D">
        <w:rPr>
          <w:rFonts w:ascii="Lato" w:hAnsi="Lato" w:cs="Arial"/>
          <w:color w:val="000000"/>
          <w:spacing w:val="4"/>
        </w:rPr>
        <w:br/>
      </w:r>
      <w:r w:rsidRPr="0086458D">
        <w:rPr>
          <w:rFonts w:ascii="Lato" w:hAnsi="Lato" w:cs="Arial"/>
          <w:bCs/>
          <w:color w:val="000000"/>
          <w:spacing w:val="4"/>
        </w:rPr>
        <w:t xml:space="preserve">a także </w:t>
      </w:r>
      <w:r w:rsidRPr="0086458D">
        <w:rPr>
          <w:rFonts w:ascii="Lato" w:hAnsi="Lato" w:cs="Arial"/>
          <w:color w:val="000000"/>
          <w:spacing w:val="4"/>
        </w:rPr>
        <w:t>o miejscu, w którym strony mogą zapoznać się z tą dokumentacją,</w:t>
      </w:r>
      <w:r w:rsidRPr="0086458D">
        <w:rPr>
          <w:rFonts w:ascii="Lato" w:hAnsi="Lato" w:cs="Arial"/>
          <w:bCs/>
          <w:color w:val="000000"/>
          <w:spacing w:val="4"/>
        </w:rPr>
        <w:t xml:space="preserve"> a zatem należycie i wyczerpująco poinformował strony o okolicznościach faktycznych </w:t>
      </w:r>
      <w:r w:rsidRPr="0086458D">
        <w:rPr>
          <w:rFonts w:ascii="Lato" w:hAnsi="Lato" w:cs="Arial"/>
          <w:bCs/>
          <w:color w:val="000000"/>
          <w:spacing w:val="4"/>
        </w:rPr>
        <w:br/>
        <w:t>i prawnych, będących przedmiotem postępowania administracyjnego, które mogły mieć wpływ na ustalenie ich praw i obowiązków.</w:t>
      </w:r>
    </w:p>
    <w:p w14:paraId="3D6BE9F2" w14:textId="47199813" w:rsidR="00311D71" w:rsidRPr="0086458D" w:rsidRDefault="00311D71" w:rsidP="0086458D">
      <w:pPr>
        <w:spacing w:after="240" w:line="240" w:lineRule="exact"/>
        <w:jc w:val="both"/>
        <w:textAlignment w:val="baseline"/>
        <w:rPr>
          <w:rFonts w:ascii="Lato" w:hAnsi="Lato" w:cs="Arial"/>
          <w:bCs/>
          <w:color w:val="000000"/>
          <w:spacing w:val="4"/>
        </w:rPr>
      </w:pPr>
      <w:r w:rsidRPr="0086458D">
        <w:rPr>
          <w:rFonts w:ascii="Lato" w:hAnsi="Lato" w:cs="Arial"/>
          <w:bCs/>
          <w:color w:val="000000"/>
          <w:spacing w:val="4"/>
        </w:rPr>
        <w:t xml:space="preserve">Wojewoda </w:t>
      </w:r>
      <w:r w:rsidR="00564C3A" w:rsidRPr="0086458D">
        <w:rPr>
          <w:rFonts w:ascii="Lato" w:hAnsi="Lato" w:cs="Arial"/>
          <w:bCs/>
          <w:color w:val="000000"/>
          <w:spacing w:val="4"/>
        </w:rPr>
        <w:t xml:space="preserve">Wielkopolski </w:t>
      </w:r>
      <w:r w:rsidRPr="0086458D">
        <w:rPr>
          <w:rFonts w:ascii="Lato" w:hAnsi="Lato" w:cs="Arial"/>
          <w:bCs/>
          <w:color w:val="000000"/>
          <w:spacing w:val="4"/>
        </w:rPr>
        <w:t xml:space="preserve">pismem z dnia </w:t>
      </w:r>
      <w:r w:rsidR="00564C3A" w:rsidRPr="0086458D">
        <w:rPr>
          <w:rFonts w:ascii="Lato" w:hAnsi="Lato" w:cs="Arial"/>
          <w:bCs/>
          <w:color w:val="000000"/>
          <w:spacing w:val="4"/>
        </w:rPr>
        <w:t xml:space="preserve">28 września </w:t>
      </w:r>
      <w:r w:rsidRPr="0086458D">
        <w:rPr>
          <w:rFonts w:ascii="Lato" w:hAnsi="Lato" w:cs="Arial"/>
          <w:bCs/>
          <w:color w:val="000000"/>
          <w:spacing w:val="4"/>
        </w:rPr>
        <w:t>202</w:t>
      </w:r>
      <w:r w:rsidR="00564C3A" w:rsidRPr="0086458D">
        <w:rPr>
          <w:rFonts w:ascii="Lato" w:hAnsi="Lato" w:cs="Arial"/>
          <w:bCs/>
          <w:color w:val="000000"/>
          <w:spacing w:val="4"/>
        </w:rPr>
        <w:t>2</w:t>
      </w:r>
      <w:r w:rsidRPr="0086458D">
        <w:rPr>
          <w:rFonts w:ascii="Lato" w:hAnsi="Lato" w:cs="Arial"/>
          <w:bCs/>
          <w:color w:val="000000"/>
          <w:spacing w:val="4"/>
        </w:rPr>
        <w:t xml:space="preserve"> r., znak: </w:t>
      </w:r>
      <w:r w:rsidR="00564C3A" w:rsidRPr="0086458D">
        <w:rPr>
          <w:rFonts w:ascii="Lato" w:hAnsi="Lato" w:cs="Arial"/>
          <w:bCs/>
          <w:color w:val="000000"/>
          <w:spacing w:val="4"/>
        </w:rPr>
        <w:t>IR-III.7820.19.2022.2</w:t>
      </w:r>
      <w:r w:rsidRPr="0086458D">
        <w:rPr>
          <w:rFonts w:ascii="Lato" w:hAnsi="Lato" w:cs="Arial"/>
          <w:bCs/>
          <w:color w:val="000000"/>
          <w:spacing w:val="4"/>
        </w:rPr>
        <w:t>, zawiadomił wnioskodawcę oraz właścicieli i użytkowników wieczystych nieruchomości objętych wnioskiem o wszczęciu postępowania w sprawie wydania decyzji o zezwoleniu na realizację przedmiotowej inwestycji drogowej</w:t>
      </w:r>
      <w:r w:rsidR="0021118F" w:rsidRPr="0086458D">
        <w:rPr>
          <w:rFonts w:ascii="Lato" w:hAnsi="Lato" w:cs="Arial"/>
          <w:bCs/>
          <w:color w:val="000000"/>
          <w:spacing w:val="4"/>
        </w:rPr>
        <w:t xml:space="preserve">, wysyłając zawiadomienia na adresy wskazane w katastrze nieruchomości. </w:t>
      </w:r>
      <w:r w:rsidRPr="0086458D">
        <w:rPr>
          <w:rFonts w:ascii="Lato" w:hAnsi="Lato" w:cs="Arial"/>
          <w:bCs/>
          <w:color w:val="000000"/>
          <w:spacing w:val="4"/>
        </w:rPr>
        <w:t>Pozostałe strony postępowania zostały poinformowane o powyższym w drodze obwieszczeń</w:t>
      </w:r>
      <w:r w:rsidRPr="0086458D">
        <w:rPr>
          <w:rFonts w:ascii="Lato" w:hAnsi="Lato" w:cs="Arial"/>
          <w:color w:val="000000"/>
          <w:spacing w:val="4"/>
        </w:rPr>
        <w:t>. W przedmiotowym obwieszczeniu i zawiadomieniu organ I instancji poinformował strony o terminie i miejscu, w którym strony mogą zapoznać się z aktami sprawy.</w:t>
      </w:r>
      <w:r w:rsidRPr="0086458D">
        <w:rPr>
          <w:rFonts w:ascii="Lato" w:hAnsi="Lato" w:cs="Arial"/>
          <w:spacing w:val="4"/>
        </w:rPr>
        <w:t xml:space="preserve"> </w:t>
      </w:r>
    </w:p>
    <w:p w14:paraId="0349627E" w14:textId="462EF4CE" w:rsidR="00DF4488" w:rsidRPr="0086458D" w:rsidRDefault="00DF4488" w:rsidP="0086458D">
      <w:pPr>
        <w:tabs>
          <w:tab w:val="left" w:pos="0"/>
          <w:tab w:val="left" w:pos="426"/>
        </w:tabs>
        <w:spacing w:after="240" w:line="240" w:lineRule="exact"/>
        <w:jc w:val="both"/>
        <w:textAlignment w:val="baseline"/>
        <w:rPr>
          <w:rFonts w:ascii="Lato" w:hAnsi="Lato" w:cs="Arial"/>
          <w:bCs/>
          <w:iCs/>
          <w:spacing w:val="4"/>
          <w:lang w:bidi="pl-PL"/>
        </w:rPr>
      </w:pPr>
      <w:r w:rsidRPr="0086458D">
        <w:rPr>
          <w:rFonts w:ascii="Lato" w:hAnsi="Lato" w:cs="Arial"/>
          <w:color w:val="000000"/>
          <w:spacing w:val="4"/>
        </w:rPr>
        <w:t xml:space="preserve">Uznając, że zebrany w sprawie materiał dowodowy pozwala na wydanie rozstrzygnięcia, Wojewoda </w:t>
      </w:r>
      <w:r w:rsidR="00BD6052" w:rsidRPr="0086458D">
        <w:rPr>
          <w:rFonts w:ascii="Lato" w:hAnsi="Lato" w:cs="Arial"/>
          <w:color w:val="000000"/>
          <w:spacing w:val="4"/>
        </w:rPr>
        <w:t xml:space="preserve">Wielkopolski </w:t>
      </w:r>
      <w:r w:rsidRPr="0086458D">
        <w:rPr>
          <w:rFonts w:ascii="Lato" w:hAnsi="Lato" w:cs="Arial"/>
          <w:color w:val="000000"/>
          <w:spacing w:val="4"/>
        </w:rPr>
        <w:t xml:space="preserve">w dniu </w:t>
      </w:r>
      <w:r w:rsidR="00BD6052" w:rsidRPr="0086458D">
        <w:rPr>
          <w:rFonts w:ascii="Lato" w:hAnsi="Lato" w:cs="Arial"/>
          <w:color w:val="000000"/>
          <w:spacing w:val="4"/>
        </w:rPr>
        <w:t xml:space="preserve">16 lutego </w:t>
      </w:r>
      <w:r w:rsidRPr="0086458D">
        <w:rPr>
          <w:rFonts w:ascii="Lato" w:hAnsi="Lato" w:cs="Arial"/>
          <w:color w:val="000000"/>
          <w:spacing w:val="4"/>
        </w:rPr>
        <w:t>202</w:t>
      </w:r>
      <w:r w:rsidR="00BD6052" w:rsidRPr="0086458D">
        <w:rPr>
          <w:rFonts w:ascii="Lato" w:hAnsi="Lato" w:cs="Arial"/>
          <w:color w:val="000000"/>
          <w:spacing w:val="4"/>
        </w:rPr>
        <w:t>3</w:t>
      </w:r>
      <w:r w:rsidRPr="0086458D">
        <w:rPr>
          <w:rFonts w:ascii="Lato" w:hAnsi="Lato" w:cs="Arial"/>
          <w:color w:val="000000"/>
          <w:spacing w:val="4"/>
        </w:rPr>
        <w:t xml:space="preserve"> r. wydał decyzję </w:t>
      </w:r>
      <w:r w:rsidRPr="0086458D">
        <w:rPr>
          <w:rFonts w:ascii="Lato" w:hAnsi="Lato" w:cs="Arial"/>
          <w:spacing w:val="4"/>
        </w:rPr>
        <w:t xml:space="preserve">o zezwoleniu </w:t>
      </w:r>
      <w:r w:rsidR="00ED22A1" w:rsidRPr="0086458D">
        <w:rPr>
          <w:rFonts w:ascii="Lato" w:hAnsi="Lato" w:cs="Arial"/>
          <w:spacing w:val="4"/>
        </w:rPr>
        <w:br/>
      </w:r>
      <w:r w:rsidRPr="0086458D">
        <w:rPr>
          <w:rFonts w:ascii="Lato" w:hAnsi="Lato" w:cs="Arial"/>
          <w:spacing w:val="4"/>
        </w:rPr>
        <w:t xml:space="preserve">na realizację </w:t>
      </w:r>
      <w:r w:rsidRPr="0086458D">
        <w:rPr>
          <w:rFonts w:ascii="Lato" w:hAnsi="Lato" w:cs="Arial"/>
          <w:color w:val="000000"/>
          <w:spacing w:val="4"/>
        </w:rPr>
        <w:t>ww. inwestycji drogowej.</w:t>
      </w:r>
      <w:r w:rsidRPr="0086458D">
        <w:rPr>
          <w:rFonts w:ascii="Lato" w:hAnsi="Lato" w:cs="Arial"/>
          <w:i/>
          <w:iCs/>
          <w:color w:val="000000"/>
          <w:spacing w:val="4"/>
        </w:rPr>
        <w:t xml:space="preserve"> </w:t>
      </w:r>
      <w:r w:rsidRPr="0086458D">
        <w:rPr>
          <w:rFonts w:ascii="Lato" w:hAnsi="Lato" w:cs="Arial"/>
          <w:color w:val="000000"/>
          <w:spacing w:val="4"/>
        </w:rPr>
        <w:t xml:space="preserve">Nadając decyzji rygor natychmiastowej wykonalności, Wojewoda </w:t>
      </w:r>
      <w:r w:rsidR="00BD6052" w:rsidRPr="0086458D">
        <w:rPr>
          <w:rFonts w:ascii="Lato" w:hAnsi="Lato" w:cs="Arial"/>
          <w:color w:val="000000"/>
          <w:spacing w:val="4"/>
        </w:rPr>
        <w:t xml:space="preserve">Wielkopolski </w:t>
      </w:r>
      <w:r w:rsidRPr="0086458D">
        <w:rPr>
          <w:rFonts w:ascii="Lato" w:hAnsi="Lato" w:cs="Arial"/>
          <w:color w:val="000000"/>
          <w:spacing w:val="4"/>
        </w:rPr>
        <w:t xml:space="preserve">podzielił argumenty przedstawione przez </w:t>
      </w:r>
      <w:r w:rsidRPr="0086458D">
        <w:rPr>
          <w:rFonts w:ascii="Lato" w:hAnsi="Lato" w:cs="Arial"/>
          <w:i/>
          <w:color w:val="000000"/>
          <w:spacing w:val="4"/>
        </w:rPr>
        <w:t>inwestora</w:t>
      </w:r>
      <w:r w:rsidR="00043609" w:rsidRPr="0086458D">
        <w:rPr>
          <w:rFonts w:ascii="Lato" w:hAnsi="Lato" w:cs="Arial"/>
          <w:bCs/>
          <w:iCs/>
          <w:spacing w:val="4"/>
          <w:lang w:bidi="pl-PL"/>
        </w:rPr>
        <w:t xml:space="preserve">. </w:t>
      </w:r>
    </w:p>
    <w:p w14:paraId="6DE0497C" w14:textId="3B5D8BED" w:rsidR="009E4AFA" w:rsidRPr="0086458D" w:rsidRDefault="009E4AFA" w:rsidP="0086458D">
      <w:pPr>
        <w:spacing w:after="240" w:line="240" w:lineRule="exact"/>
        <w:jc w:val="both"/>
        <w:textAlignment w:val="baseline"/>
        <w:rPr>
          <w:rFonts w:ascii="Lato" w:hAnsi="Lato" w:cs="Arial"/>
          <w:color w:val="000000"/>
          <w:spacing w:val="4"/>
        </w:rPr>
      </w:pPr>
      <w:r w:rsidRPr="0086458D">
        <w:rPr>
          <w:rFonts w:ascii="Lato" w:hAnsi="Lato" w:cs="Arial"/>
          <w:color w:val="000000"/>
          <w:spacing w:val="4"/>
        </w:rPr>
        <w:t xml:space="preserve">Zgodnie z art. 11f ust. 3 </w:t>
      </w:r>
      <w:r w:rsidRPr="0086458D">
        <w:rPr>
          <w:rFonts w:ascii="Lato" w:hAnsi="Lato" w:cs="Arial"/>
          <w:i/>
          <w:color w:val="000000"/>
          <w:spacing w:val="4"/>
        </w:rPr>
        <w:t>spec</w:t>
      </w:r>
      <w:r w:rsidRPr="0086458D">
        <w:rPr>
          <w:rFonts w:ascii="Lato" w:hAnsi="Lato" w:cs="Arial"/>
          <w:i/>
          <w:iCs/>
          <w:color w:val="000000"/>
          <w:spacing w:val="4"/>
        </w:rPr>
        <w:t>ustaw</w:t>
      </w:r>
      <w:r w:rsidRPr="0086458D">
        <w:rPr>
          <w:rFonts w:ascii="Lato" w:hAnsi="Lato" w:cs="Arial"/>
          <w:iCs/>
          <w:color w:val="000000"/>
          <w:spacing w:val="4"/>
        </w:rPr>
        <w:t xml:space="preserve">y </w:t>
      </w:r>
      <w:r w:rsidRPr="0086458D">
        <w:rPr>
          <w:rFonts w:ascii="Lato" w:hAnsi="Lato" w:cs="Arial"/>
          <w:i/>
          <w:iCs/>
          <w:color w:val="000000"/>
          <w:spacing w:val="4"/>
        </w:rPr>
        <w:t>drogowej</w:t>
      </w:r>
      <w:r w:rsidRPr="0086458D">
        <w:rPr>
          <w:rFonts w:ascii="Lato" w:hAnsi="Lato" w:cs="Arial"/>
          <w:iCs/>
          <w:color w:val="000000"/>
          <w:spacing w:val="4"/>
        </w:rPr>
        <w:t>,</w:t>
      </w:r>
      <w:r w:rsidRPr="0086458D">
        <w:rPr>
          <w:rFonts w:ascii="Lato" w:hAnsi="Lato" w:cs="Arial"/>
          <w:i/>
          <w:iCs/>
          <w:color w:val="000000"/>
          <w:spacing w:val="4"/>
        </w:rPr>
        <w:t xml:space="preserve"> </w:t>
      </w:r>
      <w:r w:rsidRPr="0086458D">
        <w:rPr>
          <w:rFonts w:ascii="Lato" w:hAnsi="Lato" w:cs="Arial"/>
          <w:color w:val="000000"/>
          <w:spacing w:val="4"/>
        </w:rPr>
        <w:t xml:space="preserve">Wojewoda </w:t>
      </w:r>
      <w:r w:rsidR="00BD6052" w:rsidRPr="0086458D">
        <w:rPr>
          <w:rFonts w:ascii="Lato" w:hAnsi="Lato" w:cs="Arial"/>
          <w:color w:val="000000"/>
          <w:spacing w:val="4"/>
        </w:rPr>
        <w:t xml:space="preserve">Wielkopolski </w:t>
      </w:r>
      <w:r w:rsidRPr="0086458D">
        <w:rPr>
          <w:rFonts w:ascii="Lato" w:hAnsi="Lato" w:cs="Arial"/>
          <w:color w:val="000000"/>
          <w:spacing w:val="4"/>
        </w:rPr>
        <w:t xml:space="preserve">doręczył </w:t>
      </w:r>
      <w:r w:rsidRPr="0086458D">
        <w:rPr>
          <w:rFonts w:ascii="Lato" w:hAnsi="Lato" w:cs="Arial"/>
          <w:color w:val="000000"/>
          <w:spacing w:val="4"/>
        </w:rPr>
        <w:br/>
        <w:t xml:space="preserve">ww. decyzję wnioskodawcy oraz zawiadomił o jej wydaniu pozostałe strony w drodze obwieszczeń. Dotychczasowych właścicieli i użytkowników wieczystych nieruchomości objętych </w:t>
      </w:r>
      <w:r w:rsidRPr="0086458D">
        <w:rPr>
          <w:rFonts w:ascii="Lato" w:hAnsi="Lato" w:cs="Arial"/>
          <w:i/>
          <w:color w:val="000000"/>
          <w:spacing w:val="4"/>
        </w:rPr>
        <w:t xml:space="preserve">decyzją Wojewody </w:t>
      </w:r>
      <w:r w:rsidR="00BD6052" w:rsidRPr="0086458D">
        <w:rPr>
          <w:rFonts w:ascii="Lato" w:hAnsi="Lato" w:cs="Arial"/>
          <w:i/>
          <w:color w:val="000000"/>
          <w:spacing w:val="4"/>
        </w:rPr>
        <w:t xml:space="preserve">Wielkopolskiego </w:t>
      </w:r>
      <w:r w:rsidRPr="0086458D">
        <w:rPr>
          <w:rFonts w:ascii="Lato" w:hAnsi="Lato" w:cs="Arial"/>
          <w:color w:val="000000"/>
          <w:spacing w:val="4"/>
        </w:rPr>
        <w:t>organ I instancji poinformował o wydaniu decyzji w drodze zawiadomie</w:t>
      </w:r>
      <w:r w:rsidR="00BD6052" w:rsidRPr="0086458D">
        <w:rPr>
          <w:rFonts w:ascii="Lato" w:hAnsi="Lato" w:cs="Arial"/>
          <w:color w:val="000000"/>
          <w:spacing w:val="4"/>
        </w:rPr>
        <w:t>nia</w:t>
      </w:r>
      <w:r w:rsidRPr="0086458D">
        <w:rPr>
          <w:rFonts w:ascii="Lato" w:hAnsi="Lato" w:cs="Arial"/>
          <w:color w:val="000000"/>
          <w:spacing w:val="4"/>
        </w:rPr>
        <w:t xml:space="preserve"> z dnia </w:t>
      </w:r>
      <w:r w:rsidR="00BD6052" w:rsidRPr="0086458D">
        <w:rPr>
          <w:rFonts w:ascii="Lato" w:hAnsi="Lato" w:cs="Arial"/>
          <w:color w:val="000000"/>
          <w:spacing w:val="4"/>
        </w:rPr>
        <w:t>17 lutego 2023 r., znak: IR-III.7820.19.2022.2</w:t>
      </w:r>
      <w:r w:rsidRPr="0086458D">
        <w:rPr>
          <w:rFonts w:ascii="Lato" w:hAnsi="Lato" w:cs="Arial"/>
          <w:bCs/>
          <w:color w:val="000000"/>
          <w:spacing w:val="4"/>
        </w:rPr>
        <w:t xml:space="preserve">, </w:t>
      </w:r>
      <w:r w:rsidRPr="0086458D">
        <w:rPr>
          <w:rFonts w:ascii="Lato" w:hAnsi="Lato" w:cs="Arial"/>
          <w:color w:val="000000"/>
          <w:spacing w:val="4"/>
        </w:rPr>
        <w:t>wysłan</w:t>
      </w:r>
      <w:r w:rsidR="00BD6052" w:rsidRPr="0086458D">
        <w:rPr>
          <w:rFonts w:ascii="Lato" w:hAnsi="Lato" w:cs="Arial"/>
          <w:color w:val="000000"/>
          <w:spacing w:val="4"/>
        </w:rPr>
        <w:t>ego</w:t>
      </w:r>
      <w:r w:rsidRPr="0086458D">
        <w:rPr>
          <w:rFonts w:ascii="Lato" w:hAnsi="Lato" w:cs="Arial"/>
          <w:color w:val="000000"/>
          <w:spacing w:val="4"/>
        </w:rPr>
        <w:t xml:space="preserve"> na adresy wskazane w katastrze nieruchomości. W zawiadomieniach oraz </w:t>
      </w:r>
      <w:r w:rsidRPr="0086458D">
        <w:rPr>
          <w:rFonts w:ascii="Lato" w:hAnsi="Lato" w:cs="Arial"/>
          <w:color w:val="000000"/>
          <w:spacing w:val="4"/>
        </w:rPr>
        <w:br/>
        <w:t>w obwieszczeniu zamieszczono, zgodnie z art. 11f ust. 4</w:t>
      </w:r>
      <w:r w:rsidRPr="0086458D">
        <w:rPr>
          <w:rFonts w:ascii="Lato" w:hAnsi="Lato" w:cs="Arial"/>
          <w:i/>
          <w:iCs/>
          <w:color w:val="000000"/>
          <w:spacing w:val="4"/>
        </w:rPr>
        <w:t xml:space="preserve"> specustawy drogowej</w:t>
      </w:r>
      <w:r w:rsidRPr="0086458D">
        <w:rPr>
          <w:rFonts w:ascii="Lato" w:hAnsi="Lato" w:cs="Arial"/>
          <w:iCs/>
          <w:color w:val="000000"/>
          <w:spacing w:val="4"/>
        </w:rPr>
        <w:t>,</w:t>
      </w:r>
      <w:r w:rsidRPr="0086458D">
        <w:rPr>
          <w:rFonts w:ascii="Lato" w:hAnsi="Lato" w:cs="Arial"/>
          <w:color w:val="000000"/>
          <w:spacing w:val="4"/>
        </w:rPr>
        <w:t xml:space="preserve"> informację o miejscu, w którym strony mogą zapoznać się z treścią decyzji.  </w:t>
      </w:r>
    </w:p>
    <w:p w14:paraId="4E1C900F" w14:textId="22AED562" w:rsidR="00311D71" w:rsidRPr="0086458D" w:rsidRDefault="00F45C88" w:rsidP="0086458D">
      <w:pPr>
        <w:spacing w:after="240" w:line="240" w:lineRule="exact"/>
        <w:jc w:val="both"/>
        <w:textAlignment w:val="baseline"/>
        <w:rPr>
          <w:rFonts w:ascii="Lato" w:hAnsi="Lato" w:cs="Arial"/>
          <w:color w:val="000000"/>
          <w:spacing w:val="4"/>
        </w:rPr>
      </w:pPr>
      <w:r w:rsidRPr="0086458D">
        <w:rPr>
          <w:rFonts w:ascii="Lato" w:hAnsi="Lato" w:cs="Arial"/>
          <w:color w:val="000000"/>
          <w:spacing w:val="4"/>
        </w:rPr>
        <w:t xml:space="preserve">Kontrolowana </w:t>
      </w:r>
      <w:r w:rsidRPr="0086458D">
        <w:rPr>
          <w:rFonts w:ascii="Lato" w:hAnsi="Lato" w:cs="Arial"/>
          <w:i/>
          <w:iCs/>
          <w:color w:val="000000"/>
          <w:spacing w:val="4"/>
        </w:rPr>
        <w:t xml:space="preserve">decyzja Wojewody </w:t>
      </w:r>
      <w:r w:rsidR="00981C55" w:rsidRPr="0086458D">
        <w:rPr>
          <w:rFonts w:ascii="Lato" w:hAnsi="Lato" w:cs="Arial"/>
          <w:i/>
          <w:iCs/>
          <w:color w:val="000000"/>
          <w:spacing w:val="4"/>
        </w:rPr>
        <w:t>Wielkopolski</w:t>
      </w:r>
      <w:r w:rsidR="00462AB7" w:rsidRPr="0086458D">
        <w:rPr>
          <w:rFonts w:ascii="Lato" w:hAnsi="Lato" w:cs="Arial"/>
          <w:i/>
          <w:iCs/>
          <w:color w:val="000000"/>
          <w:spacing w:val="4"/>
        </w:rPr>
        <w:t>ego</w:t>
      </w:r>
      <w:r w:rsidR="00ED22A1" w:rsidRPr="0086458D">
        <w:rPr>
          <w:rFonts w:ascii="Lato" w:hAnsi="Lato" w:cs="Arial"/>
          <w:color w:val="000000"/>
          <w:spacing w:val="4"/>
        </w:rPr>
        <w:t xml:space="preserve"> (z zastrzeżeniem uchybień, o którym będzie mowa w dalszej części niniejszej decyzji)</w:t>
      </w:r>
      <w:r w:rsidR="00ED22A1" w:rsidRPr="0086458D">
        <w:rPr>
          <w:rFonts w:ascii="Lato" w:hAnsi="Lato" w:cs="Arial"/>
          <w:bCs/>
          <w:color w:val="000000"/>
          <w:spacing w:val="4"/>
          <w:lang w:bidi="pl-PL"/>
        </w:rPr>
        <w:t xml:space="preserve">, </w:t>
      </w:r>
      <w:r w:rsidRPr="0086458D">
        <w:rPr>
          <w:rFonts w:ascii="Lato" w:hAnsi="Lato" w:cs="Arial"/>
          <w:color w:val="000000"/>
          <w:spacing w:val="4"/>
        </w:rPr>
        <w:t xml:space="preserve">czyni zadość wymogom przedstawionym w art. 11f ust. 1 </w:t>
      </w:r>
      <w:r w:rsidRPr="0086458D">
        <w:rPr>
          <w:rFonts w:ascii="Lato" w:hAnsi="Lato" w:cs="Arial"/>
          <w:i/>
          <w:iCs/>
          <w:color w:val="000000"/>
          <w:spacing w:val="4"/>
        </w:rPr>
        <w:t>specustawy drogowej</w:t>
      </w:r>
      <w:r w:rsidRPr="0086458D">
        <w:rPr>
          <w:rFonts w:ascii="Lato" w:hAnsi="Lato" w:cs="Arial"/>
          <w:color w:val="000000"/>
          <w:spacing w:val="4"/>
        </w:rPr>
        <w:t xml:space="preserve">. Zaskarżona </w:t>
      </w:r>
      <w:r w:rsidRPr="0086458D">
        <w:rPr>
          <w:rFonts w:ascii="Lato" w:hAnsi="Lato" w:cs="Arial"/>
          <w:i/>
          <w:iCs/>
          <w:color w:val="000000"/>
          <w:spacing w:val="4"/>
        </w:rPr>
        <w:t xml:space="preserve">decyzja Wojewody </w:t>
      </w:r>
      <w:r w:rsidR="00981C55" w:rsidRPr="0086458D">
        <w:rPr>
          <w:rFonts w:ascii="Lato" w:hAnsi="Lato" w:cs="Arial"/>
          <w:i/>
          <w:iCs/>
          <w:color w:val="000000"/>
          <w:spacing w:val="4"/>
        </w:rPr>
        <w:t>Wielkopolskiego</w:t>
      </w:r>
      <w:r w:rsidRPr="0086458D">
        <w:rPr>
          <w:rFonts w:ascii="Lato" w:hAnsi="Lato" w:cs="Arial"/>
          <w:color w:val="000000"/>
          <w:spacing w:val="4"/>
        </w:rPr>
        <w:t xml:space="preserve"> określa również termin wydania nieruchomości, o którym mowa w art. 16 ust. </w:t>
      </w:r>
      <w:r w:rsidR="003A0C87" w:rsidRPr="0086458D">
        <w:rPr>
          <w:rFonts w:ascii="Lato" w:hAnsi="Lato" w:cs="Arial"/>
          <w:color w:val="000000"/>
          <w:spacing w:val="4"/>
        </w:rPr>
        <w:br/>
      </w:r>
      <w:r w:rsidRPr="0086458D">
        <w:rPr>
          <w:rFonts w:ascii="Lato" w:hAnsi="Lato" w:cs="Arial"/>
          <w:color w:val="000000"/>
          <w:spacing w:val="4"/>
        </w:rPr>
        <w:t xml:space="preserve">2 </w:t>
      </w:r>
      <w:r w:rsidRPr="0086458D">
        <w:rPr>
          <w:rFonts w:ascii="Lato" w:hAnsi="Lato" w:cs="Arial"/>
          <w:i/>
          <w:iCs/>
          <w:color w:val="000000"/>
          <w:spacing w:val="4"/>
        </w:rPr>
        <w:t>specustawy drogowej</w:t>
      </w:r>
      <w:r w:rsidR="00255275" w:rsidRPr="0086458D">
        <w:rPr>
          <w:rFonts w:ascii="Lato" w:hAnsi="Lato" w:cs="Arial"/>
          <w:color w:val="000000"/>
          <w:spacing w:val="4"/>
        </w:rPr>
        <w:t xml:space="preserve">. Pozytywnie należy ocenić określenie przez Wojewodę </w:t>
      </w:r>
      <w:r w:rsidR="00981C55" w:rsidRPr="0086458D">
        <w:rPr>
          <w:rFonts w:ascii="Lato" w:hAnsi="Lato" w:cs="Arial"/>
          <w:color w:val="000000"/>
          <w:spacing w:val="4"/>
        </w:rPr>
        <w:t>Wielkopolskiego</w:t>
      </w:r>
      <w:r w:rsidR="00255275" w:rsidRPr="0086458D">
        <w:rPr>
          <w:rFonts w:ascii="Lato" w:hAnsi="Lato" w:cs="Arial"/>
          <w:color w:val="000000"/>
          <w:spacing w:val="4"/>
        </w:rPr>
        <w:t xml:space="preserve"> – biorąc pod uwagę dyspozycję art. 16 ust. 2 </w:t>
      </w:r>
      <w:r w:rsidR="00255275" w:rsidRPr="0086458D">
        <w:rPr>
          <w:rFonts w:ascii="Lato" w:hAnsi="Lato" w:cs="Arial"/>
          <w:i/>
          <w:color w:val="000000"/>
          <w:spacing w:val="4"/>
        </w:rPr>
        <w:t xml:space="preserve">specustawy drogowej </w:t>
      </w:r>
      <w:r w:rsidR="000A13F0" w:rsidRPr="0086458D">
        <w:rPr>
          <w:rFonts w:ascii="Lato" w:hAnsi="Lato" w:cs="Arial"/>
          <w:i/>
          <w:color w:val="000000"/>
          <w:spacing w:val="4"/>
        </w:rPr>
        <w:br/>
      </w:r>
      <w:r w:rsidRPr="0086458D">
        <w:rPr>
          <w:rFonts w:ascii="Lato" w:hAnsi="Lato" w:cs="Arial"/>
          <w:color w:val="000000"/>
          <w:spacing w:val="4"/>
        </w:rPr>
        <w:t>– ww. termin na 12</w:t>
      </w:r>
      <w:r w:rsidR="00D72E0D" w:rsidRPr="0086458D">
        <w:rPr>
          <w:rFonts w:ascii="Lato" w:hAnsi="Lato" w:cs="Arial"/>
          <w:color w:val="000000"/>
          <w:spacing w:val="4"/>
        </w:rPr>
        <w:t>0</w:t>
      </w:r>
      <w:r w:rsidRPr="0086458D">
        <w:rPr>
          <w:rFonts w:ascii="Lato" w:hAnsi="Lato" w:cs="Arial"/>
          <w:color w:val="000000"/>
          <w:spacing w:val="4"/>
        </w:rPr>
        <w:t xml:space="preserve"> dzień od dnia uzyskania waloru ostateczności decyzji </w:t>
      </w:r>
      <w:r w:rsidR="00462AB7" w:rsidRPr="0086458D">
        <w:rPr>
          <w:rFonts w:ascii="Lato" w:hAnsi="Lato" w:cs="Arial"/>
          <w:color w:val="000000"/>
          <w:spacing w:val="4"/>
        </w:rPr>
        <w:br/>
      </w:r>
      <w:r w:rsidRPr="0086458D">
        <w:rPr>
          <w:rFonts w:ascii="Lato" w:hAnsi="Lato" w:cs="Arial"/>
          <w:color w:val="000000"/>
          <w:spacing w:val="4"/>
        </w:rPr>
        <w:t xml:space="preserve">o zezwoleniu na realizację inwestycji drogowej. Organ zobowiązany był bowiem tak uczynić wobec uzasadnionego wystąpienia przez </w:t>
      </w:r>
      <w:r w:rsidRPr="0086458D">
        <w:rPr>
          <w:rFonts w:ascii="Lato" w:hAnsi="Lato" w:cs="Arial"/>
          <w:i/>
          <w:iCs/>
          <w:color w:val="000000"/>
          <w:spacing w:val="4"/>
        </w:rPr>
        <w:t>inwestora</w:t>
      </w:r>
      <w:r w:rsidRPr="0086458D">
        <w:rPr>
          <w:rFonts w:ascii="Lato" w:hAnsi="Lato" w:cs="Arial"/>
          <w:color w:val="000000"/>
          <w:spacing w:val="4"/>
        </w:rPr>
        <w:t xml:space="preserve"> o nadanie decyzji rygoru natychmiastowej wykonalności.</w:t>
      </w:r>
    </w:p>
    <w:p w14:paraId="25199FB8" w14:textId="6702EFDD" w:rsidR="001B56AD" w:rsidRPr="0086458D" w:rsidRDefault="00705FBF" w:rsidP="0086458D">
      <w:pPr>
        <w:spacing w:after="240" w:line="240" w:lineRule="exact"/>
        <w:jc w:val="both"/>
        <w:textAlignment w:val="baseline"/>
        <w:rPr>
          <w:rFonts w:ascii="Lato" w:hAnsi="Lato" w:cs="Arial"/>
          <w:color w:val="000000"/>
          <w:spacing w:val="4"/>
        </w:rPr>
      </w:pPr>
      <w:r w:rsidRPr="0086458D">
        <w:rPr>
          <w:rFonts w:ascii="Lato" w:hAnsi="Lato" w:cs="Arial"/>
          <w:color w:val="000000"/>
          <w:spacing w:val="4"/>
        </w:rPr>
        <w:lastRenderedPageBreak/>
        <w:t>Po zapoznaniu się ze zgromadzonym materiałem dowodowym organ II instancji</w:t>
      </w:r>
      <w:r w:rsidR="000F7A2F" w:rsidRPr="0086458D">
        <w:rPr>
          <w:rFonts w:ascii="Lato" w:hAnsi="Lato" w:cs="Arial"/>
          <w:color w:val="000000"/>
          <w:spacing w:val="4"/>
        </w:rPr>
        <w:t xml:space="preserve"> stwierdził, iż wydana decyzja wymaga dokonania korekty merytoryczno-reformacyjnej. Należy zauważyć, iż przepisy art. 138 § </w:t>
      </w:r>
      <w:r w:rsidR="00F55B1A" w:rsidRPr="0086458D">
        <w:rPr>
          <w:rFonts w:ascii="Lato" w:hAnsi="Lato" w:cs="Arial"/>
          <w:color w:val="000000"/>
          <w:spacing w:val="4"/>
        </w:rPr>
        <w:t xml:space="preserve">1 pkt 2 </w:t>
      </w:r>
      <w:r w:rsidR="00F55B1A" w:rsidRPr="0086458D">
        <w:rPr>
          <w:rFonts w:ascii="Lato" w:hAnsi="Lato" w:cs="Arial"/>
          <w:i/>
          <w:iCs/>
          <w:color w:val="000000"/>
          <w:spacing w:val="4"/>
        </w:rPr>
        <w:t>kpa</w:t>
      </w:r>
      <w:r w:rsidR="00F55B1A" w:rsidRPr="0086458D">
        <w:rPr>
          <w:rFonts w:ascii="Lato" w:hAnsi="Lato" w:cs="Arial"/>
          <w:color w:val="000000"/>
          <w:spacing w:val="4"/>
        </w:rPr>
        <w:t xml:space="preserve"> umożliwiają organowi odwoławczemu korektę zaskarżonej decyzji</w:t>
      </w:r>
      <w:r w:rsidR="009835D8" w:rsidRPr="0086458D">
        <w:rPr>
          <w:rFonts w:ascii="Lato" w:hAnsi="Lato" w:cs="Arial"/>
          <w:color w:val="000000"/>
          <w:spacing w:val="4"/>
        </w:rPr>
        <w:t xml:space="preserve"> przez jej uchylenie i orzeczenie w tym zakresie co do istoty sprawy.</w:t>
      </w:r>
    </w:p>
    <w:p w14:paraId="2E3E68BB" w14:textId="77777777" w:rsidR="00D507C4" w:rsidRDefault="000A13F0" w:rsidP="0086458D">
      <w:pPr>
        <w:spacing w:after="240" w:line="240" w:lineRule="exact"/>
        <w:jc w:val="both"/>
        <w:textAlignment w:val="baseline"/>
        <w:rPr>
          <w:rFonts w:ascii="Lato" w:hAnsi="Lato" w:cs="Arial"/>
          <w:color w:val="000000"/>
          <w:spacing w:val="4"/>
        </w:rPr>
      </w:pPr>
      <w:r w:rsidRPr="0086458D">
        <w:rPr>
          <w:rFonts w:ascii="Lato" w:hAnsi="Lato" w:cs="Arial"/>
          <w:bCs/>
          <w:color w:val="000000"/>
          <w:spacing w:val="4"/>
        </w:rPr>
        <w:t xml:space="preserve">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B. Adamiak [w:] B. Adamiak, J. Borkowski, Kpa. Komentarz, </w:t>
      </w:r>
      <w:proofErr w:type="spellStart"/>
      <w:r w:rsidR="009B6A85">
        <w:rPr>
          <w:rFonts w:ascii="Lato" w:hAnsi="Lato" w:cs="Arial"/>
          <w:bCs/>
          <w:color w:val="000000"/>
          <w:spacing w:val="4"/>
        </w:rPr>
        <w:t>Legalis</w:t>
      </w:r>
      <w:proofErr w:type="spellEnd"/>
      <w:r w:rsidR="009B6A85">
        <w:rPr>
          <w:rFonts w:ascii="Lato" w:hAnsi="Lato" w:cs="Arial"/>
          <w:bCs/>
          <w:color w:val="000000"/>
          <w:spacing w:val="4"/>
        </w:rPr>
        <w:t>)</w:t>
      </w:r>
      <w:r w:rsidRPr="0086458D">
        <w:rPr>
          <w:rFonts w:ascii="Lato" w:hAnsi="Lato" w:cs="Arial"/>
          <w:bCs/>
          <w:color w:val="000000"/>
          <w:spacing w:val="4"/>
        </w:rPr>
        <w:t xml:space="preserve">. 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t>
      </w:r>
      <w:r w:rsidRPr="0086458D">
        <w:rPr>
          <w:rFonts w:ascii="Lato" w:hAnsi="Lato" w:cs="Arial"/>
          <w:bCs/>
          <w:color w:val="000000"/>
          <w:spacing w:val="4"/>
        </w:rPr>
        <w:br/>
        <w:t>w postępowaniu odwoławczym.</w:t>
      </w:r>
      <w:r w:rsidRPr="0086458D">
        <w:rPr>
          <w:rFonts w:ascii="Lato" w:hAnsi="Lato" w:cs="Arial"/>
          <w:color w:val="000000"/>
          <w:spacing w:val="4"/>
        </w:rPr>
        <w:t xml:space="preserve"> W toku postępowania odwoławczego możliwe jest więc korygowanie wniosku przez </w:t>
      </w:r>
      <w:r w:rsidRPr="0086458D">
        <w:rPr>
          <w:rFonts w:ascii="Lato" w:hAnsi="Lato" w:cs="Arial"/>
          <w:i/>
          <w:color w:val="000000"/>
          <w:spacing w:val="4"/>
        </w:rPr>
        <w:t>inwestora</w:t>
      </w:r>
      <w:r w:rsidRPr="0086458D">
        <w:rPr>
          <w:rFonts w:ascii="Lato" w:hAnsi="Lato" w:cs="Arial"/>
          <w:color w:val="000000"/>
          <w:spacing w:val="4"/>
        </w:rPr>
        <w:t>.</w:t>
      </w:r>
      <w:r w:rsidR="00B831A5" w:rsidRPr="0086458D">
        <w:rPr>
          <w:rFonts w:ascii="Lato" w:hAnsi="Lato" w:cs="Arial"/>
          <w:color w:val="000000"/>
          <w:spacing w:val="4"/>
        </w:rPr>
        <w:t xml:space="preserve"> </w:t>
      </w:r>
    </w:p>
    <w:p w14:paraId="3C933A67" w14:textId="7F9B1A00" w:rsidR="00DC07F4" w:rsidRPr="00D507C4" w:rsidRDefault="00B831A5" w:rsidP="0086458D">
      <w:pPr>
        <w:spacing w:after="240" w:line="240" w:lineRule="exact"/>
        <w:jc w:val="both"/>
        <w:textAlignment w:val="baseline"/>
        <w:rPr>
          <w:rFonts w:ascii="Lato" w:hAnsi="Lato" w:cs="Arial"/>
          <w:bCs/>
          <w:color w:val="000000"/>
          <w:spacing w:val="4"/>
        </w:rPr>
      </w:pPr>
      <w:r w:rsidRPr="0086458D">
        <w:rPr>
          <w:rFonts w:ascii="Lato" w:hAnsi="Lato" w:cs="Arial"/>
          <w:spacing w:val="4"/>
        </w:rPr>
        <w:t>W</w:t>
      </w:r>
      <w:r w:rsidR="006076C8" w:rsidRPr="0086458D">
        <w:rPr>
          <w:rFonts w:ascii="Lato" w:hAnsi="Lato" w:cs="Arial"/>
          <w:spacing w:val="4"/>
        </w:rPr>
        <w:t xml:space="preserve"> piśmie z dnia 30 czerwca 2023 r., znak: SMP/584/2023/1564/TW</w:t>
      </w:r>
      <w:r w:rsidR="000768A3" w:rsidRPr="0086458D">
        <w:rPr>
          <w:rFonts w:ascii="Lato" w:hAnsi="Lato" w:cs="Arial"/>
          <w:spacing w:val="4"/>
        </w:rPr>
        <w:t xml:space="preserve">, </w:t>
      </w:r>
      <w:r w:rsidR="000768A3" w:rsidRPr="0086458D">
        <w:rPr>
          <w:rFonts w:ascii="Lato" w:hAnsi="Lato" w:cs="Arial"/>
          <w:i/>
          <w:iCs/>
          <w:spacing w:val="4"/>
        </w:rPr>
        <w:t>inwestor</w:t>
      </w:r>
      <w:r w:rsidR="000768A3" w:rsidRPr="0086458D">
        <w:rPr>
          <w:rFonts w:ascii="Lato" w:hAnsi="Lato" w:cs="Arial"/>
          <w:spacing w:val="4"/>
        </w:rPr>
        <w:t xml:space="preserve"> </w:t>
      </w:r>
      <w:r w:rsidR="00C35015" w:rsidRPr="0086458D">
        <w:rPr>
          <w:rFonts w:ascii="Lato" w:hAnsi="Lato" w:cs="Arial"/>
          <w:spacing w:val="4"/>
        </w:rPr>
        <w:t xml:space="preserve">wskazał, iż </w:t>
      </w:r>
      <w:r w:rsidR="000768A3" w:rsidRPr="0086458D">
        <w:rPr>
          <w:rFonts w:ascii="Lato" w:hAnsi="Lato" w:cs="Arial"/>
          <w:spacing w:val="4"/>
        </w:rPr>
        <w:t>rezyg</w:t>
      </w:r>
      <w:r w:rsidR="00C35015" w:rsidRPr="0086458D">
        <w:rPr>
          <w:rFonts w:ascii="Lato" w:hAnsi="Lato" w:cs="Arial"/>
          <w:spacing w:val="4"/>
        </w:rPr>
        <w:t xml:space="preserve">nuje z żądania ustanowienia w decyzji o zezwoleniu na realizację przedmiotowej inwestycji drogowej </w:t>
      </w:r>
      <w:r w:rsidR="000768A3" w:rsidRPr="0086458D">
        <w:rPr>
          <w:rFonts w:ascii="Lato" w:hAnsi="Lato" w:cs="Arial"/>
          <w:spacing w:val="4"/>
        </w:rPr>
        <w:t xml:space="preserve">bezterminowego ograniczenia </w:t>
      </w:r>
      <w:r w:rsidR="00C35015" w:rsidRPr="0086458D">
        <w:rPr>
          <w:rFonts w:ascii="Lato" w:hAnsi="Lato" w:cs="Arial"/>
          <w:spacing w:val="4"/>
        </w:rPr>
        <w:t xml:space="preserve">w korzystaniu z nieruchomości </w:t>
      </w:r>
      <w:r w:rsidR="00D507C4">
        <w:rPr>
          <w:rFonts w:ascii="Lato" w:hAnsi="Lato" w:cs="Arial"/>
          <w:spacing w:val="4"/>
        </w:rPr>
        <w:br/>
      </w:r>
      <w:r w:rsidR="000768A3" w:rsidRPr="0086458D">
        <w:rPr>
          <w:rFonts w:ascii="Lato" w:hAnsi="Lato" w:cs="Arial"/>
          <w:spacing w:val="4"/>
        </w:rPr>
        <w:t xml:space="preserve">na rzecz każdoczesnego właściciela urządzeń wodnych lub urządzeń melioracji wodnych szczegółowych. </w:t>
      </w:r>
      <w:r w:rsidR="00C35015" w:rsidRPr="0086458D">
        <w:rPr>
          <w:rFonts w:ascii="Lato" w:hAnsi="Lato" w:cs="Arial"/>
          <w:spacing w:val="4"/>
        </w:rPr>
        <w:t xml:space="preserve">Z tego powodu, </w:t>
      </w:r>
      <w:r w:rsidR="00C35015" w:rsidRPr="0086458D">
        <w:rPr>
          <w:rFonts w:ascii="Lato" w:hAnsi="Lato" w:cs="Arial"/>
          <w:i/>
          <w:iCs/>
          <w:spacing w:val="4"/>
        </w:rPr>
        <w:t>inwestor</w:t>
      </w:r>
      <w:r w:rsidR="00C35015" w:rsidRPr="0086458D">
        <w:rPr>
          <w:rFonts w:ascii="Lato" w:hAnsi="Lato" w:cs="Arial"/>
          <w:spacing w:val="4"/>
        </w:rPr>
        <w:t xml:space="preserve"> wniósł o uchylenie </w:t>
      </w:r>
      <w:proofErr w:type="spellStart"/>
      <w:r w:rsidR="00C35015" w:rsidRPr="0086458D">
        <w:rPr>
          <w:rFonts w:ascii="Lato" w:hAnsi="Lato" w:cs="Arial"/>
          <w:spacing w:val="4"/>
        </w:rPr>
        <w:t>ppkt</w:t>
      </w:r>
      <w:proofErr w:type="spellEnd"/>
      <w:r w:rsidR="00C35015" w:rsidRPr="0086458D">
        <w:rPr>
          <w:rFonts w:ascii="Lato" w:hAnsi="Lato" w:cs="Arial"/>
          <w:spacing w:val="4"/>
        </w:rPr>
        <w:t xml:space="preserve"> 2.2 na str. 14 w pkt XIII </w:t>
      </w:r>
      <w:r w:rsidR="00C35015" w:rsidRPr="0086458D">
        <w:rPr>
          <w:rFonts w:ascii="Lato" w:hAnsi="Lato" w:cs="Arial"/>
          <w:i/>
          <w:iCs/>
          <w:spacing w:val="4"/>
        </w:rPr>
        <w:t>decyzji Wojewody Wielkopolskiego</w:t>
      </w:r>
      <w:r w:rsidR="00C35015" w:rsidRPr="0086458D">
        <w:rPr>
          <w:rFonts w:ascii="Lato" w:hAnsi="Lato" w:cs="Arial"/>
          <w:spacing w:val="4"/>
        </w:rPr>
        <w:t>.</w:t>
      </w:r>
      <w:r w:rsidR="007B23EB">
        <w:rPr>
          <w:rFonts w:ascii="Lato" w:hAnsi="Lato" w:cs="Arial"/>
          <w:spacing w:val="4"/>
        </w:rPr>
        <w:t xml:space="preserve"> </w:t>
      </w:r>
    </w:p>
    <w:p w14:paraId="36202874" w14:textId="07F77D6C" w:rsidR="00C35015" w:rsidRPr="0086458D" w:rsidRDefault="000768A3" w:rsidP="0086458D">
      <w:pPr>
        <w:spacing w:after="240" w:line="240" w:lineRule="exact"/>
        <w:jc w:val="both"/>
        <w:textAlignment w:val="baseline"/>
        <w:rPr>
          <w:rFonts w:ascii="Lato" w:hAnsi="Lato" w:cs="Arial"/>
          <w:spacing w:val="4"/>
        </w:rPr>
      </w:pPr>
      <w:r w:rsidRPr="0086458D">
        <w:rPr>
          <w:rFonts w:ascii="Lato" w:hAnsi="Lato" w:cs="Arial"/>
          <w:spacing w:val="4"/>
        </w:rPr>
        <w:t xml:space="preserve">W konsekwencji powyższego, </w:t>
      </w:r>
      <w:r w:rsidR="00AB306A" w:rsidRPr="0086458D">
        <w:rPr>
          <w:rFonts w:ascii="Lato" w:hAnsi="Lato" w:cs="Arial"/>
          <w:spacing w:val="4"/>
        </w:rPr>
        <w:t>organ odwoławczy uchylił zapis zawarty</w:t>
      </w:r>
      <w:r w:rsidR="0048612A" w:rsidRPr="0086458D">
        <w:rPr>
          <w:rFonts w:ascii="Lato" w:hAnsi="Lato" w:cs="Arial"/>
          <w:spacing w:val="4"/>
        </w:rPr>
        <w:t xml:space="preserve"> w </w:t>
      </w:r>
      <w:proofErr w:type="spellStart"/>
      <w:r w:rsidR="00C35015" w:rsidRPr="0086458D">
        <w:rPr>
          <w:rFonts w:ascii="Lato" w:hAnsi="Lato" w:cs="Arial"/>
          <w:spacing w:val="4"/>
        </w:rPr>
        <w:t>ppkt</w:t>
      </w:r>
      <w:proofErr w:type="spellEnd"/>
      <w:r w:rsidR="00C35015" w:rsidRPr="0086458D">
        <w:rPr>
          <w:rFonts w:ascii="Lato" w:hAnsi="Lato" w:cs="Arial"/>
          <w:spacing w:val="4"/>
        </w:rPr>
        <w:t xml:space="preserve"> 2.2 na str. 14 </w:t>
      </w:r>
      <w:r w:rsidR="00C35015" w:rsidRPr="0086458D">
        <w:rPr>
          <w:rFonts w:ascii="Lato" w:hAnsi="Lato" w:cs="Arial"/>
          <w:i/>
          <w:iCs/>
          <w:spacing w:val="4"/>
        </w:rPr>
        <w:t>decyzji Wojewody Wielkopolskiego</w:t>
      </w:r>
      <w:r w:rsidR="00C35015" w:rsidRPr="0086458D">
        <w:rPr>
          <w:rFonts w:ascii="Lato" w:hAnsi="Lato" w:cs="Arial"/>
          <w:spacing w:val="4"/>
        </w:rPr>
        <w:t>.</w:t>
      </w:r>
    </w:p>
    <w:p w14:paraId="1BEAA829" w14:textId="08BA41AE" w:rsidR="00981C55" w:rsidRPr="0086458D" w:rsidRDefault="00A110BD" w:rsidP="0086458D">
      <w:pPr>
        <w:spacing w:after="240" w:line="240" w:lineRule="exact"/>
        <w:jc w:val="both"/>
        <w:rPr>
          <w:rFonts w:ascii="Lato" w:hAnsi="Lato" w:cs="Arial"/>
          <w:bCs/>
          <w:iCs/>
          <w:spacing w:val="4"/>
          <w:lang w:bidi="pl-PL"/>
        </w:rPr>
      </w:pPr>
      <w:r w:rsidRPr="0086458D">
        <w:rPr>
          <w:rFonts w:ascii="Lato" w:hAnsi="Lato" w:cs="Arial"/>
          <w:spacing w:val="4"/>
        </w:rPr>
        <w:t xml:space="preserve">Następnie wskazać należy, iż </w:t>
      </w:r>
      <w:r w:rsidRPr="0086458D">
        <w:rPr>
          <w:rFonts w:ascii="Lato" w:hAnsi="Lato" w:cs="Arial"/>
          <w:bCs/>
          <w:iCs/>
          <w:spacing w:val="4"/>
        </w:rPr>
        <w:t>w</w:t>
      </w:r>
      <w:r w:rsidR="00981C55" w:rsidRPr="0086458D">
        <w:rPr>
          <w:rFonts w:ascii="Lato" w:hAnsi="Lato" w:cs="Arial"/>
          <w:bCs/>
          <w:iCs/>
          <w:spacing w:val="4"/>
        </w:rPr>
        <w:t xml:space="preserve"> dniu 27 października 2015 r. weszła w życie ustawa </w:t>
      </w:r>
      <w:r w:rsidRPr="0086458D">
        <w:rPr>
          <w:rFonts w:ascii="Lato" w:hAnsi="Lato" w:cs="Arial"/>
          <w:bCs/>
          <w:iCs/>
          <w:spacing w:val="4"/>
        </w:rPr>
        <w:br/>
      </w:r>
      <w:r w:rsidR="00981C55" w:rsidRPr="0086458D">
        <w:rPr>
          <w:rFonts w:ascii="Lato" w:hAnsi="Lato" w:cs="Arial"/>
          <w:bCs/>
          <w:iCs/>
          <w:spacing w:val="4"/>
        </w:rPr>
        <w:t xml:space="preserve">z dnia 5 sierpnia 2015 r. o zmianie ustawy z dnia 10 kwietnia 2003 r. o szczególnych zasadach przygotowania i realizacji inwestycji w zakresie dróg publicznych oraz niektórych innych ustaw (Dz. U. z 2015 r. poz. 1590). Jednym z podstawowych skutków ww. nowelizacji jest możliwość określania pasów drogowych innych dróg publicznych, które są niezbędne do rozbudowy/budowy w związku z planowanym przedsięwzięciem (art. 11f ust. 1 pkt 2 </w:t>
      </w:r>
      <w:r w:rsidR="00981C55" w:rsidRPr="0086458D">
        <w:rPr>
          <w:rFonts w:ascii="Lato" w:hAnsi="Lato" w:cs="Arial"/>
          <w:bCs/>
          <w:i/>
          <w:iCs/>
          <w:spacing w:val="4"/>
        </w:rPr>
        <w:t>specustawy drogowej</w:t>
      </w:r>
      <w:r w:rsidR="00981C55" w:rsidRPr="0086458D">
        <w:rPr>
          <w:rFonts w:ascii="Lato" w:hAnsi="Lato" w:cs="Arial"/>
          <w:bCs/>
          <w:iCs/>
          <w:spacing w:val="4"/>
        </w:rPr>
        <w:t xml:space="preserve">) oraz możliwość dokonania podziału działek niezbędnych do takiej rozbudowy/budowy (art. 12 ust. 1 i ust. 2 </w:t>
      </w:r>
      <w:r w:rsidR="00981C55" w:rsidRPr="0086458D">
        <w:rPr>
          <w:rFonts w:ascii="Lato" w:hAnsi="Lato" w:cs="Arial"/>
          <w:bCs/>
          <w:i/>
          <w:iCs/>
          <w:spacing w:val="4"/>
        </w:rPr>
        <w:t>specustawy drogowej</w:t>
      </w:r>
      <w:r w:rsidR="00981C55" w:rsidRPr="0086458D">
        <w:rPr>
          <w:rFonts w:ascii="Lato" w:hAnsi="Lato" w:cs="Arial"/>
          <w:bCs/>
          <w:iCs/>
          <w:spacing w:val="4"/>
        </w:rPr>
        <w:t xml:space="preserve">). </w:t>
      </w:r>
      <w:r w:rsidR="00981C55" w:rsidRPr="0086458D">
        <w:rPr>
          <w:rFonts w:ascii="Lato" w:hAnsi="Lato" w:cs="Arial"/>
          <w:bCs/>
          <w:iCs/>
          <w:spacing w:val="4"/>
          <w:lang w:bidi="pl-PL"/>
        </w:rPr>
        <w:t>Daje to możliwość dokonania podziału działek w zakresie niezbędnym zarówno dla budowy drogi głównej (w przedmiotowej sprawie – drogi</w:t>
      </w:r>
      <w:r w:rsidRPr="0086458D">
        <w:rPr>
          <w:rFonts w:ascii="Lato" w:hAnsi="Lato" w:cs="Arial"/>
          <w:bCs/>
          <w:iCs/>
          <w:spacing w:val="4"/>
          <w:lang w:bidi="pl-PL"/>
        </w:rPr>
        <w:t xml:space="preserve"> krajowej</w:t>
      </w:r>
      <w:r w:rsidR="00981C55" w:rsidRPr="0086458D">
        <w:rPr>
          <w:rFonts w:ascii="Lato" w:hAnsi="Lato" w:cs="Arial"/>
          <w:bCs/>
          <w:iCs/>
          <w:spacing w:val="4"/>
          <w:lang w:bidi="pl-PL"/>
        </w:rPr>
        <w:t xml:space="preserve">), jak i innych dróg publicznych (w przedmiotowej sprawie – dróg gminnych i </w:t>
      </w:r>
      <w:r w:rsidRPr="0086458D">
        <w:rPr>
          <w:rFonts w:ascii="Lato" w:hAnsi="Lato" w:cs="Arial"/>
          <w:bCs/>
          <w:iCs/>
          <w:spacing w:val="4"/>
          <w:lang w:bidi="pl-PL"/>
        </w:rPr>
        <w:t xml:space="preserve">drogi </w:t>
      </w:r>
      <w:r w:rsidR="00981C55" w:rsidRPr="0086458D">
        <w:rPr>
          <w:rFonts w:ascii="Lato" w:hAnsi="Lato" w:cs="Arial"/>
          <w:bCs/>
          <w:iCs/>
          <w:spacing w:val="4"/>
          <w:lang w:bidi="pl-PL"/>
        </w:rPr>
        <w:t>powiatow</w:t>
      </w:r>
      <w:r w:rsidRPr="0086458D">
        <w:rPr>
          <w:rFonts w:ascii="Lato" w:hAnsi="Lato" w:cs="Arial"/>
          <w:bCs/>
          <w:iCs/>
          <w:spacing w:val="4"/>
          <w:lang w:bidi="pl-PL"/>
        </w:rPr>
        <w:t>ej</w:t>
      </w:r>
      <w:r w:rsidR="00981C55" w:rsidRPr="0086458D">
        <w:rPr>
          <w:rFonts w:ascii="Lato" w:hAnsi="Lato" w:cs="Arial"/>
          <w:bCs/>
          <w:iCs/>
          <w:spacing w:val="4"/>
          <w:lang w:bidi="pl-PL"/>
        </w:rPr>
        <w:t>).</w:t>
      </w:r>
    </w:p>
    <w:p w14:paraId="1441E58B" w14:textId="389A479E" w:rsidR="00981C55" w:rsidRPr="0086458D" w:rsidRDefault="00981C55" w:rsidP="0086458D">
      <w:pPr>
        <w:spacing w:after="240" w:line="240" w:lineRule="exact"/>
        <w:jc w:val="both"/>
        <w:rPr>
          <w:rFonts w:ascii="Lato" w:hAnsi="Lato" w:cs="Arial"/>
          <w:bCs/>
          <w:iCs/>
          <w:spacing w:val="4"/>
        </w:rPr>
      </w:pPr>
      <w:r w:rsidRPr="0086458D">
        <w:rPr>
          <w:rFonts w:ascii="Lato" w:hAnsi="Lato" w:cs="Arial"/>
          <w:bCs/>
          <w:iCs/>
          <w:spacing w:val="4"/>
        </w:rPr>
        <w:t xml:space="preserve">Taka konstrukcja ma za zadanie ułatwienie przekazania przez </w:t>
      </w:r>
      <w:r w:rsidRPr="0086458D">
        <w:rPr>
          <w:rFonts w:ascii="Lato" w:hAnsi="Lato" w:cs="Arial"/>
          <w:bCs/>
          <w:i/>
          <w:iCs/>
          <w:spacing w:val="4"/>
        </w:rPr>
        <w:t>inwestora</w:t>
      </w:r>
      <w:r w:rsidRPr="0086458D">
        <w:rPr>
          <w:rFonts w:ascii="Lato" w:hAnsi="Lato" w:cs="Arial"/>
          <w:bCs/>
          <w:iCs/>
          <w:spacing w:val="4"/>
        </w:rPr>
        <w:t xml:space="preserve"> na rzecz właściwego zarządcy drogi, odcinków innych dróg publicznych wybudowanych </w:t>
      </w:r>
      <w:r w:rsidR="00D954C7" w:rsidRPr="0086458D">
        <w:rPr>
          <w:rFonts w:ascii="Lato" w:hAnsi="Lato" w:cs="Arial"/>
          <w:bCs/>
          <w:iCs/>
          <w:spacing w:val="4"/>
        </w:rPr>
        <w:br/>
      </w:r>
      <w:r w:rsidRPr="0086458D">
        <w:rPr>
          <w:rFonts w:ascii="Lato" w:hAnsi="Lato" w:cs="Arial"/>
          <w:bCs/>
          <w:iCs/>
          <w:spacing w:val="4"/>
        </w:rPr>
        <w:t xml:space="preserve">w związku z inwestycją drogową, na co w szczególności wskazuje brzmienie art. 11f </w:t>
      </w:r>
      <w:r w:rsidR="00D954C7" w:rsidRPr="0086458D">
        <w:rPr>
          <w:rFonts w:ascii="Lato" w:hAnsi="Lato" w:cs="Arial"/>
          <w:bCs/>
          <w:iCs/>
          <w:spacing w:val="4"/>
        </w:rPr>
        <w:br/>
      </w:r>
      <w:r w:rsidRPr="0086458D">
        <w:rPr>
          <w:rFonts w:ascii="Lato" w:hAnsi="Lato" w:cs="Arial"/>
          <w:bCs/>
          <w:iCs/>
          <w:spacing w:val="4"/>
        </w:rPr>
        <w:t xml:space="preserve">ust. 2a </w:t>
      </w:r>
      <w:r w:rsidRPr="0086458D">
        <w:rPr>
          <w:rFonts w:ascii="Lato" w:hAnsi="Lato" w:cs="Arial"/>
          <w:bCs/>
          <w:i/>
          <w:iCs/>
          <w:spacing w:val="4"/>
        </w:rPr>
        <w:t>specustawy drogowej</w:t>
      </w:r>
      <w:r w:rsidRPr="0086458D">
        <w:rPr>
          <w:rFonts w:ascii="Lato" w:hAnsi="Lato" w:cs="Arial"/>
          <w:bCs/>
          <w:iCs/>
          <w:spacing w:val="4"/>
        </w:rPr>
        <w:t xml:space="preserve">. Zgodnie z art. 11f ust 2a </w:t>
      </w:r>
      <w:r w:rsidRPr="0086458D">
        <w:rPr>
          <w:rFonts w:ascii="Lato" w:hAnsi="Lato" w:cs="Arial"/>
          <w:bCs/>
          <w:i/>
          <w:iCs/>
          <w:spacing w:val="4"/>
        </w:rPr>
        <w:t xml:space="preserve">specustawy drogowej, </w:t>
      </w:r>
      <w:r w:rsidRPr="0086458D">
        <w:rPr>
          <w:rFonts w:ascii="Lato" w:hAnsi="Lato" w:cs="Arial"/>
          <w:bCs/>
          <w:iCs/>
          <w:spacing w:val="4"/>
        </w:rPr>
        <w:t xml:space="preserve">decyzja </w:t>
      </w:r>
      <w:r w:rsidR="00D954C7" w:rsidRPr="0086458D">
        <w:rPr>
          <w:rFonts w:ascii="Lato" w:hAnsi="Lato" w:cs="Arial"/>
          <w:bCs/>
          <w:iCs/>
          <w:spacing w:val="4"/>
        </w:rPr>
        <w:br/>
      </w:r>
      <w:r w:rsidRPr="0086458D">
        <w:rPr>
          <w:rFonts w:ascii="Lato" w:hAnsi="Lato" w:cs="Arial"/>
          <w:bCs/>
          <w:iCs/>
          <w:spacing w:val="4"/>
        </w:rPr>
        <w:t>o zezwoleniu na realizację inwestycji drogowej</w:t>
      </w:r>
      <w:r w:rsidRPr="0086458D">
        <w:rPr>
          <w:rFonts w:ascii="Lato" w:hAnsi="Lato" w:cs="Arial"/>
          <w:bCs/>
          <w:i/>
          <w:iCs/>
          <w:spacing w:val="4"/>
        </w:rPr>
        <w:t xml:space="preserve"> </w:t>
      </w:r>
      <w:r w:rsidRPr="0086458D">
        <w:rPr>
          <w:rFonts w:ascii="Lato" w:hAnsi="Lato" w:cs="Arial"/>
          <w:bCs/>
          <w:iCs/>
          <w:spacing w:val="4"/>
        </w:rPr>
        <w:t xml:space="preserve">stanowi podstawę do przekazania wybudowanych i oddanych do użytkowania dróg, o których mowa w art. 11f ust. 1 pkt </w:t>
      </w:r>
      <w:r w:rsidR="00A110BD" w:rsidRPr="0086458D">
        <w:rPr>
          <w:rFonts w:ascii="Lato" w:hAnsi="Lato" w:cs="Arial"/>
          <w:bCs/>
          <w:iCs/>
          <w:spacing w:val="4"/>
        </w:rPr>
        <w:br/>
      </w:r>
      <w:r w:rsidRPr="0086458D">
        <w:rPr>
          <w:rFonts w:ascii="Lato" w:hAnsi="Lato" w:cs="Arial"/>
          <w:bCs/>
          <w:iCs/>
          <w:spacing w:val="4"/>
        </w:rPr>
        <w:t xml:space="preserve">8 lit. g </w:t>
      </w:r>
      <w:r w:rsidRPr="0086458D">
        <w:rPr>
          <w:rFonts w:ascii="Lato" w:hAnsi="Lato" w:cs="Arial"/>
          <w:bCs/>
          <w:i/>
          <w:iCs/>
          <w:spacing w:val="4"/>
        </w:rPr>
        <w:t>specustawy drogowej</w:t>
      </w:r>
      <w:r w:rsidRPr="0086458D">
        <w:rPr>
          <w:rFonts w:ascii="Lato" w:hAnsi="Lato" w:cs="Arial"/>
          <w:bCs/>
          <w:iCs/>
          <w:spacing w:val="4"/>
        </w:rPr>
        <w:t xml:space="preserve">, właściwym zarządcom dróg. Przepis ten odnosi się zatem </w:t>
      </w:r>
      <w:r w:rsidR="003B23A7">
        <w:rPr>
          <w:rFonts w:ascii="Lato" w:hAnsi="Lato" w:cs="Arial"/>
          <w:bCs/>
          <w:iCs/>
          <w:spacing w:val="4"/>
        </w:rPr>
        <w:br/>
      </w:r>
      <w:r w:rsidRPr="0086458D">
        <w:rPr>
          <w:rFonts w:ascii="Lato" w:hAnsi="Lato" w:cs="Arial"/>
          <w:bCs/>
          <w:iCs/>
          <w:spacing w:val="4"/>
        </w:rPr>
        <w:t xml:space="preserve">do działek, które zostały objęte obowiązkiem budowy innych dróg publicznych. Zgodnie zaś z art. 11f ust. 1 pkt 8 lit. g </w:t>
      </w:r>
      <w:r w:rsidRPr="0086458D">
        <w:rPr>
          <w:rFonts w:ascii="Lato" w:hAnsi="Lato" w:cs="Arial"/>
          <w:bCs/>
          <w:i/>
          <w:iCs/>
          <w:spacing w:val="4"/>
        </w:rPr>
        <w:t>specustawy drogowej</w:t>
      </w:r>
      <w:r w:rsidRPr="0086458D">
        <w:rPr>
          <w:rFonts w:ascii="Lato" w:hAnsi="Lato" w:cs="Arial"/>
          <w:bCs/>
          <w:iCs/>
          <w:spacing w:val="4"/>
        </w:rPr>
        <w:t xml:space="preserve">, decyzja o zezwoleniu na realizację inwestycji drogowej zawiera ustalenia dotyczące </w:t>
      </w:r>
      <w:r w:rsidRPr="0086458D">
        <w:rPr>
          <w:rFonts w:ascii="Lato" w:hAnsi="Lato" w:cs="Arial"/>
          <w:spacing w:val="4"/>
          <w:lang w:bidi="pl-PL"/>
        </w:rPr>
        <w:t xml:space="preserve">obowiązku budowy innych dróg publicznych. </w:t>
      </w:r>
      <w:r w:rsidR="00EF06AD" w:rsidRPr="0086458D">
        <w:rPr>
          <w:rFonts w:ascii="Lato" w:hAnsi="Lato" w:cs="Arial"/>
          <w:spacing w:val="4"/>
          <w:lang w:bidi="pl-PL"/>
        </w:rPr>
        <w:t xml:space="preserve"> </w:t>
      </w:r>
    </w:p>
    <w:p w14:paraId="3F0FC543" w14:textId="3195E57C" w:rsidR="00981C55" w:rsidRPr="0086458D" w:rsidRDefault="00981C55" w:rsidP="0086458D">
      <w:pPr>
        <w:spacing w:after="240" w:line="240" w:lineRule="exact"/>
        <w:jc w:val="both"/>
        <w:rPr>
          <w:rFonts w:ascii="Lato" w:hAnsi="Lato" w:cs="Arial"/>
          <w:spacing w:val="4"/>
        </w:rPr>
      </w:pPr>
      <w:r w:rsidRPr="0086458D">
        <w:rPr>
          <w:rFonts w:ascii="Lato" w:hAnsi="Lato" w:cs="Arial"/>
          <w:spacing w:val="4"/>
          <w:lang w:bidi="pl-PL"/>
        </w:rPr>
        <w:lastRenderedPageBreak/>
        <w:t xml:space="preserve">Przenosząc powyższe rozważania na grunt niniejszej sprawy, zauważyć należy, </w:t>
      </w:r>
      <w:r w:rsidR="00A110BD" w:rsidRPr="0086458D">
        <w:rPr>
          <w:rFonts w:ascii="Lato" w:hAnsi="Lato" w:cs="Arial"/>
          <w:spacing w:val="4"/>
          <w:lang w:bidi="pl-PL"/>
        </w:rPr>
        <w:br/>
      </w:r>
      <w:r w:rsidRPr="0086458D">
        <w:rPr>
          <w:rFonts w:ascii="Lato" w:hAnsi="Lato" w:cs="Arial"/>
          <w:spacing w:val="4"/>
          <w:lang w:bidi="pl-PL"/>
        </w:rPr>
        <w:t xml:space="preserve">iż w pkt II.1 </w:t>
      </w:r>
      <w:r w:rsidRPr="0086458D">
        <w:rPr>
          <w:rFonts w:ascii="Lato" w:hAnsi="Lato" w:cs="Arial"/>
          <w:i/>
          <w:spacing w:val="4"/>
          <w:lang w:bidi="pl-PL"/>
        </w:rPr>
        <w:t>decyzji Wojewody Wielkopolskiego</w:t>
      </w:r>
      <w:r w:rsidRPr="0086458D">
        <w:rPr>
          <w:rFonts w:ascii="Lato" w:hAnsi="Lato" w:cs="Arial"/>
          <w:spacing w:val="4"/>
          <w:lang w:bidi="pl-PL"/>
        </w:rPr>
        <w:t>, organ I instancji określił linie rozgraniczające drogi</w:t>
      </w:r>
      <w:r w:rsidR="00A110BD" w:rsidRPr="0086458D">
        <w:rPr>
          <w:rFonts w:ascii="Lato" w:hAnsi="Lato" w:cs="Arial"/>
          <w:spacing w:val="4"/>
          <w:lang w:bidi="pl-PL"/>
        </w:rPr>
        <w:t xml:space="preserve"> krajowej nr 32</w:t>
      </w:r>
      <w:r w:rsidRPr="0086458D">
        <w:rPr>
          <w:rFonts w:ascii="Lato" w:hAnsi="Lato" w:cs="Arial"/>
          <w:spacing w:val="4"/>
          <w:lang w:bidi="pl-PL"/>
        </w:rPr>
        <w:t>, jak również określił granice pasów drogowych innych dróg publicznych (linie rozgraniczające dróg gminnych</w:t>
      </w:r>
      <w:r w:rsidR="00A110BD" w:rsidRPr="0086458D">
        <w:rPr>
          <w:rFonts w:ascii="Lato" w:hAnsi="Lato" w:cs="Arial"/>
          <w:spacing w:val="4"/>
          <w:lang w:bidi="pl-PL"/>
        </w:rPr>
        <w:t xml:space="preserve"> i drogi </w:t>
      </w:r>
      <w:r w:rsidRPr="0086458D">
        <w:rPr>
          <w:rFonts w:ascii="Lato" w:hAnsi="Lato" w:cs="Arial"/>
          <w:spacing w:val="4"/>
          <w:lang w:bidi="pl-PL"/>
        </w:rPr>
        <w:t>powiatow</w:t>
      </w:r>
      <w:r w:rsidR="00A110BD" w:rsidRPr="0086458D">
        <w:rPr>
          <w:rFonts w:ascii="Lato" w:hAnsi="Lato" w:cs="Arial"/>
          <w:spacing w:val="4"/>
          <w:lang w:bidi="pl-PL"/>
        </w:rPr>
        <w:t>ej</w:t>
      </w:r>
      <w:r w:rsidRPr="0086458D">
        <w:rPr>
          <w:rFonts w:ascii="Lato" w:hAnsi="Lato" w:cs="Arial"/>
          <w:spacing w:val="4"/>
          <w:lang w:bidi="pl-PL"/>
        </w:rPr>
        <w:t xml:space="preserve">) ulegających </w:t>
      </w:r>
      <w:r w:rsidR="003B23A7">
        <w:rPr>
          <w:rFonts w:ascii="Lato" w:hAnsi="Lato" w:cs="Arial"/>
          <w:spacing w:val="4"/>
          <w:lang w:bidi="pl-PL"/>
        </w:rPr>
        <w:t>budowie/</w:t>
      </w:r>
      <w:r w:rsidRPr="0086458D">
        <w:rPr>
          <w:rFonts w:ascii="Lato" w:hAnsi="Lato" w:cs="Arial"/>
          <w:spacing w:val="4"/>
          <w:lang w:bidi="pl-PL"/>
        </w:rPr>
        <w:t xml:space="preserve">rozbudowie w ramach przedmiotowej inwestycji drogowej, </w:t>
      </w:r>
      <w:r w:rsidR="003B23A7">
        <w:rPr>
          <w:rFonts w:ascii="Lato" w:hAnsi="Lato" w:cs="Arial"/>
          <w:spacing w:val="4"/>
          <w:lang w:bidi="pl-PL"/>
        </w:rPr>
        <w:br/>
      </w:r>
      <w:r w:rsidRPr="0086458D">
        <w:rPr>
          <w:rFonts w:ascii="Lato" w:hAnsi="Lato" w:cs="Arial"/>
          <w:spacing w:val="4"/>
          <w:lang w:bidi="pl-PL"/>
        </w:rPr>
        <w:t xml:space="preserve">co znalazło swoje potwierdzenie w załączniku graficznym nr 1 do zaskarżonej decyzji </w:t>
      </w:r>
      <w:r w:rsidR="003B23A7">
        <w:rPr>
          <w:rFonts w:ascii="Lato" w:hAnsi="Lato" w:cs="Arial"/>
          <w:spacing w:val="4"/>
          <w:lang w:bidi="pl-PL"/>
        </w:rPr>
        <w:br/>
      </w:r>
      <w:r w:rsidRPr="0086458D">
        <w:rPr>
          <w:rFonts w:ascii="Lato" w:hAnsi="Lato" w:cs="Arial"/>
          <w:spacing w:val="4"/>
          <w:lang w:bidi="pl-PL"/>
        </w:rPr>
        <w:t xml:space="preserve">(tj. </w:t>
      </w:r>
      <w:r w:rsidRPr="0086458D">
        <w:rPr>
          <w:rFonts w:ascii="Lato" w:hAnsi="Lato" w:cs="Arial"/>
          <w:spacing w:val="4"/>
        </w:rPr>
        <w:t>mapie w skali 1:500 przedstawiającej proponowany przebieg drogi), a także</w:t>
      </w:r>
      <w:r w:rsidR="005F3504" w:rsidRPr="0086458D">
        <w:rPr>
          <w:rFonts w:ascii="Lato" w:hAnsi="Lato" w:cs="Arial"/>
          <w:spacing w:val="4"/>
        </w:rPr>
        <w:t xml:space="preserve"> </w:t>
      </w:r>
      <w:r w:rsidR="003B23A7">
        <w:rPr>
          <w:rFonts w:ascii="Lato" w:hAnsi="Lato" w:cs="Arial"/>
          <w:spacing w:val="4"/>
        </w:rPr>
        <w:br/>
      </w:r>
      <w:r w:rsidR="005F3504" w:rsidRPr="0086458D">
        <w:rPr>
          <w:rFonts w:ascii="Lato" w:hAnsi="Lato" w:cs="Arial"/>
          <w:spacing w:val="4"/>
        </w:rPr>
        <w:t xml:space="preserve">w poszczególnych punktach rozstrzygnięcia </w:t>
      </w:r>
      <w:r w:rsidR="005F3504" w:rsidRPr="0086458D">
        <w:rPr>
          <w:rFonts w:ascii="Lato" w:hAnsi="Lato" w:cs="Arial"/>
          <w:i/>
          <w:iCs/>
          <w:spacing w:val="4"/>
        </w:rPr>
        <w:t>decyzji W</w:t>
      </w:r>
      <w:r w:rsidR="00504933" w:rsidRPr="0086458D">
        <w:rPr>
          <w:rFonts w:ascii="Lato" w:hAnsi="Lato" w:cs="Arial"/>
          <w:i/>
          <w:iCs/>
          <w:spacing w:val="4"/>
        </w:rPr>
        <w:t>ojewody Wielkopolskie</w:t>
      </w:r>
      <w:r w:rsidR="003B23A7">
        <w:rPr>
          <w:rFonts w:ascii="Lato" w:hAnsi="Lato" w:cs="Arial"/>
          <w:spacing w:val="4"/>
        </w:rPr>
        <w:t xml:space="preserve">, gdzie </w:t>
      </w:r>
      <w:r w:rsidR="00504933" w:rsidRPr="0086458D">
        <w:rPr>
          <w:rFonts w:ascii="Lato" w:hAnsi="Lato" w:cs="Arial"/>
          <w:spacing w:val="4"/>
        </w:rPr>
        <w:t>wymieniono działki</w:t>
      </w:r>
      <w:r w:rsidR="00B944F1">
        <w:rPr>
          <w:rFonts w:ascii="Lato" w:hAnsi="Lato" w:cs="Arial"/>
          <w:spacing w:val="4"/>
        </w:rPr>
        <w:t xml:space="preserve"> </w:t>
      </w:r>
      <w:r w:rsidRPr="0086458D">
        <w:rPr>
          <w:rFonts w:ascii="Lato" w:hAnsi="Lato" w:cs="Arial"/>
          <w:spacing w:val="4"/>
        </w:rPr>
        <w:t xml:space="preserve">niezbędne do </w:t>
      </w:r>
      <w:r w:rsidR="003B23A7">
        <w:rPr>
          <w:rFonts w:ascii="Lato" w:hAnsi="Lato" w:cs="Arial"/>
          <w:spacing w:val="4"/>
        </w:rPr>
        <w:t>budowy/</w:t>
      </w:r>
      <w:r w:rsidRPr="0086458D">
        <w:rPr>
          <w:rFonts w:ascii="Lato" w:hAnsi="Lato" w:cs="Arial"/>
          <w:spacing w:val="4"/>
        </w:rPr>
        <w:t>rozbudowy dróg gminnych</w:t>
      </w:r>
      <w:r w:rsidR="0044615E" w:rsidRPr="0086458D">
        <w:rPr>
          <w:rFonts w:ascii="Lato" w:hAnsi="Lato" w:cs="Arial"/>
          <w:spacing w:val="4"/>
        </w:rPr>
        <w:t xml:space="preserve"> i </w:t>
      </w:r>
      <w:r w:rsidRPr="0086458D">
        <w:rPr>
          <w:rFonts w:ascii="Lato" w:hAnsi="Lato" w:cs="Arial"/>
          <w:spacing w:val="4"/>
        </w:rPr>
        <w:t>dr</w:t>
      </w:r>
      <w:r w:rsidR="0044615E" w:rsidRPr="0086458D">
        <w:rPr>
          <w:rFonts w:ascii="Lato" w:hAnsi="Lato" w:cs="Arial"/>
          <w:spacing w:val="4"/>
        </w:rPr>
        <w:t>ogi</w:t>
      </w:r>
      <w:r w:rsidRPr="0086458D">
        <w:rPr>
          <w:rFonts w:ascii="Lato" w:hAnsi="Lato" w:cs="Arial"/>
          <w:spacing w:val="4"/>
        </w:rPr>
        <w:t xml:space="preserve"> powiatow</w:t>
      </w:r>
      <w:r w:rsidR="0044615E" w:rsidRPr="0086458D">
        <w:rPr>
          <w:rFonts w:ascii="Lato" w:hAnsi="Lato" w:cs="Arial"/>
          <w:spacing w:val="4"/>
        </w:rPr>
        <w:t>ej.</w:t>
      </w:r>
    </w:p>
    <w:p w14:paraId="5B0F64EB" w14:textId="2EC9855C" w:rsidR="00981C55" w:rsidRPr="0086458D" w:rsidRDefault="00981C55" w:rsidP="0086458D">
      <w:pPr>
        <w:spacing w:after="240" w:line="240" w:lineRule="exact"/>
        <w:jc w:val="both"/>
        <w:rPr>
          <w:rFonts w:ascii="Lato" w:hAnsi="Lato" w:cs="Arial"/>
          <w:bCs/>
          <w:iCs/>
          <w:spacing w:val="4"/>
          <w:lang w:bidi="pl-PL"/>
        </w:rPr>
      </w:pPr>
      <w:r w:rsidRPr="0086458D">
        <w:rPr>
          <w:rFonts w:ascii="Lato" w:hAnsi="Lato" w:cs="Arial"/>
          <w:iCs/>
          <w:spacing w:val="4"/>
        </w:rPr>
        <w:t xml:space="preserve">Jednak w rozstrzygnięciu </w:t>
      </w:r>
      <w:r w:rsidRPr="0086458D">
        <w:rPr>
          <w:rFonts w:ascii="Lato" w:hAnsi="Lato" w:cs="Arial"/>
          <w:i/>
          <w:iCs/>
          <w:spacing w:val="4"/>
        </w:rPr>
        <w:t xml:space="preserve">decyzji Wojewody Wielkopolskiego </w:t>
      </w:r>
      <w:r w:rsidRPr="0086458D">
        <w:rPr>
          <w:rFonts w:ascii="Lato" w:hAnsi="Lato" w:cs="Arial"/>
          <w:iCs/>
          <w:spacing w:val="4"/>
        </w:rPr>
        <w:t xml:space="preserve">brak jest informacji, iż organ I instancji ustalił obowiązek budowy innych dróg publicznych, o </w:t>
      </w:r>
      <w:r w:rsidRPr="0086458D">
        <w:rPr>
          <w:rFonts w:ascii="Lato" w:hAnsi="Lato" w:cs="Arial"/>
          <w:bCs/>
          <w:iCs/>
          <w:spacing w:val="4"/>
          <w:lang w:bidi="pl-PL"/>
        </w:rPr>
        <w:t xml:space="preserve">którym mowa w art. 11f ust. 1 pkt 8 lit. g </w:t>
      </w:r>
      <w:r w:rsidRPr="0086458D">
        <w:rPr>
          <w:rFonts w:ascii="Lato" w:hAnsi="Lato" w:cs="Arial"/>
          <w:bCs/>
          <w:i/>
          <w:iCs/>
          <w:spacing w:val="4"/>
          <w:lang w:bidi="pl-PL"/>
        </w:rPr>
        <w:t>specustawy drogowej</w:t>
      </w:r>
      <w:r w:rsidRPr="0086458D">
        <w:rPr>
          <w:rFonts w:ascii="Lato" w:hAnsi="Lato" w:cs="Arial"/>
          <w:bCs/>
          <w:iCs/>
          <w:spacing w:val="4"/>
          <w:lang w:bidi="pl-PL"/>
        </w:rPr>
        <w:t xml:space="preserve">, jak również zezwolił na jego wykonanie (art. 11f ust. 1 pkt 8 lit. j </w:t>
      </w:r>
      <w:r w:rsidRPr="0086458D">
        <w:rPr>
          <w:rFonts w:ascii="Lato" w:hAnsi="Lato" w:cs="Arial"/>
          <w:bCs/>
          <w:i/>
          <w:iCs/>
          <w:spacing w:val="4"/>
          <w:lang w:bidi="pl-PL"/>
        </w:rPr>
        <w:t>specustawy drogowej</w:t>
      </w:r>
      <w:r w:rsidRPr="0086458D">
        <w:rPr>
          <w:rFonts w:ascii="Lato" w:hAnsi="Lato" w:cs="Arial"/>
          <w:bCs/>
          <w:iCs/>
          <w:spacing w:val="4"/>
          <w:lang w:bidi="pl-PL"/>
        </w:rPr>
        <w:t xml:space="preserve">). Natomiast, jak już to zostało wyjaśnione powyżej, decyzja o zezwoleniu na realizację inwestycji drogowej stanowi podstawę do przekazania właściwym zarządcom dróg wybudowanych i oddanych do użytkowania dróg, ale wyłącznie tych dla których w decyzji o zezwoleniu na realizację inwestycji drogowej określono obowiązek ich budowy, zgodnie z art. 11f ust. 1 pkt 8 lit. g </w:t>
      </w:r>
      <w:r w:rsidRPr="0086458D">
        <w:rPr>
          <w:rFonts w:ascii="Lato" w:hAnsi="Lato" w:cs="Arial"/>
          <w:bCs/>
          <w:i/>
          <w:iCs/>
          <w:spacing w:val="4"/>
          <w:lang w:bidi="pl-PL"/>
        </w:rPr>
        <w:t>specustawy drogowej</w:t>
      </w:r>
      <w:r w:rsidRPr="0086458D">
        <w:rPr>
          <w:rFonts w:ascii="Lato" w:hAnsi="Lato" w:cs="Arial"/>
          <w:bCs/>
          <w:iCs/>
          <w:spacing w:val="4"/>
          <w:lang w:bidi="pl-PL"/>
        </w:rPr>
        <w:t xml:space="preserve">. </w:t>
      </w:r>
    </w:p>
    <w:p w14:paraId="5E7EAFDA" w14:textId="3B2515CB" w:rsidR="0032338B" w:rsidRPr="0086458D" w:rsidRDefault="00981C55" w:rsidP="0086458D">
      <w:pPr>
        <w:spacing w:after="240" w:line="240" w:lineRule="exact"/>
        <w:jc w:val="both"/>
        <w:rPr>
          <w:rFonts w:ascii="Lato" w:hAnsi="Lato" w:cs="Arial"/>
          <w:bCs/>
          <w:iCs/>
          <w:spacing w:val="4"/>
          <w:lang w:bidi="pl-PL"/>
        </w:rPr>
      </w:pPr>
      <w:r w:rsidRPr="0086458D">
        <w:rPr>
          <w:rFonts w:ascii="Lato" w:hAnsi="Lato" w:cs="Arial"/>
          <w:bCs/>
          <w:iCs/>
          <w:spacing w:val="4"/>
          <w:lang w:bidi="pl-PL"/>
        </w:rPr>
        <w:t>Co prawda zauważenia wymaga, że pkt XI</w:t>
      </w:r>
      <w:r w:rsidR="00294E4F" w:rsidRPr="0086458D">
        <w:rPr>
          <w:rFonts w:ascii="Lato" w:hAnsi="Lato" w:cs="Arial"/>
          <w:bCs/>
          <w:iCs/>
          <w:spacing w:val="4"/>
          <w:lang w:bidi="pl-PL"/>
        </w:rPr>
        <w:t>V</w:t>
      </w:r>
      <w:r w:rsidRPr="0086458D">
        <w:rPr>
          <w:rFonts w:ascii="Lato" w:hAnsi="Lato" w:cs="Arial"/>
          <w:bCs/>
          <w:iCs/>
          <w:spacing w:val="4"/>
          <w:lang w:bidi="pl-PL"/>
        </w:rPr>
        <w:t xml:space="preserve"> zaskarżonej decyzji został nazwany przez organ I instancji: „Określenie budowy lub przebudowy innych dróg publicznych”, jednakże dokonana przez organ odwoławczy analiza zapisów tego punku i katalogu wymienionych tam działek wskazuje, iż w pkt XI</w:t>
      </w:r>
      <w:r w:rsidR="00294E4F" w:rsidRPr="0086458D">
        <w:rPr>
          <w:rFonts w:ascii="Lato" w:hAnsi="Lato" w:cs="Arial"/>
          <w:bCs/>
          <w:iCs/>
          <w:spacing w:val="4"/>
          <w:lang w:bidi="pl-PL"/>
        </w:rPr>
        <w:t>V</w:t>
      </w:r>
      <w:r w:rsidRPr="0086458D">
        <w:rPr>
          <w:rFonts w:ascii="Lato" w:hAnsi="Lato" w:cs="Arial"/>
          <w:bCs/>
          <w:iCs/>
          <w:spacing w:val="4"/>
          <w:lang w:bidi="pl-PL"/>
        </w:rPr>
        <w:t xml:space="preserve"> zaskarżonej decyzji określono wyłącznie obowiązek przebudowy innych dróg publicznych, zawarto ograniczenia </w:t>
      </w:r>
      <w:r w:rsidR="00294E4F" w:rsidRPr="0086458D">
        <w:rPr>
          <w:rFonts w:ascii="Lato" w:hAnsi="Lato" w:cs="Arial"/>
          <w:bCs/>
          <w:iCs/>
          <w:spacing w:val="4"/>
          <w:lang w:bidi="pl-PL"/>
        </w:rPr>
        <w:br/>
      </w:r>
      <w:r w:rsidRPr="0086458D">
        <w:rPr>
          <w:rFonts w:ascii="Lato" w:hAnsi="Lato" w:cs="Arial"/>
          <w:bCs/>
          <w:iCs/>
          <w:spacing w:val="4"/>
          <w:lang w:bidi="pl-PL"/>
        </w:rPr>
        <w:t xml:space="preserve">w korzystaniu z nieruchomości dla realizacji tego obowiązku i zezwolono na jego wykonanie. </w:t>
      </w:r>
      <w:r w:rsidR="0032338B" w:rsidRPr="0086458D">
        <w:rPr>
          <w:rFonts w:ascii="Lato" w:hAnsi="Lato" w:cs="Arial"/>
          <w:bCs/>
          <w:iCs/>
          <w:spacing w:val="4"/>
          <w:lang w:bidi="pl-PL"/>
        </w:rPr>
        <w:t xml:space="preserve">W konsekwencji, </w:t>
      </w:r>
      <w:r w:rsidR="0032338B" w:rsidRPr="0086458D">
        <w:rPr>
          <w:rFonts w:ascii="Lato" w:hAnsi="Lato" w:cs="Arial"/>
          <w:bCs/>
          <w:i/>
          <w:spacing w:val="4"/>
          <w:lang w:bidi="pl-PL"/>
        </w:rPr>
        <w:t>Minister</w:t>
      </w:r>
      <w:r w:rsidR="0032338B" w:rsidRPr="0086458D">
        <w:rPr>
          <w:rFonts w:ascii="Lato" w:hAnsi="Lato" w:cs="Arial"/>
          <w:bCs/>
          <w:iCs/>
          <w:spacing w:val="4"/>
          <w:lang w:bidi="pl-PL"/>
        </w:rPr>
        <w:t xml:space="preserve"> określił </w:t>
      </w:r>
      <w:r w:rsidR="0044615E" w:rsidRPr="0086458D">
        <w:rPr>
          <w:rFonts w:ascii="Lato" w:hAnsi="Lato" w:cs="Arial"/>
          <w:bCs/>
          <w:iCs/>
          <w:spacing w:val="4"/>
          <w:lang w:bidi="pl-PL"/>
        </w:rPr>
        <w:t xml:space="preserve">w </w:t>
      </w:r>
      <w:r w:rsidR="0044615E" w:rsidRPr="0086458D">
        <w:rPr>
          <w:rFonts w:ascii="Lato" w:hAnsi="Lato" w:cs="Arial"/>
          <w:bCs/>
          <w:i/>
          <w:spacing w:val="4"/>
          <w:lang w:bidi="pl-PL"/>
        </w:rPr>
        <w:t>decyzji Wojewody Wielkopolskiego</w:t>
      </w:r>
      <w:r w:rsidR="0044615E" w:rsidRPr="0086458D">
        <w:rPr>
          <w:rFonts w:ascii="Lato" w:hAnsi="Lato" w:cs="Arial"/>
          <w:bCs/>
          <w:iCs/>
          <w:spacing w:val="4"/>
          <w:lang w:bidi="pl-PL"/>
        </w:rPr>
        <w:t xml:space="preserve"> </w:t>
      </w:r>
      <w:r w:rsidR="0032338B" w:rsidRPr="0086458D">
        <w:rPr>
          <w:rFonts w:ascii="Lato" w:hAnsi="Lato" w:cs="Arial"/>
          <w:bCs/>
          <w:iCs/>
          <w:spacing w:val="4"/>
          <w:lang w:bidi="pl-PL"/>
        </w:rPr>
        <w:t xml:space="preserve">obowiązek budowy innych dróg publicznych </w:t>
      </w:r>
      <w:r w:rsidR="0044615E" w:rsidRPr="0086458D">
        <w:rPr>
          <w:rFonts w:ascii="Lato" w:hAnsi="Lato" w:cs="Arial"/>
          <w:bCs/>
          <w:iCs/>
          <w:spacing w:val="4"/>
          <w:lang w:bidi="pl-PL"/>
        </w:rPr>
        <w:t xml:space="preserve">(dróg gminnych i drogi powiatowej), </w:t>
      </w:r>
      <w:r w:rsidR="0032338B" w:rsidRPr="0086458D">
        <w:rPr>
          <w:rFonts w:ascii="Lato" w:hAnsi="Lato" w:cs="Arial"/>
          <w:bCs/>
          <w:iCs/>
          <w:spacing w:val="4"/>
          <w:lang w:bidi="pl-PL"/>
        </w:rPr>
        <w:t>oraz zezwolił na jego wykonanie.</w:t>
      </w:r>
    </w:p>
    <w:p w14:paraId="4D59D5E6" w14:textId="4455C74F" w:rsidR="0044615E" w:rsidRPr="0086458D" w:rsidRDefault="0044615E" w:rsidP="0086458D">
      <w:pPr>
        <w:spacing w:after="240" w:line="240" w:lineRule="exact"/>
        <w:jc w:val="both"/>
        <w:rPr>
          <w:rFonts w:ascii="Lato" w:hAnsi="Lato" w:cs="Arial"/>
          <w:bCs/>
          <w:iCs/>
          <w:spacing w:val="4"/>
          <w:lang w:bidi="pl-PL"/>
        </w:rPr>
      </w:pPr>
      <w:r w:rsidRPr="0086458D">
        <w:rPr>
          <w:rFonts w:ascii="Lato" w:hAnsi="Lato" w:cs="Arial"/>
          <w:bCs/>
          <w:iCs/>
          <w:spacing w:val="4"/>
          <w:lang w:bidi="pl-PL"/>
        </w:rPr>
        <w:t xml:space="preserve">Analizując projekt budowlany stanowiący załącznik do wniosku </w:t>
      </w:r>
      <w:r w:rsidRPr="0086458D">
        <w:rPr>
          <w:rFonts w:ascii="Lato" w:hAnsi="Lato" w:cs="Arial"/>
          <w:bCs/>
          <w:i/>
          <w:spacing w:val="4"/>
          <w:lang w:bidi="pl-PL"/>
        </w:rPr>
        <w:t>inwestora</w:t>
      </w:r>
      <w:r w:rsidRPr="0086458D">
        <w:rPr>
          <w:rFonts w:ascii="Lato" w:hAnsi="Lato" w:cs="Arial"/>
          <w:bCs/>
          <w:iCs/>
          <w:spacing w:val="4"/>
          <w:lang w:bidi="pl-PL"/>
        </w:rPr>
        <w:t xml:space="preserve"> </w:t>
      </w:r>
      <w:r w:rsidRPr="0086458D">
        <w:rPr>
          <w:rFonts w:ascii="Lato" w:hAnsi="Lato" w:cs="Arial"/>
          <w:bCs/>
          <w:iCs/>
          <w:spacing w:val="4"/>
          <w:lang w:bidi="pl-PL"/>
        </w:rPr>
        <w:br/>
        <w:t xml:space="preserve">o wydanie decyzji o zezwoleniu na realizację przedmiotowej inwestycji i następnie zatwierdzony </w:t>
      </w:r>
      <w:r w:rsidRPr="0086458D">
        <w:rPr>
          <w:rFonts w:ascii="Lato" w:hAnsi="Lato" w:cs="Arial"/>
          <w:bCs/>
          <w:i/>
          <w:spacing w:val="4"/>
          <w:lang w:bidi="pl-PL"/>
        </w:rPr>
        <w:t>decyzją Wojewody Wielkopolskiego</w:t>
      </w:r>
      <w:r w:rsidRPr="0086458D">
        <w:rPr>
          <w:rFonts w:ascii="Lato" w:hAnsi="Lato" w:cs="Arial"/>
          <w:bCs/>
          <w:iCs/>
          <w:spacing w:val="4"/>
          <w:lang w:bidi="pl-PL"/>
        </w:rPr>
        <w:t xml:space="preserve">, </w:t>
      </w:r>
      <w:r w:rsidRPr="003B23A7">
        <w:rPr>
          <w:rFonts w:ascii="Lato" w:hAnsi="Lato" w:cs="Arial"/>
          <w:bCs/>
          <w:iCs/>
          <w:spacing w:val="4"/>
          <w:lang w:bidi="pl-PL"/>
        </w:rPr>
        <w:t xml:space="preserve">Minister </w:t>
      </w:r>
      <w:r w:rsidRPr="0086458D">
        <w:rPr>
          <w:rFonts w:ascii="Lato" w:hAnsi="Lato" w:cs="Arial"/>
          <w:bCs/>
          <w:iCs/>
          <w:spacing w:val="4"/>
          <w:lang w:bidi="pl-PL"/>
        </w:rPr>
        <w:t xml:space="preserve">stwierdził, iż nie zawierał </w:t>
      </w:r>
      <w:r w:rsidRPr="0086458D">
        <w:rPr>
          <w:rFonts w:ascii="Lato" w:hAnsi="Lato" w:cs="Arial"/>
          <w:bCs/>
          <w:iCs/>
          <w:spacing w:val="4"/>
          <w:lang w:bidi="pl-PL"/>
        </w:rPr>
        <w:br/>
        <w:t xml:space="preserve">on zaświadczeń projektantów i sprawdzających przygotowujących projekt budowalny, </w:t>
      </w:r>
      <w:r w:rsidRPr="0086458D">
        <w:rPr>
          <w:rFonts w:ascii="Lato" w:hAnsi="Lato" w:cs="Arial"/>
          <w:bCs/>
          <w:iCs/>
          <w:spacing w:val="4"/>
          <w:lang w:bidi="pl-PL"/>
        </w:rPr>
        <w:br/>
        <w:t xml:space="preserve">o których mowa w art. 12 ust. 7 </w:t>
      </w:r>
      <w:r w:rsidRPr="0086458D">
        <w:rPr>
          <w:rFonts w:ascii="Lato" w:hAnsi="Lato" w:cs="Arial"/>
          <w:bCs/>
          <w:i/>
          <w:iCs/>
          <w:spacing w:val="4"/>
          <w:lang w:bidi="pl-PL"/>
        </w:rPr>
        <w:t>ustawy Prawo budowlane</w:t>
      </w:r>
      <w:r w:rsidRPr="0086458D">
        <w:rPr>
          <w:rFonts w:ascii="Lato" w:hAnsi="Lato" w:cs="Arial"/>
          <w:bCs/>
          <w:iCs/>
          <w:spacing w:val="4"/>
          <w:lang w:bidi="pl-PL"/>
        </w:rPr>
        <w:t>.</w:t>
      </w:r>
    </w:p>
    <w:p w14:paraId="42079D3C" w14:textId="36789D9F" w:rsidR="0044615E" w:rsidRPr="0086458D" w:rsidRDefault="0044615E" w:rsidP="0086458D">
      <w:pPr>
        <w:spacing w:after="240" w:line="240" w:lineRule="exact"/>
        <w:jc w:val="both"/>
        <w:rPr>
          <w:rFonts w:ascii="Lato" w:hAnsi="Lato" w:cs="Arial"/>
          <w:spacing w:val="4"/>
        </w:rPr>
      </w:pPr>
      <w:r w:rsidRPr="0086458D">
        <w:rPr>
          <w:rFonts w:ascii="Lato" w:hAnsi="Lato" w:cs="Arial"/>
          <w:spacing w:val="4"/>
        </w:rPr>
        <w:t xml:space="preserve">W piśmie z dnia 8 maja 2023 r., znak: SMP/584/2023/1128/TW - stanowiącym odpowiedź na wezwanie Ministra z dnia 24 kwietnia 2023 r., znak: </w:t>
      </w:r>
      <w:r w:rsidR="00F841EF" w:rsidRPr="0086458D">
        <w:rPr>
          <w:rFonts w:ascii="Lato" w:hAnsi="Lato" w:cs="Arial"/>
          <w:spacing w:val="4"/>
        </w:rPr>
        <w:br/>
      </w:r>
      <w:r w:rsidRPr="0086458D">
        <w:rPr>
          <w:rFonts w:ascii="Lato" w:hAnsi="Lato" w:cs="Arial"/>
          <w:spacing w:val="4"/>
        </w:rPr>
        <w:t xml:space="preserve">DLI-II.7621.14.2023.AZ.1 - </w:t>
      </w:r>
      <w:r w:rsidRPr="0086458D">
        <w:rPr>
          <w:rFonts w:ascii="Lato" w:hAnsi="Lato" w:cs="Arial"/>
          <w:i/>
          <w:iCs/>
          <w:spacing w:val="4"/>
        </w:rPr>
        <w:t xml:space="preserve">inwestor </w:t>
      </w:r>
      <w:r w:rsidRPr="0086458D">
        <w:rPr>
          <w:rFonts w:ascii="Lato" w:hAnsi="Lato" w:cs="Arial"/>
          <w:spacing w:val="4"/>
        </w:rPr>
        <w:t xml:space="preserve">uzasadniając brak konieczności załączenia </w:t>
      </w:r>
      <w:r w:rsidR="003B23A7">
        <w:rPr>
          <w:rFonts w:ascii="Lato" w:hAnsi="Lato" w:cs="Arial"/>
          <w:spacing w:val="4"/>
        </w:rPr>
        <w:br/>
      </w:r>
      <w:r w:rsidRPr="0086458D">
        <w:rPr>
          <w:rFonts w:ascii="Lato" w:hAnsi="Lato" w:cs="Arial"/>
          <w:spacing w:val="4"/>
        </w:rPr>
        <w:t xml:space="preserve">do projektu budowlanego zaświadczeń, o których mowa w art. 12 ust. 7 </w:t>
      </w:r>
      <w:r w:rsidRPr="0086458D">
        <w:rPr>
          <w:rFonts w:ascii="Lato" w:hAnsi="Lato" w:cs="Arial"/>
          <w:i/>
          <w:iCs/>
          <w:spacing w:val="4"/>
        </w:rPr>
        <w:t>ustawy Prawo budowlane</w:t>
      </w:r>
      <w:r w:rsidRPr="0086458D">
        <w:rPr>
          <w:rFonts w:ascii="Lato" w:hAnsi="Lato" w:cs="Arial"/>
          <w:spacing w:val="4"/>
        </w:rPr>
        <w:t xml:space="preserve">, powołał się na przepisy art. 34 ust. 3da pkt 1 i pkt 2 w zw. z art. 12 ust. 7a </w:t>
      </w:r>
      <w:r w:rsidRPr="0086458D">
        <w:rPr>
          <w:rFonts w:ascii="Lato" w:hAnsi="Lato" w:cs="Arial"/>
          <w:i/>
          <w:iCs/>
          <w:spacing w:val="4"/>
        </w:rPr>
        <w:t>ustawy Prawo budowlane</w:t>
      </w:r>
      <w:r w:rsidRPr="0086458D">
        <w:rPr>
          <w:rFonts w:ascii="Lato" w:hAnsi="Lato" w:cs="Arial"/>
          <w:spacing w:val="4"/>
        </w:rPr>
        <w:t xml:space="preserve">. </w:t>
      </w:r>
      <w:r w:rsidRPr="0086458D">
        <w:rPr>
          <w:rFonts w:ascii="Lato" w:hAnsi="Lato" w:cs="Arial"/>
          <w:i/>
          <w:iCs/>
          <w:spacing w:val="4"/>
        </w:rPr>
        <w:t>Inwestor</w:t>
      </w:r>
      <w:r w:rsidRPr="0086458D">
        <w:rPr>
          <w:rFonts w:ascii="Lato" w:hAnsi="Lato" w:cs="Arial"/>
          <w:spacing w:val="4"/>
        </w:rPr>
        <w:t xml:space="preserve"> wskazał, iż w związku z faktem, że wszyscy projektanci oraz sprawdzający biorący udział w przygotowaniu projektu budowlanego są wpisani </w:t>
      </w:r>
      <w:r w:rsidR="00F841EF" w:rsidRPr="0086458D">
        <w:rPr>
          <w:rFonts w:ascii="Lato" w:hAnsi="Lato" w:cs="Arial"/>
          <w:spacing w:val="4"/>
        </w:rPr>
        <w:br/>
      </w:r>
      <w:r w:rsidR="008809C6">
        <w:rPr>
          <w:rFonts w:ascii="Lato" w:hAnsi="Lato" w:cs="Arial"/>
          <w:spacing w:val="4"/>
        </w:rPr>
        <w:t>do</w:t>
      </w:r>
      <w:r w:rsidRPr="0086458D">
        <w:rPr>
          <w:rFonts w:ascii="Lato" w:hAnsi="Lato" w:cs="Arial"/>
          <w:spacing w:val="4"/>
        </w:rPr>
        <w:t xml:space="preserve"> Centraln</w:t>
      </w:r>
      <w:r w:rsidR="008809C6">
        <w:rPr>
          <w:rFonts w:ascii="Lato" w:hAnsi="Lato" w:cs="Arial"/>
          <w:spacing w:val="4"/>
        </w:rPr>
        <w:t>ego</w:t>
      </w:r>
      <w:r w:rsidRPr="0086458D">
        <w:rPr>
          <w:rFonts w:ascii="Lato" w:hAnsi="Lato" w:cs="Arial"/>
          <w:spacing w:val="4"/>
        </w:rPr>
        <w:t xml:space="preserve"> Rejestr</w:t>
      </w:r>
      <w:r w:rsidR="008809C6">
        <w:rPr>
          <w:rFonts w:ascii="Lato" w:hAnsi="Lato" w:cs="Arial"/>
          <w:spacing w:val="4"/>
        </w:rPr>
        <w:t>u</w:t>
      </w:r>
      <w:r w:rsidRPr="0086458D">
        <w:rPr>
          <w:rFonts w:ascii="Lato" w:hAnsi="Lato" w:cs="Arial"/>
          <w:spacing w:val="4"/>
        </w:rPr>
        <w:t xml:space="preserve"> Osób Posiadających Uprawnienia Budowlane, nie ma wymogu dołączania uprawnień budowlanych i zaświadczeń do projektu budowlanego. </w:t>
      </w:r>
    </w:p>
    <w:p w14:paraId="06BAC5C4" w14:textId="77777777" w:rsidR="00F841EF" w:rsidRPr="0086458D" w:rsidRDefault="00F841EF" w:rsidP="0086458D">
      <w:pPr>
        <w:spacing w:after="240" w:line="240" w:lineRule="exact"/>
        <w:jc w:val="both"/>
        <w:rPr>
          <w:rFonts w:ascii="Lato" w:hAnsi="Lato" w:cs="Arial"/>
          <w:spacing w:val="4"/>
        </w:rPr>
      </w:pPr>
      <w:r w:rsidRPr="0086458D">
        <w:rPr>
          <w:rFonts w:ascii="Lato" w:hAnsi="Lato" w:cs="Arial"/>
          <w:spacing w:val="4"/>
        </w:rPr>
        <w:t xml:space="preserve">Powyższe stanowisko </w:t>
      </w:r>
      <w:r w:rsidRPr="0086458D">
        <w:rPr>
          <w:rFonts w:ascii="Lato" w:hAnsi="Lato" w:cs="Arial"/>
          <w:i/>
          <w:iCs/>
          <w:spacing w:val="4"/>
        </w:rPr>
        <w:t>inwestora</w:t>
      </w:r>
      <w:r w:rsidRPr="0086458D">
        <w:rPr>
          <w:rFonts w:ascii="Lato" w:hAnsi="Lato" w:cs="Arial"/>
          <w:spacing w:val="4"/>
        </w:rPr>
        <w:t xml:space="preserve"> nie zasługuje na uwzględnienie. </w:t>
      </w:r>
    </w:p>
    <w:p w14:paraId="4641AB52" w14:textId="15C088BD" w:rsidR="00F841EF" w:rsidRPr="0086458D" w:rsidRDefault="00F841EF" w:rsidP="0086458D">
      <w:pPr>
        <w:spacing w:after="240" w:line="240" w:lineRule="exact"/>
        <w:jc w:val="both"/>
        <w:rPr>
          <w:rFonts w:ascii="Lato" w:hAnsi="Lato" w:cs="Arial"/>
          <w:spacing w:val="4"/>
        </w:rPr>
      </w:pPr>
      <w:r w:rsidRPr="0086458D">
        <w:rPr>
          <w:rFonts w:ascii="Lato" w:hAnsi="Lato" w:cs="Arial"/>
          <w:spacing w:val="4"/>
        </w:rPr>
        <w:t xml:space="preserve">W myśl art. 11d ust. 1 pkt 5 </w:t>
      </w:r>
      <w:r w:rsidRPr="0086458D">
        <w:rPr>
          <w:rFonts w:ascii="Lato" w:hAnsi="Lato" w:cs="Arial"/>
          <w:i/>
          <w:iCs/>
          <w:spacing w:val="4"/>
        </w:rPr>
        <w:t>specustawy drogowej</w:t>
      </w:r>
      <w:r w:rsidRPr="0086458D">
        <w:rPr>
          <w:rFonts w:ascii="Lato" w:hAnsi="Lato" w:cs="Arial"/>
          <w:spacing w:val="4"/>
        </w:rPr>
        <w:t xml:space="preserve">, wniosek o wydanie decyzji </w:t>
      </w:r>
      <w:r w:rsidRPr="0086458D">
        <w:rPr>
          <w:rFonts w:ascii="Lato" w:hAnsi="Lato" w:cs="Arial"/>
          <w:spacing w:val="4"/>
        </w:rPr>
        <w:br/>
        <w:t xml:space="preserve">o zezwoleniu na realizację inwestycji drogowej zawiera trzy egzemplarze </w:t>
      </w:r>
      <w:bookmarkStart w:id="2" w:name="_Hlk139436650"/>
      <w:r w:rsidRPr="0086458D">
        <w:rPr>
          <w:rFonts w:ascii="Lato" w:hAnsi="Lato" w:cs="Arial"/>
          <w:spacing w:val="4"/>
        </w:rPr>
        <w:t xml:space="preserve">projektu zagospodarowania działki lub terenu oraz projektu architektoniczno-budowlanego wraz z zaświadczeniem, o którym mowa w art. 12 ust. 7 </w:t>
      </w:r>
      <w:r w:rsidRPr="0086458D">
        <w:rPr>
          <w:rFonts w:ascii="Lato" w:hAnsi="Lato" w:cs="Arial"/>
          <w:i/>
          <w:iCs/>
          <w:spacing w:val="4"/>
        </w:rPr>
        <w:t>ustawy Prawo budowlane</w:t>
      </w:r>
      <w:r w:rsidRPr="0086458D">
        <w:rPr>
          <w:rFonts w:ascii="Lato" w:hAnsi="Lato" w:cs="Arial"/>
          <w:spacing w:val="4"/>
        </w:rPr>
        <w:t xml:space="preserve">, </w:t>
      </w:r>
      <w:bookmarkEnd w:id="2"/>
      <w:r w:rsidRPr="0086458D">
        <w:rPr>
          <w:rFonts w:ascii="Lato" w:hAnsi="Lato" w:cs="Arial"/>
          <w:spacing w:val="4"/>
        </w:rPr>
        <w:t xml:space="preserve">aktualnym na dzień opracowania projektu. Zgodnie z art. 12 ust. 7 </w:t>
      </w:r>
      <w:r w:rsidRPr="0086458D">
        <w:rPr>
          <w:rFonts w:ascii="Lato" w:hAnsi="Lato" w:cs="Arial"/>
          <w:i/>
          <w:iCs/>
          <w:spacing w:val="4"/>
        </w:rPr>
        <w:t>ustawy Prawo budowlane</w:t>
      </w:r>
      <w:r w:rsidRPr="0086458D">
        <w:rPr>
          <w:rFonts w:ascii="Lato" w:hAnsi="Lato" w:cs="Arial"/>
          <w:spacing w:val="4"/>
        </w:rPr>
        <w:t xml:space="preserve">, </w:t>
      </w:r>
      <w:r w:rsidRPr="0086458D">
        <w:rPr>
          <w:rFonts w:ascii="Lato" w:hAnsi="Lato" w:cs="Arial"/>
          <w:spacing w:val="4"/>
        </w:rPr>
        <w:lastRenderedPageBreak/>
        <w:t>podstawę do wykonywania samodzielnych funkcji technicznych w budownictwie stanowi wpis na listę członków właściwej izby samorządu zawodowego potwierdzony zaświadczeniem wydanym przez tę izbę z określonym w nim terminem ważności.</w:t>
      </w:r>
    </w:p>
    <w:p w14:paraId="6A15B756" w14:textId="00B7474C" w:rsidR="00F841EF" w:rsidRPr="0086458D" w:rsidRDefault="00F841EF" w:rsidP="0086458D">
      <w:pPr>
        <w:spacing w:after="240" w:line="240" w:lineRule="exact"/>
        <w:jc w:val="both"/>
        <w:rPr>
          <w:rFonts w:ascii="Lato" w:hAnsi="Lato" w:cs="Arial"/>
          <w:spacing w:val="4"/>
        </w:rPr>
      </w:pPr>
      <w:r w:rsidRPr="0086458D">
        <w:rPr>
          <w:rFonts w:ascii="Lato" w:hAnsi="Lato" w:cs="Arial"/>
          <w:spacing w:val="4"/>
        </w:rPr>
        <w:t xml:space="preserve">Z powyższego w sposób jasny i niebudzący wątpliwości wynika, iż </w:t>
      </w:r>
      <w:bookmarkStart w:id="3" w:name="_Hlk139438042"/>
      <w:r w:rsidRPr="0086458D">
        <w:rPr>
          <w:rFonts w:ascii="Lato" w:hAnsi="Lato" w:cs="Arial"/>
          <w:spacing w:val="4"/>
        </w:rPr>
        <w:t xml:space="preserve">projekt budowlany załączany przez inwestora do wniosku o wydanie decyzji o zezwoleniu na realizację inwestycji drogowej powinien zawierać zaświadczenie, o którym mowa w </w:t>
      </w:r>
      <w:hyperlink r:id="rId9" w:history="1">
        <w:r w:rsidRPr="0086458D">
          <w:rPr>
            <w:rStyle w:val="Hipercze"/>
            <w:rFonts w:ascii="Lato" w:hAnsi="Lato" w:cs="Arial"/>
            <w:color w:val="auto"/>
            <w:spacing w:val="4"/>
            <w:u w:val="none"/>
          </w:rPr>
          <w:t xml:space="preserve">art. 12 ust. </w:t>
        </w:r>
        <w:r w:rsidRPr="0086458D">
          <w:rPr>
            <w:rStyle w:val="Hipercze"/>
            <w:rFonts w:ascii="Lato" w:hAnsi="Lato" w:cs="Arial"/>
            <w:color w:val="auto"/>
            <w:spacing w:val="4"/>
            <w:u w:val="none"/>
          </w:rPr>
          <w:br/>
          <w:t>7</w:t>
        </w:r>
      </w:hyperlink>
      <w:r w:rsidRPr="0086458D">
        <w:rPr>
          <w:rFonts w:ascii="Lato" w:hAnsi="Lato" w:cs="Arial"/>
          <w:spacing w:val="4"/>
        </w:rPr>
        <w:t xml:space="preserve"> </w:t>
      </w:r>
      <w:r w:rsidRPr="0086458D">
        <w:rPr>
          <w:rFonts w:ascii="Lato" w:hAnsi="Lato" w:cs="Arial"/>
          <w:i/>
          <w:iCs/>
          <w:spacing w:val="4"/>
        </w:rPr>
        <w:t>ustawy Prawo budowlane</w:t>
      </w:r>
      <w:r w:rsidRPr="0086458D">
        <w:rPr>
          <w:rFonts w:ascii="Lato" w:hAnsi="Lato" w:cs="Arial"/>
          <w:spacing w:val="4"/>
        </w:rPr>
        <w:t>, aktualne na dzień opracowania projektu.</w:t>
      </w:r>
      <w:r w:rsidR="00752653" w:rsidRPr="0086458D">
        <w:rPr>
          <w:rFonts w:ascii="Lato" w:hAnsi="Lato" w:cs="Arial"/>
          <w:spacing w:val="4"/>
        </w:rPr>
        <w:t xml:space="preserve"> </w:t>
      </w:r>
      <w:bookmarkEnd w:id="3"/>
      <w:r w:rsidRPr="0086458D">
        <w:rPr>
          <w:rFonts w:ascii="Lato" w:hAnsi="Lato" w:cs="Arial"/>
          <w:spacing w:val="4"/>
        </w:rPr>
        <w:t xml:space="preserve">W myśl art. 11i ust. 1 </w:t>
      </w:r>
      <w:r w:rsidRPr="0086458D">
        <w:rPr>
          <w:rFonts w:ascii="Lato" w:hAnsi="Lato" w:cs="Arial"/>
          <w:i/>
          <w:iCs/>
          <w:spacing w:val="4"/>
        </w:rPr>
        <w:t>specustawy drogowej</w:t>
      </w:r>
      <w:r w:rsidRPr="0086458D">
        <w:rPr>
          <w:rFonts w:ascii="Lato" w:hAnsi="Lato" w:cs="Arial"/>
          <w:spacing w:val="4"/>
        </w:rPr>
        <w:t xml:space="preserve">, </w:t>
      </w:r>
      <w:bookmarkStart w:id="4" w:name="mip66730834"/>
      <w:bookmarkEnd w:id="4"/>
      <w:r w:rsidRPr="0086458D">
        <w:rPr>
          <w:rFonts w:ascii="Lato" w:hAnsi="Lato" w:cs="Arial"/>
          <w:spacing w:val="4"/>
        </w:rPr>
        <w:t xml:space="preserve">w sprawach dotyczących zezwolenia na realizację inwestycji drogowej nieuregulowanych w tej ustawie stosuje się odpowiednio przepisy </w:t>
      </w:r>
      <w:r w:rsidRPr="0086458D">
        <w:rPr>
          <w:rFonts w:ascii="Lato" w:hAnsi="Lato" w:cs="Arial"/>
          <w:i/>
          <w:iCs/>
          <w:spacing w:val="4"/>
        </w:rPr>
        <w:t>ustawy Prawo budowlane</w:t>
      </w:r>
      <w:r w:rsidRPr="0086458D">
        <w:rPr>
          <w:rFonts w:ascii="Lato" w:hAnsi="Lato" w:cs="Arial"/>
          <w:spacing w:val="4"/>
        </w:rPr>
        <w:t xml:space="preserve">, z wyjątkiem </w:t>
      </w:r>
      <w:hyperlink r:id="rId10" w:history="1">
        <w:r w:rsidRPr="0086458D">
          <w:rPr>
            <w:rStyle w:val="Hipercze"/>
            <w:rFonts w:ascii="Lato" w:hAnsi="Lato" w:cs="Arial"/>
            <w:color w:val="auto"/>
            <w:spacing w:val="4"/>
            <w:u w:val="none"/>
          </w:rPr>
          <w:t>art. 28 ust. 2</w:t>
        </w:r>
      </w:hyperlink>
      <w:r w:rsidRPr="0086458D">
        <w:rPr>
          <w:rFonts w:ascii="Lato" w:hAnsi="Lato" w:cs="Arial"/>
          <w:spacing w:val="4"/>
        </w:rPr>
        <w:t xml:space="preserve">. "Odpowiedniość" stosowania przepisów </w:t>
      </w:r>
      <w:r w:rsidRPr="0086458D">
        <w:rPr>
          <w:rFonts w:ascii="Lato" w:hAnsi="Lato" w:cs="Arial"/>
          <w:i/>
          <w:iCs/>
          <w:spacing w:val="4"/>
        </w:rPr>
        <w:t>ustawy Prawo budowlane</w:t>
      </w:r>
      <w:r w:rsidRPr="0086458D">
        <w:rPr>
          <w:rFonts w:ascii="Lato" w:hAnsi="Lato" w:cs="Arial"/>
          <w:spacing w:val="4"/>
        </w:rPr>
        <w:t xml:space="preserve"> polega na każdorazowym ustaleniu w danej sprawie, </w:t>
      </w:r>
      <w:r w:rsidR="00752653" w:rsidRPr="0086458D">
        <w:rPr>
          <w:rFonts w:ascii="Lato" w:hAnsi="Lato" w:cs="Arial"/>
          <w:spacing w:val="4"/>
        </w:rPr>
        <w:br/>
      </w:r>
      <w:r w:rsidRPr="0086458D">
        <w:rPr>
          <w:rFonts w:ascii="Lato" w:hAnsi="Lato" w:cs="Arial"/>
          <w:spacing w:val="4"/>
        </w:rPr>
        <w:t xml:space="preserve">czy określona okoliczność faktyczna może być poddana kwalifikacji prawnej przede wszystkim w ramach samej </w:t>
      </w:r>
      <w:r w:rsidRPr="0086458D">
        <w:rPr>
          <w:rFonts w:ascii="Lato" w:hAnsi="Lato" w:cs="Arial"/>
          <w:i/>
          <w:iCs/>
          <w:spacing w:val="4"/>
        </w:rPr>
        <w:t>specustawy drogowej</w:t>
      </w:r>
      <w:r w:rsidRPr="0086458D">
        <w:rPr>
          <w:rFonts w:ascii="Lato" w:hAnsi="Lato" w:cs="Arial"/>
          <w:spacing w:val="4"/>
        </w:rPr>
        <w:t xml:space="preserve">. Dopiero brak możliwości dokonania takiej kwalifikacji prawnej powoduje konieczność zastosowania przepisów </w:t>
      </w:r>
      <w:r w:rsidRPr="0086458D">
        <w:rPr>
          <w:rFonts w:ascii="Lato" w:hAnsi="Lato" w:cs="Arial"/>
          <w:i/>
          <w:iCs/>
          <w:spacing w:val="4"/>
        </w:rPr>
        <w:t>ustawy Prawo budowlane</w:t>
      </w:r>
      <w:r w:rsidRPr="0086458D">
        <w:rPr>
          <w:rFonts w:ascii="Lato" w:hAnsi="Lato" w:cs="Arial"/>
          <w:spacing w:val="4"/>
        </w:rPr>
        <w:t xml:space="preserve">. </w:t>
      </w:r>
    </w:p>
    <w:p w14:paraId="5E2752AE" w14:textId="4D138ECC" w:rsidR="00F841EF" w:rsidRPr="0086458D" w:rsidRDefault="00F841EF" w:rsidP="0086458D">
      <w:pPr>
        <w:spacing w:after="240" w:line="240" w:lineRule="exact"/>
        <w:jc w:val="both"/>
        <w:rPr>
          <w:rFonts w:ascii="Lato" w:eastAsia="Times New Roman" w:hAnsi="Lato" w:cs="Arial"/>
          <w:bCs/>
          <w:iCs/>
          <w:spacing w:val="4"/>
          <w:lang w:eastAsia="pl-PL"/>
        </w:rPr>
      </w:pPr>
      <w:r w:rsidRPr="0086458D">
        <w:rPr>
          <w:rFonts w:ascii="Lato" w:hAnsi="Lato" w:cs="Arial"/>
          <w:spacing w:val="4"/>
        </w:rPr>
        <w:t xml:space="preserve">Jak już to wyjaśniono powyżej, kwestia załączenia do projektu zagospodarowania działki lub terenu oraz projektu architektoniczno-budowlanego, przekładanych przy wniosku </w:t>
      </w:r>
      <w:proofErr w:type="spellStart"/>
      <w:r w:rsidRPr="0086458D">
        <w:rPr>
          <w:rFonts w:ascii="Lato" w:hAnsi="Lato" w:cs="Arial"/>
          <w:spacing w:val="4"/>
        </w:rPr>
        <w:t>zezwoleniowym</w:t>
      </w:r>
      <w:proofErr w:type="spellEnd"/>
      <w:r w:rsidRPr="0086458D">
        <w:rPr>
          <w:rFonts w:ascii="Lato" w:hAnsi="Lato" w:cs="Arial"/>
          <w:spacing w:val="4"/>
        </w:rPr>
        <w:t xml:space="preserve">, zaświadczenia, o którym mowa w art. 12 ust. 7 </w:t>
      </w:r>
      <w:r w:rsidRPr="0086458D">
        <w:rPr>
          <w:rFonts w:ascii="Lato" w:hAnsi="Lato" w:cs="Arial"/>
          <w:i/>
          <w:iCs/>
          <w:spacing w:val="4"/>
        </w:rPr>
        <w:t>ustawy Prawo budowlane</w:t>
      </w:r>
      <w:r w:rsidRPr="0086458D">
        <w:rPr>
          <w:rFonts w:ascii="Lato" w:hAnsi="Lato" w:cs="Arial"/>
          <w:spacing w:val="4"/>
        </w:rPr>
        <w:t xml:space="preserve">, jest kwestią uregulowaną w </w:t>
      </w:r>
      <w:r w:rsidRPr="0086458D">
        <w:rPr>
          <w:rFonts w:ascii="Lato" w:hAnsi="Lato" w:cs="Arial"/>
          <w:i/>
          <w:iCs/>
          <w:spacing w:val="4"/>
        </w:rPr>
        <w:t>specustawie drogowej</w:t>
      </w:r>
      <w:r w:rsidRPr="0086458D">
        <w:rPr>
          <w:rFonts w:ascii="Lato" w:hAnsi="Lato" w:cs="Arial"/>
          <w:spacing w:val="4"/>
        </w:rPr>
        <w:t xml:space="preserve">. A zatem powołane przez </w:t>
      </w:r>
      <w:r w:rsidRPr="0086458D">
        <w:rPr>
          <w:rFonts w:ascii="Lato" w:hAnsi="Lato" w:cs="Arial"/>
          <w:i/>
          <w:iCs/>
          <w:spacing w:val="4"/>
        </w:rPr>
        <w:t>inwestora</w:t>
      </w:r>
      <w:r w:rsidRPr="0086458D">
        <w:rPr>
          <w:rFonts w:ascii="Lato" w:hAnsi="Lato" w:cs="Arial"/>
          <w:spacing w:val="4"/>
        </w:rPr>
        <w:t xml:space="preserve"> przepisy art. 34 ust. 3da pkt 1 i pkt 2 w zw. z art. 12 ust. 7a </w:t>
      </w:r>
      <w:r w:rsidRPr="0086458D">
        <w:rPr>
          <w:rFonts w:ascii="Lato" w:hAnsi="Lato" w:cs="Arial"/>
          <w:i/>
          <w:iCs/>
          <w:spacing w:val="4"/>
        </w:rPr>
        <w:t>ustawy Prawo budowlane</w:t>
      </w:r>
      <w:r w:rsidRPr="0086458D">
        <w:rPr>
          <w:rFonts w:ascii="Lato" w:hAnsi="Lato" w:cs="Arial"/>
          <w:spacing w:val="4"/>
        </w:rPr>
        <w:t xml:space="preserve">, wyłączające </w:t>
      </w:r>
      <w:bookmarkStart w:id="5" w:name="mip67877025"/>
      <w:bookmarkEnd w:id="5"/>
      <w:r w:rsidRPr="0086458D">
        <w:rPr>
          <w:rFonts w:ascii="Lato" w:hAnsi="Lato" w:cs="Arial"/>
          <w:spacing w:val="4"/>
        </w:rPr>
        <w:t xml:space="preserve">wymóg w zakresie przedkładania zaświadczenia, o którym mowa w art. </w:t>
      </w:r>
      <w:r w:rsidRPr="0086458D">
        <w:rPr>
          <w:rFonts w:ascii="Lato" w:hAnsi="Lato" w:cs="Arial"/>
          <w:spacing w:val="4"/>
        </w:rPr>
        <w:br/>
        <w:t>12 ust. 7</w:t>
      </w:r>
      <w:r w:rsidRPr="0086458D">
        <w:rPr>
          <w:rFonts w:ascii="Lato" w:hAnsi="Lato" w:cs="Arial"/>
          <w:i/>
          <w:iCs/>
          <w:spacing w:val="4"/>
        </w:rPr>
        <w:t xml:space="preserve"> ustawy Prawo budowlane</w:t>
      </w:r>
      <w:r w:rsidRPr="0086458D">
        <w:rPr>
          <w:rFonts w:ascii="Lato" w:hAnsi="Lato" w:cs="Arial"/>
          <w:spacing w:val="4"/>
        </w:rPr>
        <w:t xml:space="preserve">, w stosunku do osób wpisanych do </w:t>
      </w:r>
      <w:r w:rsidR="00804FC4">
        <w:rPr>
          <w:rFonts w:ascii="Lato" w:hAnsi="Lato" w:cs="Arial"/>
          <w:spacing w:val="4"/>
        </w:rPr>
        <w:t>C</w:t>
      </w:r>
      <w:r w:rsidRPr="0086458D">
        <w:rPr>
          <w:rFonts w:ascii="Lato" w:hAnsi="Lato" w:cs="Arial"/>
          <w:spacing w:val="4"/>
        </w:rPr>
        <w:t xml:space="preserve">entralnego </w:t>
      </w:r>
      <w:r w:rsidR="00804FC4">
        <w:rPr>
          <w:rFonts w:ascii="Lato" w:hAnsi="Lato" w:cs="Arial"/>
          <w:spacing w:val="4"/>
        </w:rPr>
        <w:t>R</w:t>
      </w:r>
      <w:r w:rsidRPr="0086458D">
        <w:rPr>
          <w:rFonts w:ascii="Lato" w:hAnsi="Lato" w:cs="Arial"/>
          <w:spacing w:val="4"/>
        </w:rPr>
        <w:t xml:space="preserve">ejestru </w:t>
      </w:r>
      <w:r w:rsidR="00804FC4">
        <w:rPr>
          <w:rFonts w:ascii="Lato" w:hAnsi="Lato" w:cs="Arial"/>
          <w:spacing w:val="4"/>
        </w:rPr>
        <w:t>O</w:t>
      </w:r>
      <w:r w:rsidRPr="0086458D">
        <w:rPr>
          <w:rFonts w:ascii="Lato" w:hAnsi="Lato" w:cs="Arial"/>
          <w:spacing w:val="4"/>
        </w:rPr>
        <w:t xml:space="preserve">sób </w:t>
      </w:r>
      <w:r w:rsidR="00804FC4">
        <w:rPr>
          <w:rFonts w:ascii="Lato" w:hAnsi="Lato" w:cs="Arial"/>
          <w:spacing w:val="4"/>
        </w:rPr>
        <w:t>P</w:t>
      </w:r>
      <w:r w:rsidRPr="0086458D">
        <w:rPr>
          <w:rFonts w:ascii="Lato" w:hAnsi="Lato" w:cs="Arial"/>
          <w:spacing w:val="4"/>
        </w:rPr>
        <w:t xml:space="preserve">osiadających </w:t>
      </w:r>
      <w:r w:rsidR="00804FC4">
        <w:rPr>
          <w:rFonts w:ascii="Lato" w:hAnsi="Lato" w:cs="Arial"/>
          <w:spacing w:val="4"/>
        </w:rPr>
        <w:t>U</w:t>
      </w:r>
      <w:r w:rsidRPr="0086458D">
        <w:rPr>
          <w:rFonts w:ascii="Lato" w:hAnsi="Lato" w:cs="Arial"/>
          <w:spacing w:val="4"/>
        </w:rPr>
        <w:t xml:space="preserve">prawnienia </w:t>
      </w:r>
      <w:r w:rsidR="00804FC4">
        <w:rPr>
          <w:rFonts w:ascii="Lato" w:hAnsi="Lato" w:cs="Arial"/>
          <w:spacing w:val="4"/>
        </w:rPr>
        <w:t>B</w:t>
      </w:r>
      <w:r w:rsidRPr="0086458D">
        <w:rPr>
          <w:rFonts w:ascii="Lato" w:hAnsi="Lato" w:cs="Arial"/>
          <w:spacing w:val="4"/>
        </w:rPr>
        <w:t xml:space="preserve">udowlane, wobec jasnego brzmienia art. 11d ust. 1 pkt 5 </w:t>
      </w:r>
      <w:r w:rsidRPr="0086458D">
        <w:rPr>
          <w:rFonts w:ascii="Lato" w:hAnsi="Lato" w:cs="Arial"/>
          <w:i/>
          <w:iCs/>
          <w:spacing w:val="4"/>
        </w:rPr>
        <w:t>specustawy drogowej</w:t>
      </w:r>
      <w:r w:rsidRPr="0086458D">
        <w:rPr>
          <w:rFonts w:ascii="Lato" w:hAnsi="Lato" w:cs="Arial"/>
          <w:spacing w:val="4"/>
        </w:rPr>
        <w:t xml:space="preserve">, nie mają zastosowania do projektu budowlanego załączanego przez </w:t>
      </w:r>
      <w:r w:rsidRPr="00804FC4">
        <w:rPr>
          <w:rFonts w:ascii="Lato" w:hAnsi="Lato" w:cs="Arial"/>
          <w:spacing w:val="4"/>
        </w:rPr>
        <w:t>inwestora</w:t>
      </w:r>
      <w:r w:rsidRPr="0086458D">
        <w:rPr>
          <w:rFonts w:ascii="Lato" w:hAnsi="Lato" w:cs="Arial"/>
          <w:spacing w:val="4"/>
        </w:rPr>
        <w:t xml:space="preserve"> do wniosku o wydanie decyzji o zezwoleniu na realizację inwestycji drogowej.</w:t>
      </w:r>
      <w:r w:rsidRPr="0086458D">
        <w:rPr>
          <w:rFonts w:ascii="Lato" w:eastAsia="Times New Roman" w:hAnsi="Lato" w:cs="Arial"/>
          <w:bCs/>
          <w:iCs/>
          <w:spacing w:val="4"/>
          <w:lang w:eastAsia="pl-PL"/>
        </w:rPr>
        <w:t xml:space="preserve"> </w:t>
      </w:r>
    </w:p>
    <w:p w14:paraId="259BC164" w14:textId="77777777" w:rsidR="00F841EF" w:rsidRPr="0086458D" w:rsidRDefault="00F841EF" w:rsidP="0086458D">
      <w:pPr>
        <w:spacing w:after="240" w:line="240" w:lineRule="exact"/>
        <w:jc w:val="both"/>
        <w:rPr>
          <w:rFonts w:ascii="Lato" w:hAnsi="Lato" w:cs="Arial"/>
          <w:bCs/>
          <w:iCs/>
          <w:spacing w:val="4"/>
        </w:rPr>
      </w:pPr>
      <w:r w:rsidRPr="0086458D">
        <w:rPr>
          <w:rFonts w:ascii="Lato" w:hAnsi="Lato" w:cs="Arial"/>
          <w:bCs/>
          <w:iCs/>
          <w:spacing w:val="4"/>
        </w:rPr>
        <w:t xml:space="preserve">Przepisy </w:t>
      </w:r>
      <w:r w:rsidRPr="0086458D">
        <w:rPr>
          <w:rFonts w:ascii="Lato" w:hAnsi="Lato" w:cs="Arial"/>
          <w:bCs/>
          <w:i/>
          <w:spacing w:val="4"/>
        </w:rPr>
        <w:t>specustawy drogowej</w:t>
      </w:r>
      <w:r w:rsidRPr="0086458D">
        <w:rPr>
          <w:rFonts w:ascii="Lato" w:hAnsi="Lato" w:cs="Arial"/>
          <w:bCs/>
          <w:iCs/>
          <w:spacing w:val="4"/>
        </w:rPr>
        <w:t xml:space="preserve"> uznaje się za źródło norm szczególnych (</w:t>
      </w:r>
      <w:proofErr w:type="spellStart"/>
      <w:r w:rsidRPr="0086458D">
        <w:rPr>
          <w:rFonts w:ascii="Lato" w:hAnsi="Lato" w:cs="Arial"/>
          <w:bCs/>
          <w:spacing w:val="4"/>
        </w:rPr>
        <w:t>leges</w:t>
      </w:r>
      <w:proofErr w:type="spellEnd"/>
      <w:r w:rsidRPr="0086458D">
        <w:rPr>
          <w:rFonts w:ascii="Lato" w:hAnsi="Lato" w:cs="Arial"/>
          <w:bCs/>
          <w:spacing w:val="4"/>
        </w:rPr>
        <w:t xml:space="preserve"> </w:t>
      </w:r>
      <w:proofErr w:type="spellStart"/>
      <w:r w:rsidRPr="0086458D">
        <w:rPr>
          <w:rFonts w:ascii="Lato" w:hAnsi="Lato" w:cs="Arial"/>
          <w:bCs/>
          <w:spacing w:val="4"/>
        </w:rPr>
        <w:t>speciales</w:t>
      </w:r>
      <w:proofErr w:type="spellEnd"/>
      <w:r w:rsidRPr="0086458D">
        <w:rPr>
          <w:rFonts w:ascii="Lato" w:hAnsi="Lato" w:cs="Arial"/>
          <w:bCs/>
          <w:iCs/>
          <w:spacing w:val="4"/>
        </w:rPr>
        <w:t xml:space="preserve">) </w:t>
      </w:r>
      <w:r w:rsidRPr="0086458D">
        <w:rPr>
          <w:rFonts w:ascii="Lato" w:hAnsi="Lato" w:cs="Arial"/>
          <w:bCs/>
          <w:iCs/>
          <w:spacing w:val="4"/>
        </w:rPr>
        <w:br/>
        <w:t xml:space="preserve">w stosunku do norm wynikających z </w:t>
      </w:r>
      <w:r w:rsidRPr="0086458D">
        <w:rPr>
          <w:rFonts w:ascii="Lato" w:hAnsi="Lato" w:cs="Arial"/>
          <w:bCs/>
          <w:i/>
          <w:iCs/>
          <w:spacing w:val="4"/>
        </w:rPr>
        <w:t>ustawy Prawo budowlane</w:t>
      </w:r>
      <w:r w:rsidRPr="0086458D">
        <w:rPr>
          <w:rFonts w:ascii="Lato" w:hAnsi="Lato" w:cs="Arial"/>
          <w:bCs/>
          <w:iCs/>
          <w:spacing w:val="4"/>
        </w:rPr>
        <w:t xml:space="preserve"> mających charakter norm ogólnych (</w:t>
      </w:r>
      <w:proofErr w:type="spellStart"/>
      <w:r w:rsidRPr="0086458D">
        <w:rPr>
          <w:rFonts w:ascii="Lato" w:hAnsi="Lato" w:cs="Arial"/>
          <w:bCs/>
          <w:spacing w:val="4"/>
        </w:rPr>
        <w:t>leges</w:t>
      </w:r>
      <w:proofErr w:type="spellEnd"/>
      <w:r w:rsidRPr="0086458D">
        <w:rPr>
          <w:rFonts w:ascii="Lato" w:hAnsi="Lato" w:cs="Arial"/>
          <w:bCs/>
          <w:spacing w:val="4"/>
        </w:rPr>
        <w:t xml:space="preserve"> </w:t>
      </w:r>
      <w:proofErr w:type="spellStart"/>
      <w:r w:rsidRPr="0086458D">
        <w:rPr>
          <w:rFonts w:ascii="Lato" w:hAnsi="Lato" w:cs="Arial"/>
          <w:bCs/>
          <w:spacing w:val="4"/>
        </w:rPr>
        <w:t>generales</w:t>
      </w:r>
      <w:proofErr w:type="spellEnd"/>
      <w:r w:rsidRPr="0086458D">
        <w:rPr>
          <w:rFonts w:ascii="Lato" w:hAnsi="Lato" w:cs="Arial"/>
          <w:bCs/>
          <w:iCs/>
          <w:spacing w:val="4"/>
        </w:rPr>
        <w:t>). Nie ma przy tym wątpliwości, że wskazane kolizje rozstrzygane są według przyjętej w europejskiej (kontynentalnej) tradycji prawnej reguły: norma szczególna uchyla normę ogólną (</w:t>
      </w:r>
      <w:r w:rsidRPr="0086458D">
        <w:rPr>
          <w:rFonts w:ascii="Lato" w:hAnsi="Lato" w:cs="Arial"/>
          <w:bCs/>
          <w:spacing w:val="4"/>
        </w:rPr>
        <w:t xml:space="preserve">lex </w:t>
      </w:r>
      <w:proofErr w:type="spellStart"/>
      <w:r w:rsidRPr="0086458D">
        <w:rPr>
          <w:rFonts w:ascii="Lato" w:hAnsi="Lato" w:cs="Arial"/>
          <w:bCs/>
          <w:spacing w:val="4"/>
        </w:rPr>
        <w:t>specialis</w:t>
      </w:r>
      <w:proofErr w:type="spellEnd"/>
      <w:r w:rsidRPr="0086458D">
        <w:rPr>
          <w:rFonts w:ascii="Lato" w:hAnsi="Lato" w:cs="Arial"/>
          <w:bCs/>
          <w:spacing w:val="4"/>
        </w:rPr>
        <w:t xml:space="preserve"> derogat legi </w:t>
      </w:r>
      <w:proofErr w:type="spellStart"/>
      <w:r w:rsidRPr="0086458D">
        <w:rPr>
          <w:rFonts w:ascii="Lato" w:hAnsi="Lato" w:cs="Arial"/>
          <w:bCs/>
          <w:spacing w:val="4"/>
        </w:rPr>
        <w:t>generali</w:t>
      </w:r>
      <w:proofErr w:type="spellEnd"/>
      <w:r w:rsidRPr="0086458D">
        <w:rPr>
          <w:rFonts w:ascii="Lato" w:hAnsi="Lato" w:cs="Arial"/>
          <w:bCs/>
          <w:iCs/>
          <w:spacing w:val="4"/>
        </w:rPr>
        <w:t>).</w:t>
      </w:r>
      <w:r w:rsidRPr="0086458D">
        <w:rPr>
          <w:rFonts w:ascii="Lato" w:hAnsi="Lato" w:cs="Arial"/>
          <w:spacing w:val="4"/>
        </w:rPr>
        <w:t xml:space="preserve"> </w:t>
      </w:r>
    </w:p>
    <w:p w14:paraId="6356ED8C" w14:textId="0FFD18DC" w:rsidR="00F841EF" w:rsidRPr="0086458D" w:rsidRDefault="00F841EF" w:rsidP="0086458D">
      <w:pPr>
        <w:spacing w:after="240" w:line="240" w:lineRule="exact"/>
        <w:jc w:val="both"/>
        <w:rPr>
          <w:rFonts w:ascii="Lato" w:hAnsi="Lato" w:cs="Arial"/>
          <w:spacing w:val="4"/>
        </w:rPr>
      </w:pPr>
      <w:r w:rsidRPr="0086458D">
        <w:rPr>
          <w:rFonts w:ascii="Lato" w:hAnsi="Lato" w:cs="Arial"/>
          <w:spacing w:val="4"/>
        </w:rPr>
        <w:t xml:space="preserve">Podsumowując, w art. 11d ust. 1 pkt 5 </w:t>
      </w:r>
      <w:r w:rsidRPr="0086458D">
        <w:rPr>
          <w:rFonts w:ascii="Lato" w:hAnsi="Lato" w:cs="Arial"/>
          <w:i/>
          <w:iCs/>
          <w:spacing w:val="4"/>
        </w:rPr>
        <w:t>specustawy drogowej</w:t>
      </w:r>
      <w:r w:rsidRPr="0086458D">
        <w:rPr>
          <w:rFonts w:ascii="Lato" w:hAnsi="Lato" w:cs="Arial"/>
          <w:spacing w:val="4"/>
        </w:rPr>
        <w:t xml:space="preserve">, ustawodawca przyjął takie rozwiązanie normatywne, z którego wynika, że projekt budowlany załączany przez inwestora do wniosku o wydanie decyzji o zezwoleniu na realizację inwestycji drogowej powinien zawierać zaświadczenie, o którym mowa w art. 12 ust. 7 </w:t>
      </w:r>
      <w:r w:rsidRPr="0086458D">
        <w:rPr>
          <w:rFonts w:ascii="Lato" w:hAnsi="Lato" w:cs="Arial"/>
          <w:i/>
          <w:iCs/>
          <w:spacing w:val="4"/>
        </w:rPr>
        <w:t>ustawy Prawo budowlane</w:t>
      </w:r>
      <w:r w:rsidRPr="0086458D">
        <w:rPr>
          <w:rFonts w:ascii="Lato" w:hAnsi="Lato" w:cs="Arial"/>
          <w:spacing w:val="4"/>
        </w:rPr>
        <w:t xml:space="preserve">, aktualne na dzień opracowania projektu, bez względu na to, czy projektanci/projektanci sprawdzający są wpisani do </w:t>
      </w:r>
      <w:r w:rsidR="00804FC4">
        <w:rPr>
          <w:rFonts w:ascii="Lato" w:hAnsi="Lato" w:cs="Arial"/>
          <w:spacing w:val="4"/>
        </w:rPr>
        <w:t>C</w:t>
      </w:r>
      <w:r w:rsidRPr="0086458D">
        <w:rPr>
          <w:rFonts w:ascii="Lato" w:hAnsi="Lato" w:cs="Arial"/>
          <w:spacing w:val="4"/>
        </w:rPr>
        <w:t xml:space="preserve">entralnego </w:t>
      </w:r>
      <w:r w:rsidR="00804FC4">
        <w:rPr>
          <w:rFonts w:ascii="Lato" w:hAnsi="Lato" w:cs="Arial"/>
          <w:spacing w:val="4"/>
        </w:rPr>
        <w:t>R</w:t>
      </w:r>
      <w:r w:rsidRPr="0086458D">
        <w:rPr>
          <w:rFonts w:ascii="Lato" w:hAnsi="Lato" w:cs="Arial"/>
          <w:spacing w:val="4"/>
        </w:rPr>
        <w:t xml:space="preserve">ejestru </w:t>
      </w:r>
      <w:r w:rsidR="00804FC4">
        <w:rPr>
          <w:rFonts w:ascii="Lato" w:hAnsi="Lato" w:cs="Arial"/>
          <w:spacing w:val="4"/>
        </w:rPr>
        <w:t>O</w:t>
      </w:r>
      <w:r w:rsidRPr="0086458D">
        <w:rPr>
          <w:rFonts w:ascii="Lato" w:hAnsi="Lato" w:cs="Arial"/>
          <w:spacing w:val="4"/>
        </w:rPr>
        <w:t xml:space="preserve">sób </w:t>
      </w:r>
      <w:r w:rsidR="00804FC4">
        <w:rPr>
          <w:rFonts w:ascii="Lato" w:hAnsi="Lato" w:cs="Arial"/>
          <w:spacing w:val="4"/>
        </w:rPr>
        <w:t>P</w:t>
      </w:r>
      <w:r w:rsidRPr="0086458D">
        <w:rPr>
          <w:rFonts w:ascii="Lato" w:hAnsi="Lato" w:cs="Arial"/>
          <w:spacing w:val="4"/>
        </w:rPr>
        <w:t xml:space="preserve">osiadających </w:t>
      </w:r>
      <w:r w:rsidR="00804FC4">
        <w:rPr>
          <w:rFonts w:ascii="Lato" w:hAnsi="Lato" w:cs="Arial"/>
          <w:spacing w:val="4"/>
        </w:rPr>
        <w:t>U</w:t>
      </w:r>
      <w:r w:rsidRPr="0086458D">
        <w:rPr>
          <w:rFonts w:ascii="Lato" w:hAnsi="Lato" w:cs="Arial"/>
          <w:spacing w:val="4"/>
        </w:rPr>
        <w:t xml:space="preserve">prawnienia </w:t>
      </w:r>
      <w:r w:rsidR="00804FC4">
        <w:rPr>
          <w:rFonts w:ascii="Lato" w:hAnsi="Lato" w:cs="Arial"/>
          <w:spacing w:val="4"/>
        </w:rPr>
        <w:t>B</w:t>
      </w:r>
      <w:r w:rsidRPr="0086458D">
        <w:rPr>
          <w:rFonts w:ascii="Lato" w:hAnsi="Lato" w:cs="Arial"/>
          <w:spacing w:val="4"/>
        </w:rPr>
        <w:t>udowlane, czy też nie są ujawnieni w tym rejestrze.</w:t>
      </w:r>
    </w:p>
    <w:p w14:paraId="66196629" w14:textId="412CD884" w:rsidR="00F841EF" w:rsidRPr="0086458D" w:rsidRDefault="00F841EF" w:rsidP="0086458D">
      <w:pPr>
        <w:spacing w:after="240" w:line="240" w:lineRule="exact"/>
        <w:jc w:val="both"/>
        <w:rPr>
          <w:rFonts w:ascii="Lato" w:hAnsi="Lato" w:cs="Arial"/>
          <w:spacing w:val="4"/>
        </w:rPr>
      </w:pPr>
      <w:r w:rsidRPr="0086458D">
        <w:rPr>
          <w:rFonts w:ascii="Lato" w:hAnsi="Lato" w:cs="Arial"/>
          <w:spacing w:val="4"/>
        </w:rPr>
        <w:t xml:space="preserve">W konsekwencji powyższego, w piśmie z dnia 5 lipca 2023 r., znak: </w:t>
      </w:r>
      <w:r w:rsidRPr="0086458D">
        <w:rPr>
          <w:rFonts w:ascii="Lato" w:hAnsi="Lato" w:cs="Arial"/>
          <w:spacing w:val="4"/>
        </w:rPr>
        <w:br/>
        <w:t xml:space="preserve">DLI-II.7621.14.2023.AZ.4, Minister wezwał </w:t>
      </w:r>
      <w:r w:rsidRPr="00804FC4">
        <w:rPr>
          <w:rFonts w:ascii="Lato" w:hAnsi="Lato" w:cs="Arial"/>
          <w:i/>
          <w:iCs/>
          <w:spacing w:val="4"/>
        </w:rPr>
        <w:t>inwestora</w:t>
      </w:r>
      <w:r w:rsidRPr="0086458D">
        <w:rPr>
          <w:rFonts w:ascii="Lato" w:hAnsi="Lato" w:cs="Arial"/>
          <w:spacing w:val="4"/>
        </w:rPr>
        <w:t xml:space="preserve"> do dostarczenia, w odpowiedniej ilości egzemplarzy</w:t>
      </w:r>
      <w:bookmarkStart w:id="6" w:name="_Hlk141437959"/>
      <w:r w:rsidRPr="0086458D">
        <w:rPr>
          <w:rFonts w:ascii="Lato" w:hAnsi="Lato" w:cs="Arial"/>
          <w:spacing w:val="4"/>
        </w:rPr>
        <w:t>, zaświadczeń, o których mowa w art. 12 ust. 7 u</w:t>
      </w:r>
      <w:r w:rsidRPr="0086458D">
        <w:rPr>
          <w:rFonts w:ascii="Lato" w:hAnsi="Lato" w:cs="Arial"/>
          <w:i/>
          <w:iCs/>
          <w:spacing w:val="4"/>
        </w:rPr>
        <w:t>stawy Prawo budowlane</w:t>
      </w:r>
      <w:r w:rsidRPr="0086458D">
        <w:rPr>
          <w:rFonts w:ascii="Lato" w:hAnsi="Lato" w:cs="Arial"/>
          <w:spacing w:val="4"/>
        </w:rPr>
        <w:t xml:space="preserve">, dla projektantów i sprawdzających przygotowujących projekt budowalny zatwierdzony </w:t>
      </w:r>
      <w:r w:rsidRPr="0086458D">
        <w:rPr>
          <w:rFonts w:ascii="Lato" w:hAnsi="Lato" w:cs="Arial"/>
          <w:i/>
          <w:iCs/>
          <w:spacing w:val="4"/>
        </w:rPr>
        <w:t>decyzją Wojewody Wielkopolskiego</w:t>
      </w:r>
      <w:bookmarkEnd w:id="6"/>
      <w:r w:rsidRPr="0086458D">
        <w:rPr>
          <w:rFonts w:ascii="Lato" w:hAnsi="Lato" w:cs="Arial"/>
          <w:spacing w:val="4"/>
        </w:rPr>
        <w:t>, aktualnych na dzień opracowania projektu.</w:t>
      </w:r>
    </w:p>
    <w:p w14:paraId="3B77A5D7" w14:textId="5E24BC52" w:rsidR="00190D0F" w:rsidRPr="0086458D" w:rsidRDefault="00F841EF" w:rsidP="0086458D">
      <w:pPr>
        <w:spacing w:after="240" w:line="240" w:lineRule="exact"/>
        <w:jc w:val="both"/>
        <w:rPr>
          <w:rFonts w:ascii="Lato" w:hAnsi="Lato" w:cs="Arial"/>
          <w:spacing w:val="4"/>
        </w:rPr>
      </w:pPr>
      <w:r w:rsidRPr="0086458D">
        <w:rPr>
          <w:rFonts w:ascii="Lato" w:hAnsi="Lato" w:cs="Arial"/>
          <w:spacing w:val="4"/>
        </w:rPr>
        <w:t xml:space="preserve">Przy pismach z dnia </w:t>
      </w:r>
      <w:r w:rsidR="009156B6" w:rsidRPr="0086458D">
        <w:rPr>
          <w:rFonts w:ascii="Lato" w:hAnsi="Lato"/>
          <w:spacing w:val="4"/>
        </w:rPr>
        <w:t>5 lipca 2023 r., znak: SMP/584/2023/1670/TW</w:t>
      </w:r>
      <w:r w:rsidR="00E60A26" w:rsidRPr="0086458D">
        <w:rPr>
          <w:rFonts w:ascii="Lato" w:hAnsi="Lato"/>
          <w:spacing w:val="4"/>
        </w:rPr>
        <w:t xml:space="preserve"> </w:t>
      </w:r>
      <w:r w:rsidRPr="0086458D">
        <w:rPr>
          <w:rFonts w:ascii="Lato" w:hAnsi="Lato"/>
          <w:spacing w:val="4"/>
        </w:rPr>
        <w:t xml:space="preserve">i znak: </w:t>
      </w:r>
      <w:r w:rsidR="00E60A26" w:rsidRPr="0086458D">
        <w:rPr>
          <w:rFonts w:ascii="Lato" w:hAnsi="Lato"/>
          <w:spacing w:val="4"/>
        </w:rPr>
        <w:t>SMP/584/2023/1771/TW</w:t>
      </w:r>
      <w:r w:rsidR="00910427" w:rsidRPr="0086458D">
        <w:rPr>
          <w:rFonts w:ascii="Lato" w:hAnsi="Lato"/>
          <w:spacing w:val="4"/>
        </w:rPr>
        <w:t xml:space="preserve"> (wpływ do Ministerstwa Rozwoju i Technologii w dniach </w:t>
      </w:r>
      <w:r w:rsidR="00910427" w:rsidRPr="0086458D">
        <w:rPr>
          <w:rFonts w:ascii="Lato" w:hAnsi="Lato"/>
          <w:spacing w:val="4"/>
        </w:rPr>
        <w:br/>
        <w:t xml:space="preserve">10 i 17 lipca 2023 r.), </w:t>
      </w:r>
      <w:r w:rsidRPr="0086458D">
        <w:rPr>
          <w:rFonts w:ascii="Lato" w:hAnsi="Lato"/>
          <w:i/>
          <w:iCs/>
          <w:spacing w:val="4"/>
        </w:rPr>
        <w:t xml:space="preserve">inwestor </w:t>
      </w:r>
      <w:r w:rsidRPr="0086458D">
        <w:rPr>
          <w:rFonts w:ascii="Lato" w:hAnsi="Lato"/>
          <w:spacing w:val="4"/>
        </w:rPr>
        <w:t xml:space="preserve">przedłożył </w:t>
      </w:r>
      <w:r w:rsidR="00EA797E" w:rsidRPr="0086458D">
        <w:rPr>
          <w:rFonts w:ascii="Lato" w:hAnsi="Lato"/>
          <w:spacing w:val="4"/>
        </w:rPr>
        <w:t>zaświadczenia, o których mowa w art. 12 ust. 7 u</w:t>
      </w:r>
      <w:r w:rsidR="00EA797E" w:rsidRPr="0086458D">
        <w:rPr>
          <w:rFonts w:ascii="Lato" w:hAnsi="Lato"/>
          <w:i/>
          <w:iCs/>
          <w:spacing w:val="4"/>
        </w:rPr>
        <w:t>stawy Prawo budowlane</w:t>
      </w:r>
      <w:r w:rsidR="00EA797E" w:rsidRPr="0086458D">
        <w:rPr>
          <w:rFonts w:ascii="Lato" w:hAnsi="Lato"/>
          <w:spacing w:val="4"/>
        </w:rPr>
        <w:t xml:space="preserve">, dla projektantów i sprawdzających przygotowujących projekt </w:t>
      </w:r>
      <w:r w:rsidR="00EA797E" w:rsidRPr="0086458D">
        <w:rPr>
          <w:rFonts w:ascii="Lato" w:hAnsi="Lato"/>
          <w:spacing w:val="4"/>
        </w:rPr>
        <w:lastRenderedPageBreak/>
        <w:t xml:space="preserve">budowalny zatwierdzony </w:t>
      </w:r>
      <w:r w:rsidR="00EA797E" w:rsidRPr="0086458D">
        <w:rPr>
          <w:rFonts w:ascii="Lato" w:hAnsi="Lato"/>
          <w:i/>
          <w:iCs/>
          <w:spacing w:val="4"/>
        </w:rPr>
        <w:t>decyzją Wojewody Wielkopolskiego</w:t>
      </w:r>
      <w:r w:rsidR="00EA797E" w:rsidRPr="0086458D">
        <w:rPr>
          <w:rFonts w:ascii="Lato" w:hAnsi="Lato"/>
          <w:spacing w:val="4"/>
        </w:rPr>
        <w:t xml:space="preserve">, które zostały zatwierdzone przez Ministra w niniejszej decyzji. </w:t>
      </w:r>
    </w:p>
    <w:p w14:paraId="3CD59BA2" w14:textId="70B35000" w:rsidR="00606958" w:rsidRPr="0086458D" w:rsidRDefault="00606958" w:rsidP="0086458D">
      <w:pPr>
        <w:snapToGrid w:val="0"/>
        <w:spacing w:after="240" w:line="240" w:lineRule="exact"/>
        <w:jc w:val="both"/>
        <w:rPr>
          <w:rFonts w:ascii="Lato" w:hAnsi="Lato" w:cs="Arial"/>
          <w:bCs/>
          <w:iCs/>
          <w:spacing w:val="4"/>
          <w:lang w:bidi="pl-PL"/>
        </w:rPr>
      </w:pPr>
      <w:r w:rsidRPr="0086458D">
        <w:rPr>
          <w:rFonts w:ascii="Lato" w:hAnsi="Lato" w:cs="Arial"/>
          <w:bCs/>
          <w:iCs/>
          <w:color w:val="000000"/>
          <w:spacing w:val="4"/>
        </w:rPr>
        <w:t xml:space="preserve">Konsekwencją powyższego są dokonane - na podstawie art. 138 § 1 pkt 2 </w:t>
      </w:r>
      <w:r w:rsidRPr="0086458D">
        <w:rPr>
          <w:rFonts w:ascii="Lato" w:hAnsi="Lato" w:cs="Arial"/>
          <w:bCs/>
          <w:i/>
          <w:iCs/>
          <w:color w:val="000000"/>
          <w:spacing w:val="4"/>
        </w:rPr>
        <w:t>kpa</w:t>
      </w:r>
      <w:r w:rsidRPr="0086458D">
        <w:rPr>
          <w:rFonts w:ascii="Lato" w:hAnsi="Lato" w:cs="Arial"/>
          <w:bCs/>
          <w:iCs/>
          <w:color w:val="000000"/>
          <w:spacing w:val="4"/>
        </w:rPr>
        <w:t xml:space="preserve"> - zmiany w </w:t>
      </w:r>
      <w:r w:rsidRPr="0086458D">
        <w:rPr>
          <w:rFonts w:ascii="Lato" w:hAnsi="Lato" w:cs="Arial"/>
          <w:bCs/>
          <w:i/>
          <w:color w:val="000000"/>
          <w:spacing w:val="4"/>
        </w:rPr>
        <w:t>decyzji Wojewody Wielkopolskiego</w:t>
      </w:r>
      <w:r w:rsidRPr="0086458D">
        <w:rPr>
          <w:rFonts w:ascii="Lato" w:hAnsi="Lato" w:cs="Arial"/>
          <w:bCs/>
          <w:iCs/>
          <w:color w:val="000000"/>
          <w:spacing w:val="4"/>
        </w:rPr>
        <w:t>, o których mowa w punkcie I niniejszej decyzji</w:t>
      </w:r>
      <w:r w:rsidR="007D0C82" w:rsidRPr="0086458D">
        <w:rPr>
          <w:rFonts w:ascii="Lato" w:hAnsi="Lato" w:cs="Arial"/>
          <w:bCs/>
          <w:color w:val="000000"/>
          <w:spacing w:val="4"/>
        </w:rPr>
        <w:t>.</w:t>
      </w:r>
      <w:r w:rsidRPr="0086458D">
        <w:rPr>
          <w:rFonts w:ascii="Lato" w:hAnsi="Lato" w:cs="Arial"/>
          <w:bCs/>
          <w:i/>
          <w:iCs/>
          <w:color w:val="000000"/>
          <w:spacing w:val="4"/>
        </w:rPr>
        <w:t xml:space="preserve"> </w:t>
      </w:r>
      <w:r w:rsidR="004426F3" w:rsidRPr="0086458D">
        <w:rPr>
          <w:rFonts w:ascii="Lato" w:hAnsi="Lato" w:cs="Arial"/>
          <w:bCs/>
          <w:color w:val="000000"/>
          <w:spacing w:val="4"/>
        </w:rPr>
        <w:t>O</w:t>
      </w:r>
      <w:r w:rsidRPr="0086458D">
        <w:rPr>
          <w:rFonts w:ascii="Lato" w:hAnsi="Lato" w:cs="Arial"/>
          <w:bCs/>
          <w:spacing w:val="4"/>
        </w:rPr>
        <w:t xml:space="preserve">rgan odwoławczy dokonując rozstrzygnięcia, o którym mowa w pkt I </w:t>
      </w:r>
      <w:r w:rsidR="00655A63">
        <w:rPr>
          <w:rFonts w:ascii="Lato" w:hAnsi="Lato" w:cs="Arial"/>
          <w:bCs/>
          <w:spacing w:val="4"/>
        </w:rPr>
        <w:t xml:space="preserve">niniejszej </w:t>
      </w:r>
      <w:r w:rsidRPr="0086458D">
        <w:rPr>
          <w:rFonts w:ascii="Lato" w:hAnsi="Lato" w:cs="Arial"/>
          <w:bCs/>
          <w:spacing w:val="4"/>
        </w:rPr>
        <w:t xml:space="preserve">decyzji, uznał, że nie narusza ono zasady dwuinstancyjności postępowania, o której mowa w art. 15 </w:t>
      </w:r>
      <w:r w:rsidRPr="0086458D">
        <w:rPr>
          <w:rFonts w:ascii="Lato" w:hAnsi="Lato" w:cs="Arial"/>
          <w:bCs/>
          <w:i/>
          <w:spacing w:val="4"/>
        </w:rPr>
        <w:t>kpa</w:t>
      </w:r>
      <w:r w:rsidRPr="0086458D">
        <w:rPr>
          <w:rFonts w:ascii="Lato" w:hAnsi="Lato" w:cs="Arial"/>
          <w:bCs/>
          <w:spacing w:val="4"/>
        </w:rPr>
        <w:t>.</w:t>
      </w:r>
      <w:r w:rsidR="0044745D" w:rsidRPr="0086458D">
        <w:rPr>
          <w:rFonts w:ascii="Lato" w:eastAsia="Times New Roman" w:hAnsi="Lato" w:cs="Arial"/>
          <w:bCs/>
          <w:spacing w:val="4"/>
          <w:lang w:eastAsia="pl-PL"/>
        </w:rPr>
        <w:t xml:space="preserve"> </w:t>
      </w:r>
      <w:r w:rsidR="0044745D" w:rsidRPr="0086458D">
        <w:rPr>
          <w:rFonts w:ascii="Lato" w:hAnsi="Lato" w:cs="Arial"/>
          <w:bCs/>
          <w:spacing w:val="4"/>
        </w:rPr>
        <w:t xml:space="preserve">Badając zgodność z prawem pozostałej części zaskarżonej decyzji, organ odwoławczy stwierdził, że czyni ona zadość innym wymogom </w:t>
      </w:r>
      <w:r w:rsidR="0044745D" w:rsidRPr="0086458D">
        <w:rPr>
          <w:rFonts w:ascii="Lato" w:hAnsi="Lato" w:cs="Arial"/>
          <w:bCs/>
          <w:i/>
          <w:spacing w:val="4"/>
        </w:rPr>
        <w:t>specustawy drogowej</w:t>
      </w:r>
      <w:r w:rsidR="0044745D" w:rsidRPr="0086458D">
        <w:rPr>
          <w:rFonts w:ascii="Lato" w:hAnsi="Lato" w:cs="Arial"/>
          <w:bCs/>
          <w:spacing w:val="4"/>
        </w:rPr>
        <w:t xml:space="preserve"> i dlatego – w pkt II niniejszej decyzji – w pozostałej części – zaskarżona </w:t>
      </w:r>
      <w:r w:rsidR="0044745D" w:rsidRPr="0086458D">
        <w:rPr>
          <w:rFonts w:ascii="Lato" w:hAnsi="Lato" w:cs="Arial"/>
          <w:bCs/>
          <w:i/>
          <w:spacing w:val="4"/>
        </w:rPr>
        <w:t xml:space="preserve">decyzja Wojewody Wielkopolskiego </w:t>
      </w:r>
      <w:r w:rsidR="0044745D" w:rsidRPr="0086458D">
        <w:rPr>
          <w:rFonts w:ascii="Lato" w:hAnsi="Lato" w:cs="Arial"/>
          <w:bCs/>
          <w:spacing w:val="4"/>
        </w:rPr>
        <w:t>została utrzymana w mocy.</w:t>
      </w:r>
    </w:p>
    <w:p w14:paraId="677C0AD1" w14:textId="6502BF24" w:rsidR="00F45C88" w:rsidRPr="0086458D" w:rsidRDefault="00F45C88" w:rsidP="0086458D">
      <w:pPr>
        <w:spacing w:after="240" w:line="240" w:lineRule="exact"/>
        <w:jc w:val="both"/>
        <w:textAlignment w:val="baseline"/>
        <w:rPr>
          <w:rFonts w:ascii="Lato" w:hAnsi="Lato" w:cs="Arial"/>
          <w:color w:val="000000"/>
          <w:spacing w:val="4"/>
        </w:rPr>
      </w:pPr>
      <w:r w:rsidRPr="0086458D">
        <w:rPr>
          <w:rFonts w:ascii="Lato" w:hAnsi="Lato" w:cs="Arial"/>
          <w:color w:val="000000"/>
          <w:spacing w:val="4"/>
        </w:rPr>
        <w:t xml:space="preserve">Rozpatrując odwołanie </w:t>
      </w:r>
      <w:r w:rsidR="00752653" w:rsidRPr="0086458D">
        <w:rPr>
          <w:rFonts w:ascii="Lato" w:hAnsi="Lato" w:cs="Arial"/>
          <w:color w:val="000000"/>
          <w:spacing w:val="4"/>
        </w:rPr>
        <w:t xml:space="preserve">spółki </w:t>
      </w:r>
      <w:r w:rsidR="00783EC2" w:rsidRPr="0086458D">
        <w:rPr>
          <w:rFonts w:ascii="Lato" w:hAnsi="Lato" w:cs="Arial"/>
          <w:spacing w:val="4"/>
        </w:rPr>
        <w:t>„B</w:t>
      </w:r>
      <w:r w:rsidR="00EB34B0">
        <w:rPr>
          <w:rFonts w:ascii="Lato" w:hAnsi="Lato" w:cs="Arial"/>
          <w:spacing w:val="4"/>
        </w:rPr>
        <w:t>.</w:t>
      </w:r>
      <w:r w:rsidR="00783EC2" w:rsidRPr="0086458D">
        <w:rPr>
          <w:rFonts w:ascii="Lato" w:hAnsi="Lato" w:cs="Arial"/>
          <w:spacing w:val="4"/>
        </w:rPr>
        <w:t>”</w:t>
      </w:r>
      <w:r w:rsidRPr="0086458D">
        <w:rPr>
          <w:rFonts w:ascii="Lato" w:hAnsi="Lato" w:cs="Arial"/>
          <w:color w:val="000000"/>
          <w:spacing w:val="4"/>
        </w:rPr>
        <w:t xml:space="preserve">, w pierwszej kolejności wskazać należy, </w:t>
      </w:r>
      <w:r w:rsidR="00433306" w:rsidRPr="0086458D">
        <w:rPr>
          <w:rFonts w:ascii="Lato" w:hAnsi="Lato" w:cs="Arial"/>
          <w:color w:val="000000"/>
          <w:spacing w:val="4"/>
        </w:rPr>
        <w:br/>
      </w:r>
      <w:r w:rsidRPr="0086458D">
        <w:rPr>
          <w:rFonts w:ascii="Lato" w:hAnsi="Lato" w:cs="Arial"/>
          <w:color w:val="000000"/>
          <w:spacing w:val="4"/>
        </w:rPr>
        <w:t xml:space="preserve">że zarówno wojewoda orzekający w sprawie jako organ I instancji, jak i </w:t>
      </w:r>
      <w:r w:rsidRPr="0086458D">
        <w:rPr>
          <w:rFonts w:ascii="Lato" w:hAnsi="Lato" w:cs="Arial"/>
          <w:i/>
          <w:iCs/>
          <w:color w:val="000000"/>
          <w:spacing w:val="4"/>
        </w:rPr>
        <w:t>Minister</w:t>
      </w:r>
      <w:r w:rsidR="00A47CE6" w:rsidRPr="0086458D">
        <w:rPr>
          <w:rFonts w:ascii="Lato" w:hAnsi="Lato" w:cs="Arial"/>
          <w:color w:val="000000"/>
          <w:spacing w:val="4"/>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5B52492E" w14:textId="211DF5B9" w:rsidR="005365F4" w:rsidRPr="0086458D" w:rsidRDefault="005365F4" w:rsidP="0086458D">
      <w:pPr>
        <w:spacing w:after="240" w:line="240" w:lineRule="exact"/>
        <w:jc w:val="both"/>
        <w:outlineLvl w:val="0"/>
        <w:rPr>
          <w:rFonts w:ascii="Lato" w:hAnsi="Lato" w:cs="Arial"/>
          <w:spacing w:val="4"/>
        </w:rPr>
      </w:pPr>
      <w:r w:rsidRPr="0086458D">
        <w:rPr>
          <w:rFonts w:ascii="Lato" w:hAnsi="Lato" w:cs="Arial"/>
          <w:spacing w:val="4"/>
        </w:rPr>
        <w:t xml:space="preserve">Zgodnie z art. 11d ust. 1 pkt 1 </w:t>
      </w:r>
      <w:r w:rsidRPr="0086458D">
        <w:rPr>
          <w:rFonts w:ascii="Lato" w:hAnsi="Lato" w:cs="Arial"/>
          <w:i/>
          <w:spacing w:val="4"/>
        </w:rPr>
        <w:t>specustawy drogowej</w:t>
      </w:r>
      <w:r w:rsidRPr="0086458D">
        <w:rPr>
          <w:rFonts w:ascii="Lato" w:hAnsi="Lato" w:cs="Arial"/>
          <w:spacing w:val="4"/>
        </w:rPr>
        <w:t xml:space="preserve">, to inwestor we wniosku o wydanie decyzji o zezwoleniu na realizację inwestycji drogowej decyduje o przebiegu inwestycji oraz wielkości terenu niezbędnego dla obiektów budowlanych, załączając mapy przedstawiające proponowany przebieg inwestycji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86458D">
        <w:rPr>
          <w:rFonts w:ascii="Lato" w:hAnsi="Lato" w:cs="Arial"/>
          <w:i/>
          <w:spacing w:val="4"/>
        </w:rPr>
        <w:t>specustawy drogowej</w:t>
      </w:r>
      <w:r w:rsidRPr="0086458D">
        <w:rPr>
          <w:rFonts w:ascii="Lato" w:hAnsi="Lato" w:cs="Arial"/>
          <w:spacing w:val="4"/>
        </w:rPr>
        <w:t xml:space="preserve">, bowiem stosownie do przepisu art. 11e </w:t>
      </w:r>
      <w:r w:rsidRPr="0086458D">
        <w:rPr>
          <w:rFonts w:ascii="Lato" w:hAnsi="Lato" w:cs="Arial"/>
          <w:i/>
          <w:spacing w:val="4"/>
        </w:rPr>
        <w:t>specustawy drogowej</w:t>
      </w:r>
      <w:r w:rsidRPr="0086458D">
        <w:rPr>
          <w:rFonts w:ascii="Lato" w:hAnsi="Lato" w:cs="Arial"/>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86458D">
        <w:rPr>
          <w:rFonts w:ascii="Lato" w:hAnsi="Lato" w:cs="Arial"/>
          <w:spacing w:val="4"/>
        </w:rPr>
        <w:t>opubl</w:t>
      </w:r>
      <w:proofErr w:type="spellEnd"/>
      <w:r w:rsidRPr="0086458D">
        <w:rPr>
          <w:rFonts w:ascii="Lato" w:hAnsi="Lato" w:cs="Arial"/>
          <w:spacing w:val="4"/>
        </w:rPr>
        <w:t>. Centralna Baza Orzeczeń Sądów Administracyjnych).</w:t>
      </w:r>
    </w:p>
    <w:p w14:paraId="69A4F128" w14:textId="77777777" w:rsidR="0048285C" w:rsidRPr="0086458D" w:rsidRDefault="0048285C" w:rsidP="0086458D">
      <w:pPr>
        <w:spacing w:after="240" w:line="240" w:lineRule="exact"/>
        <w:jc w:val="both"/>
        <w:rPr>
          <w:rFonts w:ascii="Lato" w:hAnsi="Lato" w:cstheme="minorHAnsi"/>
          <w:bCs/>
          <w:iCs/>
          <w:spacing w:val="4"/>
          <w:lang w:bidi="pl-PL"/>
        </w:rPr>
      </w:pPr>
      <w:r w:rsidRPr="0086458D">
        <w:rPr>
          <w:rFonts w:ascii="Lato" w:hAnsi="Lato" w:cstheme="minorHAnsi"/>
          <w:bCs/>
          <w:iCs/>
          <w:spacing w:val="4"/>
          <w:lang w:bidi="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77C4812A" w14:textId="77777777" w:rsidR="0048285C" w:rsidRPr="0086458D" w:rsidRDefault="0048285C" w:rsidP="0086458D">
      <w:pPr>
        <w:spacing w:after="240" w:line="240" w:lineRule="exact"/>
        <w:jc w:val="both"/>
        <w:rPr>
          <w:rFonts w:ascii="Lato" w:hAnsi="Lato" w:cstheme="minorHAnsi"/>
          <w:bCs/>
          <w:iCs/>
          <w:spacing w:val="4"/>
          <w:lang w:bidi="pl-PL"/>
        </w:rPr>
      </w:pPr>
      <w:r w:rsidRPr="0086458D">
        <w:rPr>
          <w:rFonts w:ascii="Lato" w:hAnsi="Lato" w:cstheme="minorHAnsi"/>
          <w:bCs/>
          <w:iCs/>
          <w:spacing w:val="4"/>
          <w:lang w:bidi="pl-PL"/>
        </w:rPr>
        <w:t xml:space="preserve">Zgodnie z powszechnie przyjmowanym w orzecznictwie sądowoadministracyjnym poglądem dotyczącym przedmiotowej materii (zob. wyroki Naczelnego Sądu Administracyjnego: z 13 kwietnia 2021 r., sygn. akt II OSK 156/21, z 20 lipca 2021 r., sygn. akt II OSK 852/21, z 5 sierpnia 2021 r. sygn. akt II OSK 1235/21, z 14 września 2021 r. sygn. akt II OSK 1332/21, z 30 września 2021 r. sygn. akt II OSK 193/21, </w:t>
      </w:r>
      <w:r w:rsidRPr="0086458D">
        <w:rPr>
          <w:rFonts w:ascii="Lato" w:hAnsi="Lato" w:cstheme="minorHAnsi"/>
          <w:bCs/>
          <w:iCs/>
          <w:spacing w:val="4"/>
          <w:lang w:bidi="pl-PL"/>
        </w:rPr>
        <w:br/>
        <w:t xml:space="preserve">z 13 listopada 2018 r., sygn. akt II OSK 2933/18, z 5 września 2018 r., sygn. akt II OSK 1737/18,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w:t>
      </w:r>
      <w:r w:rsidRPr="0086458D">
        <w:rPr>
          <w:rFonts w:ascii="Lato" w:hAnsi="Lato" w:cstheme="minorHAnsi"/>
          <w:bCs/>
          <w:iCs/>
          <w:spacing w:val="4"/>
          <w:lang w:bidi="pl-PL"/>
        </w:rPr>
        <w:br/>
      </w:r>
      <w:r w:rsidRPr="0086458D">
        <w:rPr>
          <w:rFonts w:ascii="Lato" w:hAnsi="Lato" w:cstheme="minorHAnsi"/>
          <w:bCs/>
          <w:iCs/>
          <w:spacing w:val="4"/>
          <w:lang w:bidi="pl-PL"/>
        </w:rPr>
        <w:lastRenderedPageBreak/>
        <w:t xml:space="preserve">z 18 listopada 2010 r., sygn. akt II OSK 1968/10, z 20 stycznia 2010 r., sygn. akt II OSK 2416/10, </w:t>
      </w:r>
      <w:proofErr w:type="spellStart"/>
      <w:r w:rsidRPr="0086458D">
        <w:rPr>
          <w:rFonts w:ascii="Lato" w:hAnsi="Lato" w:cstheme="minorHAnsi"/>
          <w:bCs/>
          <w:iCs/>
          <w:spacing w:val="4"/>
          <w:lang w:bidi="pl-PL"/>
        </w:rPr>
        <w:t>opubl</w:t>
      </w:r>
      <w:proofErr w:type="spellEnd"/>
      <w:r w:rsidRPr="0086458D">
        <w:rPr>
          <w:rFonts w:ascii="Lato" w:hAnsi="Lato" w:cstheme="minorHAnsi"/>
          <w:bCs/>
          <w:iCs/>
          <w:spacing w:val="4"/>
          <w:lang w:bidi="pl-PL"/>
        </w:rPr>
        <w:t xml:space="preserve">. Centralna Baza Orzeczeń Sądów Administracyjnych), organ właściwy </w:t>
      </w:r>
      <w:r w:rsidRPr="0086458D">
        <w:rPr>
          <w:rFonts w:ascii="Lato" w:hAnsi="Lato" w:cstheme="minorHAnsi"/>
          <w:bCs/>
          <w:iCs/>
          <w:spacing w:val="4"/>
          <w:lang w:bidi="pl-PL"/>
        </w:rPr>
        <w:br/>
        <w:t xml:space="preserve">do wydania decyzji o zezwoleniu na realizację inwestycji drogowej nie jest upoważniony do korygowania rozwiązań przyjętych we wniosku o wydanie ww. decyzji. To inwestor samodzielnie dokonuje wyboru najbardziej korzystnych rozwiązań lokalizacyjnych </w:t>
      </w:r>
      <w:r w:rsidRPr="0086458D">
        <w:rPr>
          <w:rFonts w:ascii="Lato" w:hAnsi="Lato" w:cstheme="minorHAnsi"/>
          <w:bCs/>
          <w:iCs/>
          <w:spacing w:val="4"/>
          <w:lang w:bidi="pl-PL"/>
        </w:rPr>
        <w:br/>
        <w:t>i następnie techniczno-wykonawczych inwestycji.</w:t>
      </w:r>
      <w:r w:rsidRPr="0086458D">
        <w:rPr>
          <w:rFonts w:ascii="Lato" w:hAnsi="Lato" w:cs="Arial"/>
          <w:spacing w:val="4"/>
        </w:rPr>
        <w:t xml:space="preserve"> </w:t>
      </w:r>
    </w:p>
    <w:p w14:paraId="489C2F34" w14:textId="09F99B4C" w:rsidR="0048285C" w:rsidRPr="0086458D" w:rsidRDefault="0048285C" w:rsidP="0086458D">
      <w:pPr>
        <w:spacing w:after="240" w:line="240" w:lineRule="exact"/>
        <w:jc w:val="both"/>
        <w:rPr>
          <w:rFonts w:ascii="Lato" w:hAnsi="Lato" w:cstheme="minorHAnsi"/>
          <w:bCs/>
          <w:iCs/>
          <w:spacing w:val="4"/>
          <w:lang w:bidi="pl-PL"/>
        </w:rPr>
      </w:pPr>
      <w:r w:rsidRPr="0086458D">
        <w:rPr>
          <w:rFonts w:ascii="Lato" w:hAnsi="Lato" w:cstheme="minorHAnsi"/>
          <w:bCs/>
          <w:iCs/>
          <w:spacing w:val="4"/>
          <w:lang w:bidi="pl-PL"/>
        </w:rPr>
        <w:t xml:space="preserve">W tym miejscu zasadnym jest również przywołanie stanowiska przedstawionego przez skład siedmiu sędziów Naczelnego Sądu Administracyjnego w postanowieniu </w:t>
      </w:r>
      <w:r w:rsidR="00834427" w:rsidRPr="0086458D">
        <w:rPr>
          <w:rFonts w:ascii="Lato" w:hAnsi="Lato" w:cstheme="minorHAnsi"/>
          <w:bCs/>
          <w:iCs/>
          <w:spacing w:val="4"/>
          <w:lang w:bidi="pl-PL"/>
        </w:rPr>
        <w:br/>
      </w:r>
      <w:r w:rsidRPr="0086458D">
        <w:rPr>
          <w:rFonts w:ascii="Lato" w:hAnsi="Lato" w:cstheme="minorHAnsi"/>
          <w:bCs/>
          <w:iCs/>
          <w:spacing w:val="4"/>
          <w:lang w:bidi="pl-PL"/>
        </w:rPr>
        <w:t xml:space="preserve">z dnia 17 grudnia 2014 r., sygn. akt 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w:t>
      </w:r>
      <w:r w:rsidR="00834427" w:rsidRPr="0086458D">
        <w:rPr>
          <w:rFonts w:ascii="Lato" w:hAnsi="Lato" w:cstheme="minorHAnsi"/>
          <w:bCs/>
          <w:iCs/>
          <w:spacing w:val="4"/>
          <w:lang w:bidi="pl-PL"/>
        </w:rPr>
        <w:br/>
      </w:r>
      <w:r w:rsidRPr="0086458D">
        <w:rPr>
          <w:rFonts w:ascii="Lato" w:hAnsi="Lato" w:cstheme="minorHAnsi"/>
          <w:bCs/>
          <w:iCs/>
          <w:spacing w:val="4"/>
          <w:lang w:bidi="pl-PL"/>
        </w:rPr>
        <w:t xml:space="preserve">o szczególnych zasadach przygotowania i realizacji inwestycji w zakresie dróg publicznych - Dz. U. z 2013 r., poz. 687 ze zm.), pod kątem spełniania przez ten wniosek dopuszczalności wywłaszczenia w rozumieniu art. 21 ust. 2 Konstytucji RP i art. 112 </w:t>
      </w:r>
      <w:r w:rsidR="00834427" w:rsidRPr="0086458D">
        <w:rPr>
          <w:rFonts w:ascii="Lato" w:hAnsi="Lato" w:cstheme="minorHAnsi"/>
          <w:bCs/>
          <w:iCs/>
          <w:spacing w:val="4"/>
          <w:lang w:bidi="pl-PL"/>
        </w:rPr>
        <w:br/>
      </w:r>
      <w:r w:rsidRPr="0086458D">
        <w:rPr>
          <w:rFonts w:ascii="Lato" w:hAnsi="Lato" w:cstheme="minorHAnsi"/>
          <w:bCs/>
          <w:iCs/>
          <w:spacing w:val="4"/>
          <w:lang w:bidi="pl-PL"/>
        </w:rPr>
        <w:t xml:space="preserve">ust. 3 ustawy z dnia 21 sierpnia 1997 r. o gospodarce nieruchomościami (Dz. U. </w:t>
      </w:r>
      <w:r w:rsidR="00B80B02" w:rsidRPr="0086458D">
        <w:rPr>
          <w:rFonts w:ascii="Lato" w:hAnsi="Lato" w:cstheme="minorHAnsi"/>
          <w:bCs/>
          <w:iCs/>
          <w:spacing w:val="4"/>
          <w:lang w:bidi="pl-PL"/>
        </w:rPr>
        <w:br/>
      </w:r>
      <w:r w:rsidRPr="0086458D">
        <w:rPr>
          <w:rFonts w:ascii="Lato" w:hAnsi="Lato" w:cstheme="minorHAnsi"/>
          <w:bCs/>
          <w:iCs/>
          <w:spacing w:val="4"/>
          <w:lang w:bidi="pl-PL"/>
        </w:rPr>
        <w:t xml:space="preserve">z 2014 r., poz. 518 ze zm.)”. Według Sądu, Rzecznik Praw Obywatelskich w istocie rzeczy przedstawił do rozstrzygnięcia zagadnienie prawne, które dotyczy istotnego problemu konstytucyjnego, co do tego w jaki sposób ma być oceniana dopuszczalność pozbawienia własności z uwagi na cele publiczne (art. 21 Konstytucji RP i art. 112 ust. 3 ustawy </w:t>
      </w:r>
      <w:r w:rsidR="00834427" w:rsidRPr="0086458D">
        <w:rPr>
          <w:rFonts w:ascii="Lato" w:hAnsi="Lato" w:cstheme="minorHAnsi"/>
          <w:bCs/>
          <w:iCs/>
          <w:spacing w:val="4"/>
          <w:lang w:bidi="pl-PL"/>
        </w:rPr>
        <w:br/>
      </w:r>
      <w:r w:rsidRPr="0086458D">
        <w:rPr>
          <w:rFonts w:ascii="Lato" w:hAnsi="Lato" w:cstheme="minorHAnsi"/>
          <w:bCs/>
          <w:iCs/>
          <w:spacing w:val="4"/>
          <w:lang w:bidi="pl-PL"/>
        </w:rPr>
        <w:t xml:space="preserve">o gospodarce nieruchomościami) w sprawie o zezwolenie na realizację inwestycji drogowej. </w:t>
      </w:r>
    </w:p>
    <w:p w14:paraId="2ACBBCFA" w14:textId="77777777" w:rsidR="0048285C" w:rsidRPr="0086458D" w:rsidRDefault="0048285C" w:rsidP="0086458D">
      <w:pPr>
        <w:spacing w:after="240" w:line="240" w:lineRule="exact"/>
        <w:jc w:val="both"/>
        <w:rPr>
          <w:rFonts w:ascii="Lato" w:hAnsi="Lato" w:cstheme="minorHAnsi"/>
          <w:bCs/>
          <w:spacing w:val="4"/>
        </w:rPr>
      </w:pPr>
      <w:r w:rsidRPr="0086458D">
        <w:rPr>
          <w:rFonts w:ascii="Lato" w:hAnsi="Lato" w:cstheme="minorHAnsi"/>
          <w:bCs/>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86458D">
        <w:rPr>
          <w:rFonts w:ascii="Lato" w:hAnsi="Lato" w:cstheme="minorHAnsi"/>
          <w:bCs/>
          <w:spacing w:val="4"/>
        </w:rPr>
        <w:br/>
        <w:t xml:space="preserve">w interesie państwa, jednostki samorządu terytorialnego czy zarządcy drogi, lecz </w:t>
      </w:r>
      <w:r w:rsidRPr="0086458D">
        <w:rPr>
          <w:rFonts w:ascii="Lato" w:hAnsi="Lato" w:cstheme="minorHAnsi"/>
          <w:bCs/>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86458D">
        <w:rPr>
          <w:rFonts w:ascii="Lato" w:hAnsi="Lato" w:cstheme="minorHAnsi"/>
          <w:bCs/>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86458D">
        <w:rPr>
          <w:rFonts w:ascii="Lato" w:hAnsi="Lato" w:cstheme="minorHAnsi"/>
          <w:bCs/>
          <w:spacing w:val="4"/>
        </w:rPr>
        <w:br/>
        <w:t xml:space="preserve">– wypadnięcie choćby jednej z grup wywłaszczonych nieruchomości może unicestwić całą inwestycję. Należy ponadto mieć na uwadze, że wniosek o wydanie decyzji </w:t>
      </w:r>
      <w:r w:rsidRPr="0086458D">
        <w:rPr>
          <w:rFonts w:ascii="Lato" w:hAnsi="Lato" w:cstheme="minorHAnsi"/>
          <w:bCs/>
          <w:spacing w:val="4"/>
        </w:rPr>
        <w:br/>
        <w:t xml:space="preserve">o zezwoleniu na realizację inwestycji drogowej składa zarządca drogi (dla dróg krajowych – Generalny Dyrektor Dróg Krajowych i Autostrad, dla dróg wojewódzkich – zarząd województwa, dla dróg powiatowych – zarząd powiatu, dla dróg gminnych </w:t>
      </w:r>
      <w:r w:rsidRPr="0086458D">
        <w:rPr>
          <w:rFonts w:ascii="Lato" w:hAnsi="Lato" w:cstheme="minorHAnsi"/>
          <w:bCs/>
          <w:spacing w:val="4"/>
        </w:rPr>
        <w:br/>
        <w:t xml:space="preserve">– odpowiednio wójt, burmistrz, prezydent miasta, dla dróg znajdujących na terenie </w:t>
      </w:r>
      <w:r w:rsidRPr="0086458D">
        <w:rPr>
          <w:rFonts w:ascii="Lato" w:hAnsi="Lato" w:cstheme="minorHAnsi"/>
          <w:bCs/>
          <w:spacing w:val="4"/>
        </w:rPr>
        <w:lastRenderedPageBreak/>
        <w:t>miasta na prawach powiatu, z wyjątkiem autostrad i dróg ekspresowych – prezydent miasta).</w:t>
      </w:r>
    </w:p>
    <w:p w14:paraId="651D898D" w14:textId="4A2B6F80" w:rsidR="0048285C" w:rsidRPr="0086458D" w:rsidRDefault="0048285C" w:rsidP="0086458D">
      <w:pPr>
        <w:spacing w:after="240" w:line="240" w:lineRule="exact"/>
        <w:jc w:val="both"/>
        <w:rPr>
          <w:rFonts w:ascii="Lato" w:hAnsi="Lato" w:cstheme="minorHAnsi"/>
          <w:bCs/>
          <w:iCs/>
          <w:spacing w:val="4"/>
          <w:lang w:bidi="pl-PL"/>
        </w:rPr>
      </w:pPr>
      <w:r w:rsidRPr="0086458D">
        <w:rPr>
          <w:rFonts w:ascii="Lato" w:hAnsi="Lato" w:cstheme="minorHAnsi"/>
          <w:bCs/>
          <w:iCs/>
          <w:spacing w:val="4"/>
          <w:lang w:bidi="pl-PL"/>
        </w:rPr>
        <w:t xml:space="preserve">Co więcej, wyjaśnić należy, iż zgodnie z treścią art. 11i ust. 1 </w:t>
      </w:r>
      <w:r w:rsidRPr="0086458D">
        <w:rPr>
          <w:rFonts w:ascii="Lato" w:hAnsi="Lato" w:cstheme="minorHAnsi"/>
          <w:bCs/>
          <w:i/>
          <w:iCs/>
          <w:spacing w:val="4"/>
          <w:lang w:bidi="pl-PL"/>
        </w:rPr>
        <w:t>specustawy drogowej</w:t>
      </w:r>
      <w:r w:rsidRPr="0086458D">
        <w:rPr>
          <w:rFonts w:ascii="Lato" w:hAnsi="Lato" w:cstheme="minorHAnsi"/>
          <w:bCs/>
          <w:iCs/>
          <w:spacing w:val="4"/>
          <w:lang w:bidi="pl-PL"/>
        </w:rPr>
        <w:t xml:space="preserve"> </w:t>
      </w:r>
      <w:r w:rsidRPr="0086458D">
        <w:rPr>
          <w:rFonts w:ascii="Lato" w:hAnsi="Lato" w:cstheme="minorHAnsi"/>
          <w:bCs/>
          <w:iCs/>
          <w:spacing w:val="4"/>
          <w:lang w:bidi="pl-PL"/>
        </w:rPr>
        <w:br/>
        <w:t xml:space="preserve">w sprawach dotyczących zezwolenia na realizację inwestycji drogowej nieuregulowanych w </w:t>
      </w:r>
      <w:r w:rsidRPr="0086458D">
        <w:rPr>
          <w:rFonts w:ascii="Lato" w:hAnsi="Lato" w:cstheme="minorHAnsi"/>
          <w:bCs/>
          <w:i/>
          <w:iCs/>
          <w:spacing w:val="4"/>
          <w:lang w:bidi="pl-PL"/>
        </w:rPr>
        <w:t>specustawie drogowej</w:t>
      </w:r>
      <w:r w:rsidRPr="0086458D">
        <w:rPr>
          <w:rFonts w:ascii="Lato" w:hAnsi="Lato" w:cstheme="minorHAnsi"/>
          <w:bCs/>
          <w:iCs/>
          <w:spacing w:val="4"/>
          <w:lang w:bidi="pl-PL"/>
        </w:rPr>
        <w:t xml:space="preserve"> stosuje się odpowiednio przepisy </w:t>
      </w:r>
      <w:r w:rsidRPr="0086458D">
        <w:rPr>
          <w:rFonts w:ascii="Lato" w:hAnsi="Lato" w:cstheme="minorHAnsi"/>
          <w:bCs/>
          <w:i/>
          <w:iCs/>
          <w:spacing w:val="4"/>
          <w:lang w:bidi="pl-PL"/>
        </w:rPr>
        <w:t>ustawy Prawo budowlane</w:t>
      </w:r>
      <w:r w:rsidRPr="0086458D">
        <w:rPr>
          <w:rFonts w:ascii="Lato" w:hAnsi="Lato" w:cstheme="minorHAnsi"/>
          <w:bCs/>
          <w:iCs/>
          <w:spacing w:val="4"/>
          <w:lang w:bidi="pl-PL"/>
        </w:rPr>
        <w:t xml:space="preserve">. Jak wynika natomiast z treści art. 35 ust. 4 </w:t>
      </w:r>
      <w:r w:rsidRPr="0086458D">
        <w:rPr>
          <w:rFonts w:ascii="Lato" w:hAnsi="Lato" w:cstheme="minorHAnsi"/>
          <w:bCs/>
          <w:i/>
          <w:iCs/>
          <w:spacing w:val="4"/>
          <w:lang w:bidi="pl-PL"/>
        </w:rPr>
        <w:t>ustawy Prawo budowlane</w:t>
      </w:r>
      <w:r w:rsidRPr="0086458D">
        <w:rPr>
          <w:rFonts w:ascii="Lato" w:hAnsi="Lato" w:cstheme="minorHAnsi"/>
          <w:bCs/>
          <w:iCs/>
          <w:spacing w:val="4"/>
          <w:lang w:bidi="pl-PL"/>
        </w:rPr>
        <w:t xml:space="preserve">, </w:t>
      </w:r>
      <w:r w:rsidRPr="0086458D">
        <w:rPr>
          <w:rFonts w:ascii="Lato" w:hAnsi="Lato" w:cstheme="minorHAnsi"/>
          <w:bCs/>
          <w:iCs/>
          <w:spacing w:val="4"/>
          <w:lang w:bidi="pl-PL"/>
        </w:rPr>
        <w:br/>
        <w:t xml:space="preserve">w razie spełnienia wymagań określonych w art. 35 ust. 1 oraz art. 32 ust. 4, właściwy organ nie może odmówić wydania decyzji o pozwoleniu na budowę (decyzji o zezwoleniu na realizację inwestycji drogowej). Wynika z powyższego, że decyzja o zezwoleniu </w:t>
      </w:r>
      <w:r w:rsidRPr="0086458D">
        <w:rPr>
          <w:rFonts w:ascii="Lato" w:hAnsi="Lato" w:cstheme="minorHAnsi"/>
          <w:bCs/>
          <w:iCs/>
          <w:spacing w:val="4"/>
          <w:lang w:bidi="pl-PL"/>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w:t>
      </w:r>
      <w:r w:rsidR="00DE63D7" w:rsidRPr="0086458D">
        <w:rPr>
          <w:rFonts w:ascii="Lato" w:hAnsi="Lato" w:cstheme="minorHAnsi"/>
          <w:bCs/>
          <w:iCs/>
          <w:spacing w:val="4"/>
          <w:lang w:bidi="pl-PL"/>
        </w:rPr>
        <w:br/>
      </w:r>
      <w:r w:rsidRPr="0086458D">
        <w:rPr>
          <w:rFonts w:ascii="Lato" w:hAnsi="Lato" w:cstheme="minorHAnsi"/>
          <w:bCs/>
          <w:iCs/>
          <w:spacing w:val="4"/>
          <w:lang w:bidi="pl-PL"/>
        </w:rPr>
        <w:t>z dnia 27 stycznia 2011 r., sygn. akt VII SA/</w:t>
      </w:r>
      <w:proofErr w:type="spellStart"/>
      <w:r w:rsidRPr="0086458D">
        <w:rPr>
          <w:rFonts w:ascii="Lato" w:hAnsi="Lato" w:cstheme="minorHAnsi"/>
          <w:bCs/>
          <w:iCs/>
          <w:spacing w:val="4"/>
          <w:lang w:bidi="pl-PL"/>
        </w:rPr>
        <w:t>Wa</w:t>
      </w:r>
      <w:proofErr w:type="spellEnd"/>
      <w:r w:rsidRPr="0086458D">
        <w:rPr>
          <w:rFonts w:ascii="Lato" w:hAnsi="Lato" w:cstheme="minorHAnsi"/>
          <w:bCs/>
          <w:iCs/>
          <w:spacing w:val="4"/>
          <w:lang w:bidi="pl-PL"/>
        </w:rPr>
        <w:t xml:space="preserve"> 1955/10).</w:t>
      </w:r>
    </w:p>
    <w:p w14:paraId="11BDA173" w14:textId="5F2AD443" w:rsidR="005365F4" w:rsidRPr="0086458D" w:rsidRDefault="005365F4" w:rsidP="0086458D">
      <w:pPr>
        <w:spacing w:after="240" w:line="240" w:lineRule="exact"/>
        <w:jc w:val="both"/>
        <w:outlineLvl w:val="0"/>
        <w:rPr>
          <w:rFonts w:ascii="Lato" w:hAnsi="Lato" w:cs="Arial"/>
          <w:spacing w:val="4"/>
          <w:u w:val="single"/>
        </w:rPr>
      </w:pPr>
      <w:r w:rsidRPr="0086458D">
        <w:rPr>
          <w:rFonts w:ascii="Lato" w:hAnsi="Lato" w:cs="Arial"/>
          <w:spacing w:val="4"/>
        </w:rPr>
        <w:t xml:space="preserve">Wobec powyższego, organ odwoławczy wezwał </w:t>
      </w:r>
      <w:r w:rsidRPr="0086458D">
        <w:rPr>
          <w:rFonts w:ascii="Lato" w:hAnsi="Lato" w:cs="Arial"/>
          <w:i/>
          <w:spacing w:val="4"/>
        </w:rPr>
        <w:t>inwestora</w:t>
      </w:r>
      <w:r w:rsidRPr="0086458D">
        <w:rPr>
          <w:rFonts w:ascii="Lato" w:hAnsi="Lato" w:cs="Arial"/>
          <w:spacing w:val="4"/>
        </w:rPr>
        <w:t xml:space="preserve"> do wypowiedzenia się </w:t>
      </w:r>
      <w:r w:rsidRPr="0086458D">
        <w:rPr>
          <w:rFonts w:ascii="Lato" w:hAnsi="Lato" w:cs="Arial"/>
          <w:spacing w:val="4"/>
        </w:rPr>
        <w:br/>
        <w:t>w sprawie zarzut</w:t>
      </w:r>
      <w:r w:rsidR="00783EC2" w:rsidRPr="0086458D">
        <w:rPr>
          <w:rFonts w:ascii="Lato" w:hAnsi="Lato" w:cs="Arial"/>
          <w:spacing w:val="4"/>
        </w:rPr>
        <w:t>u</w:t>
      </w:r>
      <w:r w:rsidRPr="0086458D">
        <w:rPr>
          <w:rFonts w:ascii="Lato" w:hAnsi="Lato" w:cs="Arial"/>
          <w:spacing w:val="4"/>
        </w:rPr>
        <w:t xml:space="preserve"> podniesion</w:t>
      </w:r>
      <w:r w:rsidR="00783EC2" w:rsidRPr="0086458D">
        <w:rPr>
          <w:rFonts w:ascii="Lato" w:hAnsi="Lato" w:cs="Arial"/>
          <w:spacing w:val="4"/>
        </w:rPr>
        <w:t>ego</w:t>
      </w:r>
      <w:r w:rsidRPr="0086458D">
        <w:rPr>
          <w:rFonts w:ascii="Lato" w:hAnsi="Lato" w:cs="Arial"/>
          <w:spacing w:val="4"/>
        </w:rPr>
        <w:t xml:space="preserve"> przez </w:t>
      </w:r>
      <w:r w:rsidR="00783EC2" w:rsidRPr="0086458D">
        <w:rPr>
          <w:rFonts w:ascii="Lato" w:hAnsi="Lato" w:cs="Arial"/>
          <w:spacing w:val="4"/>
        </w:rPr>
        <w:t>skarżącą spółkę</w:t>
      </w:r>
      <w:r w:rsidRPr="0086458D">
        <w:rPr>
          <w:rFonts w:ascii="Lato" w:hAnsi="Lato" w:cs="Arial"/>
          <w:spacing w:val="4"/>
        </w:rPr>
        <w:t xml:space="preserve">. </w:t>
      </w:r>
      <w:r w:rsidRPr="0086458D">
        <w:rPr>
          <w:rFonts w:ascii="Lato" w:hAnsi="Lato" w:cs="Arial"/>
          <w:i/>
          <w:spacing w:val="4"/>
        </w:rPr>
        <w:t xml:space="preserve">Inwestor, </w:t>
      </w:r>
      <w:r w:rsidRPr="0086458D">
        <w:rPr>
          <w:rFonts w:ascii="Lato" w:hAnsi="Lato" w:cs="Arial"/>
          <w:spacing w:val="4"/>
        </w:rPr>
        <w:t xml:space="preserve">stosownie </w:t>
      </w:r>
      <w:r w:rsidR="00433306" w:rsidRPr="0086458D">
        <w:rPr>
          <w:rFonts w:ascii="Lato" w:hAnsi="Lato" w:cs="Arial"/>
          <w:spacing w:val="4"/>
        </w:rPr>
        <w:br/>
      </w:r>
      <w:r w:rsidRPr="0086458D">
        <w:rPr>
          <w:rFonts w:ascii="Lato" w:hAnsi="Lato" w:cs="Arial"/>
          <w:spacing w:val="4"/>
        </w:rPr>
        <w:t>do wezwania</w:t>
      </w:r>
      <w:r w:rsidRPr="0086458D">
        <w:rPr>
          <w:rFonts w:ascii="Lato" w:hAnsi="Lato" w:cs="Arial"/>
          <w:i/>
          <w:spacing w:val="4"/>
        </w:rPr>
        <w:t xml:space="preserve"> </w:t>
      </w:r>
      <w:r w:rsidRPr="0086458D">
        <w:rPr>
          <w:rFonts w:ascii="Lato" w:hAnsi="Lato" w:cs="Arial"/>
          <w:spacing w:val="4"/>
        </w:rPr>
        <w:t>organu odwoławczego, odniósł się do zarzut</w:t>
      </w:r>
      <w:r w:rsidR="00783EC2" w:rsidRPr="0086458D">
        <w:rPr>
          <w:rFonts w:ascii="Lato" w:hAnsi="Lato" w:cs="Arial"/>
          <w:spacing w:val="4"/>
        </w:rPr>
        <w:t>u</w:t>
      </w:r>
      <w:r w:rsidRPr="0086458D">
        <w:rPr>
          <w:rFonts w:ascii="Lato" w:hAnsi="Lato" w:cs="Arial"/>
          <w:spacing w:val="4"/>
        </w:rPr>
        <w:t xml:space="preserve"> </w:t>
      </w:r>
      <w:r w:rsidR="00783EC2" w:rsidRPr="0086458D">
        <w:rPr>
          <w:rFonts w:ascii="Lato" w:hAnsi="Lato" w:cs="Arial"/>
          <w:spacing w:val="4"/>
        </w:rPr>
        <w:t>skarżącej spółki</w:t>
      </w:r>
      <w:r w:rsidRPr="0086458D">
        <w:rPr>
          <w:rFonts w:ascii="Lato" w:hAnsi="Lato" w:cs="Arial"/>
          <w:spacing w:val="4"/>
        </w:rPr>
        <w:t xml:space="preserve"> wskazując, iż w jego ocenie nie zasługuj</w:t>
      </w:r>
      <w:r w:rsidR="00783EC2" w:rsidRPr="0086458D">
        <w:rPr>
          <w:rFonts w:ascii="Lato" w:hAnsi="Lato" w:cs="Arial"/>
          <w:spacing w:val="4"/>
        </w:rPr>
        <w:t>e</w:t>
      </w:r>
      <w:r w:rsidRPr="0086458D">
        <w:rPr>
          <w:rFonts w:ascii="Lato" w:hAnsi="Lato" w:cs="Arial"/>
          <w:spacing w:val="4"/>
        </w:rPr>
        <w:t xml:space="preserve"> on na uwzględnienie. Stanowisko </w:t>
      </w:r>
      <w:r w:rsidRPr="0086458D">
        <w:rPr>
          <w:rFonts w:ascii="Lato" w:hAnsi="Lato" w:cs="Arial"/>
          <w:i/>
          <w:iCs/>
          <w:spacing w:val="4"/>
        </w:rPr>
        <w:t>inwestora</w:t>
      </w:r>
      <w:r w:rsidRPr="0086458D">
        <w:rPr>
          <w:rFonts w:ascii="Lato" w:hAnsi="Lato" w:cs="Arial"/>
          <w:spacing w:val="4"/>
        </w:rPr>
        <w:t xml:space="preserve"> organ odwoławczy, działając w oparciu o art. 9 </w:t>
      </w:r>
      <w:r w:rsidRPr="0086458D">
        <w:rPr>
          <w:rFonts w:ascii="Lato" w:hAnsi="Lato" w:cs="Arial"/>
          <w:i/>
          <w:iCs/>
          <w:spacing w:val="4"/>
        </w:rPr>
        <w:t>kpa</w:t>
      </w:r>
      <w:r w:rsidRPr="0086458D">
        <w:rPr>
          <w:rFonts w:ascii="Lato" w:hAnsi="Lato" w:cs="Arial"/>
          <w:spacing w:val="4"/>
        </w:rPr>
        <w:t>, przesłał skarżą</w:t>
      </w:r>
      <w:r w:rsidR="00783EC2" w:rsidRPr="0086458D">
        <w:rPr>
          <w:rFonts w:ascii="Lato" w:hAnsi="Lato" w:cs="Arial"/>
          <w:spacing w:val="4"/>
        </w:rPr>
        <w:t>cej spółce</w:t>
      </w:r>
      <w:r w:rsidRPr="0086458D">
        <w:rPr>
          <w:rFonts w:ascii="Lato" w:hAnsi="Lato" w:cs="Arial"/>
          <w:spacing w:val="4"/>
        </w:rPr>
        <w:t xml:space="preserve">, zawiadamiając jednocześnie, stosownie do art. 10 </w:t>
      </w:r>
      <w:r w:rsidRPr="0086458D">
        <w:rPr>
          <w:rFonts w:ascii="Lato" w:hAnsi="Lato" w:cs="Arial"/>
          <w:i/>
          <w:spacing w:val="4"/>
        </w:rPr>
        <w:t>kpa</w:t>
      </w:r>
      <w:r w:rsidRPr="0086458D">
        <w:rPr>
          <w:rFonts w:ascii="Lato" w:hAnsi="Lato" w:cs="Arial"/>
          <w:spacing w:val="4"/>
        </w:rPr>
        <w:t xml:space="preserve">, o prawie wypowiedzenia się, co do zebranych dowodów i materiałów oraz zgłoszonych żądań oraz o możliwości przeglądania akt sprawy. </w:t>
      </w:r>
      <w:r w:rsidR="00433306" w:rsidRPr="0086458D">
        <w:rPr>
          <w:rFonts w:ascii="Lato" w:hAnsi="Lato" w:cs="Arial"/>
          <w:spacing w:val="4"/>
        </w:rPr>
        <w:t xml:space="preserve">W piśmie z dnia 29 czerwca 2023 r. skarżąca </w:t>
      </w:r>
      <w:r w:rsidR="007B23EB" w:rsidRPr="0086458D">
        <w:rPr>
          <w:rFonts w:ascii="Lato" w:hAnsi="Lato" w:cs="Arial"/>
          <w:spacing w:val="4"/>
        </w:rPr>
        <w:t>spółka</w:t>
      </w:r>
      <w:r w:rsidR="00433306" w:rsidRPr="0086458D">
        <w:rPr>
          <w:rFonts w:ascii="Lato" w:hAnsi="Lato" w:cs="Arial"/>
          <w:spacing w:val="4"/>
        </w:rPr>
        <w:t xml:space="preserve"> odniosła </w:t>
      </w:r>
      <w:r w:rsidR="00433306" w:rsidRPr="0086458D">
        <w:rPr>
          <w:rFonts w:ascii="Lato" w:hAnsi="Lato" w:cs="Arial"/>
          <w:bCs/>
          <w:iCs/>
          <w:spacing w:val="4"/>
          <w:lang w:bidi="pl-PL"/>
        </w:rPr>
        <w:t xml:space="preserve">się do przesłanego stanowiska </w:t>
      </w:r>
      <w:r w:rsidR="00433306" w:rsidRPr="0086458D">
        <w:rPr>
          <w:rFonts w:ascii="Lato" w:hAnsi="Lato" w:cs="Arial"/>
          <w:bCs/>
          <w:i/>
          <w:iCs/>
          <w:spacing w:val="4"/>
          <w:lang w:bidi="pl-PL"/>
        </w:rPr>
        <w:t>inwestora,</w:t>
      </w:r>
      <w:r w:rsidR="00433306" w:rsidRPr="0086458D">
        <w:rPr>
          <w:rFonts w:ascii="Lato" w:hAnsi="Lato" w:cs="Arial"/>
          <w:bCs/>
          <w:iCs/>
          <w:spacing w:val="4"/>
          <w:lang w:bidi="pl-PL"/>
        </w:rPr>
        <w:t xml:space="preserve"> podtrzymując swój zarzut i nie zgadzając się z argumentacją </w:t>
      </w:r>
      <w:r w:rsidR="00433306" w:rsidRPr="0086458D">
        <w:rPr>
          <w:rFonts w:ascii="Lato" w:hAnsi="Lato" w:cs="Arial"/>
          <w:bCs/>
          <w:i/>
          <w:iCs/>
          <w:spacing w:val="4"/>
          <w:lang w:bidi="pl-PL"/>
        </w:rPr>
        <w:t>inwestora</w:t>
      </w:r>
      <w:r w:rsidR="00433306" w:rsidRPr="0086458D">
        <w:rPr>
          <w:rFonts w:ascii="Lato" w:hAnsi="Lato" w:cs="Arial"/>
          <w:spacing w:val="4"/>
        </w:rPr>
        <w:t>.</w:t>
      </w:r>
    </w:p>
    <w:p w14:paraId="1D93E8EA" w14:textId="77777777" w:rsidR="00A85780" w:rsidRPr="007B23EB" w:rsidRDefault="00A85780" w:rsidP="0086458D">
      <w:pPr>
        <w:spacing w:after="240" w:line="240" w:lineRule="exact"/>
        <w:jc w:val="both"/>
        <w:outlineLvl w:val="0"/>
        <w:rPr>
          <w:rFonts w:ascii="Lato" w:hAnsi="Lato" w:cs="Arial"/>
          <w:spacing w:val="4"/>
        </w:rPr>
      </w:pPr>
      <w:r w:rsidRPr="007B23EB">
        <w:rPr>
          <w:rFonts w:ascii="Lato" w:hAnsi="Lato" w:cs="Arial"/>
          <w:spacing w:val="4"/>
        </w:rPr>
        <w:t xml:space="preserve">Po uzyskaniu stanowiska </w:t>
      </w:r>
      <w:r w:rsidRPr="007B23EB">
        <w:rPr>
          <w:rFonts w:ascii="Lato" w:hAnsi="Lato" w:cs="Arial"/>
          <w:i/>
          <w:spacing w:val="4"/>
        </w:rPr>
        <w:t>inwestora</w:t>
      </w:r>
      <w:r w:rsidRPr="007B23EB">
        <w:rPr>
          <w:rFonts w:ascii="Lato" w:hAnsi="Lato" w:cs="Arial"/>
          <w:spacing w:val="4"/>
        </w:rPr>
        <w:t xml:space="preserve"> oraz przeanalizowaniu zebranego w sprawie materiału dowodowego, </w:t>
      </w:r>
      <w:r w:rsidRPr="007B23EB">
        <w:rPr>
          <w:rFonts w:ascii="Lato" w:hAnsi="Lato" w:cs="Arial"/>
          <w:iCs/>
          <w:spacing w:val="4"/>
        </w:rPr>
        <w:t>Minister</w:t>
      </w:r>
      <w:r w:rsidRPr="007B23EB">
        <w:rPr>
          <w:rFonts w:ascii="Lato" w:hAnsi="Lato" w:cs="Arial"/>
          <w:spacing w:val="4"/>
        </w:rPr>
        <w:t xml:space="preserve"> stwierdził, co następuje.</w:t>
      </w:r>
    </w:p>
    <w:p w14:paraId="566F8840" w14:textId="6F74793B" w:rsidR="0077259E" w:rsidRPr="007B23EB" w:rsidRDefault="00433306" w:rsidP="0086458D">
      <w:pPr>
        <w:spacing w:after="240" w:line="240" w:lineRule="exact"/>
        <w:jc w:val="both"/>
        <w:outlineLvl w:val="0"/>
        <w:rPr>
          <w:rFonts w:ascii="Lato" w:hAnsi="Lato" w:cs="Arial"/>
          <w:spacing w:val="4"/>
        </w:rPr>
      </w:pPr>
      <w:r w:rsidRPr="0086458D">
        <w:rPr>
          <w:rFonts w:ascii="Lato" w:hAnsi="Lato" w:cs="Arial"/>
          <w:spacing w:val="4"/>
        </w:rPr>
        <w:t>Za niezasadny należy uznać zarzut spółki „B</w:t>
      </w:r>
      <w:r w:rsidR="00450484">
        <w:rPr>
          <w:rFonts w:ascii="Lato" w:hAnsi="Lato" w:cs="Arial"/>
          <w:spacing w:val="4"/>
        </w:rPr>
        <w:t>.</w:t>
      </w:r>
      <w:r w:rsidRPr="0086458D">
        <w:rPr>
          <w:rFonts w:ascii="Lato" w:hAnsi="Lato" w:cs="Arial"/>
          <w:spacing w:val="4"/>
        </w:rPr>
        <w:t xml:space="preserve">” dotyczący naruszenia art. 11f ust. </w:t>
      </w:r>
      <w:r w:rsidRPr="0086458D">
        <w:rPr>
          <w:rFonts w:ascii="Lato" w:hAnsi="Lato" w:cs="Arial"/>
          <w:spacing w:val="4"/>
        </w:rPr>
        <w:br/>
        <w:t xml:space="preserve">1 pkt 8 lit. h </w:t>
      </w:r>
      <w:r w:rsidRPr="0086458D">
        <w:rPr>
          <w:rFonts w:ascii="Lato" w:hAnsi="Lato" w:cs="Arial"/>
          <w:i/>
          <w:spacing w:val="4"/>
        </w:rPr>
        <w:t>specustawy drogowej</w:t>
      </w:r>
      <w:r w:rsidRPr="0086458D">
        <w:rPr>
          <w:rFonts w:ascii="Lato" w:hAnsi="Lato" w:cs="Arial"/>
          <w:spacing w:val="4"/>
        </w:rPr>
        <w:t xml:space="preserve">, poprzez brak zaprojektowania zjazdu </w:t>
      </w:r>
      <w:bookmarkStart w:id="7" w:name="_Hlk141443545"/>
      <w:r w:rsidRPr="0086458D">
        <w:rPr>
          <w:rFonts w:ascii="Lato" w:hAnsi="Lato" w:cs="Arial"/>
          <w:spacing w:val="4"/>
        </w:rPr>
        <w:t xml:space="preserve">na działkę </w:t>
      </w:r>
      <w:r w:rsidRPr="0086458D">
        <w:rPr>
          <w:rFonts w:ascii="Lato" w:hAnsi="Lato" w:cs="Arial"/>
          <w:spacing w:val="4"/>
        </w:rPr>
        <w:br/>
        <w:t xml:space="preserve">nr 448/24 (powstałą z podziału działki nr 448/19), </w:t>
      </w:r>
      <w:bookmarkEnd w:id="7"/>
      <w:r w:rsidRPr="0086458D">
        <w:rPr>
          <w:rFonts w:ascii="Lato" w:hAnsi="Lato" w:cs="Arial"/>
          <w:spacing w:val="4"/>
        </w:rPr>
        <w:t xml:space="preserve">z obrębu 0015 Strykowo o szerokości 6,5 m i promieniach pozwalających na ruch samochodów ciężarowych i ciągników siodłowych, pomimo iż z obowiązującego miejscowego planu zagospodarowania przestrzennego wynika, </w:t>
      </w:r>
      <w:r w:rsidR="007B23EB">
        <w:rPr>
          <w:rFonts w:ascii="Lato" w:hAnsi="Lato" w:cs="Arial"/>
          <w:spacing w:val="4"/>
        </w:rPr>
        <w:t>że</w:t>
      </w:r>
      <w:r w:rsidRPr="0086458D">
        <w:rPr>
          <w:rFonts w:ascii="Lato" w:hAnsi="Lato" w:cs="Arial"/>
          <w:spacing w:val="4"/>
        </w:rPr>
        <w:t xml:space="preserve"> działka </w:t>
      </w:r>
      <w:r w:rsidR="007B23EB" w:rsidRPr="007B23EB">
        <w:rPr>
          <w:rFonts w:ascii="Lato" w:hAnsi="Lato" w:cs="Arial"/>
          <w:spacing w:val="4"/>
        </w:rPr>
        <w:t>nr 448/19</w:t>
      </w:r>
      <w:r w:rsidR="007B23EB">
        <w:rPr>
          <w:rFonts w:ascii="Lato" w:hAnsi="Lato" w:cs="Arial"/>
          <w:spacing w:val="4"/>
        </w:rPr>
        <w:t xml:space="preserve"> </w:t>
      </w:r>
      <w:r w:rsidRPr="0086458D">
        <w:rPr>
          <w:rFonts w:ascii="Lato" w:hAnsi="Lato" w:cs="Arial"/>
          <w:spacing w:val="4"/>
        </w:rPr>
        <w:t xml:space="preserve">przeznaczona jest pod działalność gospodarczą. </w:t>
      </w:r>
    </w:p>
    <w:p w14:paraId="4750E79D" w14:textId="39D9BD51" w:rsidR="00C67878" w:rsidRPr="0086458D" w:rsidRDefault="00C67878" w:rsidP="0086458D">
      <w:pPr>
        <w:spacing w:after="240" w:line="240" w:lineRule="exact"/>
        <w:jc w:val="both"/>
        <w:outlineLvl w:val="0"/>
        <w:rPr>
          <w:rFonts w:ascii="Lato" w:hAnsi="Lato" w:cs="Arial"/>
          <w:bCs/>
          <w:spacing w:val="4"/>
        </w:rPr>
      </w:pPr>
      <w:r w:rsidRPr="0086458D">
        <w:rPr>
          <w:rFonts w:ascii="Lato" w:hAnsi="Lato" w:cs="Arial"/>
          <w:bCs/>
          <w:spacing w:val="4"/>
        </w:rPr>
        <w:t xml:space="preserve">Na wstępie wyjaśnić należy, iż w orzecznictwie wskazuje się, że pojęcie dostępu do drogi publicznej należy rozumieć możliwie jak najszerzej. Z tego względu warunek dostępu </w:t>
      </w:r>
      <w:r w:rsidR="007B23EB">
        <w:rPr>
          <w:rFonts w:ascii="Lato" w:hAnsi="Lato" w:cs="Arial"/>
          <w:bCs/>
          <w:spacing w:val="4"/>
        </w:rPr>
        <w:br/>
      </w:r>
      <w:r w:rsidRPr="0086458D">
        <w:rPr>
          <w:rFonts w:ascii="Lato" w:hAnsi="Lato" w:cs="Arial"/>
          <w:bCs/>
          <w:spacing w:val="4"/>
        </w:rPr>
        <w:t xml:space="preserve">do drogi publicznej spełniony jest zawsze wtedy, kiedy na działkę można dostać się </w:t>
      </w:r>
      <w:r w:rsidRPr="0086458D">
        <w:rPr>
          <w:rFonts w:ascii="Lato" w:hAnsi="Lato" w:cs="Arial"/>
          <w:bCs/>
          <w:spacing w:val="4"/>
        </w:rPr>
        <w:br/>
        <w:t xml:space="preserve">- zgodnie z prawem - z drogi publicznej. Ustawodawca nie stawia przy tym wymagań </w:t>
      </w:r>
      <w:r w:rsidR="007B23EB">
        <w:rPr>
          <w:rFonts w:ascii="Lato" w:hAnsi="Lato" w:cs="Arial"/>
          <w:bCs/>
          <w:spacing w:val="4"/>
        </w:rPr>
        <w:br/>
      </w:r>
      <w:r w:rsidRPr="0086458D">
        <w:rPr>
          <w:rFonts w:ascii="Lato" w:hAnsi="Lato" w:cs="Arial"/>
          <w:bCs/>
          <w:spacing w:val="4"/>
        </w:rPr>
        <w:t>co do rodzaju tego dostępu, czy ma być to droga, ścieżka, itp. (por. wyrok</w:t>
      </w:r>
      <w:r w:rsidR="00DC07F4">
        <w:rPr>
          <w:rFonts w:ascii="Lato" w:hAnsi="Lato" w:cs="Arial"/>
          <w:bCs/>
          <w:spacing w:val="4"/>
        </w:rPr>
        <w:t>i</w:t>
      </w:r>
      <w:r w:rsidRPr="0086458D">
        <w:rPr>
          <w:rFonts w:ascii="Lato" w:hAnsi="Lato" w:cs="Arial"/>
          <w:bCs/>
          <w:spacing w:val="4"/>
        </w:rPr>
        <w:t xml:space="preserve"> Naczelnego Sądu Administracyjnego z dnia 15 października 2020 r., sygn. akt II OSK 1439/20, z dnia </w:t>
      </w:r>
      <w:r w:rsidRPr="0086458D">
        <w:rPr>
          <w:rFonts w:ascii="Lato" w:hAnsi="Lato" w:cs="Arial"/>
          <w:bCs/>
          <w:spacing w:val="4"/>
        </w:rPr>
        <w:br/>
        <w:t>6 kwietnia 2018 r., sygn. akt II OSK 365/18, wyroki Wojewódzkiego Sądu Administracyjnego w Warszawie z dnia 21 listopada 2019 r., sygn. akt VII SA/</w:t>
      </w:r>
      <w:proofErr w:type="spellStart"/>
      <w:r w:rsidRPr="0086458D">
        <w:rPr>
          <w:rFonts w:ascii="Lato" w:hAnsi="Lato" w:cs="Arial"/>
          <w:bCs/>
          <w:spacing w:val="4"/>
        </w:rPr>
        <w:t>Wa</w:t>
      </w:r>
      <w:proofErr w:type="spellEnd"/>
      <w:r w:rsidRPr="0086458D">
        <w:rPr>
          <w:rFonts w:ascii="Lato" w:hAnsi="Lato" w:cs="Arial"/>
          <w:bCs/>
          <w:spacing w:val="4"/>
        </w:rPr>
        <w:t xml:space="preserve"> 1749/19, z dnia 6 października 2017 r., sygn. akt VII SA/</w:t>
      </w:r>
      <w:proofErr w:type="spellStart"/>
      <w:r w:rsidRPr="0086458D">
        <w:rPr>
          <w:rFonts w:ascii="Lato" w:hAnsi="Lato" w:cs="Arial"/>
          <w:bCs/>
          <w:spacing w:val="4"/>
        </w:rPr>
        <w:t>Wa</w:t>
      </w:r>
      <w:proofErr w:type="spellEnd"/>
      <w:r w:rsidRPr="0086458D">
        <w:rPr>
          <w:rFonts w:ascii="Lato" w:hAnsi="Lato" w:cs="Arial"/>
          <w:bCs/>
          <w:spacing w:val="4"/>
        </w:rPr>
        <w:t xml:space="preserve"> 1388/17 i z dnia 26 listopada 2009 r., sygn. akt IV SA/</w:t>
      </w:r>
      <w:proofErr w:type="spellStart"/>
      <w:r w:rsidRPr="0086458D">
        <w:rPr>
          <w:rFonts w:ascii="Lato" w:hAnsi="Lato" w:cs="Arial"/>
          <w:bCs/>
          <w:spacing w:val="4"/>
        </w:rPr>
        <w:t>Wa</w:t>
      </w:r>
      <w:proofErr w:type="spellEnd"/>
      <w:r w:rsidRPr="0086458D">
        <w:rPr>
          <w:rFonts w:ascii="Lato" w:hAnsi="Lato" w:cs="Arial"/>
          <w:bCs/>
          <w:spacing w:val="4"/>
        </w:rPr>
        <w:t xml:space="preserve"> 1433/09, </w:t>
      </w:r>
      <w:proofErr w:type="spellStart"/>
      <w:r w:rsidRPr="0086458D">
        <w:rPr>
          <w:rFonts w:ascii="Lato" w:hAnsi="Lato" w:cs="Arial"/>
          <w:bCs/>
          <w:spacing w:val="4"/>
        </w:rPr>
        <w:t>opubl</w:t>
      </w:r>
      <w:proofErr w:type="spellEnd"/>
      <w:r w:rsidRPr="0086458D">
        <w:rPr>
          <w:rFonts w:ascii="Lato" w:hAnsi="Lato" w:cs="Arial"/>
          <w:bCs/>
          <w:spacing w:val="4"/>
        </w:rPr>
        <w:t>. Centralna Baza Orzeczeń Sądów Administracyjnych).</w:t>
      </w:r>
      <w:r w:rsidRPr="0086458D">
        <w:rPr>
          <w:rFonts w:ascii="Lato" w:hAnsi="Lato" w:cstheme="minorHAnsi"/>
          <w:bCs/>
          <w:spacing w:val="4"/>
        </w:rPr>
        <w:t xml:space="preserve"> </w:t>
      </w:r>
      <w:r w:rsidRPr="0086458D">
        <w:rPr>
          <w:rFonts w:ascii="Lato" w:hAnsi="Lato" w:cs="Arial"/>
          <w:bCs/>
          <w:spacing w:val="4"/>
        </w:rPr>
        <w:t xml:space="preserve">Brak jest bowiem przepisu prawa, który nakazywałby zapewnienie określonego charakteru dostępu do drogi publicznej, ewentualnie dostępu do określonej kategorii dróg publicznych, bądź projektowanie dostępu zgodnie z żądaniem osoby zainteresowanej (vide: wyrok Wojewódzkiego Sądu Administracyjnego w Warszawie </w:t>
      </w:r>
      <w:r w:rsidRPr="0086458D">
        <w:rPr>
          <w:rFonts w:ascii="Lato" w:hAnsi="Lato" w:cs="Arial"/>
          <w:bCs/>
          <w:spacing w:val="4"/>
        </w:rPr>
        <w:br/>
        <w:t>z dnia 5 stycznia 2010 r., sygn. akt IV SA/</w:t>
      </w:r>
      <w:proofErr w:type="spellStart"/>
      <w:r w:rsidRPr="0086458D">
        <w:rPr>
          <w:rFonts w:ascii="Lato" w:hAnsi="Lato" w:cs="Arial"/>
          <w:bCs/>
          <w:spacing w:val="4"/>
        </w:rPr>
        <w:t>Wa</w:t>
      </w:r>
      <w:proofErr w:type="spellEnd"/>
      <w:r w:rsidRPr="0086458D">
        <w:rPr>
          <w:rFonts w:ascii="Lato" w:hAnsi="Lato" w:cs="Arial"/>
          <w:bCs/>
          <w:spacing w:val="4"/>
        </w:rPr>
        <w:t xml:space="preserve"> 1732/09, wyrok Naczelnego Sądu Administracyjnego z dnia 9 sierpnia 2010 r., sygn. akt II OSK 875/10). </w:t>
      </w:r>
    </w:p>
    <w:p w14:paraId="00BEC819" w14:textId="4763F3B2" w:rsidR="00182DB9" w:rsidRDefault="00FC263D" w:rsidP="0086458D">
      <w:pPr>
        <w:spacing w:after="240" w:line="240" w:lineRule="exact"/>
        <w:jc w:val="both"/>
        <w:outlineLvl w:val="0"/>
        <w:rPr>
          <w:rFonts w:ascii="Lato" w:hAnsi="Lato" w:cs="Arial"/>
          <w:spacing w:val="4"/>
        </w:rPr>
      </w:pPr>
      <w:r w:rsidRPr="0086458D">
        <w:rPr>
          <w:rFonts w:ascii="Lato" w:hAnsi="Lato" w:cs="Arial"/>
          <w:bCs/>
          <w:iCs/>
          <w:spacing w:val="4"/>
          <w:lang w:bidi="pl-PL"/>
        </w:rPr>
        <w:lastRenderedPageBreak/>
        <w:t xml:space="preserve">Z </w:t>
      </w:r>
      <w:r w:rsidR="0070786E" w:rsidRPr="0086458D">
        <w:rPr>
          <w:rFonts w:ascii="Lato" w:hAnsi="Lato" w:cs="Arial"/>
          <w:bCs/>
          <w:iCs/>
          <w:spacing w:val="4"/>
          <w:lang w:bidi="pl-PL"/>
        </w:rPr>
        <w:t xml:space="preserve">analizy opracowań kartograficznych znajdujących się na stronie internetowej </w:t>
      </w:r>
      <w:hyperlink r:id="rId11" w:history="1">
        <w:r w:rsidR="0070786E" w:rsidRPr="0086458D">
          <w:rPr>
            <w:rStyle w:val="Hipercze"/>
            <w:rFonts w:ascii="Lato" w:hAnsi="Lato" w:cs="Arial"/>
            <w:bCs/>
            <w:iCs/>
            <w:color w:val="auto"/>
            <w:spacing w:val="4"/>
            <w:u w:val="none"/>
            <w:lang w:bidi="pl-PL"/>
          </w:rPr>
          <w:t>http://geoportal.gov.pl</w:t>
        </w:r>
      </w:hyperlink>
      <w:r w:rsidR="007B23EB">
        <w:rPr>
          <w:rFonts w:ascii="Lato" w:hAnsi="Lato" w:cs="Arial"/>
          <w:bCs/>
          <w:iCs/>
          <w:spacing w:val="4"/>
          <w:lang w:bidi="pl-PL"/>
        </w:rPr>
        <w:t xml:space="preserve">, </w:t>
      </w:r>
      <w:r w:rsidR="00C67878" w:rsidRPr="0086458D">
        <w:rPr>
          <w:rFonts w:ascii="Lato" w:hAnsi="Lato" w:cs="Arial"/>
          <w:bCs/>
          <w:spacing w:val="4"/>
          <w:lang w:bidi="pl-PL"/>
        </w:rPr>
        <w:t xml:space="preserve">i wyjaśnień przedstawionych przez </w:t>
      </w:r>
      <w:r w:rsidR="00C67878" w:rsidRPr="0086458D">
        <w:rPr>
          <w:rFonts w:ascii="Lato" w:hAnsi="Lato" w:cs="Arial"/>
          <w:bCs/>
          <w:i/>
          <w:iCs/>
          <w:spacing w:val="4"/>
          <w:lang w:bidi="pl-PL"/>
        </w:rPr>
        <w:t>inwestora</w:t>
      </w:r>
      <w:r w:rsidR="0070786E" w:rsidRPr="0086458D">
        <w:rPr>
          <w:rFonts w:ascii="Lato" w:hAnsi="Lato" w:cs="Arial"/>
          <w:spacing w:val="4"/>
        </w:rPr>
        <w:t xml:space="preserve"> </w:t>
      </w:r>
      <w:r w:rsidR="00E77107" w:rsidRPr="0086458D">
        <w:rPr>
          <w:rFonts w:ascii="Lato" w:hAnsi="Lato" w:cs="Arial"/>
          <w:spacing w:val="4"/>
        </w:rPr>
        <w:t xml:space="preserve">w piśmie z dnia </w:t>
      </w:r>
      <w:r w:rsidR="007B23EB">
        <w:rPr>
          <w:rFonts w:ascii="Lato" w:hAnsi="Lato" w:cs="Arial"/>
          <w:spacing w:val="4"/>
        </w:rPr>
        <w:br/>
      </w:r>
      <w:r w:rsidR="00E77107" w:rsidRPr="0086458D">
        <w:rPr>
          <w:rFonts w:ascii="Lato" w:hAnsi="Lato" w:cs="Arial"/>
          <w:spacing w:val="4"/>
        </w:rPr>
        <w:t xml:space="preserve">8 maja 2023 r., znak: SMP/584/2023/1128/TW wynika, iż </w:t>
      </w:r>
      <w:r w:rsidR="001E4142" w:rsidRPr="0086458D">
        <w:rPr>
          <w:rFonts w:ascii="Lato" w:hAnsi="Lato" w:cs="Arial"/>
          <w:spacing w:val="4"/>
        </w:rPr>
        <w:t xml:space="preserve">działka </w:t>
      </w:r>
      <w:r w:rsidR="0070786E" w:rsidRPr="0086458D">
        <w:rPr>
          <w:rFonts w:ascii="Lato" w:hAnsi="Lato" w:cs="Arial"/>
          <w:spacing w:val="4"/>
        </w:rPr>
        <w:t xml:space="preserve">skarżącej spółki </w:t>
      </w:r>
      <w:r w:rsidR="007B23EB">
        <w:rPr>
          <w:rFonts w:ascii="Lato" w:hAnsi="Lato" w:cs="Arial"/>
          <w:spacing w:val="4"/>
        </w:rPr>
        <w:br/>
      </w:r>
      <w:r w:rsidR="0070786E" w:rsidRPr="0086458D">
        <w:rPr>
          <w:rFonts w:ascii="Lato" w:hAnsi="Lato" w:cs="Arial"/>
          <w:spacing w:val="4"/>
        </w:rPr>
        <w:t>nr 448/19</w:t>
      </w:r>
      <w:r w:rsidR="00536E80" w:rsidRPr="0086458D">
        <w:rPr>
          <w:rFonts w:ascii="Lato" w:hAnsi="Lato" w:cs="Arial"/>
          <w:spacing w:val="4"/>
        </w:rPr>
        <w:t>,</w:t>
      </w:r>
      <w:r w:rsidR="001E4142" w:rsidRPr="0086458D">
        <w:rPr>
          <w:rFonts w:ascii="Lato" w:hAnsi="Lato" w:cs="Arial"/>
          <w:spacing w:val="4"/>
        </w:rPr>
        <w:t xml:space="preserve"> </w:t>
      </w:r>
      <w:r w:rsidR="00E77107" w:rsidRPr="0086458D">
        <w:rPr>
          <w:rFonts w:ascii="Lato" w:hAnsi="Lato" w:cs="Arial"/>
          <w:spacing w:val="4"/>
        </w:rPr>
        <w:t xml:space="preserve">w stanie istniejącym </w:t>
      </w:r>
      <w:r w:rsidR="001E4142" w:rsidRPr="0086458D">
        <w:rPr>
          <w:rFonts w:ascii="Lato" w:hAnsi="Lato" w:cs="Arial"/>
          <w:spacing w:val="4"/>
        </w:rPr>
        <w:t xml:space="preserve">nie ma zapewnionego </w:t>
      </w:r>
      <w:r w:rsidR="00E77107" w:rsidRPr="0086458D">
        <w:rPr>
          <w:rFonts w:ascii="Lato" w:hAnsi="Lato" w:cs="Arial"/>
          <w:spacing w:val="4"/>
        </w:rPr>
        <w:t>bezpośredniego zjazdu z drogi krajowej nr 32</w:t>
      </w:r>
      <w:r w:rsidRPr="0086458D">
        <w:rPr>
          <w:rFonts w:ascii="Lato" w:hAnsi="Lato" w:cs="Arial"/>
          <w:spacing w:val="4"/>
        </w:rPr>
        <w:t xml:space="preserve">. </w:t>
      </w:r>
    </w:p>
    <w:p w14:paraId="0E220CE2" w14:textId="361B5B99" w:rsidR="00F75618" w:rsidRPr="0086458D" w:rsidRDefault="00C67D1E" w:rsidP="0086458D">
      <w:pPr>
        <w:spacing w:after="240" w:line="240" w:lineRule="exact"/>
        <w:jc w:val="both"/>
        <w:outlineLvl w:val="0"/>
        <w:rPr>
          <w:rFonts w:ascii="Lato" w:hAnsi="Lato" w:cs="Arial"/>
          <w:spacing w:val="4"/>
        </w:rPr>
      </w:pPr>
      <w:r w:rsidRPr="0086458D">
        <w:rPr>
          <w:rFonts w:ascii="Lato" w:hAnsi="Lato" w:cs="Arial"/>
          <w:spacing w:val="4"/>
        </w:rPr>
        <w:t>W ramach przedmiotowej inwestycji</w:t>
      </w:r>
      <w:r w:rsidR="00FC263D" w:rsidRPr="0086458D">
        <w:rPr>
          <w:rFonts w:ascii="Lato" w:hAnsi="Lato" w:cs="Arial"/>
          <w:spacing w:val="4"/>
        </w:rPr>
        <w:t xml:space="preserve"> </w:t>
      </w:r>
      <w:r w:rsidR="00FC263D" w:rsidRPr="0086458D">
        <w:rPr>
          <w:rFonts w:ascii="Lato" w:hAnsi="Lato" w:cs="Arial"/>
          <w:bCs/>
          <w:spacing w:val="4"/>
          <w:lang w:bidi="pl-PL"/>
        </w:rPr>
        <w:t>(por. rysunek nr 2.5 projektu zagospodarowania terenu)</w:t>
      </w:r>
      <w:r w:rsidRPr="0086458D">
        <w:rPr>
          <w:rFonts w:ascii="Lato" w:hAnsi="Lato" w:cs="Arial"/>
          <w:spacing w:val="4"/>
        </w:rPr>
        <w:t xml:space="preserve">, </w:t>
      </w:r>
      <w:r w:rsidRPr="0086458D">
        <w:rPr>
          <w:rFonts w:ascii="Lato" w:hAnsi="Lato" w:cs="Arial"/>
          <w:i/>
          <w:iCs/>
          <w:spacing w:val="4"/>
        </w:rPr>
        <w:t>inwestor</w:t>
      </w:r>
      <w:r w:rsidRPr="0086458D">
        <w:rPr>
          <w:rFonts w:ascii="Lato" w:hAnsi="Lato" w:cs="Arial"/>
          <w:spacing w:val="4"/>
        </w:rPr>
        <w:t xml:space="preserve"> przewidział zaprojektowanie zjazdu na </w:t>
      </w:r>
      <w:r w:rsidR="00FC263D" w:rsidRPr="0086458D">
        <w:rPr>
          <w:rFonts w:ascii="Lato" w:hAnsi="Lato" w:cs="Arial"/>
          <w:spacing w:val="4"/>
        </w:rPr>
        <w:t>pozostającą własnością spółki „B</w:t>
      </w:r>
      <w:r w:rsidR="00450484">
        <w:rPr>
          <w:rFonts w:ascii="Lato" w:hAnsi="Lato" w:cs="Arial"/>
          <w:spacing w:val="4"/>
        </w:rPr>
        <w:t>.</w:t>
      </w:r>
      <w:r w:rsidR="00FC263D" w:rsidRPr="0086458D">
        <w:rPr>
          <w:rFonts w:ascii="Lato" w:hAnsi="Lato" w:cs="Arial"/>
          <w:spacing w:val="4"/>
        </w:rPr>
        <w:t xml:space="preserve">” </w:t>
      </w:r>
      <w:r w:rsidRPr="0086458D">
        <w:rPr>
          <w:rFonts w:ascii="Lato" w:hAnsi="Lato" w:cs="Arial"/>
          <w:spacing w:val="4"/>
        </w:rPr>
        <w:t xml:space="preserve">działkę </w:t>
      </w:r>
      <w:r w:rsidR="00FC263D" w:rsidRPr="0086458D">
        <w:rPr>
          <w:rFonts w:ascii="Lato" w:hAnsi="Lato" w:cs="Arial"/>
          <w:spacing w:val="4"/>
        </w:rPr>
        <w:t>nr 448/24 (powstałą z podziału ww. działki nr 448/19),</w:t>
      </w:r>
      <w:r w:rsidR="00FC263D" w:rsidRPr="0086458D">
        <w:rPr>
          <w:rFonts w:ascii="Lato" w:hAnsi="Lato" w:cs="Arial"/>
          <w:bCs/>
          <w:spacing w:val="4"/>
          <w:lang w:bidi="pl-PL"/>
        </w:rPr>
        <w:t xml:space="preserve"> </w:t>
      </w:r>
      <w:r w:rsidRPr="0086458D">
        <w:rPr>
          <w:rFonts w:ascii="Lato" w:hAnsi="Lato" w:cs="Arial"/>
          <w:spacing w:val="4"/>
        </w:rPr>
        <w:t>o parametrach zjazdu indywidualnego</w:t>
      </w:r>
      <w:r w:rsidR="00677C17" w:rsidRPr="0086458D">
        <w:rPr>
          <w:rFonts w:ascii="Lato" w:hAnsi="Lato" w:cs="Arial"/>
          <w:spacing w:val="4"/>
        </w:rPr>
        <w:t xml:space="preserve"> </w:t>
      </w:r>
      <w:r w:rsidRPr="0086458D">
        <w:rPr>
          <w:rFonts w:ascii="Lato" w:hAnsi="Lato" w:cs="Arial"/>
          <w:spacing w:val="4"/>
        </w:rPr>
        <w:t xml:space="preserve">(szerokość całkowita 5,0 m, w tym szerokość jezdni 3,50 m </w:t>
      </w:r>
      <w:r w:rsidR="00182DB9">
        <w:rPr>
          <w:rFonts w:ascii="Lato" w:hAnsi="Lato" w:cs="Arial"/>
          <w:spacing w:val="4"/>
        </w:rPr>
        <w:br/>
      </w:r>
      <w:r w:rsidRPr="0086458D">
        <w:rPr>
          <w:rFonts w:ascii="Lato" w:hAnsi="Lato" w:cs="Arial"/>
          <w:spacing w:val="4"/>
        </w:rPr>
        <w:t xml:space="preserve">i obustronne pobocza 0,75 m, łuki wyokrąglające </w:t>
      </w:r>
      <w:r w:rsidR="00621513" w:rsidRPr="0086458D">
        <w:rPr>
          <w:rFonts w:ascii="Lato" w:hAnsi="Lato" w:cs="Arial"/>
          <w:spacing w:val="4"/>
        </w:rPr>
        <w:t>o promieniu R=3 m</w:t>
      </w:r>
      <w:r w:rsidR="00F0715E" w:rsidRPr="0086458D">
        <w:rPr>
          <w:rFonts w:ascii="Lato" w:hAnsi="Lato" w:cs="Arial"/>
          <w:spacing w:val="4"/>
        </w:rPr>
        <w:t>)</w:t>
      </w:r>
      <w:r w:rsidR="00FC263D" w:rsidRPr="0086458D">
        <w:rPr>
          <w:rFonts w:ascii="Lato" w:hAnsi="Lato" w:cs="Arial"/>
          <w:spacing w:val="4"/>
        </w:rPr>
        <w:t>, zgodnie z § 79</w:t>
      </w:r>
      <w:r w:rsidR="00186255" w:rsidRPr="0086458D">
        <w:rPr>
          <w:rFonts w:ascii="Lato" w:hAnsi="Lato" w:cs="Times New Roman"/>
          <w:bCs/>
          <w:iCs/>
          <w:spacing w:val="4"/>
          <w:lang w:bidi="pl-PL"/>
        </w:rPr>
        <w:t xml:space="preserve"> </w:t>
      </w:r>
      <w:r w:rsidR="00186255" w:rsidRPr="0086458D">
        <w:rPr>
          <w:rFonts w:ascii="Lato" w:hAnsi="Lato" w:cs="Arial"/>
          <w:bCs/>
          <w:iCs/>
          <w:spacing w:val="4"/>
          <w:lang w:bidi="pl-PL"/>
        </w:rPr>
        <w:t xml:space="preserve">rozporządzenia Ministra Transportu i Gospodarki Morskiej z dnia 2 marca 1999 r. </w:t>
      </w:r>
      <w:r w:rsidR="00182DB9">
        <w:rPr>
          <w:rFonts w:ascii="Lato" w:hAnsi="Lato" w:cs="Arial"/>
          <w:bCs/>
          <w:iCs/>
          <w:spacing w:val="4"/>
          <w:lang w:bidi="pl-PL"/>
        </w:rPr>
        <w:br/>
      </w:r>
      <w:r w:rsidR="00186255" w:rsidRPr="0086458D">
        <w:rPr>
          <w:rFonts w:ascii="Lato" w:hAnsi="Lato" w:cs="Arial"/>
          <w:bCs/>
          <w:iCs/>
          <w:spacing w:val="4"/>
          <w:lang w:bidi="pl-PL"/>
        </w:rPr>
        <w:t>w sprawie warunków technicznych, jakim powinny odpowiadać drogi publiczne i ich usytuowanie (</w:t>
      </w:r>
      <w:proofErr w:type="spellStart"/>
      <w:r w:rsidR="00186255" w:rsidRPr="0086458D">
        <w:rPr>
          <w:rFonts w:ascii="Lato" w:hAnsi="Lato" w:cs="Arial"/>
          <w:bCs/>
          <w:iCs/>
          <w:spacing w:val="4"/>
          <w:lang w:bidi="pl-PL"/>
        </w:rPr>
        <w:t>t.j</w:t>
      </w:r>
      <w:proofErr w:type="spellEnd"/>
      <w:r w:rsidR="00186255" w:rsidRPr="0086458D">
        <w:rPr>
          <w:rFonts w:ascii="Lato" w:hAnsi="Lato" w:cs="Arial"/>
          <w:bCs/>
          <w:iCs/>
          <w:spacing w:val="4"/>
          <w:lang w:bidi="pl-PL"/>
        </w:rPr>
        <w:t xml:space="preserve">. Dz. U. z 2016 poz. 124, z </w:t>
      </w:r>
      <w:proofErr w:type="spellStart"/>
      <w:r w:rsidR="00186255" w:rsidRPr="0086458D">
        <w:rPr>
          <w:rFonts w:ascii="Lato" w:hAnsi="Lato" w:cs="Arial"/>
          <w:bCs/>
          <w:iCs/>
          <w:spacing w:val="4"/>
          <w:lang w:bidi="pl-PL"/>
        </w:rPr>
        <w:t>późn</w:t>
      </w:r>
      <w:proofErr w:type="spellEnd"/>
      <w:r w:rsidR="00186255" w:rsidRPr="0086458D">
        <w:rPr>
          <w:rFonts w:ascii="Lato" w:hAnsi="Lato" w:cs="Arial"/>
          <w:bCs/>
          <w:iCs/>
          <w:spacing w:val="4"/>
          <w:lang w:bidi="pl-PL"/>
        </w:rPr>
        <w:t>. zm.) [mającego w niniejszej sprawie zastosowanie na podstawie § 115</w:t>
      </w:r>
      <w:bookmarkStart w:id="8" w:name="mip64458641"/>
      <w:bookmarkEnd w:id="8"/>
      <w:r w:rsidR="00F75618" w:rsidRPr="0086458D">
        <w:rPr>
          <w:rFonts w:ascii="Lato" w:eastAsia="Times New Roman" w:hAnsi="Lato" w:cs="Times New Roman"/>
          <w:spacing w:val="4"/>
          <w:lang w:eastAsia="pl-PL"/>
        </w:rPr>
        <w:t xml:space="preserve"> w zw. z </w:t>
      </w:r>
      <w:r w:rsidR="00F75618" w:rsidRPr="0086458D">
        <w:rPr>
          <w:rFonts w:ascii="Lato" w:hAnsi="Lato" w:cs="Arial"/>
          <w:bCs/>
          <w:iCs/>
          <w:spacing w:val="4"/>
          <w:lang w:bidi="pl-PL"/>
        </w:rPr>
        <w:t xml:space="preserve">§ 117 </w:t>
      </w:r>
      <w:r w:rsidR="00186255" w:rsidRPr="0086458D">
        <w:rPr>
          <w:rFonts w:ascii="Lato" w:hAnsi="Lato" w:cs="Arial"/>
          <w:bCs/>
          <w:iCs/>
          <w:spacing w:val="4"/>
          <w:lang w:bidi="pl-PL"/>
        </w:rPr>
        <w:t>rozporządzenia Ministra Infrastruktury</w:t>
      </w:r>
      <w:r w:rsidR="00186255" w:rsidRPr="0086458D">
        <w:rPr>
          <w:rFonts w:ascii="Lato" w:hAnsi="Lato" w:cs="Arial"/>
          <w:spacing w:val="4"/>
        </w:rPr>
        <w:t xml:space="preserve"> </w:t>
      </w:r>
      <w:r w:rsidR="00186255" w:rsidRPr="0086458D">
        <w:rPr>
          <w:rFonts w:ascii="Lato" w:hAnsi="Lato" w:cs="Arial"/>
          <w:bCs/>
          <w:iCs/>
          <w:spacing w:val="4"/>
          <w:lang w:bidi="pl-PL"/>
        </w:rPr>
        <w:t>z dnia 24 czerwca 2022 r.</w:t>
      </w:r>
      <w:r w:rsidR="00186255" w:rsidRPr="0086458D">
        <w:rPr>
          <w:rFonts w:ascii="Lato" w:hAnsi="Lato" w:cs="Arial"/>
          <w:spacing w:val="4"/>
        </w:rPr>
        <w:t xml:space="preserve"> </w:t>
      </w:r>
      <w:r w:rsidR="00186255" w:rsidRPr="0086458D">
        <w:rPr>
          <w:rFonts w:ascii="Lato" w:hAnsi="Lato" w:cs="Arial"/>
          <w:bCs/>
          <w:iCs/>
          <w:spacing w:val="4"/>
          <w:lang w:bidi="pl-PL"/>
        </w:rPr>
        <w:t>w sprawie przepisów techniczno-budowlanych dotyczących dróg publicznych</w:t>
      </w:r>
      <w:r w:rsidR="00186255" w:rsidRPr="0086458D">
        <w:rPr>
          <w:rFonts w:ascii="Lato" w:hAnsi="Lato" w:cs="Arial"/>
          <w:spacing w:val="4"/>
        </w:rPr>
        <w:t xml:space="preserve"> </w:t>
      </w:r>
      <w:r w:rsidR="00186255" w:rsidRPr="0086458D">
        <w:rPr>
          <w:rFonts w:ascii="Lato" w:hAnsi="Lato" w:cs="Arial"/>
          <w:bCs/>
          <w:iCs/>
          <w:spacing w:val="4"/>
          <w:lang w:bidi="pl-PL"/>
        </w:rPr>
        <w:t>(Dz.U. z 2022 r. poz. 1518)]</w:t>
      </w:r>
      <w:r w:rsidR="00F75618" w:rsidRPr="0086458D">
        <w:rPr>
          <w:rFonts w:ascii="Lato" w:hAnsi="Lato" w:cs="Arial"/>
          <w:spacing w:val="4"/>
        </w:rPr>
        <w:t>.</w:t>
      </w:r>
    </w:p>
    <w:p w14:paraId="3BA11199" w14:textId="567F312F" w:rsidR="00F75618" w:rsidRPr="0086458D" w:rsidRDefault="00F75618" w:rsidP="0086458D">
      <w:pPr>
        <w:spacing w:after="240" w:line="240" w:lineRule="exact"/>
        <w:jc w:val="both"/>
        <w:outlineLvl w:val="0"/>
        <w:rPr>
          <w:rFonts w:ascii="Lato" w:hAnsi="Lato" w:cs="Arial"/>
          <w:bCs/>
          <w:iCs/>
          <w:spacing w:val="4"/>
          <w:lang w:bidi="pl-PL"/>
        </w:rPr>
      </w:pPr>
      <w:r w:rsidRPr="0086458D">
        <w:rPr>
          <w:rFonts w:ascii="Lato" w:hAnsi="Lato" w:cs="Arial"/>
          <w:bCs/>
          <w:iCs/>
          <w:spacing w:val="4"/>
          <w:lang w:bidi="pl-PL"/>
        </w:rPr>
        <w:t xml:space="preserve">Dalej, zauważyć należy, iż regulacja zawarta w treści art. 11f ust. 1 pkt 8 lit. h </w:t>
      </w:r>
      <w:r w:rsidRPr="0086458D">
        <w:rPr>
          <w:rFonts w:ascii="Lato" w:hAnsi="Lato" w:cs="Arial"/>
          <w:bCs/>
          <w:i/>
          <w:iCs/>
          <w:spacing w:val="4"/>
          <w:lang w:bidi="pl-PL"/>
        </w:rPr>
        <w:t>specustawy drogowej</w:t>
      </w:r>
      <w:r w:rsidRPr="0086458D">
        <w:rPr>
          <w:rFonts w:ascii="Lato" w:hAnsi="Lato" w:cs="Arial"/>
          <w:bCs/>
          <w:iCs/>
          <w:spacing w:val="4"/>
          <w:lang w:bidi="pl-PL"/>
        </w:rPr>
        <w:t xml:space="preserve"> korespondując z treścią art. 29 ust. 2 </w:t>
      </w:r>
      <w:r w:rsidR="00CB2FF1" w:rsidRPr="0086458D">
        <w:rPr>
          <w:rFonts w:ascii="Lato" w:hAnsi="Lato" w:cs="Arial"/>
          <w:bCs/>
          <w:iCs/>
          <w:spacing w:val="4"/>
          <w:lang w:bidi="pl-PL"/>
        </w:rPr>
        <w:t>ustawy z dnia 21 marca 1985 r. o drogach publicznych (</w:t>
      </w:r>
      <w:proofErr w:type="spellStart"/>
      <w:r w:rsidR="00CB2FF1" w:rsidRPr="0086458D">
        <w:rPr>
          <w:rFonts w:ascii="Lato" w:hAnsi="Lato" w:cs="Arial"/>
          <w:bCs/>
          <w:iCs/>
          <w:spacing w:val="4"/>
          <w:lang w:bidi="pl-PL"/>
        </w:rPr>
        <w:t>t.j</w:t>
      </w:r>
      <w:proofErr w:type="spellEnd"/>
      <w:r w:rsidR="00CB2FF1" w:rsidRPr="0086458D">
        <w:rPr>
          <w:rFonts w:ascii="Lato" w:hAnsi="Lato" w:cs="Arial"/>
          <w:bCs/>
          <w:iCs/>
          <w:spacing w:val="4"/>
          <w:lang w:bidi="pl-PL"/>
        </w:rPr>
        <w:t xml:space="preserve">. Dz. U. z 2023 r. poz. 645, z </w:t>
      </w:r>
      <w:proofErr w:type="spellStart"/>
      <w:r w:rsidR="00CB2FF1" w:rsidRPr="0086458D">
        <w:rPr>
          <w:rFonts w:ascii="Lato" w:hAnsi="Lato" w:cs="Arial"/>
          <w:bCs/>
          <w:iCs/>
          <w:spacing w:val="4"/>
          <w:lang w:bidi="pl-PL"/>
        </w:rPr>
        <w:t>późn</w:t>
      </w:r>
      <w:proofErr w:type="spellEnd"/>
      <w:r w:rsidR="00CB2FF1" w:rsidRPr="0086458D">
        <w:rPr>
          <w:rFonts w:ascii="Lato" w:hAnsi="Lato" w:cs="Arial"/>
          <w:bCs/>
          <w:iCs/>
          <w:spacing w:val="4"/>
          <w:lang w:bidi="pl-PL"/>
        </w:rPr>
        <w:t xml:space="preserve">. zm.), zwaną dalej </w:t>
      </w:r>
      <w:r w:rsidR="00CB2FF1" w:rsidRPr="0086458D">
        <w:rPr>
          <w:rFonts w:ascii="Lato" w:hAnsi="Lato" w:cs="Arial"/>
          <w:bCs/>
          <w:i/>
          <w:iCs/>
          <w:spacing w:val="4"/>
          <w:lang w:bidi="pl-PL"/>
        </w:rPr>
        <w:t>„ustawą o drogach publicznych”,</w:t>
      </w:r>
      <w:r w:rsidR="00CB2FF1" w:rsidRPr="0086458D">
        <w:rPr>
          <w:rFonts w:ascii="Lato" w:hAnsi="Lato" w:cs="Arial"/>
          <w:bCs/>
          <w:iCs/>
          <w:spacing w:val="4"/>
          <w:lang w:bidi="pl-PL"/>
        </w:rPr>
        <w:t xml:space="preserve"> </w:t>
      </w:r>
      <w:r w:rsidRPr="0086458D">
        <w:rPr>
          <w:rFonts w:ascii="Lato" w:hAnsi="Lato" w:cs="Arial"/>
          <w:bCs/>
          <w:iCs/>
          <w:spacing w:val="4"/>
          <w:lang w:bidi="pl-PL"/>
        </w:rPr>
        <w:t>w którym nakłada obowiązek zapewnienia dostępu do drogi publicznej tylko tym nieruchomościom, które do tej pory taki dostęp miały (por. wyrok Naczelnego Sądu Administracyjnego z dnia 7 czerwca 2018 r., sygn. akt</w:t>
      </w:r>
      <w:r w:rsidRPr="0086458D">
        <w:rPr>
          <w:rFonts w:ascii="Lato" w:hAnsi="Lato" w:cs="Arial"/>
          <w:spacing w:val="4"/>
        </w:rPr>
        <w:t xml:space="preserve"> </w:t>
      </w:r>
      <w:r w:rsidRPr="0086458D">
        <w:rPr>
          <w:rFonts w:ascii="Lato" w:hAnsi="Lato" w:cs="Arial"/>
          <w:bCs/>
          <w:iCs/>
          <w:spacing w:val="4"/>
          <w:lang w:bidi="pl-PL"/>
        </w:rPr>
        <w:t xml:space="preserve">II OSK 597/18, </w:t>
      </w:r>
      <w:proofErr w:type="spellStart"/>
      <w:r w:rsidRPr="0086458D">
        <w:rPr>
          <w:rFonts w:ascii="Lato" w:hAnsi="Lato" w:cs="Arial"/>
          <w:bCs/>
          <w:iCs/>
          <w:spacing w:val="4"/>
          <w:lang w:bidi="pl-PL"/>
        </w:rPr>
        <w:t>opubl</w:t>
      </w:r>
      <w:proofErr w:type="spellEnd"/>
      <w:r w:rsidRPr="0086458D">
        <w:rPr>
          <w:rFonts w:ascii="Lato" w:hAnsi="Lato" w:cs="Arial"/>
          <w:bCs/>
          <w:iCs/>
          <w:spacing w:val="4"/>
          <w:lang w:bidi="pl-PL"/>
        </w:rPr>
        <w:t>. Centralna Baza Orzeczeń Sądów Administracyjnych).</w:t>
      </w:r>
    </w:p>
    <w:p w14:paraId="431E9BDF" w14:textId="733BB646" w:rsidR="00CB2FF1" w:rsidRPr="0086458D" w:rsidRDefault="00CB2FF1" w:rsidP="0086458D">
      <w:pPr>
        <w:spacing w:after="240" w:line="240" w:lineRule="exact"/>
        <w:jc w:val="both"/>
        <w:outlineLvl w:val="0"/>
        <w:rPr>
          <w:rFonts w:ascii="Lato" w:hAnsi="Lato" w:cs="Arial"/>
          <w:bCs/>
          <w:iCs/>
          <w:spacing w:val="4"/>
          <w:lang w:bidi="pl-PL"/>
        </w:rPr>
      </w:pPr>
      <w:r w:rsidRPr="0086458D">
        <w:rPr>
          <w:rFonts w:ascii="Lato" w:hAnsi="Lato" w:cs="Arial"/>
          <w:bCs/>
          <w:iCs/>
          <w:spacing w:val="4"/>
          <w:lang w:bidi="pl-PL"/>
        </w:rPr>
        <w:t xml:space="preserve">Wyjaśnić należy, iż zgodnie z art. 29 ust. 1 </w:t>
      </w:r>
      <w:r w:rsidRPr="0086458D">
        <w:rPr>
          <w:rFonts w:ascii="Lato" w:hAnsi="Lato" w:cs="Arial"/>
          <w:bCs/>
          <w:i/>
          <w:iCs/>
          <w:spacing w:val="4"/>
          <w:lang w:bidi="pl-PL"/>
        </w:rPr>
        <w:t>ustawa</w:t>
      </w:r>
      <w:r w:rsidRPr="0086458D">
        <w:rPr>
          <w:rFonts w:ascii="Lato" w:hAnsi="Lato" w:cs="Arial"/>
          <w:bCs/>
          <w:iCs/>
          <w:spacing w:val="4"/>
          <w:lang w:bidi="pl-PL"/>
        </w:rPr>
        <w:t xml:space="preserve"> </w:t>
      </w:r>
      <w:r w:rsidRPr="0086458D">
        <w:rPr>
          <w:rFonts w:ascii="Lato" w:hAnsi="Lato" w:cs="Arial"/>
          <w:bCs/>
          <w:i/>
          <w:iCs/>
          <w:spacing w:val="4"/>
          <w:lang w:bidi="pl-PL"/>
        </w:rPr>
        <w:t>o drogach publicznych</w:t>
      </w:r>
      <w:r w:rsidRPr="0086458D">
        <w:rPr>
          <w:rFonts w:ascii="Lato" w:hAnsi="Lato" w:cs="Arial"/>
          <w:bCs/>
          <w:iCs/>
          <w:spacing w:val="4"/>
          <w:lang w:bidi="pl-PL"/>
        </w:rPr>
        <w:t xml:space="preserve">, budowa lub przebudowa zjazdu należy do właściciela lub użytkownika nieruchomości przyległych </w:t>
      </w:r>
      <w:r w:rsidR="00DC07F4">
        <w:rPr>
          <w:rFonts w:ascii="Lato" w:hAnsi="Lato" w:cs="Arial"/>
          <w:bCs/>
          <w:iCs/>
          <w:spacing w:val="4"/>
          <w:lang w:bidi="pl-PL"/>
        </w:rPr>
        <w:br/>
      </w:r>
      <w:r w:rsidRPr="0086458D">
        <w:rPr>
          <w:rFonts w:ascii="Lato" w:hAnsi="Lato" w:cs="Arial"/>
          <w:bCs/>
          <w:iCs/>
          <w:spacing w:val="4"/>
          <w:lang w:bidi="pl-PL"/>
        </w:rPr>
        <w:t>do drogi, po uzyskaniu,</w:t>
      </w:r>
      <w:r w:rsidR="00F17CA0" w:rsidRPr="0086458D">
        <w:rPr>
          <w:rFonts w:ascii="Lato" w:hAnsi="Lato" w:cs="Arial"/>
          <w:bCs/>
          <w:iCs/>
          <w:spacing w:val="4"/>
          <w:lang w:bidi="pl-PL"/>
        </w:rPr>
        <w:t xml:space="preserve"> </w:t>
      </w:r>
      <w:r w:rsidRPr="0086458D">
        <w:rPr>
          <w:rFonts w:ascii="Lato" w:hAnsi="Lato" w:cs="Arial"/>
          <w:bCs/>
          <w:iCs/>
          <w:spacing w:val="4"/>
          <w:lang w:bidi="pl-PL"/>
        </w:rPr>
        <w:t xml:space="preserve">w drodze decyzji administracyjnej, zezwolenia zarządcy drogi </w:t>
      </w:r>
      <w:r w:rsidR="00DC07F4">
        <w:rPr>
          <w:rFonts w:ascii="Lato" w:hAnsi="Lato" w:cs="Arial"/>
          <w:bCs/>
          <w:iCs/>
          <w:spacing w:val="4"/>
          <w:lang w:bidi="pl-PL"/>
        </w:rPr>
        <w:br/>
      </w:r>
      <w:r w:rsidRPr="0086458D">
        <w:rPr>
          <w:rFonts w:ascii="Lato" w:hAnsi="Lato" w:cs="Arial"/>
          <w:bCs/>
          <w:iCs/>
          <w:spacing w:val="4"/>
          <w:lang w:bidi="pl-PL"/>
        </w:rPr>
        <w:t xml:space="preserve">na lokalizację zjazdu lub przebudowę zjazdu. Stosownie zaś do art. 29 ust. 2 </w:t>
      </w:r>
      <w:r w:rsidRPr="0086458D">
        <w:rPr>
          <w:rFonts w:ascii="Lato" w:hAnsi="Lato" w:cs="Arial"/>
          <w:bCs/>
          <w:i/>
          <w:iCs/>
          <w:spacing w:val="4"/>
          <w:lang w:bidi="pl-PL"/>
        </w:rPr>
        <w:t xml:space="preserve">ustawy </w:t>
      </w:r>
      <w:r w:rsidR="00DC07F4">
        <w:rPr>
          <w:rFonts w:ascii="Lato" w:hAnsi="Lato" w:cs="Arial"/>
          <w:bCs/>
          <w:i/>
          <w:iCs/>
          <w:spacing w:val="4"/>
          <w:lang w:bidi="pl-PL"/>
        </w:rPr>
        <w:br/>
      </w:r>
      <w:r w:rsidRPr="0086458D">
        <w:rPr>
          <w:rFonts w:ascii="Lato" w:hAnsi="Lato" w:cs="Arial"/>
          <w:bCs/>
          <w:i/>
          <w:iCs/>
          <w:spacing w:val="4"/>
          <w:lang w:bidi="pl-PL"/>
        </w:rPr>
        <w:t>o drogach publicznych</w:t>
      </w:r>
      <w:r w:rsidRPr="0086458D">
        <w:rPr>
          <w:rFonts w:ascii="Lato" w:hAnsi="Lato" w:cs="Arial"/>
          <w:bCs/>
          <w:iCs/>
          <w:spacing w:val="4"/>
          <w:lang w:bidi="pl-PL"/>
        </w:rPr>
        <w:t>, w przypadku budowy lub przebudowy drogi budowa lub przebudowa zjazdów dotychczas istniejących należy do zarządcy drogi.</w:t>
      </w:r>
    </w:p>
    <w:p w14:paraId="084E9714" w14:textId="763EA2DA" w:rsidR="00CB2FF1" w:rsidRPr="0086458D" w:rsidRDefault="00CB2FF1" w:rsidP="0086458D">
      <w:pPr>
        <w:spacing w:after="240" w:line="240" w:lineRule="exact"/>
        <w:jc w:val="both"/>
        <w:outlineLvl w:val="0"/>
        <w:rPr>
          <w:rFonts w:ascii="Lato" w:hAnsi="Lato" w:cs="Arial"/>
          <w:bCs/>
          <w:iCs/>
          <w:spacing w:val="4"/>
          <w:lang w:bidi="pl-PL"/>
        </w:rPr>
      </w:pPr>
      <w:r w:rsidRPr="0086458D">
        <w:rPr>
          <w:rFonts w:ascii="Lato" w:hAnsi="Lato" w:cs="Arial"/>
          <w:bCs/>
          <w:iCs/>
          <w:spacing w:val="4"/>
          <w:lang w:bidi="pl-PL"/>
        </w:rPr>
        <w:t xml:space="preserve">Wskazać należy, że ww. art. 29 ust. 2 </w:t>
      </w:r>
      <w:r w:rsidRPr="0086458D">
        <w:rPr>
          <w:rFonts w:ascii="Lato" w:hAnsi="Lato" w:cs="Arial"/>
          <w:bCs/>
          <w:i/>
          <w:iCs/>
          <w:spacing w:val="4"/>
          <w:lang w:bidi="pl-PL"/>
        </w:rPr>
        <w:t>ustawy o drogach publicznych</w:t>
      </w:r>
      <w:r w:rsidRPr="0086458D">
        <w:rPr>
          <w:rFonts w:ascii="Lato" w:hAnsi="Lato" w:cs="Arial"/>
          <w:bCs/>
          <w:iCs/>
          <w:spacing w:val="4"/>
          <w:lang w:bidi="pl-PL"/>
        </w:rPr>
        <w:t xml:space="preserve"> nakłada na zarządcę drogi, 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do zjazdów, których budowy nie uzgodniono z właściwym zarządcą drogi, podobnie jak w sytuacji potrzeby utworzenia nowego zjazdu, konieczne jest zezwolenie na jego usytuowanie wydane przez właściwego zarządcę drogi – na podstawie art. 29 ust. 1 </w:t>
      </w:r>
      <w:r w:rsidRPr="0086458D">
        <w:rPr>
          <w:rFonts w:ascii="Lato" w:hAnsi="Lato" w:cs="Arial"/>
          <w:bCs/>
          <w:i/>
          <w:iCs/>
          <w:spacing w:val="4"/>
          <w:lang w:bidi="pl-PL"/>
        </w:rPr>
        <w:t>ustawy o drogach publicznych</w:t>
      </w:r>
      <w:r w:rsidRPr="0086458D">
        <w:rPr>
          <w:rFonts w:ascii="Lato" w:hAnsi="Lato" w:cs="Arial"/>
          <w:bCs/>
          <w:iCs/>
          <w:spacing w:val="4"/>
          <w:lang w:bidi="pl-PL"/>
        </w:rPr>
        <w:t xml:space="preserve"> (vide: wyroki Naczelnego Sądu Administracyjnego z dnia 2 lipca 2019 r., sygn. akt II OSK 1067/19 i z dnia 7 czerwca 2018 r., sygn. akt II OSK 597/18, wyroki Wojewódzkiego Sądu Administracyjnego w Warszawie z dnia 5 maja 2016 r., sygn. akt VII SA/</w:t>
      </w:r>
      <w:proofErr w:type="spellStart"/>
      <w:r w:rsidRPr="0086458D">
        <w:rPr>
          <w:rFonts w:ascii="Lato" w:hAnsi="Lato" w:cs="Arial"/>
          <w:bCs/>
          <w:iCs/>
          <w:spacing w:val="4"/>
          <w:lang w:bidi="pl-PL"/>
        </w:rPr>
        <w:t>Wa</w:t>
      </w:r>
      <w:proofErr w:type="spellEnd"/>
      <w:r w:rsidRPr="0086458D">
        <w:rPr>
          <w:rFonts w:ascii="Lato" w:hAnsi="Lato" w:cs="Arial"/>
          <w:bCs/>
          <w:iCs/>
          <w:spacing w:val="4"/>
          <w:lang w:bidi="pl-PL"/>
        </w:rPr>
        <w:t xml:space="preserve"> 2667/15 i z dnia 26 lipca 2017 r., sygn. akt VII SA/</w:t>
      </w:r>
      <w:proofErr w:type="spellStart"/>
      <w:r w:rsidRPr="0086458D">
        <w:rPr>
          <w:rFonts w:ascii="Lato" w:hAnsi="Lato" w:cs="Arial"/>
          <w:bCs/>
          <w:iCs/>
          <w:spacing w:val="4"/>
          <w:lang w:bidi="pl-PL"/>
        </w:rPr>
        <w:t>Wa</w:t>
      </w:r>
      <w:proofErr w:type="spellEnd"/>
      <w:r w:rsidRPr="0086458D">
        <w:rPr>
          <w:rFonts w:ascii="Lato" w:hAnsi="Lato" w:cs="Arial"/>
          <w:bCs/>
          <w:iCs/>
          <w:spacing w:val="4"/>
          <w:lang w:bidi="pl-PL"/>
        </w:rPr>
        <w:t xml:space="preserve"> 1995/16, wyrok Wojewódzkiego Sądu Administracyjnego w Bydgoszczy z dnia 4 grudnia 2012 r., sygn. akt II SA/</w:t>
      </w:r>
      <w:proofErr w:type="spellStart"/>
      <w:r w:rsidRPr="0086458D">
        <w:rPr>
          <w:rFonts w:ascii="Lato" w:hAnsi="Lato" w:cs="Arial"/>
          <w:bCs/>
          <w:iCs/>
          <w:spacing w:val="4"/>
          <w:lang w:bidi="pl-PL"/>
        </w:rPr>
        <w:t>Bd</w:t>
      </w:r>
      <w:proofErr w:type="spellEnd"/>
      <w:r w:rsidRPr="0086458D">
        <w:rPr>
          <w:rFonts w:ascii="Lato" w:hAnsi="Lato" w:cs="Arial"/>
          <w:bCs/>
          <w:iCs/>
          <w:spacing w:val="4"/>
          <w:lang w:bidi="pl-PL"/>
        </w:rPr>
        <w:t xml:space="preserve"> 627/12, </w:t>
      </w:r>
      <w:proofErr w:type="spellStart"/>
      <w:r w:rsidRPr="0086458D">
        <w:rPr>
          <w:rFonts w:ascii="Lato" w:hAnsi="Lato" w:cs="Arial"/>
          <w:bCs/>
          <w:iCs/>
          <w:spacing w:val="4"/>
          <w:lang w:bidi="pl-PL"/>
        </w:rPr>
        <w:t>opubl</w:t>
      </w:r>
      <w:proofErr w:type="spellEnd"/>
      <w:r w:rsidRPr="0086458D">
        <w:rPr>
          <w:rFonts w:ascii="Lato" w:hAnsi="Lato" w:cs="Arial"/>
          <w:bCs/>
          <w:iCs/>
          <w:spacing w:val="4"/>
          <w:lang w:bidi="pl-PL"/>
        </w:rPr>
        <w:t xml:space="preserve">. Centralna Baza Orzeczeń Sądów Administracyjnych). </w:t>
      </w:r>
    </w:p>
    <w:p w14:paraId="4A067E4E" w14:textId="027EEA60" w:rsidR="00CB2FF1" w:rsidRDefault="00CB2FF1" w:rsidP="0086458D">
      <w:pPr>
        <w:spacing w:after="240" w:line="240" w:lineRule="exact"/>
        <w:jc w:val="both"/>
        <w:outlineLvl w:val="0"/>
        <w:rPr>
          <w:rFonts w:ascii="Lato" w:hAnsi="Lato" w:cs="Arial"/>
          <w:bCs/>
          <w:iCs/>
          <w:spacing w:val="4"/>
          <w:lang w:bidi="pl-PL"/>
        </w:rPr>
      </w:pPr>
      <w:r w:rsidRPr="0086458D">
        <w:rPr>
          <w:rFonts w:ascii="Lato" w:hAnsi="Lato" w:cs="Arial"/>
          <w:bCs/>
          <w:iCs/>
          <w:spacing w:val="4"/>
          <w:lang w:bidi="pl-PL"/>
        </w:rPr>
        <w:t xml:space="preserve">Jak już to wyjaśniano powyżej, </w:t>
      </w:r>
      <w:r w:rsidR="009A7D11" w:rsidRPr="0086458D">
        <w:rPr>
          <w:rFonts w:ascii="Lato" w:hAnsi="Lato" w:cs="Arial"/>
          <w:bCs/>
          <w:iCs/>
          <w:spacing w:val="4"/>
          <w:lang w:bidi="pl-PL"/>
        </w:rPr>
        <w:t>działka skarżącej spółki nr 448/19</w:t>
      </w:r>
      <w:r w:rsidRPr="0086458D">
        <w:rPr>
          <w:rFonts w:ascii="Lato" w:hAnsi="Lato" w:cs="Arial"/>
          <w:bCs/>
          <w:iCs/>
          <w:spacing w:val="4"/>
          <w:lang w:bidi="pl-PL"/>
        </w:rPr>
        <w:t xml:space="preserve">, przed wydaniem decyzji w przedmiocie zezwolenia na realizację inwestycji drogowej, nie posiadała zjazdu z drogi </w:t>
      </w:r>
      <w:r w:rsidR="009A7D11" w:rsidRPr="0086458D">
        <w:rPr>
          <w:rFonts w:ascii="Lato" w:hAnsi="Lato" w:cs="Arial"/>
          <w:bCs/>
          <w:iCs/>
          <w:spacing w:val="4"/>
          <w:lang w:bidi="pl-PL"/>
        </w:rPr>
        <w:t xml:space="preserve">krajowej nr 32. Tym samym brak było konieczności zastosowania w niniejszej sprawie art. 29 ust. 2 </w:t>
      </w:r>
      <w:r w:rsidR="009A7D11" w:rsidRPr="0086458D">
        <w:rPr>
          <w:rFonts w:ascii="Lato" w:hAnsi="Lato" w:cs="Arial"/>
          <w:bCs/>
          <w:i/>
          <w:iCs/>
          <w:spacing w:val="4"/>
          <w:lang w:bidi="pl-PL"/>
        </w:rPr>
        <w:t>ustawy o drogach publicznych</w:t>
      </w:r>
      <w:r w:rsidR="009A7D11" w:rsidRPr="0086458D">
        <w:rPr>
          <w:rFonts w:ascii="Lato" w:hAnsi="Lato" w:cs="Arial"/>
          <w:bCs/>
          <w:iCs/>
          <w:spacing w:val="4"/>
          <w:lang w:bidi="pl-PL"/>
        </w:rPr>
        <w:t xml:space="preserve"> i budowy zjazdu na pozostającą własnością spółki „B</w:t>
      </w:r>
      <w:r w:rsidR="00E45505">
        <w:rPr>
          <w:rFonts w:ascii="Lato" w:hAnsi="Lato" w:cs="Arial"/>
          <w:bCs/>
          <w:iCs/>
          <w:spacing w:val="4"/>
          <w:lang w:bidi="pl-PL"/>
        </w:rPr>
        <w:t>.</w:t>
      </w:r>
      <w:r w:rsidR="009A7D11" w:rsidRPr="0086458D">
        <w:rPr>
          <w:rFonts w:ascii="Lato" w:hAnsi="Lato" w:cs="Arial"/>
          <w:bCs/>
          <w:iCs/>
          <w:spacing w:val="4"/>
          <w:lang w:bidi="pl-PL"/>
        </w:rPr>
        <w:t xml:space="preserve">” działkę nr 448/24. </w:t>
      </w:r>
      <w:r w:rsidR="0072104F">
        <w:rPr>
          <w:rFonts w:ascii="Lato" w:hAnsi="Lato" w:cs="Arial"/>
          <w:bCs/>
          <w:iCs/>
          <w:spacing w:val="4"/>
          <w:lang w:bidi="pl-PL"/>
        </w:rPr>
        <w:t xml:space="preserve">Niemniej jednak </w:t>
      </w:r>
      <w:r w:rsidR="009A7D11" w:rsidRPr="0086458D">
        <w:rPr>
          <w:rFonts w:ascii="Lato" w:hAnsi="Lato" w:cs="Arial"/>
          <w:bCs/>
          <w:i/>
          <w:spacing w:val="4"/>
          <w:lang w:bidi="pl-PL"/>
        </w:rPr>
        <w:t>inwestor,</w:t>
      </w:r>
      <w:r w:rsidR="009A7D11" w:rsidRPr="0086458D">
        <w:rPr>
          <w:rFonts w:ascii="Lato" w:hAnsi="Lato" w:cs="Arial"/>
          <w:bCs/>
          <w:iCs/>
          <w:spacing w:val="4"/>
          <w:lang w:bidi="pl-PL"/>
        </w:rPr>
        <w:t xml:space="preserve"> </w:t>
      </w:r>
      <w:r w:rsidR="00F30BA0" w:rsidRPr="0086458D">
        <w:rPr>
          <w:rFonts w:ascii="Lato" w:hAnsi="Lato" w:cs="Arial"/>
          <w:bCs/>
          <w:iCs/>
          <w:spacing w:val="4"/>
          <w:lang w:bidi="pl-PL"/>
        </w:rPr>
        <w:t xml:space="preserve">o czym była mowa powyżej, w ramach wydanej decyzji o zezwoleniu na realizację inwestycji drogowej, </w:t>
      </w:r>
      <w:r w:rsidR="009A7D11" w:rsidRPr="0086458D">
        <w:rPr>
          <w:rFonts w:ascii="Lato" w:hAnsi="Lato" w:cs="Arial"/>
          <w:bCs/>
          <w:iCs/>
          <w:spacing w:val="4"/>
          <w:lang w:bidi="pl-PL"/>
        </w:rPr>
        <w:lastRenderedPageBreak/>
        <w:t xml:space="preserve">zapewnił działce </w:t>
      </w:r>
      <w:r w:rsidR="00F30BA0" w:rsidRPr="0086458D">
        <w:rPr>
          <w:rFonts w:ascii="Lato" w:hAnsi="Lato" w:cs="Arial"/>
          <w:bCs/>
          <w:iCs/>
          <w:spacing w:val="4"/>
          <w:lang w:bidi="pl-PL"/>
        </w:rPr>
        <w:t>spółki „B</w:t>
      </w:r>
      <w:r w:rsidR="00E45505">
        <w:rPr>
          <w:rFonts w:ascii="Lato" w:hAnsi="Lato" w:cs="Arial"/>
          <w:bCs/>
          <w:iCs/>
          <w:spacing w:val="4"/>
          <w:lang w:bidi="pl-PL"/>
        </w:rPr>
        <w:t>.</w:t>
      </w:r>
      <w:r w:rsidR="00F30BA0" w:rsidRPr="0086458D">
        <w:rPr>
          <w:rFonts w:ascii="Lato" w:hAnsi="Lato" w:cs="Arial"/>
          <w:bCs/>
          <w:iCs/>
          <w:spacing w:val="4"/>
          <w:lang w:bidi="pl-PL"/>
        </w:rPr>
        <w:t>” zjazd z dodatkowej je</w:t>
      </w:r>
      <w:r w:rsidR="00427C28">
        <w:rPr>
          <w:rFonts w:ascii="Lato" w:hAnsi="Lato" w:cs="Arial"/>
          <w:bCs/>
          <w:iCs/>
          <w:spacing w:val="4"/>
          <w:lang w:bidi="pl-PL"/>
        </w:rPr>
        <w:t>z</w:t>
      </w:r>
      <w:r w:rsidR="00F30BA0" w:rsidRPr="0086458D">
        <w:rPr>
          <w:rFonts w:ascii="Lato" w:hAnsi="Lato" w:cs="Arial"/>
          <w:bCs/>
          <w:iCs/>
          <w:spacing w:val="4"/>
          <w:lang w:bidi="pl-PL"/>
        </w:rPr>
        <w:t xml:space="preserve">dni drogi krajowej, </w:t>
      </w:r>
      <w:r w:rsidR="0072104F">
        <w:rPr>
          <w:rFonts w:ascii="Lato" w:hAnsi="Lato" w:cs="Arial"/>
          <w:bCs/>
          <w:iCs/>
          <w:spacing w:val="4"/>
          <w:lang w:bidi="pl-PL"/>
        </w:rPr>
        <w:br/>
      </w:r>
      <w:r w:rsidR="00F30BA0" w:rsidRPr="0086458D">
        <w:rPr>
          <w:rFonts w:ascii="Lato" w:hAnsi="Lato" w:cs="Arial"/>
          <w:bCs/>
          <w:iCs/>
          <w:spacing w:val="4"/>
          <w:lang w:bidi="pl-PL"/>
        </w:rPr>
        <w:t xml:space="preserve">o parametrach zgodnych z </w:t>
      </w:r>
      <w:r w:rsidR="00F17CA0" w:rsidRPr="0086458D">
        <w:rPr>
          <w:rFonts w:ascii="Lato" w:hAnsi="Lato" w:cs="Arial"/>
          <w:bCs/>
          <w:iCs/>
          <w:spacing w:val="4"/>
          <w:lang w:bidi="pl-PL"/>
        </w:rPr>
        <w:t xml:space="preserve">§ 79 </w:t>
      </w:r>
      <w:r w:rsidR="00C01D91" w:rsidRPr="00C01D91">
        <w:rPr>
          <w:rFonts w:ascii="Lato" w:hAnsi="Lato" w:cs="Arial"/>
          <w:bCs/>
          <w:iCs/>
          <w:spacing w:val="4"/>
          <w:lang w:bidi="pl-PL"/>
        </w:rPr>
        <w:t xml:space="preserve">ww. </w:t>
      </w:r>
      <w:r w:rsidR="00F17CA0" w:rsidRPr="0086458D">
        <w:rPr>
          <w:rFonts w:ascii="Lato" w:hAnsi="Lato" w:cs="Arial"/>
          <w:bCs/>
          <w:iCs/>
          <w:spacing w:val="4"/>
          <w:lang w:bidi="pl-PL"/>
        </w:rPr>
        <w:t>rozporządzenia Ministra Transportu i Gospodarki Morskiej z dnia 2 marca 1999 r. w sprawie warunków technicznych, jakim powinny odpowiadać drogi publiczne i ich usytuowanie</w:t>
      </w:r>
      <w:r w:rsidRPr="0086458D">
        <w:rPr>
          <w:rFonts w:ascii="Lato" w:hAnsi="Lato" w:cs="Arial"/>
          <w:bCs/>
          <w:iCs/>
          <w:spacing w:val="4"/>
          <w:lang w:bidi="pl-PL"/>
        </w:rPr>
        <w:t xml:space="preserve">. </w:t>
      </w:r>
    </w:p>
    <w:p w14:paraId="19E2F59F" w14:textId="156172D1" w:rsidR="00C01D91" w:rsidRDefault="00C01D91" w:rsidP="0086458D">
      <w:pPr>
        <w:spacing w:after="240" w:line="240" w:lineRule="exact"/>
        <w:jc w:val="both"/>
        <w:outlineLvl w:val="0"/>
        <w:rPr>
          <w:rFonts w:ascii="Lato" w:hAnsi="Lato" w:cs="Arial"/>
          <w:bCs/>
          <w:iCs/>
          <w:spacing w:val="4"/>
          <w:lang w:bidi="pl-PL"/>
        </w:rPr>
      </w:pPr>
      <w:r w:rsidRPr="00C01D91">
        <w:rPr>
          <w:rFonts w:ascii="Lato" w:hAnsi="Lato" w:cs="Arial"/>
          <w:bCs/>
          <w:iCs/>
          <w:spacing w:val="4"/>
          <w:lang w:bidi="pl-PL"/>
        </w:rPr>
        <w:t>Ponadto, znaczenia w sprawie nie ma powoływana przez spółkę „B</w:t>
      </w:r>
      <w:r w:rsidR="00E45505">
        <w:rPr>
          <w:rFonts w:ascii="Lato" w:hAnsi="Lato" w:cs="Arial"/>
          <w:bCs/>
          <w:iCs/>
          <w:spacing w:val="4"/>
          <w:lang w:bidi="pl-PL"/>
        </w:rPr>
        <w:t>.</w:t>
      </w:r>
      <w:r w:rsidRPr="00C01D91">
        <w:rPr>
          <w:rFonts w:ascii="Lato" w:hAnsi="Lato" w:cs="Arial"/>
          <w:bCs/>
          <w:iCs/>
          <w:spacing w:val="4"/>
          <w:lang w:bidi="pl-PL"/>
        </w:rPr>
        <w:t xml:space="preserve">” okoliczność, iż </w:t>
      </w:r>
      <w:r w:rsidR="00E45505">
        <w:rPr>
          <w:rFonts w:ascii="Lato" w:hAnsi="Lato" w:cs="Arial"/>
          <w:bCs/>
          <w:iCs/>
          <w:spacing w:val="4"/>
          <w:lang w:bidi="pl-PL"/>
        </w:rPr>
        <w:br/>
      </w:r>
      <w:r w:rsidRPr="00C01D91">
        <w:rPr>
          <w:rFonts w:ascii="Lato" w:hAnsi="Lato" w:cs="Arial"/>
          <w:bCs/>
          <w:iCs/>
          <w:spacing w:val="4"/>
          <w:lang w:bidi="pl-PL"/>
        </w:rPr>
        <w:t xml:space="preserve">z obowiązującego miejscowego planu zagospodarowania przestrzennego wynika, iż jej działka przeznaczona jest pod działalność gospodarczą. Wyjaśnić bowiem należy, </w:t>
      </w:r>
      <w:r>
        <w:rPr>
          <w:rFonts w:ascii="Lato" w:hAnsi="Lato" w:cs="Arial"/>
          <w:bCs/>
          <w:iCs/>
          <w:spacing w:val="4"/>
          <w:lang w:bidi="pl-PL"/>
        </w:rPr>
        <w:br/>
      </w:r>
      <w:r w:rsidRPr="00C01D91">
        <w:rPr>
          <w:rFonts w:ascii="Lato" w:hAnsi="Lato" w:cs="Arial"/>
          <w:bCs/>
          <w:iCs/>
          <w:spacing w:val="4"/>
          <w:lang w:bidi="pl-PL"/>
        </w:rPr>
        <w:t xml:space="preserve">iż stosownie do treści art. 11i ust. 2 </w:t>
      </w:r>
      <w:r w:rsidRPr="00C01D91">
        <w:rPr>
          <w:rFonts w:ascii="Lato" w:hAnsi="Lato" w:cs="Arial"/>
          <w:bCs/>
          <w:i/>
          <w:iCs/>
          <w:spacing w:val="4"/>
          <w:lang w:bidi="pl-PL"/>
        </w:rPr>
        <w:t>specustawy drogowej</w:t>
      </w:r>
      <w:r w:rsidRPr="00C01D91">
        <w:rPr>
          <w:rFonts w:ascii="Lato" w:hAnsi="Lato" w:cs="Arial"/>
          <w:bCs/>
          <w:iCs/>
          <w:spacing w:val="4"/>
          <w:lang w:bidi="pl-PL"/>
        </w:rPr>
        <w:t xml:space="preserve">, w sprawach dotyczących zezwolenia na realizację inwestycji drogowej nie stosuje się przepisów o planowaniu </w:t>
      </w:r>
      <w:r>
        <w:rPr>
          <w:rFonts w:ascii="Lato" w:hAnsi="Lato" w:cs="Arial"/>
          <w:bCs/>
          <w:iCs/>
          <w:spacing w:val="4"/>
          <w:lang w:bidi="pl-PL"/>
        </w:rPr>
        <w:br/>
      </w:r>
      <w:r w:rsidRPr="00C01D91">
        <w:rPr>
          <w:rFonts w:ascii="Lato" w:hAnsi="Lato" w:cs="Arial"/>
          <w:bCs/>
          <w:iCs/>
          <w:spacing w:val="4"/>
          <w:lang w:bidi="pl-PL"/>
        </w:rPr>
        <w:t xml:space="preserve">i zagospodarowaniu przestrzennym. Jednym z podstawowych skutków wskazanego powyżej wyłączenia jest brak związania </w:t>
      </w:r>
      <w:r w:rsidRPr="00C01D91">
        <w:rPr>
          <w:rFonts w:ascii="Lato" w:hAnsi="Lato" w:cs="Arial"/>
          <w:bCs/>
          <w:i/>
          <w:iCs/>
          <w:spacing w:val="4"/>
          <w:lang w:bidi="pl-PL"/>
        </w:rPr>
        <w:t>inwestora</w:t>
      </w:r>
      <w:r w:rsidRPr="00C01D91">
        <w:rPr>
          <w:rFonts w:ascii="Lato" w:hAnsi="Lato" w:cs="Arial"/>
          <w:bCs/>
          <w:iCs/>
          <w:spacing w:val="4"/>
          <w:lang w:bidi="pl-PL"/>
        </w:rPr>
        <w:t xml:space="preserve"> i organu wydającego decyzję </w:t>
      </w:r>
      <w:r>
        <w:rPr>
          <w:rFonts w:ascii="Lato" w:hAnsi="Lato" w:cs="Arial"/>
          <w:bCs/>
          <w:iCs/>
          <w:spacing w:val="4"/>
          <w:lang w:bidi="pl-PL"/>
        </w:rPr>
        <w:br/>
      </w:r>
      <w:r w:rsidRPr="00C01D91">
        <w:rPr>
          <w:rFonts w:ascii="Lato" w:hAnsi="Lato" w:cs="Arial"/>
          <w:bCs/>
          <w:iCs/>
          <w:spacing w:val="4"/>
          <w:lang w:bidi="pl-PL"/>
        </w:rPr>
        <w:t>o zezwoleniu na realizację inwestycji drogowej ustaleniami miejscowego planu zagospodarowania przestrzennego.</w:t>
      </w:r>
    </w:p>
    <w:p w14:paraId="4488CA29" w14:textId="5B9E0C07" w:rsidR="00DC07F4" w:rsidRPr="0086458D" w:rsidRDefault="00DC07F4" w:rsidP="0086458D">
      <w:pPr>
        <w:spacing w:after="240" w:line="240" w:lineRule="exact"/>
        <w:jc w:val="both"/>
        <w:outlineLvl w:val="0"/>
        <w:rPr>
          <w:rFonts w:ascii="Lato" w:hAnsi="Lato" w:cs="Arial"/>
          <w:bCs/>
          <w:iCs/>
          <w:spacing w:val="4"/>
          <w:lang w:bidi="pl-PL"/>
        </w:rPr>
      </w:pPr>
      <w:r w:rsidRPr="00DC07F4">
        <w:rPr>
          <w:rFonts w:ascii="Lato" w:hAnsi="Lato" w:cs="Arial"/>
          <w:bCs/>
          <w:iCs/>
          <w:spacing w:val="4"/>
          <w:lang w:bidi="pl-PL"/>
        </w:rPr>
        <w:t xml:space="preserve">Jeżeli </w:t>
      </w:r>
      <w:bookmarkStart w:id="9" w:name="_Hlk141448105"/>
      <w:r w:rsidRPr="00DC07F4">
        <w:rPr>
          <w:rFonts w:ascii="Lato" w:hAnsi="Lato" w:cs="Arial"/>
          <w:bCs/>
          <w:iCs/>
          <w:spacing w:val="4"/>
          <w:lang w:bidi="pl-PL"/>
        </w:rPr>
        <w:t>spółk</w:t>
      </w:r>
      <w:r w:rsidR="00C01D91">
        <w:rPr>
          <w:rFonts w:ascii="Lato" w:hAnsi="Lato" w:cs="Arial"/>
          <w:bCs/>
          <w:iCs/>
          <w:spacing w:val="4"/>
          <w:lang w:bidi="pl-PL"/>
        </w:rPr>
        <w:t>a</w:t>
      </w:r>
      <w:r w:rsidRPr="00DC07F4">
        <w:rPr>
          <w:rFonts w:ascii="Lato" w:hAnsi="Lato" w:cs="Arial"/>
          <w:bCs/>
          <w:iCs/>
          <w:spacing w:val="4"/>
          <w:lang w:bidi="pl-PL"/>
        </w:rPr>
        <w:t xml:space="preserve"> „B</w:t>
      </w:r>
      <w:r w:rsidR="00E45505">
        <w:rPr>
          <w:rFonts w:ascii="Lato" w:hAnsi="Lato" w:cs="Arial"/>
          <w:bCs/>
          <w:iCs/>
          <w:spacing w:val="4"/>
          <w:lang w:bidi="pl-PL"/>
        </w:rPr>
        <w:t>.</w:t>
      </w:r>
      <w:r w:rsidRPr="00DC07F4">
        <w:rPr>
          <w:rFonts w:ascii="Lato" w:hAnsi="Lato" w:cs="Arial"/>
          <w:bCs/>
          <w:iCs/>
          <w:spacing w:val="4"/>
          <w:lang w:bidi="pl-PL"/>
        </w:rPr>
        <w:t xml:space="preserve">” </w:t>
      </w:r>
      <w:bookmarkEnd w:id="9"/>
      <w:r w:rsidRPr="00DC07F4">
        <w:rPr>
          <w:rFonts w:ascii="Lato" w:hAnsi="Lato" w:cs="Arial"/>
          <w:bCs/>
          <w:iCs/>
          <w:spacing w:val="4"/>
          <w:lang w:bidi="pl-PL"/>
        </w:rPr>
        <w:t xml:space="preserve">uważa, iż przyjęte w dokumentacji </w:t>
      </w:r>
      <w:r w:rsidR="00C01D91">
        <w:rPr>
          <w:rFonts w:ascii="Lato" w:hAnsi="Lato" w:cs="Arial"/>
          <w:bCs/>
          <w:iCs/>
          <w:spacing w:val="4"/>
          <w:lang w:bidi="pl-PL"/>
        </w:rPr>
        <w:t xml:space="preserve">projektowej </w:t>
      </w:r>
      <w:r w:rsidRPr="00DC07F4">
        <w:rPr>
          <w:rFonts w:ascii="Lato" w:hAnsi="Lato" w:cs="Arial"/>
          <w:bCs/>
          <w:iCs/>
          <w:spacing w:val="4"/>
          <w:lang w:bidi="pl-PL"/>
        </w:rPr>
        <w:t xml:space="preserve">parametry zjazdu </w:t>
      </w:r>
      <w:r w:rsidR="00C01D91">
        <w:rPr>
          <w:rFonts w:ascii="Lato" w:hAnsi="Lato" w:cs="Arial"/>
          <w:bCs/>
          <w:iCs/>
          <w:spacing w:val="4"/>
          <w:lang w:bidi="pl-PL"/>
        </w:rPr>
        <w:t>na</w:t>
      </w:r>
      <w:r w:rsidRPr="00DC07F4">
        <w:rPr>
          <w:rFonts w:ascii="Lato" w:hAnsi="Lato" w:cs="Arial"/>
          <w:bCs/>
          <w:iCs/>
          <w:spacing w:val="4"/>
          <w:lang w:bidi="pl-PL"/>
        </w:rPr>
        <w:t xml:space="preserve"> jej działkę nr 448/24, są niewystarczające w kontekście planowego gospodarczego wykorzystania tej działki, to może </w:t>
      </w:r>
      <w:r w:rsidR="00C01D91">
        <w:rPr>
          <w:rFonts w:ascii="Lato" w:hAnsi="Lato" w:cs="Arial"/>
          <w:bCs/>
          <w:iCs/>
          <w:spacing w:val="4"/>
          <w:lang w:bidi="pl-PL"/>
        </w:rPr>
        <w:t xml:space="preserve">w przyszłości </w:t>
      </w:r>
      <w:r w:rsidRPr="00DC07F4">
        <w:rPr>
          <w:rFonts w:ascii="Lato" w:hAnsi="Lato" w:cs="Arial"/>
          <w:bCs/>
          <w:iCs/>
          <w:spacing w:val="4"/>
          <w:lang w:bidi="pl-PL"/>
        </w:rPr>
        <w:t xml:space="preserve">wystąpić do zarządcy drogi z wnioskiem o zgodę na wykonanie zjazdu o zwiększonych parametrach. Nie zmienia to jednak tej podstawowej okoliczności, iż żądanie skarżącej spółki wykonania zjazdu o parametrach wymienionych w odwołaniu, w ramach wydanej decyzji o zezwoleniu na realizację inwestycji drogowej, świadczy wyłącznie o jej interesie faktycznym w tym zakresie, a nie o jej interesie prawnym. Interes faktyczny, który można nawet racjonalnie uzasadnić, nie stanowi podstawy skutecznego żądania stosownych czynności od organu administracji. </w:t>
      </w:r>
    </w:p>
    <w:p w14:paraId="5617062A" w14:textId="6A176E45" w:rsidR="001F7B2C" w:rsidRPr="0086458D" w:rsidRDefault="00BF30F3" w:rsidP="0086458D">
      <w:pPr>
        <w:spacing w:after="240" w:line="240" w:lineRule="exact"/>
        <w:jc w:val="both"/>
        <w:outlineLvl w:val="0"/>
        <w:rPr>
          <w:rFonts w:ascii="Lato" w:hAnsi="Lato" w:cs="Arial"/>
          <w:bCs/>
          <w:iCs/>
          <w:spacing w:val="4"/>
          <w:lang w:bidi="pl-PL"/>
        </w:rPr>
      </w:pPr>
      <w:r w:rsidRPr="0086458D">
        <w:rPr>
          <w:rFonts w:ascii="Lato" w:hAnsi="Lato" w:cs="Arial"/>
          <w:bCs/>
          <w:iCs/>
          <w:spacing w:val="4"/>
          <w:lang w:bidi="pl-PL"/>
        </w:rPr>
        <w:t xml:space="preserve">Co więcej, organ wydający decyzję dotyczącą zezwolenia na realizację inwestycji drogowej nie jest kompetentny do oceny przesłanek ekonomicznych, oraz społecznych powstającej inwestycji, w jej kształcie określonym przez </w:t>
      </w:r>
      <w:r w:rsidRPr="009D59F9">
        <w:rPr>
          <w:rFonts w:ascii="Lato" w:hAnsi="Lato" w:cs="Arial"/>
          <w:bCs/>
          <w:i/>
          <w:spacing w:val="4"/>
          <w:lang w:bidi="pl-PL"/>
        </w:rPr>
        <w:t>inwestora</w:t>
      </w:r>
      <w:r w:rsidRPr="0086458D">
        <w:rPr>
          <w:rFonts w:ascii="Lato" w:hAnsi="Lato" w:cs="Arial"/>
          <w:bCs/>
          <w:iCs/>
          <w:spacing w:val="4"/>
          <w:lang w:bidi="pl-PL"/>
        </w:rPr>
        <w:t xml:space="preserve">. </w:t>
      </w:r>
      <w:r w:rsidR="00A85780" w:rsidRPr="0086458D">
        <w:rPr>
          <w:rFonts w:ascii="Lato" w:hAnsi="Lato" w:cs="Arial"/>
          <w:bCs/>
          <w:iCs/>
          <w:spacing w:val="4"/>
          <w:lang w:bidi="pl-PL"/>
        </w:rPr>
        <w:t xml:space="preserve">Wynika z tego, </w:t>
      </w:r>
      <w:r w:rsidR="009D59F9">
        <w:rPr>
          <w:rFonts w:ascii="Lato" w:hAnsi="Lato" w:cs="Arial"/>
          <w:bCs/>
          <w:iCs/>
          <w:spacing w:val="4"/>
          <w:lang w:bidi="pl-PL"/>
        </w:rPr>
        <w:br/>
      </w:r>
      <w:r w:rsidR="00A85780" w:rsidRPr="0086458D">
        <w:rPr>
          <w:rFonts w:ascii="Lato" w:hAnsi="Lato" w:cs="Arial"/>
          <w:bCs/>
          <w:iCs/>
          <w:spacing w:val="4"/>
          <w:lang w:bidi="pl-PL"/>
        </w:rPr>
        <w:t>iż możliwość przyszłego gospodarczego wykorzystania przez skarżąc</w:t>
      </w:r>
      <w:r w:rsidR="009D59F9">
        <w:rPr>
          <w:rFonts w:ascii="Lato" w:hAnsi="Lato" w:cs="Arial"/>
          <w:bCs/>
          <w:iCs/>
          <w:spacing w:val="4"/>
          <w:lang w:bidi="pl-PL"/>
        </w:rPr>
        <w:t>ą</w:t>
      </w:r>
      <w:r w:rsidR="00A85780" w:rsidRPr="0086458D">
        <w:rPr>
          <w:rFonts w:ascii="Lato" w:hAnsi="Lato" w:cs="Arial"/>
          <w:bCs/>
          <w:iCs/>
          <w:spacing w:val="4"/>
          <w:lang w:bidi="pl-PL"/>
        </w:rPr>
        <w:t xml:space="preserve"> spółkę działki </w:t>
      </w:r>
      <w:r w:rsidR="009D59F9">
        <w:rPr>
          <w:rFonts w:ascii="Lato" w:hAnsi="Lato" w:cs="Arial"/>
          <w:bCs/>
          <w:iCs/>
          <w:spacing w:val="4"/>
          <w:lang w:bidi="pl-PL"/>
        </w:rPr>
        <w:br/>
      </w:r>
      <w:r w:rsidR="00A85780" w:rsidRPr="0086458D">
        <w:rPr>
          <w:rFonts w:ascii="Lato" w:hAnsi="Lato" w:cs="Arial"/>
          <w:bCs/>
          <w:iCs/>
          <w:spacing w:val="4"/>
          <w:lang w:bidi="pl-PL"/>
        </w:rPr>
        <w:t xml:space="preserve">nr 448/24 nie jest przedmiotem oceny w postępowaniu dotyczącym zezwolenia </w:t>
      </w:r>
      <w:r w:rsidR="008951DE">
        <w:rPr>
          <w:rFonts w:ascii="Lato" w:hAnsi="Lato" w:cs="Arial"/>
          <w:bCs/>
          <w:iCs/>
          <w:spacing w:val="4"/>
          <w:lang w:bidi="pl-PL"/>
        </w:rPr>
        <w:br/>
      </w:r>
      <w:r w:rsidR="00A85780" w:rsidRPr="0086458D">
        <w:rPr>
          <w:rFonts w:ascii="Lato" w:hAnsi="Lato" w:cs="Arial"/>
          <w:bCs/>
          <w:iCs/>
          <w:spacing w:val="4"/>
          <w:lang w:bidi="pl-PL"/>
        </w:rPr>
        <w:t>na realizację przedmiotowej inwestycji drogowej.</w:t>
      </w:r>
    </w:p>
    <w:p w14:paraId="19646E02" w14:textId="4BD8C7EC" w:rsidR="0089616A" w:rsidRPr="0086458D" w:rsidRDefault="0010578B" w:rsidP="0086458D">
      <w:pPr>
        <w:spacing w:after="240" w:line="240" w:lineRule="exact"/>
        <w:jc w:val="both"/>
        <w:rPr>
          <w:rFonts w:ascii="Lato" w:hAnsi="Lato" w:cs="Arial"/>
          <w:bCs/>
          <w:iCs/>
          <w:spacing w:val="4"/>
          <w:lang w:bidi="pl-PL"/>
        </w:rPr>
      </w:pPr>
      <w:r w:rsidRPr="0086458D">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przedstawił </w:t>
      </w:r>
      <w:r w:rsidRPr="008951DE">
        <w:rPr>
          <w:rFonts w:ascii="Lato" w:hAnsi="Lato" w:cs="Arial"/>
          <w:bCs/>
          <w:i/>
          <w:spacing w:val="4"/>
          <w:lang w:bidi="pl-PL"/>
        </w:rPr>
        <w:t>inwestor</w:t>
      </w:r>
      <w:r w:rsidRPr="0086458D">
        <w:rPr>
          <w:rFonts w:ascii="Lato" w:hAnsi="Lato" w:cs="Arial"/>
          <w:bCs/>
          <w:iCs/>
          <w:spacing w:val="4"/>
          <w:lang w:bidi="pl-PL"/>
        </w:rPr>
        <w:t xml:space="preserve"> w dokumentacji przedłożonej w trakcie postępowania w sprawie wydania zezwolenia na realizację przedmiotowej inwestycji drogowej.</w:t>
      </w:r>
      <w:r w:rsidR="00F91C82" w:rsidRPr="0086458D">
        <w:rPr>
          <w:rFonts w:ascii="Lato" w:hAnsi="Lato" w:cs="Arial"/>
          <w:bCs/>
          <w:iCs/>
          <w:spacing w:val="4"/>
          <w:lang w:bidi="pl-PL"/>
        </w:rPr>
        <w:t xml:space="preserve"> Stwierdzić należy także, że zarówno wniosek </w:t>
      </w:r>
      <w:r w:rsidR="00F91C82" w:rsidRPr="008951DE">
        <w:rPr>
          <w:rFonts w:ascii="Lato" w:hAnsi="Lato" w:cs="Arial"/>
          <w:bCs/>
          <w:i/>
          <w:spacing w:val="4"/>
          <w:lang w:bidi="pl-PL"/>
        </w:rPr>
        <w:t>inwestora</w:t>
      </w:r>
      <w:r w:rsidR="00F91C82" w:rsidRPr="0086458D">
        <w:rPr>
          <w:rFonts w:ascii="Lato" w:hAnsi="Lato" w:cs="Arial"/>
          <w:bCs/>
          <w:iCs/>
          <w:spacing w:val="4"/>
          <w:lang w:bidi="pl-PL"/>
        </w:rPr>
        <w:t xml:space="preserve">, postępowanie przeprowadzone przez organ </w:t>
      </w:r>
      <w:r w:rsidR="00F91C82" w:rsidRPr="0086458D">
        <w:rPr>
          <w:rFonts w:ascii="Lato" w:hAnsi="Lato" w:cs="Arial"/>
          <w:bCs/>
          <w:iCs/>
          <w:spacing w:val="4"/>
          <w:lang w:bidi="pl-PL"/>
        </w:rPr>
        <w:br/>
        <w:t xml:space="preserve">I instancji, jak i zaskarżona </w:t>
      </w:r>
      <w:r w:rsidR="00F91C82" w:rsidRPr="0086458D">
        <w:rPr>
          <w:rFonts w:ascii="Lato" w:hAnsi="Lato" w:cs="Arial"/>
          <w:bCs/>
          <w:i/>
          <w:spacing w:val="4"/>
          <w:lang w:bidi="pl-PL"/>
        </w:rPr>
        <w:t xml:space="preserve">decyzja Wojewody </w:t>
      </w:r>
      <w:r w:rsidR="00B47366" w:rsidRPr="0086458D">
        <w:rPr>
          <w:rFonts w:ascii="Lato" w:hAnsi="Lato" w:cs="Arial"/>
          <w:bCs/>
          <w:i/>
          <w:spacing w:val="4"/>
          <w:lang w:bidi="pl-PL"/>
        </w:rPr>
        <w:t>Wielkopolskiego</w:t>
      </w:r>
      <w:r w:rsidR="00F91C82" w:rsidRPr="0086458D">
        <w:rPr>
          <w:rFonts w:ascii="Lato" w:hAnsi="Lato" w:cs="Arial"/>
          <w:bCs/>
          <w:iCs/>
          <w:spacing w:val="4"/>
          <w:lang w:bidi="pl-PL"/>
        </w:rPr>
        <w:t xml:space="preserve"> </w:t>
      </w:r>
      <w:r w:rsidR="00A85780" w:rsidRPr="0086458D">
        <w:rPr>
          <w:rFonts w:ascii="Lato" w:hAnsi="Lato" w:cs="Arial"/>
          <w:bCs/>
          <w:iCs/>
          <w:spacing w:val="4"/>
          <w:lang w:bidi="pl-PL"/>
        </w:rPr>
        <w:t xml:space="preserve">- poza częścią uchyloną niniejszą decyzją - </w:t>
      </w:r>
      <w:r w:rsidR="00F91C82" w:rsidRPr="0086458D">
        <w:rPr>
          <w:rFonts w:ascii="Lato" w:hAnsi="Lato" w:cs="Arial"/>
          <w:bCs/>
          <w:iCs/>
          <w:spacing w:val="4"/>
          <w:lang w:bidi="pl-PL"/>
        </w:rPr>
        <w:t>nie naruszają prawa, a wniesione odwołani</w:t>
      </w:r>
      <w:r w:rsidR="00D133C8" w:rsidRPr="0086458D">
        <w:rPr>
          <w:rFonts w:ascii="Lato" w:hAnsi="Lato" w:cs="Arial"/>
          <w:bCs/>
          <w:iCs/>
          <w:spacing w:val="4"/>
          <w:lang w:bidi="pl-PL"/>
        </w:rPr>
        <w:t>e</w:t>
      </w:r>
      <w:r w:rsidR="00F91C82" w:rsidRPr="0086458D">
        <w:rPr>
          <w:rFonts w:ascii="Lato" w:hAnsi="Lato" w:cs="Arial"/>
          <w:bCs/>
          <w:iCs/>
          <w:spacing w:val="4"/>
          <w:lang w:bidi="pl-PL"/>
        </w:rPr>
        <w:t xml:space="preserve"> nie zasługuj</w:t>
      </w:r>
      <w:r w:rsidR="00D133C8" w:rsidRPr="0086458D">
        <w:rPr>
          <w:rFonts w:ascii="Lato" w:hAnsi="Lato" w:cs="Arial"/>
          <w:bCs/>
          <w:iCs/>
          <w:spacing w:val="4"/>
          <w:lang w:bidi="pl-PL"/>
        </w:rPr>
        <w:t>e</w:t>
      </w:r>
      <w:r w:rsidR="00F91C82" w:rsidRPr="0086458D">
        <w:rPr>
          <w:rFonts w:ascii="Lato" w:hAnsi="Lato" w:cs="Arial"/>
          <w:bCs/>
          <w:iCs/>
          <w:spacing w:val="4"/>
          <w:lang w:bidi="pl-PL"/>
        </w:rPr>
        <w:t xml:space="preserve"> </w:t>
      </w:r>
      <w:r w:rsidR="00A85780" w:rsidRPr="0086458D">
        <w:rPr>
          <w:rFonts w:ascii="Lato" w:hAnsi="Lato" w:cs="Arial"/>
          <w:bCs/>
          <w:iCs/>
          <w:spacing w:val="4"/>
          <w:lang w:bidi="pl-PL"/>
        </w:rPr>
        <w:br/>
      </w:r>
      <w:r w:rsidR="00F91C82" w:rsidRPr="0086458D">
        <w:rPr>
          <w:rFonts w:ascii="Lato" w:hAnsi="Lato" w:cs="Arial"/>
          <w:bCs/>
          <w:iCs/>
          <w:spacing w:val="4"/>
          <w:lang w:bidi="pl-PL"/>
        </w:rPr>
        <w:t>na uwzględnienie, wobec czego orzeczono jak w rozstrzygnięciu.</w:t>
      </w:r>
    </w:p>
    <w:p w14:paraId="74897EEE" w14:textId="59D764AC" w:rsidR="00C82249" w:rsidRPr="0086458D" w:rsidRDefault="0010578B" w:rsidP="0086458D">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86458D">
        <w:rPr>
          <w:rFonts w:ascii="Lato" w:hAnsi="Lato" w:cs="Arial"/>
          <w:bCs/>
          <w:iCs/>
          <w:spacing w:val="4"/>
          <w:lang w:bidi="pl-PL"/>
        </w:rPr>
        <w:t xml:space="preserve">Niniejsza decyzja jest ostateczna. </w:t>
      </w:r>
    </w:p>
    <w:p w14:paraId="51C2B500" w14:textId="5002B225" w:rsidR="0010578B" w:rsidRPr="0086458D" w:rsidRDefault="0010578B" w:rsidP="0086458D">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86458D">
        <w:rPr>
          <w:rFonts w:ascii="Lato" w:hAnsi="Lato" w:cs="Arial"/>
          <w:bCs/>
          <w:iCs/>
          <w:spacing w:val="4"/>
          <w:lang w:bidi="pl-PL"/>
        </w:rPr>
        <w:t xml:space="preserve">Na decyzję, na podstawie art. 53 § 1 i art. 54 § 1 ustawy z dnia 30 sierpnia 2002 r. </w:t>
      </w:r>
      <w:r w:rsidR="004A5805" w:rsidRPr="0086458D">
        <w:rPr>
          <w:rFonts w:ascii="Lato" w:hAnsi="Lato" w:cs="Arial"/>
          <w:bCs/>
          <w:iCs/>
          <w:spacing w:val="4"/>
          <w:lang w:bidi="pl-PL"/>
        </w:rPr>
        <w:br/>
      </w:r>
      <w:r w:rsidRPr="0086458D">
        <w:rPr>
          <w:rFonts w:ascii="Lato" w:hAnsi="Lato" w:cs="Arial"/>
          <w:bCs/>
          <w:iCs/>
          <w:spacing w:val="4"/>
          <w:lang w:bidi="pl-PL"/>
        </w:rPr>
        <w:t>– Prawo o postępowaniu przed sądami administracyjnymi (</w:t>
      </w:r>
      <w:proofErr w:type="spellStart"/>
      <w:r w:rsidRPr="0086458D">
        <w:rPr>
          <w:rFonts w:ascii="Lato" w:hAnsi="Lato" w:cs="Arial"/>
          <w:bCs/>
          <w:iCs/>
          <w:spacing w:val="4"/>
          <w:lang w:bidi="pl-PL"/>
        </w:rPr>
        <w:t>t.j</w:t>
      </w:r>
      <w:proofErr w:type="spellEnd"/>
      <w:r w:rsidRPr="0086458D">
        <w:rPr>
          <w:rFonts w:ascii="Lato" w:hAnsi="Lato" w:cs="Arial"/>
          <w:bCs/>
          <w:iCs/>
          <w:spacing w:val="4"/>
          <w:lang w:bidi="pl-PL"/>
        </w:rPr>
        <w:t>. Dz. U. z 202</w:t>
      </w:r>
      <w:r w:rsidR="008736E5" w:rsidRPr="0086458D">
        <w:rPr>
          <w:rFonts w:ascii="Lato" w:hAnsi="Lato" w:cs="Arial"/>
          <w:bCs/>
          <w:iCs/>
          <w:spacing w:val="4"/>
          <w:lang w:bidi="pl-PL"/>
        </w:rPr>
        <w:t>3</w:t>
      </w:r>
      <w:r w:rsidRPr="0086458D">
        <w:rPr>
          <w:rFonts w:ascii="Lato" w:hAnsi="Lato" w:cs="Arial"/>
          <w:bCs/>
          <w:iCs/>
          <w:spacing w:val="4"/>
          <w:lang w:bidi="pl-PL"/>
        </w:rPr>
        <w:t xml:space="preserve"> r. poz. </w:t>
      </w:r>
      <w:r w:rsidR="008736E5" w:rsidRPr="0086458D">
        <w:rPr>
          <w:rFonts w:ascii="Lato" w:hAnsi="Lato" w:cs="Arial"/>
          <w:bCs/>
          <w:iCs/>
          <w:spacing w:val="4"/>
          <w:lang w:bidi="pl-PL"/>
        </w:rPr>
        <w:t>259</w:t>
      </w:r>
      <w:r w:rsidR="004958B2" w:rsidRPr="0086458D">
        <w:rPr>
          <w:rFonts w:ascii="Lato" w:hAnsi="Lato" w:cs="Arial"/>
          <w:bCs/>
          <w:iCs/>
          <w:spacing w:val="4"/>
          <w:lang w:bidi="pl-PL"/>
        </w:rPr>
        <w:t xml:space="preserve">, z </w:t>
      </w:r>
      <w:proofErr w:type="spellStart"/>
      <w:r w:rsidR="004958B2" w:rsidRPr="0086458D">
        <w:rPr>
          <w:rFonts w:ascii="Lato" w:hAnsi="Lato" w:cs="Arial"/>
          <w:bCs/>
          <w:iCs/>
          <w:spacing w:val="4"/>
          <w:lang w:bidi="pl-PL"/>
        </w:rPr>
        <w:t>późn</w:t>
      </w:r>
      <w:proofErr w:type="spellEnd"/>
      <w:r w:rsidR="004958B2" w:rsidRPr="0086458D">
        <w:rPr>
          <w:rFonts w:ascii="Lato" w:hAnsi="Lato" w:cs="Arial"/>
          <w:bCs/>
          <w:iCs/>
          <w:spacing w:val="4"/>
          <w:lang w:bidi="pl-PL"/>
        </w:rPr>
        <w:t>. zm.</w:t>
      </w:r>
      <w:r w:rsidRPr="0086458D">
        <w:rPr>
          <w:rFonts w:ascii="Lato" w:hAnsi="Lato" w:cs="Arial"/>
          <w:bCs/>
          <w:iCs/>
          <w:spacing w:val="4"/>
          <w:lang w:bidi="pl-PL"/>
        </w:rPr>
        <w:t>), zwanej dalej „</w:t>
      </w:r>
      <w:proofErr w:type="spellStart"/>
      <w:r w:rsidRPr="0086458D">
        <w:rPr>
          <w:rFonts w:ascii="Lato" w:hAnsi="Lato" w:cs="Arial"/>
          <w:bCs/>
          <w:i/>
          <w:iCs/>
          <w:spacing w:val="4"/>
          <w:lang w:bidi="pl-PL"/>
        </w:rPr>
        <w:t>ppsa</w:t>
      </w:r>
      <w:proofErr w:type="spellEnd"/>
      <w:r w:rsidRPr="0086458D">
        <w:rPr>
          <w:rFonts w:ascii="Lato" w:hAnsi="Lato" w:cs="Arial"/>
          <w:bCs/>
          <w:iCs/>
          <w:spacing w:val="4"/>
          <w:lang w:bidi="pl-PL"/>
        </w:rPr>
        <w:t xml:space="preserve">”, przysługuje skarga do Wojewódzkiego Sądu Administracyjnego w Warszawie, wnoszona za pośrednictwem Ministra Rozwoju </w:t>
      </w:r>
      <w:r w:rsidR="004958B2" w:rsidRPr="0086458D">
        <w:rPr>
          <w:rFonts w:ascii="Lato" w:hAnsi="Lato" w:cs="Arial"/>
          <w:bCs/>
          <w:iCs/>
          <w:spacing w:val="4"/>
          <w:lang w:bidi="pl-PL"/>
        </w:rPr>
        <w:br/>
      </w:r>
      <w:r w:rsidRPr="0086458D">
        <w:rPr>
          <w:rFonts w:ascii="Lato" w:hAnsi="Lato" w:cs="Arial"/>
          <w:bCs/>
          <w:iCs/>
          <w:spacing w:val="4"/>
          <w:lang w:bidi="pl-PL"/>
        </w:rPr>
        <w:t>i Technologii, w terminie 30 dni od dnia doręczenia decyzji.</w:t>
      </w:r>
    </w:p>
    <w:p w14:paraId="35A6B3F1" w14:textId="02E3CF0C" w:rsidR="0010578B" w:rsidRDefault="0010578B" w:rsidP="005E6C15">
      <w:pPr>
        <w:tabs>
          <w:tab w:val="left" w:pos="-1843"/>
          <w:tab w:val="left" w:pos="-993"/>
          <w:tab w:val="left" w:pos="4678"/>
          <w:tab w:val="left" w:pos="5387"/>
          <w:tab w:val="right" w:pos="5812"/>
        </w:tabs>
        <w:spacing w:after="120" w:line="240" w:lineRule="exact"/>
        <w:jc w:val="both"/>
        <w:outlineLvl w:val="0"/>
        <w:rPr>
          <w:rFonts w:ascii="Lato" w:hAnsi="Lato" w:cs="Arial"/>
          <w:bCs/>
          <w:iCs/>
          <w:spacing w:val="4"/>
          <w:lang w:bidi="pl-PL"/>
        </w:rPr>
      </w:pPr>
      <w:r w:rsidRPr="00D469B2">
        <w:rPr>
          <w:rFonts w:ascii="Lato" w:hAnsi="Lato" w:cs="Arial"/>
          <w:bCs/>
          <w:iCs/>
          <w:spacing w:val="4"/>
          <w:lang w:bidi="pl-PL"/>
        </w:rPr>
        <w:t xml:space="preserve">Jednocześnie informuję, że do skargi należy załączyć dowód uiszczenia wpisu </w:t>
      </w:r>
      <w:r w:rsidR="004A5805" w:rsidRPr="00D469B2">
        <w:rPr>
          <w:rFonts w:ascii="Lato" w:hAnsi="Lato" w:cs="Arial"/>
          <w:bCs/>
          <w:iCs/>
          <w:spacing w:val="4"/>
          <w:lang w:bidi="pl-PL"/>
        </w:rPr>
        <w:br/>
      </w:r>
      <w:r w:rsidRPr="00D469B2">
        <w:rPr>
          <w:rFonts w:ascii="Lato" w:hAnsi="Lato" w:cs="Arial"/>
          <w:bCs/>
          <w:iCs/>
          <w:spacing w:val="4"/>
          <w:lang w:bidi="pl-PL"/>
        </w:rPr>
        <w:t>od wniesienia skargi w kwocie 500 zł, płatnego w kasie sądu lub na rachunek bankowy sądu wskazany w publikatorze teleinformatycznym – Biuletynie Informacji Publicznej sądu (</w:t>
      </w:r>
      <w:r w:rsidRPr="00D469B2">
        <w:rPr>
          <w:rFonts w:ascii="Lato" w:hAnsi="Lato" w:cs="Arial"/>
          <w:bCs/>
          <w:i/>
          <w:iCs/>
          <w:spacing w:val="4"/>
          <w:lang w:bidi="pl-PL"/>
        </w:rPr>
        <w:t>http://bip.warszawa.wsa.gov.pl</w:t>
      </w:r>
      <w:r w:rsidRPr="00D469B2">
        <w:rPr>
          <w:rFonts w:ascii="Lato" w:hAnsi="Lato" w:cs="Arial"/>
          <w:bCs/>
          <w:iCs/>
          <w:spacing w:val="4"/>
          <w:lang w:bidi="pl-PL"/>
        </w:rPr>
        <w:t xml:space="preserve">). Strony mogą ubiegać się o przyznanie prawa pomocy, polegającego na zwolnieniu z kosztów sądowych oraz ustanowieniu adwokata </w:t>
      </w:r>
      <w:r w:rsidRPr="00D469B2">
        <w:rPr>
          <w:rFonts w:ascii="Lato" w:hAnsi="Lato" w:cs="Arial"/>
          <w:bCs/>
          <w:iCs/>
          <w:spacing w:val="4"/>
          <w:lang w:bidi="pl-PL"/>
        </w:rPr>
        <w:lastRenderedPageBreak/>
        <w:t xml:space="preserve">lub radcy prawnego. Szczegółowe zasady dotyczące przyznawania prawa pomocy uregulowane są w art. 243-262 </w:t>
      </w:r>
      <w:proofErr w:type="spellStart"/>
      <w:r w:rsidRPr="00D469B2">
        <w:rPr>
          <w:rFonts w:ascii="Lato" w:hAnsi="Lato" w:cs="Arial"/>
          <w:bCs/>
          <w:i/>
          <w:iCs/>
          <w:spacing w:val="4"/>
          <w:lang w:bidi="pl-PL"/>
        </w:rPr>
        <w:t>ppsa</w:t>
      </w:r>
      <w:proofErr w:type="spellEnd"/>
      <w:r w:rsidRPr="00D469B2">
        <w:rPr>
          <w:rFonts w:ascii="Lato" w:hAnsi="Lato" w:cs="Arial"/>
          <w:bCs/>
          <w:iCs/>
          <w:spacing w:val="4"/>
          <w:lang w:bidi="pl-PL"/>
        </w:rPr>
        <w:t>.</w:t>
      </w:r>
    </w:p>
    <w:p w14:paraId="43552962" w14:textId="567A8A11" w:rsidR="005E6C15" w:rsidRPr="005E6C15" w:rsidRDefault="005E6C15" w:rsidP="005E6C15">
      <w:pPr>
        <w:tabs>
          <w:tab w:val="left" w:pos="-1843"/>
          <w:tab w:val="left" w:pos="-993"/>
          <w:tab w:val="left" w:pos="4678"/>
          <w:tab w:val="left" w:pos="5387"/>
          <w:tab w:val="right" w:pos="5812"/>
        </w:tabs>
        <w:spacing w:after="120" w:line="240" w:lineRule="exact"/>
        <w:jc w:val="both"/>
        <w:outlineLvl w:val="0"/>
        <w:rPr>
          <w:rFonts w:ascii="Lato" w:hAnsi="Lato" w:cs="Arial"/>
          <w:b/>
          <w:iCs/>
          <w:spacing w:val="4"/>
          <w:u w:val="single"/>
          <w:lang w:bidi="pl-PL"/>
        </w:rPr>
      </w:pPr>
      <w:r w:rsidRPr="005E6C15">
        <w:rPr>
          <w:rFonts w:ascii="Lato" w:hAnsi="Lato" w:cs="Arial"/>
          <w:b/>
          <w:iCs/>
          <w:spacing w:val="4"/>
          <w:u w:val="single"/>
          <w:lang w:bidi="pl-PL"/>
        </w:rPr>
        <w:t>Załącznik:</w:t>
      </w:r>
    </w:p>
    <w:p w14:paraId="354EF016" w14:textId="6A25247D" w:rsidR="00E45505" w:rsidRPr="008951DE" w:rsidRDefault="005E6C15" w:rsidP="00E45505">
      <w:pPr>
        <w:tabs>
          <w:tab w:val="left" w:pos="-1843"/>
          <w:tab w:val="left" w:pos="-993"/>
          <w:tab w:val="left" w:pos="4678"/>
          <w:tab w:val="left" w:pos="5387"/>
          <w:tab w:val="right" w:pos="5812"/>
        </w:tabs>
        <w:spacing w:after="240" w:line="240" w:lineRule="exact"/>
        <w:jc w:val="both"/>
        <w:outlineLvl w:val="0"/>
        <w:rPr>
          <w:rFonts w:ascii="Lato" w:hAnsi="Lato" w:cs="Arial"/>
          <w:spacing w:val="4"/>
        </w:rPr>
      </w:pPr>
      <w:r w:rsidRPr="00A85780">
        <w:rPr>
          <w:rFonts w:ascii="Lato" w:hAnsi="Lato" w:cs="Arial"/>
          <w:b/>
          <w:iCs/>
          <w:spacing w:val="4"/>
          <w:lang w:bidi="pl-PL"/>
        </w:rPr>
        <w:t>Nr 1</w:t>
      </w:r>
      <w:r w:rsidRPr="00A85780">
        <w:rPr>
          <w:rFonts w:ascii="Lato" w:hAnsi="Lato" w:cs="Arial"/>
          <w:bCs/>
          <w:iCs/>
          <w:spacing w:val="4"/>
          <w:lang w:bidi="pl-PL"/>
        </w:rPr>
        <w:t xml:space="preserve"> </w:t>
      </w:r>
      <w:r w:rsidR="00A85780" w:rsidRPr="00EB4749">
        <w:rPr>
          <w:rFonts w:ascii="Lato" w:hAnsi="Lato" w:cs="Arial"/>
          <w:bCs/>
          <w:iCs/>
          <w:spacing w:val="4"/>
          <w:lang w:bidi="pl-PL"/>
        </w:rPr>
        <w:t>–</w:t>
      </w:r>
      <w:r w:rsidRPr="00A85780">
        <w:rPr>
          <w:rFonts w:ascii="Lato" w:hAnsi="Lato" w:cs="Arial"/>
          <w:bCs/>
          <w:iCs/>
          <w:spacing w:val="4"/>
          <w:lang w:bidi="pl-PL"/>
        </w:rPr>
        <w:t xml:space="preserve"> </w:t>
      </w:r>
      <w:r w:rsidR="00A85780" w:rsidRPr="00A85780">
        <w:rPr>
          <w:rFonts w:ascii="Lato" w:hAnsi="Lato" w:cs="Arial"/>
          <w:bCs/>
          <w:spacing w:val="4"/>
        </w:rPr>
        <w:t xml:space="preserve">zaświadczenia, o których mowa w art. 12 ust. 7 ustawy z dnia 7 lipca 1994 r. </w:t>
      </w:r>
      <w:r w:rsidR="00A85780" w:rsidRPr="00A85780">
        <w:rPr>
          <w:rFonts w:ascii="Lato" w:hAnsi="Lato" w:cs="Arial"/>
          <w:bCs/>
          <w:spacing w:val="4"/>
        </w:rPr>
        <w:br/>
        <w:t>- Prawo budowlane.</w:t>
      </w:r>
      <w:bookmarkStart w:id="10" w:name="mip56431347"/>
      <w:bookmarkStart w:id="11" w:name="mip56431221"/>
      <w:bookmarkStart w:id="12" w:name="mip62193956"/>
      <w:bookmarkStart w:id="13" w:name="mip60747442"/>
      <w:bookmarkEnd w:id="10"/>
      <w:bookmarkEnd w:id="11"/>
      <w:bookmarkEnd w:id="12"/>
      <w:bookmarkEnd w:id="13"/>
    </w:p>
    <w:p w14:paraId="10E96CF8" w14:textId="11F77300" w:rsidR="00366BFC" w:rsidRPr="008951DE" w:rsidRDefault="00366BFC" w:rsidP="007B23EB">
      <w:pPr>
        <w:pStyle w:val="Akapitzlist"/>
        <w:tabs>
          <w:tab w:val="left" w:pos="-1843"/>
          <w:tab w:val="left" w:pos="-993"/>
        </w:tabs>
        <w:ind w:left="284"/>
        <w:contextualSpacing w:val="0"/>
        <w:jc w:val="both"/>
        <w:outlineLvl w:val="0"/>
        <w:rPr>
          <w:rFonts w:ascii="Lato" w:hAnsi="Lato" w:cs="Arial"/>
          <w:spacing w:val="4"/>
          <w:sz w:val="22"/>
          <w:szCs w:val="22"/>
        </w:rPr>
      </w:pPr>
    </w:p>
    <w:sectPr w:rsidR="00366BFC" w:rsidRPr="008951DE" w:rsidSect="00EB4749">
      <w:headerReference w:type="default" r:id="rId12"/>
      <w:footerReference w:type="default" r:id="rId13"/>
      <w:headerReference w:type="first" r:id="rId14"/>
      <w:footerReference w:type="first" r:id="rId15"/>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38146" w14:textId="77777777" w:rsidR="00F768B8" w:rsidRDefault="00F768B8" w:rsidP="009276B2">
      <w:pPr>
        <w:spacing w:after="0" w:line="240" w:lineRule="auto"/>
      </w:pPr>
      <w:r>
        <w:separator/>
      </w:r>
    </w:p>
  </w:endnote>
  <w:endnote w:type="continuationSeparator" w:id="0">
    <w:p w14:paraId="6D02BBD0" w14:textId="77777777" w:rsidR="00F768B8" w:rsidRDefault="00F768B8"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2BE44773-D976-4AC3-939C-52D772D188E2}"/>
    <w:embedBold r:id="rId2" w:fontKey="{E58F95FD-D203-45E3-AA82-2E1D7B46BA8F}"/>
    <w:embedItalic r:id="rId3" w:fontKey="{04DFC29C-685F-4AB2-B4D5-D9A55D531867}"/>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4" w:fontKey="{AEB9637E-4A30-40E9-9D3B-C92252791244}"/>
    <w:embedBold r:id="rId5" w:fontKey="{56DEECB7-D2A1-4CCE-84FF-6FC9427BF2F1}"/>
    <w:embedItalic r:id="rId6" w:fontKey="{3181903F-510D-43C6-8CEA-3ABC99609113}"/>
    <w:embedBoldItalic r:id="rId7" w:fontKey="{8D48D7AA-D848-42E0-B944-50EA9DEB7D16}"/>
  </w:font>
  <w:font w:name="Calibri Light">
    <w:panose1 w:val="020F0302020204030204"/>
    <w:charset w:val="EE"/>
    <w:family w:val="swiss"/>
    <w:pitch w:val="variable"/>
    <w:sig w:usb0="E4002EFF" w:usb1="C000247B" w:usb2="00000009" w:usb3="00000000" w:csb0="000001FF" w:csb1="00000000"/>
    <w:embedRegular r:id="rId8" w:fontKey="{75BB14E1-9618-452E-AEF6-3A870180ED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498155B3" w14:textId="4077A609"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A42401">
          <w:rPr>
            <w:rFonts w:ascii="Lato" w:hAnsi="Lato"/>
            <w:sz w:val="16"/>
            <w:szCs w:val="16"/>
          </w:rPr>
          <w:t>1</w:t>
        </w:r>
        <w:r w:rsidR="007B23EB">
          <w:rPr>
            <w:rFonts w:ascii="Lato" w:hAnsi="Lato"/>
            <w:sz w:val="16"/>
            <w:szCs w:val="16"/>
          </w:rPr>
          <w:t>3</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78841" w14:textId="77777777" w:rsidR="00F768B8" w:rsidRDefault="00F768B8" w:rsidP="009276B2">
      <w:pPr>
        <w:spacing w:after="0" w:line="240" w:lineRule="auto"/>
      </w:pPr>
      <w:r>
        <w:separator/>
      </w:r>
    </w:p>
  </w:footnote>
  <w:footnote w:type="continuationSeparator" w:id="0">
    <w:p w14:paraId="2A350EAF" w14:textId="77777777" w:rsidR="00F768B8" w:rsidRDefault="00F768B8"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2">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3">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4">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5">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6">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7">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8">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6C6032C"/>
    <w:multiLevelType w:val="hybridMultilevel"/>
    <w:tmpl w:val="D5B4F0F4"/>
    <w:lvl w:ilvl="0" w:tplc="815886A8">
      <w:start w:val="1"/>
      <w:numFmt w:val="decimal"/>
      <w:lvlText w:val="%1."/>
      <w:lvlJc w:val="left"/>
      <w:pPr>
        <w:ind w:left="360" w:hanging="360"/>
      </w:pPr>
      <w:rPr>
        <w:rFonts w:ascii="Lato" w:hAnsi="Lato" w:cs="Arial" w:hint="default"/>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0610CBA"/>
    <w:multiLevelType w:val="hybridMultilevel"/>
    <w:tmpl w:val="062054D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8"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8209A1"/>
    <w:multiLevelType w:val="hybridMultilevel"/>
    <w:tmpl w:val="86D65D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D14384F"/>
    <w:multiLevelType w:val="hybridMultilevel"/>
    <w:tmpl w:val="BD226BD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27D3BBB"/>
    <w:multiLevelType w:val="hybridMultilevel"/>
    <w:tmpl w:val="8A8820A0"/>
    <w:lvl w:ilvl="0" w:tplc="0415000F">
      <w:start w:val="1"/>
      <w:numFmt w:val="decimal"/>
      <w:lvlText w:val="%1."/>
      <w:lvlJc w:val="left"/>
      <w:pPr>
        <w:ind w:left="1307" w:hanging="360"/>
      </w:pPr>
    </w:lvl>
    <w:lvl w:ilvl="1" w:tplc="04150019" w:tentative="1">
      <w:start w:val="1"/>
      <w:numFmt w:val="lowerLetter"/>
      <w:lvlText w:val="%2."/>
      <w:lvlJc w:val="left"/>
      <w:pPr>
        <w:ind w:left="2027" w:hanging="360"/>
      </w:pPr>
    </w:lvl>
    <w:lvl w:ilvl="2" w:tplc="0415001B" w:tentative="1">
      <w:start w:val="1"/>
      <w:numFmt w:val="lowerRoman"/>
      <w:lvlText w:val="%3."/>
      <w:lvlJc w:val="right"/>
      <w:pPr>
        <w:ind w:left="2747" w:hanging="180"/>
      </w:pPr>
    </w:lvl>
    <w:lvl w:ilvl="3" w:tplc="0415000F" w:tentative="1">
      <w:start w:val="1"/>
      <w:numFmt w:val="decimal"/>
      <w:lvlText w:val="%4."/>
      <w:lvlJc w:val="left"/>
      <w:pPr>
        <w:ind w:left="3467" w:hanging="360"/>
      </w:pPr>
    </w:lvl>
    <w:lvl w:ilvl="4" w:tplc="04150019" w:tentative="1">
      <w:start w:val="1"/>
      <w:numFmt w:val="lowerLetter"/>
      <w:lvlText w:val="%5."/>
      <w:lvlJc w:val="left"/>
      <w:pPr>
        <w:ind w:left="4187" w:hanging="360"/>
      </w:pPr>
    </w:lvl>
    <w:lvl w:ilvl="5" w:tplc="0415001B" w:tentative="1">
      <w:start w:val="1"/>
      <w:numFmt w:val="lowerRoman"/>
      <w:lvlText w:val="%6."/>
      <w:lvlJc w:val="right"/>
      <w:pPr>
        <w:ind w:left="4907" w:hanging="180"/>
      </w:pPr>
    </w:lvl>
    <w:lvl w:ilvl="6" w:tplc="0415000F" w:tentative="1">
      <w:start w:val="1"/>
      <w:numFmt w:val="decimal"/>
      <w:lvlText w:val="%7."/>
      <w:lvlJc w:val="left"/>
      <w:pPr>
        <w:ind w:left="5627" w:hanging="360"/>
      </w:pPr>
    </w:lvl>
    <w:lvl w:ilvl="7" w:tplc="04150019" w:tentative="1">
      <w:start w:val="1"/>
      <w:numFmt w:val="lowerLetter"/>
      <w:lvlText w:val="%8."/>
      <w:lvlJc w:val="left"/>
      <w:pPr>
        <w:ind w:left="6347" w:hanging="360"/>
      </w:pPr>
    </w:lvl>
    <w:lvl w:ilvl="8" w:tplc="0415001B" w:tentative="1">
      <w:start w:val="1"/>
      <w:numFmt w:val="lowerRoman"/>
      <w:lvlText w:val="%9."/>
      <w:lvlJc w:val="right"/>
      <w:pPr>
        <w:ind w:left="7067" w:hanging="180"/>
      </w:pPr>
    </w:lvl>
  </w:abstractNum>
  <w:abstractNum w:abstractNumId="1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3" w15:restartNumberingAfterBreak="0">
    <w:nsid w:val="28B14D55"/>
    <w:multiLevelType w:val="hybridMultilevel"/>
    <w:tmpl w:val="E42E7CF6"/>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94E488F"/>
    <w:multiLevelType w:val="hybridMultilevel"/>
    <w:tmpl w:val="92D45FA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B42A26"/>
    <w:multiLevelType w:val="hybridMultilevel"/>
    <w:tmpl w:val="2B4087A8"/>
    <w:lvl w:ilvl="0" w:tplc="C298D5FE">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EA4428"/>
    <w:multiLevelType w:val="hybridMultilevel"/>
    <w:tmpl w:val="B7469854"/>
    <w:lvl w:ilvl="0" w:tplc="522CD692">
      <w:start w:val="1"/>
      <w:numFmt w:val="bullet"/>
      <w:lvlText w:val=""/>
      <w:lvlJc w:val="left"/>
      <w:pPr>
        <w:ind w:left="1080" w:hanging="360"/>
      </w:pPr>
      <w:rPr>
        <w:rFonts w:ascii="Symbol" w:hAnsi="Symbol" w:hint="default"/>
        <w:sz w:val="22"/>
        <w:szCs w:val="2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314F705E"/>
    <w:multiLevelType w:val="hybridMultilevel"/>
    <w:tmpl w:val="D5B4F0F4"/>
    <w:lvl w:ilvl="0" w:tplc="FFFFFFFF">
      <w:start w:val="1"/>
      <w:numFmt w:val="decimal"/>
      <w:lvlText w:val="%1."/>
      <w:lvlJc w:val="left"/>
      <w:pPr>
        <w:ind w:left="360" w:hanging="360"/>
      </w:pPr>
      <w:rPr>
        <w:rFonts w:ascii="Lato" w:hAnsi="Lato" w:cs="Arial" w:hint="default"/>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37253AD"/>
    <w:multiLevelType w:val="hybridMultilevel"/>
    <w:tmpl w:val="C3DA17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530C25"/>
    <w:multiLevelType w:val="hybridMultilevel"/>
    <w:tmpl w:val="1E6089E4"/>
    <w:lvl w:ilvl="0" w:tplc="999222BE">
      <w:start w:val="1"/>
      <w:numFmt w:val="bullet"/>
      <w:lvlText w:val=""/>
      <w:lvlJc w:val="left"/>
      <w:pPr>
        <w:ind w:left="360" w:hanging="360"/>
      </w:pPr>
      <w:rPr>
        <w:rFonts w:ascii="Symbol" w:hAnsi="Symbol"/>
      </w:rPr>
    </w:lvl>
    <w:lvl w:ilvl="1" w:tplc="13A626EC">
      <w:start w:val="1"/>
      <w:numFmt w:val="bullet"/>
      <w:lvlText w:val="o"/>
      <w:lvlJc w:val="left"/>
      <w:pPr>
        <w:ind w:left="1080" w:hanging="360"/>
      </w:pPr>
      <w:rPr>
        <w:rFonts w:ascii="Courier New" w:hAnsi="Courier New" w:cs="Courier New"/>
      </w:rPr>
    </w:lvl>
    <w:lvl w:ilvl="2" w:tplc="A5F8BBE6">
      <w:start w:val="1"/>
      <w:numFmt w:val="bullet"/>
      <w:lvlText w:val=""/>
      <w:lvlJc w:val="left"/>
      <w:pPr>
        <w:ind w:left="1800" w:hanging="360"/>
      </w:pPr>
      <w:rPr>
        <w:rFonts w:ascii="Wingdings" w:hAnsi="Wingdings"/>
      </w:rPr>
    </w:lvl>
    <w:lvl w:ilvl="3" w:tplc="1DB656F8">
      <w:start w:val="1"/>
      <w:numFmt w:val="bullet"/>
      <w:lvlText w:val=""/>
      <w:lvlJc w:val="left"/>
      <w:pPr>
        <w:ind w:left="2520" w:hanging="360"/>
      </w:pPr>
      <w:rPr>
        <w:rFonts w:ascii="Symbol" w:hAnsi="Symbol"/>
      </w:rPr>
    </w:lvl>
    <w:lvl w:ilvl="4" w:tplc="D286FDEC">
      <w:start w:val="1"/>
      <w:numFmt w:val="bullet"/>
      <w:lvlText w:val="o"/>
      <w:lvlJc w:val="left"/>
      <w:pPr>
        <w:ind w:left="3240" w:hanging="360"/>
      </w:pPr>
      <w:rPr>
        <w:rFonts w:ascii="Courier New" w:hAnsi="Courier New" w:cs="Courier New"/>
      </w:rPr>
    </w:lvl>
    <w:lvl w:ilvl="5" w:tplc="0F0EDF3A">
      <w:start w:val="1"/>
      <w:numFmt w:val="bullet"/>
      <w:lvlText w:val=""/>
      <w:lvlJc w:val="left"/>
      <w:pPr>
        <w:ind w:left="3960" w:hanging="360"/>
      </w:pPr>
      <w:rPr>
        <w:rFonts w:ascii="Wingdings" w:hAnsi="Wingdings"/>
      </w:rPr>
    </w:lvl>
    <w:lvl w:ilvl="6" w:tplc="52421D5E">
      <w:start w:val="1"/>
      <w:numFmt w:val="bullet"/>
      <w:lvlText w:val=""/>
      <w:lvlJc w:val="left"/>
      <w:pPr>
        <w:ind w:left="4680" w:hanging="360"/>
      </w:pPr>
      <w:rPr>
        <w:rFonts w:ascii="Symbol" w:hAnsi="Symbol"/>
      </w:rPr>
    </w:lvl>
    <w:lvl w:ilvl="7" w:tplc="FCAE488C">
      <w:start w:val="1"/>
      <w:numFmt w:val="bullet"/>
      <w:lvlText w:val="o"/>
      <w:lvlJc w:val="left"/>
      <w:pPr>
        <w:ind w:left="5400" w:hanging="360"/>
      </w:pPr>
      <w:rPr>
        <w:rFonts w:ascii="Courier New" w:hAnsi="Courier New" w:cs="Courier New"/>
      </w:rPr>
    </w:lvl>
    <w:lvl w:ilvl="8" w:tplc="A94A2EA8">
      <w:start w:val="1"/>
      <w:numFmt w:val="bullet"/>
      <w:lvlText w:val=""/>
      <w:lvlJc w:val="left"/>
      <w:pPr>
        <w:ind w:left="6120" w:hanging="360"/>
      </w:pPr>
      <w:rPr>
        <w:rFonts w:ascii="Wingdings" w:hAnsi="Wingdings"/>
      </w:rPr>
    </w:lvl>
  </w:abstractNum>
  <w:abstractNum w:abstractNumId="20" w15:restartNumberingAfterBreak="0">
    <w:nsid w:val="36FF0497"/>
    <w:multiLevelType w:val="hybridMultilevel"/>
    <w:tmpl w:val="AD647C84"/>
    <w:lvl w:ilvl="0" w:tplc="A31253F6">
      <w:start w:val="1"/>
      <w:numFmt w:val="decimal"/>
      <w:lvlText w:val="%1."/>
      <w:lvlJc w:val="left"/>
      <w:pPr>
        <w:ind w:left="4755"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232726"/>
    <w:multiLevelType w:val="hybridMultilevel"/>
    <w:tmpl w:val="477253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07A7860"/>
    <w:multiLevelType w:val="hybridMultilevel"/>
    <w:tmpl w:val="80CA42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14900DA"/>
    <w:multiLevelType w:val="hybridMultilevel"/>
    <w:tmpl w:val="BC16433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F0455B"/>
    <w:multiLevelType w:val="multilevel"/>
    <w:tmpl w:val="D7CC3572"/>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sz w:val="22"/>
        <w:szCs w:val="22"/>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FC40A2B"/>
    <w:multiLevelType w:val="hybridMultilevel"/>
    <w:tmpl w:val="742C3952"/>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70A11D23"/>
    <w:multiLevelType w:val="hybridMultilevel"/>
    <w:tmpl w:val="AD647C84"/>
    <w:lvl w:ilvl="0" w:tplc="FFFFFFF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35" w15:restartNumberingAfterBreak="0">
    <w:nsid w:val="7D9C0E40"/>
    <w:multiLevelType w:val="hybridMultilevel"/>
    <w:tmpl w:val="D5AEF740"/>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7"/>
  </w:num>
  <w:num w:numId="3" w16cid:durableId="1127695409">
    <w:abstractNumId w:val="22"/>
  </w:num>
  <w:num w:numId="4" w16cid:durableId="1156461547">
    <w:abstractNumId w:val="5"/>
  </w:num>
  <w:num w:numId="5" w16cid:durableId="65423357">
    <w:abstractNumId w:val="2"/>
  </w:num>
  <w:num w:numId="6" w16cid:durableId="1958635931">
    <w:abstractNumId w:val="23"/>
  </w:num>
  <w:num w:numId="7" w16cid:durableId="1484543769">
    <w:abstractNumId w:val="27"/>
  </w:num>
  <w:num w:numId="8" w16cid:durableId="341513116">
    <w:abstractNumId w:val="24"/>
  </w:num>
  <w:num w:numId="9" w16cid:durableId="43415112">
    <w:abstractNumId w:val="21"/>
  </w:num>
  <w:num w:numId="10" w16cid:durableId="1844277632">
    <w:abstractNumId w:val="29"/>
  </w:num>
  <w:num w:numId="11" w16cid:durableId="439103210">
    <w:abstractNumId w:val="15"/>
  </w:num>
  <w:num w:numId="12" w16cid:durableId="73748499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8"/>
  </w:num>
  <w:num w:numId="14" w16cid:durableId="158548378">
    <w:abstractNumId w:val="31"/>
  </w:num>
  <w:num w:numId="15" w16cid:durableId="1804889476">
    <w:abstractNumId w:val="30"/>
  </w:num>
  <w:num w:numId="16" w16cid:durableId="853110464">
    <w:abstractNumId w:val="4"/>
  </w:num>
  <w:num w:numId="17" w16cid:durableId="100491600">
    <w:abstractNumId w:val="28"/>
  </w:num>
  <w:num w:numId="18" w16cid:durableId="215941919">
    <w:abstractNumId w:val="6"/>
  </w:num>
  <w:num w:numId="19" w16cid:durableId="1717967808">
    <w:abstractNumId w:val="10"/>
  </w:num>
  <w:num w:numId="20" w16cid:durableId="1897861473">
    <w:abstractNumId w:val="35"/>
  </w:num>
  <w:num w:numId="21" w16cid:durableId="2070226092">
    <w:abstractNumId w:val="3"/>
  </w:num>
  <w:num w:numId="22" w16cid:durableId="207569738">
    <w:abstractNumId w:val="9"/>
  </w:num>
  <w:num w:numId="23" w16cid:durableId="945694166">
    <w:abstractNumId w:val="25"/>
  </w:num>
  <w:num w:numId="24" w16cid:durableId="1023242273">
    <w:abstractNumId w:val="20"/>
  </w:num>
  <w:num w:numId="25" w16cid:durableId="1691682294">
    <w:abstractNumId w:val="26"/>
  </w:num>
  <w:num w:numId="26" w16cid:durableId="680398060">
    <w:abstractNumId w:val="32"/>
  </w:num>
  <w:num w:numId="27" w16cid:durableId="1664622">
    <w:abstractNumId w:val="1"/>
  </w:num>
  <w:num w:numId="28" w16cid:durableId="489105452">
    <w:abstractNumId w:val="11"/>
  </w:num>
  <w:num w:numId="29" w16cid:durableId="513308089">
    <w:abstractNumId w:val="0"/>
  </w:num>
  <w:num w:numId="30" w16cid:durableId="1877232456">
    <w:abstractNumId w:val="19"/>
  </w:num>
  <w:num w:numId="31" w16cid:durableId="1769233715">
    <w:abstractNumId w:val="14"/>
  </w:num>
  <w:num w:numId="32" w16cid:durableId="2020155651">
    <w:abstractNumId w:val="16"/>
  </w:num>
  <w:num w:numId="33" w16cid:durableId="1761638729">
    <w:abstractNumId w:val="13"/>
  </w:num>
  <w:num w:numId="34" w16cid:durableId="158934725">
    <w:abstractNumId w:val="17"/>
  </w:num>
  <w:num w:numId="35" w16cid:durableId="1246107289">
    <w:abstractNumId w:val="18"/>
  </w:num>
  <w:num w:numId="36" w16cid:durableId="194742429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262F"/>
    <w:rsid w:val="00002B46"/>
    <w:rsid w:val="000047FF"/>
    <w:rsid w:val="000053A0"/>
    <w:rsid w:val="000115F1"/>
    <w:rsid w:val="0001320A"/>
    <w:rsid w:val="000135CC"/>
    <w:rsid w:val="00020D4C"/>
    <w:rsid w:val="00023B0B"/>
    <w:rsid w:val="00024607"/>
    <w:rsid w:val="000254CC"/>
    <w:rsid w:val="00025D39"/>
    <w:rsid w:val="00027B42"/>
    <w:rsid w:val="0003218C"/>
    <w:rsid w:val="00033162"/>
    <w:rsid w:val="0003493D"/>
    <w:rsid w:val="00036432"/>
    <w:rsid w:val="00040027"/>
    <w:rsid w:val="000405FF"/>
    <w:rsid w:val="00040B0C"/>
    <w:rsid w:val="00043609"/>
    <w:rsid w:val="00045ACD"/>
    <w:rsid w:val="00047653"/>
    <w:rsid w:val="00050DB6"/>
    <w:rsid w:val="000516AB"/>
    <w:rsid w:val="00051793"/>
    <w:rsid w:val="00055F10"/>
    <w:rsid w:val="0006450B"/>
    <w:rsid w:val="000650E1"/>
    <w:rsid w:val="0007004A"/>
    <w:rsid w:val="00074F3C"/>
    <w:rsid w:val="000768A3"/>
    <w:rsid w:val="00080619"/>
    <w:rsid w:val="00081D54"/>
    <w:rsid w:val="00082052"/>
    <w:rsid w:val="000853A3"/>
    <w:rsid w:val="0008604D"/>
    <w:rsid w:val="0008715F"/>
    <w:rsid w:val="00093D3C"/>
    <w:rsid w:val="00095136"/>
    <w:rsid w:val="00096DE6"/>
    <w:rsid w:val="000A07A8"/>
    <w:rsid w:val="000A118C"/>
    <w:rsid w:val="000A13F0"/>
    <w:rsid w:val="000A703B"/>
    <w:rsid w:val="000A73D9"/>
    <w:rsid w:val="000B0E44"/>
    <w:rsid w:val="000B189E"/>
    <w:rsid w:val="000B3916"/>
    <w:rsid w:val="000B57E8"/>
    <w:rsid w:val="000B6F4B"/>
    <w:rsid w:val="000B73A7"/>
    <w:rsid w:val="000B7418"/>
    <w:rsid w:val="000C206A"/>
    <w:rsid w:val="000C3E6A"/>
    <w:rsid w:val="000C4B81"/>
    <w:rsid w:val="000C6CEF"/>
    <w:rsid w:val="000C75B0"/>
    <w:rsid w:val="000D0F70"/>
    <w:rsid w:val="000D365D"/>
    <w:rsid w:val="000D524F"/>
    <w:rsid w:val="000D525B"/>
    <w:rsid w:val="000D5E5F"/>
    <w:rsid w:val="000D7DE6"/>
    <w:rsid w:val="000E3329"/>
    <w:rsid w:val="000E3933"/>
    <w:rsid w:val="000E3AD6"/>
    <w:rsid w:val="000E73AE"/>
    <w:rsid w:val="000F10E7"/>
    <w:rsid w:val="000F1935"/>
    <w:rsid w:val="000F2338"/>
    <w:rsid w:val="000F3D37"/>
    <w:rsid w:val="000F740F"/>
    <w:rsid w:val="000F7A21"/>
    <w:rsid w:val="000F7A2F"/>
    <w:rsid w:val="00100315"/>
    <w:rsid w:val="00100581"/>
    <w:rsid w:val="001039DF"/>
    <w:rsid w:val="001041AE"/>
    <w:rsid w:val="00104A2E"/>
    <w:rsid w:val="0010578B"/>
    <w:rsid w:val="00106D89"/>
    <w:rsid w:val="00107358"/>
    <w:rsid w:val="001104BB"/>
    <w:rsid w:val="0011290B"/>
    <w:rsid w:val="00113528"/>
    <w:rsid w:val="00114B76"/>
    <w:rsid w:val="001160CA"/>
    <w:rsid w:val="001179B9"/>
    <w:rsid w:val="00117DCF"/>
    <w:rsid w:val="001207D6"/>
    <w:rsid w:val="001218E2"/>
    <w:rsid w:val="001236B0"/>
    <w:rsid w:val="00123BC7"/>
    <w:rsid w:val="001255AE"/>
    <w:rsid w:val="00127AA0"/>
    <w:rsid w:val="001307E8"/>
    <w:rsid w:val="00130A4A"/>
    <w:rsid w:val="00130AC0"/>
    <w:rsid w:val="00130B30"/>
    <w:rsid w:val="001325F8"/>
    <w:rsid w:val="0013523A"/>
    <w:rsid w:val="00135563"/>
    <w:rsid w:val="00136D95"/>
    <w:rsid w:val="001375AB"/>
    <w:rsid w:val="00141960"/>
    <w:rsid w:val="00142C33"/>
    <w:rsid w:val="001441B0"/>
    <w:rsid w:val="00144AF0"/>
    <w:rsid w:val="00144C4E"/>
    <w:rsid w:val="00145BEF"/>
    <w:rsid w:val="0014788B"/>
    <w:rsid w:val="00147B89"/>
    <w:rsid w:val="00152C45"/>
    <w:rsid w:val="00155CEC"/>
    <w:rsid w:val="0016020C"/>
    <w:rsid w:val="001603F5"/>
    <w:rsid w:val="001624F9"/>
    <w:rsid w:val="00162B7E"/>
    <w:rsid w:val="001638B2"/>
    <w:rsid w:val="00164687"/>
    <w:rsid w:val="0016578A"/>
    <w:rsid w:val="00166A88"/>
    <w:rsid w:val="00166B7B"/>
    <w:rsid w:val="00173324"/>
    <w:rsid w:val="001739FB"/>
    <w:rsid w:val="001742B6"/>
    <w:rsid w:val="001744A4"/>
    <w:rsid w:val="00174A1D"/>
    <w:rsid w:val="00175E7E"/>
    <w:rsid w:val="00182DB9"/>
    <w:rsid w:val="00183AA5"/>
    <w:rsid w:val="00183B62"/>
    <w:rsid w:val="00186255"/>
    <w:rsid w:val="0018768A"/>
    <w:rsid w:val="001900F4"/>
    <w:rsid w:val="001909BF"/>
    <w:rsid w:val="00190D0F"/>
    <w:rsid w:val="00192527"/>
    <w:rsid w:val="00194430"/>
    <w:rsid w:val="001951F4"/>
    <w:rsid w:val="00195E38"/>
    <w:rsid w:val="00196190"/>
    <w:rsid w:val="0019744F"/>
    <w:rsid w:val="001A08B5"/>
    <w:rsid w:val="001A0C30"/>
    <w:rsid w:val="001A135D"/>
    <w:rsid w:val="001A2C8B"/>
    <w:rsid w:val="001A32FE"/>
    <w:rsid w:val="001A58E2"/>
    <w:rsid w:val="001A7B1C"/>
    <w:rsid w:val="001B1DCF"/>
    <w:rsid w:val="001B370B"/>
    <w:rsid w:val="001B44A3"/>
    <w:rsid w:val="001B4617"/>
    <w:rsid w:val="001B56AD"/>
    <w:rsid w:val="001B578A"/>
    <w:rsid w:val="001B70EB"/>
    <w:rsid w:val="001C09B3"/>
    <w:rsid w:val="001C0D22"/>
    <w:rsid w:val="001C2DB0"/>
    <w:rsid w:val="001C392E"/>
    <w:rsid w:val="001C42F0"/>
    <w:rsid w:val="001C4958"/>
    <w:rsid w:val="001C5F9A"/>
    <w:rsid w:val="001C6B52"/>
    <w:rsid w:val="001D62E2"/>
    <w:rsid w:val="001D74F4"/>
    <w:rsid w:val="001D787F"/>
    <w:rsid w:val="001E240D"/>
    <w:rsid w:val="001E264E"/>
    <w:rsid w:val="001E4142"/>
    <w:rsid w:val="001E4213"/>
    <w:rsid w:val="001E4FFE"/>
    <w:rsid w:val="001E5495"/>
    <w:rsid w:val="001E563B"/>
    <w:rsid w:val="001E65AA"/>
    <w:rsid w:val="001E67FC"/>
    <w:rsid w:val="001E72B5"/>
    <w:rsid w:val="001F02D6"/>
    <w:rsid w:val="001F318D"/>
    <w:rsid w:val="001F320C"/>
    <w:rsid w:val="001F69AB"/>
    <w:rsid w:val="001F790D"/>
    <w:rsid w:val="001F7B2C"/>
    <w:rsid w:val="001F7C4E"/>
    <w:rsid w:val="00201150"/>
    <w:rsid w:val="0020126E"/>
    <w:rsid w:val="002061C7"/>
    <w:rsid w:val="00206A8E"/>
    <w:rsid w:val="0021118F"/>
    <w:rsid w:val="002179B1"/>
    <w:rsid w:val="002179DB"/>
    <w:rsid w:val="00220960"/>
    <w:rsid w:val="0022183E"/>
    <w:rsid w:val="0022390B"/>
    <w:rsid w:val="0022542A"/>
    <w:rsid w:val="00225962"/>
    <w:rsid w:val="00225F8B"/>
    <w:rsid w:val="00226F61"/>
    <w:rsid w:val="0022753B"/>
    <w:rsid w:val="00227616"/>
    <w:rsid w:val="00230215"/>
    <w:rsid w:val="002325B0"/>
    <w:rsid w:val="002338E8"/>
    <w:rsid w:val="00245FA3"/>
    <w:rsid w:val="002508ED"/>
    <w:rsid w:val="0025095B"/>
    <w:rsid w:val="00255275"/>
    <w:rsid w:val="0025584F"/>
    <w:rsid w:val="00255A07"/>
    <w:rsid w:val="00257B78"/>
    <w:rsid w:val="00260915"/>
    <w:rsid w:val="0026168A"/>
    <w:rsid w:val="00263B17"/>
    <w:rsid w:val="00264602"/>
    <w:rsid w:val="00265B79"/>
    <w:rsid w:val="002705E3"/>
    <w:rsid w:val="00270C71"/>
    <w:rsid w:val="00274D44"/>
    <w:rsid w:val="00274F1A"/>
    <w:rsid w:val="00275DC1"/>
    <w:rsid w:val="0027677B"/>
    <w:rsid w:val="00277FF0"/>
    <w:rsid w:val="00280AA2"/>
    <w:rsid w:val="00280FA4"/>
    <w:rsid w:val="00281ACD"/>
    <w:rsid w:val="002830CF"/>
    <w:rsid w:val="00283E62"/>
    <w:rsid w:val="0028402C"/>
    <w:rsid w:val="00284DD9"/>
    <w:rsid w:val="002855F8"/>
    <w:rsid w:val="00286B9B"/>
    <w:rsid w:val="00290A13"/>
    <w:rsid w:val="00291DA7"/>
    <w:rsid w:val="00294E4F"/>
    <w:rsid w:val="00296C71"/>
    <w:rsid w:val="0029706E"/>
    <w:rsid w:val="002A0105"/>
    <w:rsid w:val="002A0BAC"/>
    <w:rsid w:val="002A0E16"/>
    <w:rsid w:val="002A2A66"/>
    <w:rsid w:val="002A3DAA"/>
    <w:rsid w:val="002A44EA"/>
    <w:rsid w:val="002A51BC"/>
    <w:rsid w:val="002A576E"/>
    <w:rsid w:val="002A5D71"/>
    <w:rsid w:val="002A636A"/>
    <w:rsid w:val="002A643E"/>
    <w:rsid w:val="002A7D33"/>
    <w:rsid w:val="002B0DB9"/>
    <w:rsid w:val="002B14F5"/>
    <w:rsid w:val="002B1874"/>
    <w:rsid w:val="002B1DB3"/>
    <w:rsid w:val="002B2079"/>
    <w:rsid w:val="002B21BD"/>
    <w:rsid w:val="002B353B"/>
    <w:rsid w:val="002B3851"/>
    <w:rsid w:val="002B4E45"/>
    <w:rsid w:val="002B5AF6"/>
    <w:rsid w:val="002B7902"/>
    <w:rsid w:val="002B7D84"/>
    <w:rsid w:val="002C0706"/>
    <w:rsid w:val="002C3DAD"/>
    <w:rsid w:val="002C767D"/>
    <w:rsid w:val="002C7B8B"/>
    <w:rsid w:val="002D0381"/>
    <w:rsid w:val="002D07CE"/>
    <w:rsid w:val="002D2C92"/>
    <w:rsid w:val="002D346E"/>
    <w:rsid w:val="002E0C9D"/>
    <w:rsid w:val="002E112E"/>
    <w:rsid w:val="002E4BB5"/>
    <w:rsid w:val="002E5080"/>
    <w:rsid w:val="002E5309"/>
    <w:rsid w:val="002E5484"/>
    <w:rsid w:val="002E6166"/>
    <w:rsid w:val="002F15B9"/>
    <w:rsid w:val="002F22C8"/>
    <w:rsid w:val="002F252B"/>
    <w:rsid w:val="002F3F23"/>
    <w:rsid w:val="002F439B"/>
    <w:rsid w:val="002F75D5"/>
    <w:rsid w:val="002F766B"/>
    <w:rsid w:val="003013E6"/>
    <w:rsid w:val="00302926"/>
    <w:rsid w:val="00304F25"/>
    <w:rsid w:val="00306A83"/>
    <w:rsid w:val="003115A9"/>
    <w:rsid w:val="00311A0B"/>
    <w:rsid w:val="00311D71"/>
    <w:rsid w:val="00311D93"/>
    <w:rsid w:val="003134B2"/>
    <w:rsid w:val="003144C2"/>
    <w:rsid w:val="00316351"/>
    <w:rsid w:val="00316D8E"/>
    <w:rsid w:val="003177D2"/>
    <w:rsid w:val="0032338B"/>
    <w:rsid w:val="003253E9"/>
    <w:rsid w:val="00331996"/>
    <w:rsid w:val="00331C2E"/>
    <w:rsid w:val="00337E4C"/>
    <w:rsid w:val="003430F7"/>
    <w:rsid w:val="0034350C"/>
    <w:rsid w:val="00343A14"/>
    <w:rsid w:val="00344612"/>
    <w:rsid w:val="003452DD"/>
    <w:rsid w:val="00347364"/>
    <w:rsid w:val="00350A7A"/>
    <w:rsid w:val="003523A2"/>
    <w:rsid w:val="00352846"/>
    <w:rsid w:val="0035322A"/>
    <w:rsid w:val="0035497B"/>
    <w:rsid w:val="00356A3A"/>
    <w:rsid w:val="00361441"/>
    <w:rsid w:val="003618B7"/>
    <w:rsid w:val="0036196F"/>
    <w:rsid w:val="00362CAD"/>
    <w:rsid w:val="00363948"/>
    <w:rsid w:val="00363C5E"/>
    <w:rsid w:val="00364037"/>
    <w:rsid w:val="0036563E"/>
    <w:rsid w:val="00365CF5"/>
    <w:rsid w:val="00366BFC"/>
    <w:rsid w:val="00372690"/>
    <w:rsid w:val="0037521F"/>
    <w:rsid w:val="00375E39"/>
    <w:rsid w:val="00380686"/>
    <w:rsid w:val="00386A96"/>
    <w:rsid w:val="003918FF"/>
    <w:rsid w:val="003920C9"/>
    <w:rsid w:val="0039597A"/>
    <w:rsid w:val="0039629B"/>
    <w:rsid w:val="003A017C"/>
    <w:rsid w:val="003A0C87"/>
    <w:rsid w:val="003A1976"/>
    <w:rsid w:val="003A274E"/>
    <w:rsid w:val="003A2A9C"/>
    <w:rsid w:val="003A3575"/>
    <w:rsid w:val="003A3986"/>
    <w:rsid w:val="003A42D4"/>
    <w:rsid w:val="003B1E28"/>
    <w:rsid w:val="003B23A7"/>
    <w:rsid w:val="003B419B"/>
    <w:rsid w:val="003B70C4"/>
    <w:rsid w:val="003B73B1"/>
    <w:rsid w:val="003C0EA7"/>
    <w:rsid w:val="003C123B"/>
    <w:rsid w:val="003C29AF"/>
    <w:rsid w:val="003C4B2C"/>
    <w:rsid w:val="003C6593"/>
    <w:rsid w:val="003C7163"/>
    <w:rsid w:val="003D2AD6"/>
    <w:rsid w:val="003D2EF6"/>
    <w:rsid w:val="003D3019"/>
    <w:rsid w:val="003D3E14"/>
    <w:rsid w:val="003D7F66"/>
    <w:rsid w:val="003E0FC4"/>
    <w:rsid w:val="003E2323"/>
    <w:rsid w:val="003E24D3"/>
    <w:rsid w:val="003E39C8"/>
    <w:rsid w:val="003E3FF3"/>
    <w:rsid w:val="003E5F63"/>
    <w:rsid w:val="003E74E3"/>
    <w:rsid w:val="003E7AC7"/>
    <w:rsid w:val="003E7B59"/>
    <w:rsid w:val="003E7D2B"/>
    <w:rsid w:val="003F00D0"/>
    <w:rsid w:val="003F0446"/>
    <w:rsid w:val="003F076F"/>
    <w:rsid w:val="003F283B"/>
    <w:rsid w:val="00400AB7"/>
    <w:rsid w:val="00401851"/>
    <w:rsid w:val="00404B9F"/>
    <w:rsid w:val="0040729D"/>
    <w:rsid w:val="00410098"/>
    <w:rsid w:val="004116FD"/>
    <w:rsid w:val="00412B27"/>
    <w:rsid w:val="00413E54"/>
    <w:rsid w:val="00415EB6"/>
    <w:rsid w:val="00417CFE"/>
    <w:rsid w:val="00422D52"/>
    <w:rsid w:val="00423A2E"/>
    <w:rsid w:val="0042405D"/>
    <w:rsid w:val="004247F9"/>
    <w:rsid w:val="00425144"/>
    <w:rsid w:val="00427C28"/>
    <w:rsid w:val="004301BA"/>
    <w:rsid w:val="00431A1A"/>
    <w:rsid w:val="00432986"/>
    <w:rsid w:val="00433306"/>
    <w:rsid w:val="00434465"/>
    <w:rsid w:val="00435830"/>
    <w:rsid w:val="0043666E"/>
    <w:rsid w:val="00436A42"/>
    <w:rsid w:val="0043767D"/>
    <w:rsid w:val="00440264"/>
    <w:rsid w:val="00440315"/>
    <w:rsid w:val="004411B0"/>
    <w:rsid w:val="004419B3"/>
    <w:rsid w:val="00441FCE"/>
    <w:rsid w:val="004426F3"/>
    <w:rsid w:val="00445133"/>
    <w:rsid w:val="0044615E"/>
    <w:rsid w:val="0044745D"/>
    <w:rsid w:val="00447DFF"/>
    <w:rsid w:val="00450484"/>
    <w:rsid w:val="00450697"/>
    <w:rsid w:val="00450A74"/>
    <w:rsid w:val="00451496"/>
    <w:rsid w:val="0045199E"/>
    <w:rsid w:val="004538D6"/>
    <w:rsid w:val="00454253"/>
    <w:rsid w:val="00454E08"/>
    <w:rsid w:val="004555AA"/>
    <w:rsid w:val="0045569D"/>
    <w:rsid w:val="00456BB5"/>
    <w:rsid w:val="0045743E"/>
    <w:rsid w:val="004579A3"/>
    <w:rsid w:val="00460525"/>
    <w:rsid w:val="00461588"/>
    <w:rsid w:val="00461D8F"/>
    <w:rsid w:val="00461D92"/>
    <w:rsid w:val="00462AB7"/>
    <w:rsid w:val="00466452"/>
    <w:rsid w:val="00467DAC"/>
    <w:rsid w:val="00471635"/>
    <w:rsid w:val="00471CC0"/>
    <w:rsid w:val="00473FC5"/>
    <w:rsid w:val="004754E2"/>
    <w:rsid w:val="00475A9A"/>
    <w:rsid w:val="00477E42"/>
    <w:rsid w:val="00481751"/>
    <w:rsid w:val="0048285C"/>
    <w:rsid w:val="00482DC6"/>
    <w:rsid w:val="00485386"/>
    <w:rsid w:val="0048612A"/>
    <w:rsid w:val="0048669C"/>
    <w:rsid w:val="004917C9"/>
    <w:rsid w:val="00491A96"/>
    <w:rsid w:val="0049317A"/>
    <w:rsid w:val="004950C0"/>
    <w:rsid w:val="004958B2"/>
    <w:rsid w:val="00496E1F"/>
    <w:rsid w:val="00497675"/>
    <w:rsid w:val="004A09E1"/>
    <w:rsid w:val="004A12B4"/>
    <w:rsid w:val="004A13AF"/>
    <w:rsid w:val="004A2223"/>
    <w:rsid w:val="004A2877"/>
    <w:rsid w:val="004A2FFC"/>
    <w:rsid w:val="004A3209"/>
    <w:rsid w:val="004A47B2"/>
    <w:rsid w:val="004A5805"/>
    <w:rsid w:val="004B0C6D"/>
    <w:rsid w:val="004B1EF8"/>
    <w:rsid w:val="004B4510"/>
    <w:rsid w:val="004B50E1"/>
    <w:rsid w:val="004B57ED"/>
    <w:rsid w:val="004B5A75"/>
    <w:rsid w:val="004C1CD1"/>
    <w:rsid w:val="004C47CB"/>
    <w:rsid w:val="004C523B"/>
    <w:rsid w:val="004C5AF8"/>
    <w:rsid w:val="004C6E73"/>
    <w:rsid w:val="004D013F"/>
    <w:rsid w:val="004D098E"/>
    <w:rsid w:val="004D16A9"/>
    <w:rsid w:val="004D2984"/>
    <w:rsid w:val="004D3877"/>
    <w:rsid w:val="004D51D4"/>
    <w:rsid w:val="004D54D0"/>
    <w:rsid w:val="004D61FB"/>
    <w:rsid w:val="004D7B6E"/>
    <w:rsid w:val="004E0975"/>
    <w:rsid w:val="004E0AAD"/>
    <w:rsid w:val="004E25C3"/>
    <w:rsid w:val="004E304F"/>
    <w:rsid w:val="004E5ADF"/>
    <w:rsid w:val="004E72CF"/>
    <w:rsid w:val="004F027E"/>
    <w:rsid w:val="004F126C"/>
    <w:rsid w:val="004F4B43"/>
    <w:rsid w:val="004F54FC"/>
    <w:rsid w:val="004F5D02"/>
    <w:rsid w:val="004F6733"/>
    <w:rsid w:val="004F73D5"/>
    <w:rsid w:val="00500897"/>
    <w:rsid w:val="00501096"/>
    <w:rsid w:val="00501DE2"/>
    <w:rsid w:val="005031A8"/>
    <w:rsid w:val="00503257"/>
    <w:rsid w:val="00503600"/>
    <w:rsid w:val="00504300"/>
    <w:rsid w:val="0050455E"/>
    <w:rsid w:val="00504933"/>
    <w:rsid w:val="00506BE2"/>
    <w:rsid w:val="00506F85"/>
    <w:rsid w:val="005072EE"/>
    <w:rsid w:val="00510A09"/>
    <w:rsid w:val="0051230F"/>
    <w:rsid w:val="00512B54"/>
    <w:rsid w:val="00520C5F"/>
    <w:rsid w:val="00521EE3"/>
    <w:rsid w:val="00522EE0"/>
    <w:rsid w:val="00523969"/>
    <w:rsid w:val="00523CA2"/>
    <w:rsid w:val="00524434"/>
    <w:rsid w:val="00531783"/>
    <w:rsid w:val="00535A80"/>
    <w:rsid w:val="005365F4"/>
    <w:rsid w:val="00536639"/>
    <w:rsid w:val="00536E80"/>
    <w:rsid w:val="00536EDA"/>
    <w:rsid w:val="00541BCC"/>
    <w:rsid w:val="00541D0F"/>
    <w:rsid w:val="005439AF"/>
    <w:rsid w:val="00547A22"/>
    <w:rsid w:val="00550810"/>
    <w:rsid w:val="00555218"/>
    <w:rsid w:val="00556E3C"/>
    <w:rsid w:val="00557D28"/>
    <w:rsid w:val="005641FA"/>
    <w:rsid w:val="00564C3A"/>
    <w:rsid w:val="00565ADE"/>
    <w:rsid w:val="00565D32"/>
    <w:rsid w:val="00566727"/>
    <w:rsid w:val="005676D9"/>
    <w:rsid w:val="005739C0"/>
    <w:rsid w:val="00573EE0"/>
    <w:rsid w:val="005747B7"/>
    <w:rsid w:val="00575ABD"/>
    <w:rsid w:val="00576DFA"/>
    <w:rsid w:val="00576EDB"/>
    <w:rsid w:val="0058056D"/>
    <w:rsid w:val="005817AB"/>
    <w:rsid w:val="00582265"/>
    <w:rsid w:val="00582E55"/>
    <w:rsid w:val="00584CC7"/>
    <w:rsid w:val="00587B23"/>
    <w:rsid w:val="00590918"/>
    <w:rsid w:val="00590C4E"/>
    <w:rsid w:val="005923FE"/>
    <w:rsid w:val="00592A9D"/>
    <w:rsid w:val="00593263"/>
    <w:rsid w:val="00593BE1"/>
    <w:rsid w:val="0059434A"/>
    <w:rsid w:val="0059587F"/>
    <w:rsid w:val="00595D7D"/>
    <w:rsid w:val="0059637A"/>
    <w:rsid w:val="005A750F"/>
    <w:rsid w:val="005B4003"/>
    <w:rsid w:val="005B481B"/>
    <w:rsid w:val="005B5637"/>
    <w:rsid w:val="005B60E5"/>
    <w:rsid w:val="005B7BC0"/>
    <w:rsid w:val="005C02E9"/>
    <w:rsid w:val="005C157E"/>
    <w:rsid w:val="005C1ACE"/>
    <w:rsid w:val="005C440E"/>
    <w:rsid w:val="005D01A8"/>
    <w:rsid w:val="005D08ED"/>
    <w:rsid w:val="005D0C7C"/>
    <w:rsid w:val="005D2DA6"/>
    <w:rsid w:val="005D3468"/>
    <w:rsid w:val="005D466F"/>
    <w:rsid w:val="005D596F"/>
    <w:rsid w:val="005D6105"/>
    <w:rsid w:val="005D718F"/>
    <w:rsid w:val="005E0A29"/>
    <w:rsid w:val="005E0C1D"/>
    <w:rsid w:val="005E3104"/>
    <w:rsid w:val="005E38D9"/>
    <w:rsid w:val="005E3ABC"/>
    <w:rsid w:val="005E56C6"/>
    <w:rsid w:val="005E6C15"/>
    <w:rsid w:val="005E7794"/>
    <w:rsid w:val="005F3504"/>
    <w:rsid w:val="005F4FE8"/>
    <w:rsid w:val="005F6A0F"/>
    <w:rsid w:val="00600CD6"/>
    <w:rsid w:val="00602804"/>
    <w:rsid w:val="00603909"/>
    <w:rsid w:val="0060529D"/>
    <w:rsid w:val="00606958"/>
    <w:rsid w:val="00607489"/>
    <w:rsid w:val="006076C8"/>
    <w:rsid w:val="00607D8C"/>
    <w:rsid w:val="00607E22"/>
    <w:rsid w:val="00611F50"/>
    <w:rsid w:val="00612258"/>
    <w:rsid w:val="00615C85"/>
    <w:rsid w:val="006164E9"/>
    <w:rsid w:val="00616B27"/>
    <w:rsid w:val="0061725A"/>
    <w:rsid w:val="006179D4"/>
    <w:rsid w:val="00620875"/>
    <w:rsid w:val="00621513"/>
    <w:rsid w:val="00621FB2"/>
    <w:rsid w:val="006222EF"/>
    <w:rsid w:val="006229FA"/>
    <w:rsid w:val="00625B62"/>
    <w:rsid w:val="0062653C"/>
    <w:rsid w:val="00627A8C"/>
    <w:rsid w:val="00630688"/>
    <w:rsid w:val="006314BD"/>
    <w:rsid w:val="00632293"/>
    <w:rsid w:val="00633621"/>
    <w:rsid w:val="006369BF"/>
    <w:rsid w:val="00637350"/>
    <w:rsid w:val="0063739E"/>
    <w:rsid w:val="0063751D"/>
    <w:rsid w:val="00640A76"/>
    <w:rsid w:val="006410DE"/>
    <w:rsid w:val="0064190D"/>
    <w:rsid w:val="0064192C"/>
    <w:rsid w:val="00643A1C"/>
    <w:rsid w:val="006445CD"/>
    <w:rsid w:val="00644776"/>
    <w:rsid w:val="00645176"/>
    <w:rsid w:val="006464FB"/>
    <w:rsid w:val="00646CC8"/>
    <w:rsid w:val="00647AF4"/>
    <w:rsid w:val="00653B0A"/>
    <w:rsid w:val="00655A63"/>
    <w:rsid w:val="00656434"/>
    <w:rsid w:val="00661DA6"/>
    <w:rsid w:val="00661FDA"/>
    <w:rsid w:val="006631D9"/>
    <w:rsid w:val="00665060"/>
    <w:rsid w:val="00671919"/>
    <w:rsid w:val="00673E82"/>
    <w:rsid w:val="00675ECB"/>
    <w:rsid w:val="00676E76"/>
    <w:rsid w:val="00677140"/>
    <w:rsid w:val="00677C17"/>
    <w:rsid w:val="0068005D"/>
    <w:rsid w:val="00680897"/>
    <w:rsid w:val="00680BEB"/>
    <w:rsid w:val="00682739"/>
    <w:rsid w:val="00683499"/>
    <w:rsid w:val="00683B97"/>
    <w:rsid w:val="00686D04"/>
    <w:rsid w:val="00691064"/>
    <w:rsid w:val="00691774"/>
    <w:rsid w:val="00691ABD"/>
    <w:rsid w:val="00693D0D"/>
    <w:rsid w:val="006A01DD"/>
    <w:rsid w:val="006A1E31"/>
    <w:rsid w:val="006A42AD"/>
    <w:rsid w:val="006A4F6D"/>
    <w:rsid w:val="006A525B"/>
    <w:rsid w:val="006A6FD3"/>
    <w:rsid w:val="006A745E"/>
    <w:rsid w:val="006A7ECE"/>
    <w:rsid w:val="006B124D"/>
    <w:rsid w:val="006B16F6"/>
    <w:rsid w:val="006B3B29"/>
    <w:rsid w:val="006B3E42"/>
    <w:rsid w:val="006B4040"/>
    <w:rsid w:val="006C1477"/>
    <w:rsid w:val="006C2D36"/>
    <w:rsid w:val="006C378A"/>
    <w:rsid w:val="006C3A22"/>
    <w:rsid w:val="006C4C25"/>
    <w:rsid w:val="006C5739"/>
    <w:rsid w:val="006C7D4F"/>
    <w:rsid w:val="006C7E2E"/>
    <w:rsid w:val="006D0F7D"/>
    <w:rsid w:val="006D4B91"/>
    <w:rsid w:val="006D77ED"/>
    <w:rsid w:val="006E664B"/>
    <w:rsid w:val="006F0CF5"/>
    <w:rsid w:val="006F2AD3"/>
    <w:rsid w:val="006F2FA2"/>
    <w:rsid w:val="006F39F5"/>
    <w:rsid w:val="006F4C66"/>
    <w:rsid w:val="006F6037"/>
    <w:rsid w:val="00701487"/>
    <w:rsid w:val="00701651"/>
    <w:rsid w:val="007024CF"/>
    <w:rsid w:val="0070343E"/>
    <w:rsid w:val="00705F5E"/>
    <w:rsid w:val="00705FBF"/>
    <w:rsid w:val="0070631E"/>
    <w:rsid w:val="00706353"/>
    <w:rsid w:val="0070786E"/>
    <w:rsid w:val="0071134F"/>
    <w:rsid w:val="00712A86"/>
    <w:rsid w:val="00712C3C"/>
    <w:rsid w:val="00713384"/>
    <w:rsid w:val="007134FF"/>
    <w:rsid w:val="0071368D"/>
    <w:rsid w:val="00714F6E"/>
    <w:rsid w:val="00714FA0"/>
    <w:rsid w:val="00716214"/>
    <w:rsid w:val="007172E7"/>
    <w:rsid w:val="00720EAE"/>
    <w:rsid w:val="0072104F"/>
    <w:rsid w:val="00721DB9"/>
    <w:rsid w:val="00722AF9"/>
    <w:rsid w:val="007238AD"/>
    <w:rsid w:val="0072625B"/>
    <w:rsid w:val="00727075"/>
    <w:rsid w:val="0073004E"/>
    <w:rsid w:val="007302DD"/>
    <w:rsid w:val="00731202"/>
    <w:rsid w:val="00731513"/>
    <w:rsid w:val="007318C1"/>
    <w:rsid w:val="00733708"/>
    <w:rsid w:val="00735141"/>
    <w:rsid w:val="00736CC0"/>
    <w:rsid w:val="00736E52"/>
    <w:rsid w:val="007371CA"/>
    <w:rsid w:val="0073731E"/>
    <w:rsid w:val="0073774B"/>
    <w:rsid w:val="0074038D"/>
    <w:rsid w:val="0074284B"/>
    <w:rsid w:val="007475AB"/>
    <w:rsid w:val="0074784E"/>
    <w:rsid w:val="00752653"/>
    <w:rsid w:val="00752F29"/>
    <w:rsid w:val="00754A83"/>
    <w:rsid w:val="007666C4"/>
    <w:rsid w:val="00766811"/>
    <w:rsid w:val="00767662"/>
    <w:rsid w:val="0077020B"/>
    <w:rsid w:val="007704AA"/>
    <w:rsid w:val="00770C38"/>
    <w:rsid w:val="00771C9D"/>
    <w:rsid w:val="0077254A"/>
    <w:rsid w:val="0077259E"/>
    <w:rsid w:val="00776476"/>
    <w:rsid w:val="007767C4"/>
    <w:rsid w:val="00776F84"/>
    <w:rsid w:val="00777355"/>
    <w:rsid w:val="007775AF"/>
    <w:rsid w:val="00782124"/>
    <w:rsid w:val="00782332"/>
    <w:rsid w:val="00783EC2"/>
    <w:rsid w:val="00784FED"/>
    <w:rsid w:val="00785B55"/>
    <w:rsid w:val="00786188"/>
    <w:rsid w:val="00786ACB"/>
    <w:rsid w:val="00786DD5"/>
    <w:rsid w:val="0078723B"/>
    <w:rsid w:val="007873B2"/>
    <w:rsid w:val="00787844"/>
    <w:rsid w:val="00795F93"/>
    <w:rsid w:val="00797577"/>
    <w:rsid w:val="007A2326"/>
    <w:rsid w:val="007A2A4B"/>
    <w:rsid w:val="007A32A3"/>
    <w:rsid w:val="007A4A20"/>
    <w:rsid w:val="007A4CA7"/>
    <w:rsid w:val="007A6D2D"/>
    <w:rsid w:val="007B23EB"/>
    <w:rsid w:val="007B5547"/>
    <w:rsid w:val="007C0044"/>
    <w:rsid w:val="007C2C84"/>
    <w:rsid w:val="007C341C"/>
    <w:rsid w:val="007C39C6"/>
    <w:rsid w:val="007C4721"/>
    <w:rsid w:val="007C48C1"/>
    <w:rsid w:val="007C61E6"/>
    <w:rsid w:val="007C61EE"/>
    <w:rsid w:val="007D0C82"/>
    <w:rsid w:val="007D1392"/>
    <w:rsid w:val="007D1B02"/>
    <w:rsid w:val="007D289E"/>
    <w:rsid w:val="007D2B26"/>
    <w:rsid w:val="007D31C0"/>
    <w:rsid w:val="007D32F3"/>
    <w:rsid w:val="007D4B5D"/>
    <w:rsid w:val="007D6375"/>
    <w:rsid w:val="007D690C"/>
    <w:rsid w:val="007E03CB"/>
    <w:rsid w:val="007E355E"/>
    <w:rsid w:val="007E421E"/>
    <w:rsid w:val="007E4508"/>
    <w:rsid w:val="007E522E"/>
    <w:rsid w:val="007E592D"/>
    <w:rsid w:val="007E6608"/>
    <w:rsid w:val="007E66B7"/>
    <w:rsid w:val="007E6BE7"/>
    <w:rsid w:val="007E6BF0"/>
    <w:rsid w:val="007F0E76"/>
    <w:rsid w:val="007F3184"/>
    <w:rsid w:val="007F532E"/>
    <w:rsid w:val="007F5A3C"/>
    <w:rsid w:val="007F6E30"/>
    <w:rsid w:val="007F7DD3"/>
    <w:rsid w:val="00804976"/>
    <w:rsid w:val="00804FC4"/>
    <w:rsid w:val="0080539E"/>
    <w:rsid w:val="00812540"/>
    <w:rsid w:val="008162A0"/>
    <w:rsid w:val="00822B56"/>
    <w:rsid w:val="00822DF2"/>
    <w:rsid w:val="008233AF"/>
    <w:rsid w:val="00825A1A"/>
    <w:rsid w:val="0082759D"/>
    <w:rsid w:val="00834427"/>
    <w:rsid w:val="00835CBB"/>
    <w:rsid w:val="00836632"/>
    <w:rsid w:val="008401AE"/>
    <w:rsid w:val="00845D44"/>
    <w:rsid w:val="00845D73"/>
    <w:rsid w:val="008465E8"/>
    <w:rsid w:val="00852B04"/>
    <w:rsid w:val="00855191"/>
    <w:rsid w:val="00855746"/>
    <w:rsid w:val="008564A4"/>
    <w:rsid w:val="00856935"/>
    <w:rsid w:val="00857ECC"/>
    <w:rsid w:val="00860632"/>
    <w:rsid w:val="00860B78"/>
    <w:rsid w:val="00860C8B"/>
    <w:rsid w:val="0086413D"/>
    <w:rsid w:val="00864300"/>
    <w:rsid w:val="0086458D"/>
    <w:rsid w:val="008666E9"/>
    <w:rsid w:val="008705A6"/>
    <w:rsid w:val="0087162F"/>
    <w:rsid w:val="0087189E"/>
    <w:rsid w:val="00871E23"/>
    <w:rsid w:val="00871E9D"/>
    <w:rsid w:val="00872F34"/>
    <w:rsid w:val="008736E5"/>
    <w:rsid w:val="00874AA2"/>
    <w:rsid w:val="00877159"/>
    <w:rsid w:val="00877E0B"/>
    <w:rsid w:val="008803A5"/>
    <w:rsid w:val="008809C6"/>
    <w:rsid w:val="00881126"/>
    <w:rsid w:val="00882F80"/>
    <w:rsid w:val="00893FD4"/>
    <w:rsid w:val="00894E46"/>
    <w:rsid w:val="008951DE"/>
    <w:rsid w:val="00895A54"/>
    <w:rsid w:val="0089616A"/>
    <w:rsid w:val="008970E5"/>
    <w:rsid w:val="008979A7"/>
    <w:rsid w:val="008A06EE"/>
    <w:rsid w:val="008A1266"/>
    <w:rsid w:val="008A238E"/>
    <w:rsid w:val="008A2B0D"/>
    <w:rsid w:val="008A37F9"/>
    <w:rsid w:val="008A3C2A"/>
    <w:rsid w:val="008B06FD"/>
    <w:rsid w:val="008B10E0"/>
    <w:rsid w:val="008B2E0B"/>
    <w:rsid w:val="008B32F2"/>
    <w:rsid w:val="008B3CD0"/>
    <w:rsid w:val="008C0808"/>
    <w:rsid w:val="008C2E6A"/>
    <w:rsid w:val="008C5012"/>
    <w:rsid w:val="008C5EA0"/>
    <w:rsid w:val="008C6B86"/>
    <w:rsid w:val="008C7EF4"/>
    <w:rsid w:val="008D000A"/>
    <w:rsid w:val="008D137A"/>
    <w:rsid w:val="008D1ED1"/>
    <w:rsid w:val="008D3295"/>
    <w:rsid w:val="008D3656"/>
    <w:rsid w:val="008D5638"/>
    <w:rsid w:val="008D66D1"/>
    <w:rsid w:val="008D796A"/>
    <w:rsid w:val="008D7D26"/>
    <w:rsid w:val="008E02C3"/>
    <w:rsid w:val="008E54E1"/>
    <w:rsid w:val="008E5844"/>
    <w:rsid w:val="008F0429"/>
    <w:rsid w:val="008F065F"/>
    <w:rsid w:val="008F2C00"/>
    <w:rsid w:val="008F5701"/>
    <w:rsid w:val="008F6FA9"/>
    <w:rsid w:val="008F77CE"/>
    <w:rsid w:val="008F7815"/>
    <w:rsid w:val="008F7C97"/>
    <w:rsid w:val="008F7FB6"/>
    <w:rsid w:val="00902294"/>
    <w:rsid w:val="009029B9"/>
    <w:rsid w:val="009061D3"/>
    <w:rsid w:val="00910427"/>
    <w:rsid w:val="00910F0B"/>
    <w:rsid w:val="0091250E"/>
    <w:rsid w:val="00912919"/>
    <w:rsid w:val="00912972"/>
    <w:rsid w:val="00912D56"/>
    <w:rsid w:val="009156B6"/>
    <w:rsid w:val="00916072"/>
    <w:rsid w:val="00916B74"/>
    <w:rsid w:val="009215B5"/>
    <w:rsid w:val="00921F56"/>
    <w:rsid w:val="009226A9"/>
    <w:rsid w:val="00924072"/>
    <w:rsid w:val="009258B5"/>
    <w:rsid w:val="00926E2F"/>
    <w:rsid w:val="009276B2"/>
    <w:rsid w:val="00930B30"/>
    <w:rsid w:val="00932491"/>
    <w:rsid w:val="00932AF7"/>
    <w:rsid w:val="0093333F"/>
    <w:rsid w:val="009343FB"/>
    <w:rsid w:val="0093525C"/>
    <w:rsid w:val="00935769"/>
    <w:rsid w:val="00936301"/>
    <w:rsid w:val="00936434"/>
    <w:rsid w:val="00937526"/>
    <w:rsid w:val="009379D1"/>
    <w:rsid w:val="00940BDE"/>
    <w:rsid w:val="00940E92"/>
    <w:rsid w:val="009415EB"/>
    <w:rsid w:val="009434AE"/>
    <w:rsid w:val="00944964"/>
    <w:rsid w:val="009455EA"/>
    <w:rsid w:val="00946493"/>
    <w:rsid w:val="00947AB3"/>
    <w:rsid w:val="00947F4D"/>
    <w:rsid w:val="0095279B"/>
    <w:rsid w:val="00952CE5"/>
    <w:rsid w:val="009534A0"/>
    <w:rsid w:val="009547C5"/>
    <w:rsid w:val="00957536"/>
    <w:rsid w:val="00961754"/>
    <w:rsid w:val="009624D3"/>
    <w:rsid w:val="009638C4"/>
    <w:rsid w:val="00965BCC"/>
    <w:rsid w:val="0096624B"/>
    <w:rsid w:val="0096677B"/>
    <w:rsid w:val="00967153"/>
    <w:rsid w:val="00967449"/>
    <w:rsid w:val="0096767B"/>
    <w:rsid w:val="00967F65"/>
    <w:rsid w:val="00970F16"/>
    <w:rsid w:val="00971A8D"/>
    <w:rsid w:val="00974BBF"/>
    <w:rsid w:val="00975670"/>
    <w:rsid w:val="00975E1D"/>
    <w:rsid w:val="009778CE"/>
    <w:rsid w:val="0098111E"/>
    <w:rsid w:val="00981B64"/>
    <w:rsid w:val="00981C55"/>
    <w:rsid w:val="009835D8"/>
    <w:rsid w:val="00985F06"/>
    <w:rsid w:val="00986280"/>
    <w:rsid w:val="00986DC6"/>
    <w:rsid w:val="00990564"/>
    <w:rsid w:val="00990BBA"/>
    <w:rsid w:val="009926A2"/>
    <w:rsid w:val="0099372E"/>
    <w:rsid w:val="00994047"/>
    <w:rsid w:val="00996F1D"/>
    <w:rsid w:val="009A0182"/>
    <w:rsid w:val="009A19DE"/>
    <w:rsid w:val="009A47FC"/>
    <w:rsid w:val="009A5103"/>
    <w:rsid w:val="009A66D2"/>
    <w:rsid w:val="009A78D3"/>
    <w:rsid w:val="009A7D11"/>
    <w:rsid w:val="009B02F3"/>
    <w:rsid w:val="009B38BF"/>
    <w:rsid w:val="009B584B"/>
    <w:rsid w:val="009B6A85"/>
    <w:rsid w:val="009B7CEC"/>
    <w:rsid w:val="009C137F"/>
    <w:rsid w:val="009C1B8F"/>
    <w:rsid w:val="009C1E2F"/>
    <w:rsid w:val="009C2A11"/>
    <w:rsid w:val="009C63C8"/>
    <w:rsid w:val="009C77B9"/>
    <w:rsid w:val="009D109E"/>
    <w:rsid w:val="009D24DC"/>
    <w:rsid w:val="009D31B6"/>
    <w:rsid w:val="009D570F"/>
    <w:rsid w:val="009D59F9"/>
    <w:rsid w:val="009D6D7E"/>
    <w:rsid w:val="009E009D"/>
    <w:rsid w:val="009E14E2"/>
    <w:rsid w:val="009E2E1E"/>
    <w:rsid w:val="009E408D"/>
    <w:rsid w:val="009E4449"/>
    <w:rsid w:val="009E4AFA"/>
    <w:rsid w:val="009E6056"/>
    <w:rsid w:val="009E6A49"/>
    <w:rsid w:val="009E6D52"/>
    <w:rsid w:val="009F04C1"/>
    <w:rsid w:val="009F348C"/>
    <w:rsid w:val="009F5817"/>
    <w:rsid w:val="009F6951"/>
    <w:rsid w:val="00A01656"/>
    <w:rsid w:val="00A02662"/>
    <w:rsid w:val="00A03964"/>
    <w:rsid w:val="00A04908"/>
    <w:rsid w:val="00A04BCB"/>
    <w:rsid w:val="00A04E8E"/>
    <w:rsid w:val="00A05E9B"/>
    <w:rsid w:val="00A110BD"/>
    <w:rsid w:val="00A1134F"/>
    <w:rsid w:val="00A12DBF"/>
    <w:rsid w:val="00A22F3A"/>
    <w:rsid w:val="00A2489B"/>
    <w:rsid w:val="00A253F0"/>
    <w:rsid w:val="00A313FB"/>
    <w:rsid w:val="00A331AF"/>
    <w:rsid w:val="00A35B99"/>
    <w:rsid w:val="00A35CB6"/>
    <w:rsid w:val="00A37861"/>
    <w:rsid w:val="00A40799"/>
    <w:rsid w:val="00A40A0F"/>
    <w:rsid w:val="00A4142C"/>
    <w:rsid w:val="00A421F4"/>
    <w:rsid w:val="00A42401"/>
    <w:rsid w:val="00A434F4"/>
    <w:rsid w:val="00A44F37"/>
    <w:rsid w:val="00A450D2"/>
    <w:rsid w:val="00A4592B"/>
    <w:rsid w:val="00A46327"/>
    <w:rsid w:val="00A473BE"/>
    <w:rsid w:val="00A47CE6"/>
    <w:rsid w:val="00A47F04"/>
    <w:rsid w:val="00A53EE3"/>
    <w:rsid w:val="00A5406E"/>
    <w:rsid w:val="00A56817"/>
    <w:rsid w:val="00A56D8B"/>
    <w:rsid w:val="00A60F0E"/>
    <w:rsid w:val="00A62C72"/>
    <w:rsid w:val="00A65292"/>
    <w:rsid w:val="00A65311"/>
    <w:rsid w:val="00A65BDF"/>
    <w:rsid w:val="00A661D0"/>
    <w:rsid w:val="00A678CA"/>
    <w:rsid w:val="00A67F3A"/>
    <w:rsid w:val="00A702E7"/>
    <w:rsid w:val="00A708F2"/>
    <w:rsid w:val="00A70E65"/>
    <w:rsid w:val="00A713FD"/>
    <w:rsid w:val="00A75369"/>
    <w:rsid w:val="00A756E0"/>
    <w:rsid w:val="00A7746A"/>
    <w:rsid w:val="00A803B1"/>
    <w:rsid w:val="00A81306"/>
    <w:rsid w:val="00A8186B"/>
    <w:rsid w:val="00A82733"/>
    <w:rsid w:val="00A82D43"/>
    <w:rsid w:val="00A8320B"/>
    <w:rsid w:val="00A841D6"/>
    <w:rsid w:val="00A85780"/>
    <w:rsid w:val="00A85A7D"/>
    <w:rsid w:val="00A85C0D"/>
    <w:rsid w:val="00A86D09"/>
    <w:rsid w:val="00A92682"/>
    <w:rsid w:val="00A97879"/>
    <w:rsid w:val="00AA0D9E"/>
    <w:rsid w:val="00AA2DC3"/>
    <w:rsid w:val="00AA3217"/>
    <w:rsid w:val="00AB1E1F"/>
    <w:rsid w:val="00AB2191"/>
    <w:rsid w:val="00AB27C6"/>
    <w:rsid w:val="00AB294D"/>
    <w:rsid w:val="00AB306A"/>
    <w:rsid w:val="00AB6ABF"/>
    <w:rsid w:val="00AC0091"/>
    <w:rsid w:val="00AC0B5E"/>
    <w:rsid w:val="00AC1459"/>
    <w:rsid w:val="00AC1819"/>
    <w:rsid w:val="00AC7A06"/>
    <w:rsid w:val="00AD4490"/>
    <w:rsid w:val="00AD6984"/>
    <w:rsid w:val="00AE03DF"/>
    <w:rsid w:val="00AE057F"/>
    <w:rsid w:val="00AE07A5"/>
    <w:rsid w:val="00AE4E14"/>
    <w:rsid w:val="00AE552C"/>
    <w:rsid w:val="00AE6415"/>
    <w:rsid w:val="00AE7034"/>
    <w:rsid w:val="00AF774D"/>
    <w:rsid w:val="00AF7CE8"/>
    <w:rsid w:val="00B003B3"/>
    <w:rsid w:val="00B064E0"/>
    <w:rsid w:val="00B06E81"/>
    <w:rsid w:val="00B07315"/>
    <w:rsid w:val="00B078E5"/>
    <w:rsid w:val="00B11C06"/>
    <w:rsid w:val="00B11EBF"/>
    <w:rsid w:val="00B120B3"/>
    <w:rsid w:val="00B15DA5"/>
    <w:rsid w:val="00B17E92"/>
    <w:rsid w:val="00B20AD8"/>
    <w:rsid w:val="00B215F5"/>
    <w:rsid w:val="00B22530"/>
    <w:rsid w:val="00B22CA8"/>
    <w:rsid w:val="00B247B3"/>
    <w:rsid w:val="00B248EF"/>
    <w:rsid w:val="00B252D6"/>
    <w:rsid w:val="00B256AB"/>
    <w:rsid w:val="00B2642D"/>
    <w:rsid w:val="00B2691B"/>
    <w:rsid w:val="00B275B4"/>
    <w:rsid w:val="00B30CE2"/>
    <w:rsid w:val="00B3100E"/>
    <w:rsid w:val="00B36262"/>
    <w:rsid w:val="00B37B27"/>
    <w:rsid w:val="00B403E0"/>
    <w:rsid w:val="00B40759"/>
    <w:rsid w:val="00B433AF"/>
    <w:rsid w:val="00B43937"/>
    <w:rsid w:val="00B45189"/>
    <w:rsid w:val="00B45C71"/>
    <w:rsid w:val="00B47366"/>
    <w:rsid w:val="00B504EF"/>
    <w:rsid w:val="00B504F1"/>
    <w:rsid w:val="00B50840"/>
    <w:rsid w:val="00B513E0"/>
    <w:rsid w:val="00B5196E"/>
    <w:rsid w:val="00B521F0"/>
    <w:rsid w:val="00B52A03"/>
    <w:rsid w:val="00B52D96"/>
    <w:rsid w:val="00B538D4"/>
    <w:rsid w:val="00B541D9"/>
    <w:rsid w:val="00B54FFD"/>
    <w:rsid w:val="00B551B3"/>
    <w:rsid w:val="00B5690E"/>
    <w:rsid w:val="00B56B9B"/>
    <w:rsid w:val="00B620AB"/>
    <w:rsid w:val="00B63986"/>
    <w:rsid w:val="00B63C8D"/>
    <w:rsid w:val="00B65266"/>
    <w:rsid w:val="00B663E8"/>
    <w:rsid w:val="00B667F2"/>
    <w:rsid w:val="00B66A74"/>
    <w:rsid w:val="00B67ADC"/>
    <w:rsid w:val="00B67BE5"/>
    <w:rsid w:val="00B67EB4"/>
    <w:rsid w:val="00B72513"/>
    <w:rsid w:val="00B72623"/>
    <w:rsid w:val="00B72976"/>
    <w:rsid w:val="00B748B8"/>
    <w:rsid w:val="00B765EE"/>
    <w:rsid w:val="00B77813"/>
    <w:rsid w:val="00B80B02"/>
    <w:rsid w:val="00B8281D"/>
    <w:rsid w:val="00B82D60"/>
    <w:rsid w:val="00B83067"/>
    <w:rsid w:val="00B831A5"/>
    <w:rsid w:val="00B83D90"/>
    <w:rsid w:val="00B841FA"/>
    <w:rsid w:val="00B84A9D"/>
    <w:rsid w:val="00B84AF0"/>
    <w:rsid w:val="00B84D3E"/>
    <w:rsid w:val="00B85258"/>
    <w:rsid w:val="00B85BE5"/>
    <w:rsid w:val="00B86173"/>
    <w:rsid w:val="00B87744"/>
    <w:rsid w:val="00B90757"/>
    <w:rsid w:val="00B90D31"/>
    <w:rsid w:val="00B91BC8"/>
    <w:rsid w:val="00B92E57"/>
    <w:rsid w:val="00B944F1"/>
    <w:rsid w:val="00B94AB6"/>
    <w:rsid w:val="00B97495"/>
    <w:rsid w:val="00B97CD0"/>
    <w:rsid w:val="00BA0BEF"/>
    <w:rsid w:val="00BA217F"/>
    <w:rsid w:val="00BA2B0F"/>
    <w:rsid w:val="00BA2BF1"/>
    <w:rsid w:val="00BA6552"/>
    <w:rsid w:val="00BA7483"/>
    <w:rsid w:val="00BA7F86"/>
    <w:rsid w:val="00BA7FF4"/>
    <w:rsid w:val="00BB2721"/>
    <w:rsid w:val="00BB7664"/>
    <w:rsid w:val="00BB76A5"/>
    <w:rsid w:val="00BB7CF8"/>
    <w:rsid w:val="00BC18B2"/>
    <w:rsid w:val="00BC3778"/>
    <w:rsid w:val="00BC77AA"/>
    <w:rsid w:val="00BC7BEF"/>
    <w:rsid w:val="00BD10FB"/>
    <w:rsid w:val="00BD1152"/>
    <w:rsid w:val="00BD20B4"/>
    <w:rsid w:val="00BD476E"/>
    <w:rsid w:val="00BD5195"/>
    <w:rsid w:val="00BD6052"/>
    <w:rsid w:val="00BD6E7B"/>
    <w:rsid w:val="00BE11D6"/>
    <w:rsid w:val="00BE172E"/>
    <w:rsid w:val="00BE4292"/>
    <w:rsid w:val="00BE44AD"/>
    <w:rsid w:val="00BE4DEC"/>
    <w:rsid w:val="00BE5C06"/>
    <w:rsid w:val="00BE6444"/>
    <w:rsid w:val="00BE7799"/>
    <w:rsid w:val="00BE7C43"/>
    <w:rsid w:val="00BF0FEC"/>
    <w:rsid w:val="00BF30F3"/>
    <w:rsid w:val="00BF5CB6"/>
    <w:rsid w:val="00BF67A5"/>
    <w:rsid w:val="00BF6842"/>
    <w:rsid w:val="00C00D04"/>
    <w:rsid w:val="00C01D91"/>
    <w:rsid w:val="00C02B29"/>
    <w:rsid w:val="00C0371A"/>
    <w:rsid w:val="00C05F2A"/>
    <w:rsid w:val="00C07995"/>
    <w:rsid w:val="00C119C7"/>
    <w:rsid w:val="00C12D37"/>
    <w:rsid w:val="00C1388D"/>
    <w:rsid w:val="00C13E9C"/>
    <w:rsid w:val="00C14C3F"/>
    <w:rsid w:val="00C152A6"/>
    <w:rsid w:val="00C1560B"/>
    <w:rsid w:val="00C1631E"/>
    <w:rsid w:val="00C16A2B"/>
    <w:rsid w:val="00C17B5F"/>
    <w:rsid w:val="00C22D7B"/>
    <w:rsid w:val="00C25B81"/>
    <w:rsid w:val="00C261BF"/>
    <w:rsid w:val="00C26D04"/>
    <w:rsid w:val="00C271C4"/>
    <w:rsid w:val="00C3358E"/>
    <w:rsid w:val="00C3394C"/>
    <w:rsid w:val="00C35015"/>
    <w:rsid w:val="00C354AF"/>
    <w:rsid w:val="00C36AF6"/>
    <w:rsid w:val="00C413D0"/>
    <w:rsid w:val="00C41D12"/>
    <w:rsid w:val="00C420A0"/>
    <w:rsid w:val="00C421C3"/>
    <w:rsid w:val="00C43262"/>
    <w:rsid w:val="00C437B9"/>
    <w:rsid w:val="00C43BB2"/>
    <w:rsid w:val="00C4427D"/>
    <w:rsid w:val="00C44F50"/>
    <w:rsid w:val="00C4712C"/>
    <w:rsid w:val="00C47367"/>
    <w:rsid w:val="00C521B8"/>
    <w:rsid w:val="00C52239"/>
    <w:rsid w:val="00C52841"/>
    <w:rsid w:val="00C53987"/>
    <w:rsid w:val="00C53C8D"/>
    <w:rsid w:val="00C540E0"/>
    <w:rsid w:val="00C544BD"/>
    <w:rsid w:val="00C55441"/>
    <w:rsid w:val="00C56315"/>
    <w:rsid w:val="00C5743B"/>
    <w:rsid w:val="00C57753"/>
    <w:rsid w:val="00C60B9A"/>
    <w:rsid w:val="00C67878"/>
    <w:rsid w:val="00C67D1E"/>
    <w:rsid w:val="00C70374"/>
    <w:rsid w:val="00C70530"/>
    <w:rsid w:val="00C706BE"/>
    <w:rsid w:val="00C729E8"/>
    <w:rsid w:val="00C72B62"/>
    <w:rsid w:val="00C732C1"/>
    <w:rsid w:val="00C7592A"/>
    <w:rsid w:val="00C76052"/>
    <w:rsid w:val="00C76C18"/>
    <w:rsid w:val="00C8064A"/>
    <w:rsid w:val="00C80953"/>
    <w:rsid w:val="00C818E4"/>
    <w:rsid w:val="00C82249"/>
    <w:rsid w:val="00C82F80"/>
    <w:rsid w:val="00C85D56"/>
    <w:rsid w:val="00C85F81"/>
    <w:rsid w:val="00C867A6"/>
    <w:rsid w:val="00C86BE1"/>
    <w:rsid w:val="00C87003"/>
    <w:rsid w:val="00C902B0"/>
    <w:rsid w:val="00C918FE"/>
    <w:rsid w:val="00C92CB4"/>
    <w:rsid w:val="00C9315F"/>
    <w:rsid w:val="00C93622"/>
    <w:rsid w:val="00C93DBC"/>
    <w:rsid w:val="00C965F2"/>
    <w:rsid w:val="00C977C3"/>
    <w:rsid w:val="00C97F52"/>
    <w:rsid w:val="00CA3FFE"/>
    <w:rsid w:val="00CA40D0"/>
    <w:rsid w:val="00CA4EC5"/>
    <w:rsid w:val="00CB0074"/>
    <w:rsid w:val="00CB1B78"/>
    <w:rsid w:val="00CB1F7D"/>
    <w:rsid w:val="00CB23E2"/>
    <w:rsid w:val="00CB26B9"/>
    <w:rsid w:val="00CB2FF1"/>
    <w:rsid w:val="00CB4CF5"/>
    <w:rsid w:val="00CB6834"/>
    <w:rsid w:val="00CB70A1"/>
    <w:rsid w:val="00CC4D21"/>
    <w:rsid w:val="00CC5669"/>
    <w:rsid w:val="00CC695B"/>
    <w:rsid w:val="00CC7772"/>
    <w:rsid w:val="00CD0161"/>
    <w:rsid w:val="00CD33A5"/>
    <w:rsid w:val="00CD4B8F"/>
    <w:rsid w:val="00CD5AC7"/>
    <w:rsid w:val="00CD7182"/>
    <w:rsid w:val="00CE23DE"/>
    <w:rsid w:val="00CE32DD"/>
    <w:rsid w:val="00CE342C"/>
    <w:rsid w:val="00CE44E6"/>
    <w:rsid w:val="00CE45CA"/>
    <w:rsid w:val="00CE4949"/>
    <w:rsid w:val="00CE74D8"/>
    <w:rsid w:val="00CF1288"/>
    <w:rsid w:val="00CF1492"/>
    <w:rsid w:val="00CF1AE9"/>
    <w:rsid w:val="00CF1D4C"/>
    <w:rsid w:val="00CF1DF9"/>
    <w:rsid w:val="00CF21C3"/>
    <w:rsid w:val="00CF45B8"/>
    <w:rsid w:val="00CF4B17"/>
    <w:rsid w:val="00D00B45"/>
    <w:rsid w:val="00D04117"/>
    <w:rsid w:val="00D118AD"/>
    <w:rsid w:val="00D12702"/>
    <w:rsid w:val="00D132C0"/>
    <w:rsid w:val="00D133C8"/>
    <w:rsid w:val="00D146B6"/>
    <w:rsid w:val="00D14CBE"/>
    <w:rsid w:val="00D14F5F"/>
    <w:rsid w:val="00D15B0F"/>
    <w:rsid w:val="00D17B5F"/>
    <w:rsid w:val="00D21472"/>
    <w:rsid w:val="00D21620"/>
    <w:rsid w:val="00D23D23"/>
    <w:rsid w:val="00D25499"/>
    <w:rsid w:val="00D3251A"/>
    <w:rsid w:val="00D3367C"/>
    <w:rsid w:val="00D355C1"/>
    <w:rsid w:val="00D35B3A"/>
    <w:rsid w:val="00D37ED5"/>
    <w:rsid w:val="00D40DD4"/>
    <w:rsid w:val="00D41BEC"/>
    <w:rsid w:val="00D41FE7"/>
    <w:rsid w:val="00D43D73"/>
    <w:rsid w:val="00D4424D"/>
    <w:rsid w:val="00D445C1"/>
    <w:rsid w:val="00D44DFC"/>
    <w:rsid w:val="00D44E68"/>
    <w:rsid w:val="00D45512"/>
    <w:rsid w:val="00D4655A"/>
    <w:rsid w:val="00D469B2"/>
    <w:rsid w:val="00D50082"/>
    <w:rsid w:val="00D50422"/>
    <w:rsid w:val="00D507C4"/>
    <w:rsid w:val="00D516D6"/>
    <w:rsid w:val="00D5472B"/>
    <w:rsid w:val="00D57287"/>
    <w:rsid w:val="00D57A36"/>
    <w:rsid w:val="00D57D0B"/>
    <w:rsid w:val="00D57D43"/>
    <w:rsid w:val="00D611D4"/>
    <w:rsid w:val="00D61726"/>
    <w:rsid w:val="00D66308"/>
    <w:rsid w:val="00D66D63"/>
    <w:rsid w:val="00D709B0"/>
    <w:rsid w:val="00D723B5"/>
    <w:rsid w:val="00D72E0D"/>
    <w:rsid w:val="00D73437"/>
    <w:rsid w:val="00D76E17"/>
    <w:rsid w:val="00D80642"/>
    <w:rsid w:val="00D816E6"/>
    <w:rsid w:val="00D81D32"/>
    <w:rsid w:val="00D836C5"/>
    <w:rsid w:val="00D83F98"/>
    <w:rsid w:val="00D865DB"/>
    <w:rsid w:val="00D90C8E"/>
    <w:rsid w:val="00D934AA"/>
    <w:rsid w:val="00D94800"/>
    <w:rsid w:val="00D94901"/>
    <w:rsid w:val="00D95054"/>
    <w:rsid w:val="00D954C7"/>
    <w:rsid w:val="00D96573"/>
    <w:rsid w:val="00DA043D"/>
    <w:rsid w:val="00DA469C"/>
    <w:rsid w:val="00DA46CC"/>
    <w:rsid w:val="00DA50EC"/>
    <w:rsid w:val="00DA58F3"/>
    <w:rsid w:val="00DA7DF6"/>
    <w:rsid w:val="00DB1E88"/>
    <w:rsid w:val="00DB403E"/>
    <w:rsid w:val="00DB47C4"/>
    <w:rsid w:val="00DB55EE"/>
    <w:rsid w:val="00DB5A50"/>
    <w:rsid w:val="00DB69CE"/>
    <w:rsid w:val="00DC0476"/>
    <w:rsid w:val="00DC07F4"/>
    <w:rsid w:val="00DC0B9A"/>
    <w:rsid w:val="00DC2FB6"/>
    <w:rsid w:val="00DC3F14"/>
    <w:rsid w:val="00DC4825"/>
    <w:rsid w:val="00DC5423"/>
    <w:rsid w:val="00DC653F"/>
    <w:rsid w:val="00DD22AA"/>
    <w:rsid w:val="00DD4D00"/>
    <w:rsid w:val="00DD571A"/>
    <w:rsid w:val="00DD6131"/>
    <w:rsid w:val="00DD6491"/>
    <w:rsid w:val="00DD724C"/>
    <w:rsid w:val="00DD78D4"/>
    <w:rsid w:val="00DE2422"/>
    <w:rsid w:val="00DE2476"/>
    <w:rsid w:val="00DE2AF0"/>
    <w:rsid w:val="00DE3A69"/>
    <w:rsid w:val="00DE5334"/>
    <w:rsid w:val="00DE6135"/>
    <w:rsid w:val="00DE62A6"/>
    <w:rsid w:val="00DE63D7"/>
    <w:rsid w:val="00DE6A75"/>
    <w:rsid w:val="00DE6FFE"/>
    <w:rsid w:val="00DE7D3E"/>
    <w:rsid w:val="00DF0336"/>
    <w:rsid w:val="00DF0548"/>
    <w:rsid w:val="00DF0BAA"/>
    <w:rsid w:val="00DF0FB9"/>
    <w:rsid w:val="00DF1194"/>
    <w:rsid w:val="00DF148D"/>
    <w:rsid w:val="00DF1DC5"/>
    <w:rsid w:val="00DF2730"/>
    <w:rsid w:val="00DF33BC"/>
    <w:rsid w:val="00DF363B"/>
    <w:rsid w:val="00DF4488"/>
    <w:rsid w:val="00DF453D"/>
    <w:rsid w:val="00DF4DCE"/>
    <w:rsid w:val="00DF5554"/>
    <w:rsid w:val="00DF5670"/>
    <w:rsid w:val="00DF6E94"/>
    <w:rsid w:val="00E0119D"/>
    <w:rsid w:val="00E01915"/>
    <w:rsid w:val="00E01F7F"/>
    <w:rsid w:val="00E06C49"/>
    <w:rsid w:val="00E10146"/>
    <w:rsid w:val="00E1085C"/>
    <w:rsid w:val="00E11126"/>
    <w:rsid w:val="00E117DF"/>
    <w:rsid w:val="00E119E0"/>
    <w:rsid w:val="00E1326F"/>
    <w:rsid w:val="00E1337B"/>
    <w:rsid w:val="00E1613C"/>
    <w:rsid w:val="00E16842"/>
    <w:rsid w:val="00E16A86"/>
    <w:rsid w:val="00E23AA8"/>
    <w:rsid w:val="00E26A70"/>
    <w:rsid w:val="00E314BA"/>
    <w:rsid w:val="00E32E51"/>
    <w:rsid w:val="00E3400A"/>
    <w:rsid w:val="00E36F4C"/>
    <w:rsid w:val="00E41641"/>
    <w:rsid w:val="00E42CA8"/>
    <w:rsid w:val="00E43BE6"/>
    <w:rsid w:val="00E4445F"/>
    <w:rsid w:val="00E45505"/>
    <w:rsid w:val="00E5091F"/>
    <w:rsid w:val="00E51EC3"/>
    <w:rsid w:val="00E531DB"/>
    <w:rsid w:val="00E57637"/>
    <w:rsid w:val="00E579DC"/>
    <w:rsid w:val="00E605B8"/>
    <w:rsid w:val="00E6091D"/>
    <w:rsid w:val="00E60A08"/>
    <w:rsid w:val="00E60A26"/>
    <w:rsid w:val="00E61025"/>
    <w:rsid w:val="00E62844"/>
    <w:rsid w:val="00E65FC1"/>
    <w:rsid w:val="00E675FB"/>
    <w:rsid w:val="00E67EDC"/>
    <w:rsid w:val="00E70A44"/>
    <w:rsid w:val="00E72162"/>
    <w:rsid w:val="00E75355"/>
    <w:rsid w:val="00E75E55"/>
    <w:rsid w:val="00E75F46"/>
    <w:rsid w:val="00E76403"/>
    <w:rsid w:val="00E765F6"/>
    <w:rsid w:val="00E76EDB"/>
    <w:rsid w:val="00E77107"/>
    <w:rsid w:val="00E7780F"/>
    <w:rsid w:val="00E815EA"/>
    <w:rsid w:val="00E81A09"/>
    <w:rsid w:val="00E82C45"/>
    <w:rsid w:val="00E83213"/>
    <w:rsid w:val="00E85D0C"/>
    <w:rsid w:val="00E86D3D"/>
    <w:rsid w:val="00E87248"/>
    <w:rsid w:val="00E900F0"/>
    <w:rsid w:val="00E92258"/>
    <w:rsid w:val="00E97C9E"/>
    <w:rsid w:val="00E97DC3"/>
    <w:rsid w:val="00EA0C12"/>
    <w:rsid w:val="00EA1370"/>
    <w:rsid w:val="00EA3AAE"/>
    <w:rsid w:val="00EA3BA1"/>
    <w:rsid w:val="00EA444F"/>
    <w:rsid w:val="00EA5131"/>
    <w:rsid w:val="00EA797E"/>
    <w:rsid w:val="00EB0361"/>
    <w:rsid w:val="00EB22E8"/>
    <w:rsid w:val="00EB2E9F"/>
    <w:rsid w:val="00EB34B0"/>
    <w:rsid w:val="00EB4749"/>
    <w:rsid w:val="00EB4BEE"/>
    <w:rsid w:val="00EB4EA7"/>
    <w:rsid w:val="00EB5815"/>
    <w:rsid w:val="00EB6480"/>
    <w:rsid w:val="00EC0447"/>
    <w:rsid w:val="00EC1987"/>
    <w:rsid w:val="00EC2E6D"/>
    <w:rsid w:val="00EC41C4"/>
    <w:rsid w:val="00EC4929"/>
    <w:rsid w:val="00EC4CCE"/>
    <w:rsid w:val="00EC4F25"/>
    <w:rsid w:val="00EC5124"/>
    <w:rsid w:val="00EC6D52"/>
    <w:rsid w:val="00EC731C"/>
    <w:rsid w:val="00ED13D6"/>
    <w:rsid w:val="00ED1ABC"/>
    <w:rsid w:val="00ED22A1"/>
    <w:rsid w:val="00ED2540"/>
    <w:rsid w:val="00ED4184"/>
    <w:rsid w:val="00ED4F61"/>
    <w:rsid w:val="00ED71C8"/>
    <w:rsid w:val="00ED7527"/>
    <w:rsid w:val="00EE34A9"/>
    <w:rsid w:val="00EE3FE1"/>
    <w:rsid w:val="00EE4D86"/>
    <w:rsid w:val="00EE7027"/>
    <w:rsid w:val="00EF06AD"/>
    <w:rsid w:val="00EF3271"/>
    <w:rsid w:val="00EF35F0"/>
    <w:rsid w:val="00EF4A13"/>
    <w:rsid w:val="00EF68E7"/>
    <w:rsid w:val="00EF6C3C"/>
    <w:rsid w:val="00EF6D13"/>
    <w:rsid w:val="00EF7993"/>
    <w:rsid w:val="00EF7DF3"/>
    <w:rsid w:val="00F00464"/>
    <w:rsid w:val="00F04837"/>
    <w:rsid w:val="00F04B2C"/>
    <w:rsid w:val="00F05518"/>
    <w:rsid w:val="00F05F16"/>
    <w:rsid w:val="00F06212"/>
    <w:rsid w:val="00F06531"/>
    <w:rsid w:val="00F06CF6"/>
    <w:rsid w:val="00F0715E"/>
    <w:rsid w:val="00F07A97"/>
    <w:rsid w:val="00F105DB"/>
    <w:rsid w:val="00F10DE6"/>
    <w:rsid w:val="00F116FE"/>
    <w:rsid w:val="00F119CF"/>
    <w:rsid w:val="00F13890"/>
    <w:rsid w:val="00F13EAE"/>
    <w:rsid w:val="00F17CA0"/>
    <w:rsid w:val="00F17D4F"/>
    <w:rsid w:val="00F21E66"/>
    <w:rsid w:val="00F21F21"/>
    <w:rsid w:val="00F2448B"/>
    <w:rsid w:val="00F25948"/>
    <w:rsid w:val="00F260D8"/>
    <w:rsid w:val="00F2768A"/>
    <w:rsid w:val="00F3064A"/>
    <w:rsid w:val="00F30BA0"/>
    <w:rsid w:val="00F321F5"/>
    <w:rsid w:val="00F35656"/>
    <w:rsid w:val="00F361F3"/>
    <w:rsid w:val="00F36A7C"/>
    <w:rsid w:val="00F40743"/>
    <w:rsid w:val="00F40899"/>
    <w:rsid w:val="00F454FA"/>
    <w:rsid w:val="00F45C88"/>
    <w:rsid w:val="00F4626A"/>
    <w:rsid w:val="00F50000"/>
    <w:rsid w:val="00F51039"/>
    <w:rsid w:val="00F530F3"/>
    <w:rsid w:val="00F534D4"/>
    <w:rsid w:val="00F548B3"/>
    <w:rsid w:val="00F55B1A"/>
    <w:rsid w:val="00F5634F"/>
    <w:rsid w:val="00F57A90"/>
    <w:rsid w:val="00F617BE"/>
    <w:rsid w:val="00F636D1"/>
    <w:rsid w:val="00F63948"/>
    <w:rsid w:val="00F63B9F"/>
    <w:rsid w:val="00F65E7B"/>
    <w:rsid w:val="00F672BA"/>
    <w:rsid w:val="00F67D21"/>
    <w:rsid w:val="00F7079C"/>
    <w:rsid w:val="00F74F36"/>
    <w:rsid w:val="00F75618"/>
    <w:rsid w:val="00F768B8"/>
    <w:rsid w:val="00F76A94"/>
    <w:rsid w:val="00F80AC2"/>
    <w:rsid w:val="00F8115E"/>
    <w:rsid w:val="00F820E3"/>
    <w:rsid w:val="00F839EF"/>
    <w:rsid w:val="00F841EF"/>
    <w:rsid w:val="00F85A05"/>
    <w:rsid w:val="00F85DE2"/>
    <w:rsid w:val="00F8630D"/>
    <w:rsid w:val="00F90EF4"/>
    <w:rsid w:val="00F9169F"/>
    <w:rsid w:val="00F91C82"/>
    <w:rsid w:val="00F926D1"/>
    <w:rsid w:val="00F92BFC"/>
    <w:rsid w:val="00FA50D6"/>
    <w:rsid w:val="00FA6A54"/>
    <w:rsid w:val="00FA6BD4"/>
    <w:rsid w:val="00FA76E5"/>
    <w:rsid w:val="00FB621C"/>
    <w:rsid w:val="00FB7E19"/>
    <w:rsid w:val="00FC0D54"/>
    <w:rsid w:val="00FC263D"/>
    <w:rsid w:val="00FC42DA"/>
    <w:rsid w:val="00FC4544"/>
    <w:rsid w:val="00FC6139"/>
    <w:rsid w:val="00FD1667"/>
    <w:rsid w:val="00FD265D"/>
    <w:rsid w:val="00FD4766"/>
    <w:rsid w:val="00FD5905"/>
    <w:rsid w:val="00FD666A"/>
    <w:rsid w:val="00FD7092"/>
    <w:rsid w:val="00FE1B99"/>
    <w:rsid w:val="00FE2728"/>
    <w:rsid w:val="00FE2A7F"/>
    <w:rsid w:val="00FE42FD"/>
    <w:rsid w:val="00FF2344"/>
    <w:rsid w:val="00FF23BC"/>
    <w:rsid w:val="00FF2E9C"/>
    <w:rsid w:val="00FF41F9"/>
    <w:rsid w:val="00FF42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30F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 w:type="character" w:customStyle="1" w:styleId="highlight">
    <w:name w:val="highlight"/>
    <w:basedOn w:val="Domylnaczcionkaakapitu"/>
    <w:rsid w:val="008D36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56231924">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887568742">
      <w:bodyDiv w:val="1"/>
      <w:marLeft w:val="0"/>
      <w:marRight w:val="0"/>
      <w:marTop w:val="0"/>
      <w:marBottom w:val="0"/>
      <w:divBdr>
        <w:top w:val="none" w:sz="0" w:space="0" w:color="auto"/>
        <w:left w:val="none" w:sz="0" w:space="0" w:color="auto"/>
        <w:bottom w:val="none" w:sz="0" w:space="0" w:color="auto"/>
        <w:right w:val="none" w:sz="0" w:space="0" w:color="auto"/>
      </w:divBdr>
      <w:divsChild>
        <w:div w:id="95946644">
          <w:marLeft w:val="0"/>
          <w:marRight w:val="0"/>
          <w:marTop w:val="0"/>
          <w:marBottom w:val="0"/>
          <w:divBdr>
            <w:top w:val="none" w:sz="0" w:space="0" w:color="auto"/>
            <w:left w:val="none" w:sz="0" w:space="0" w:color="auto"/>
            <w:bottom w:val="none" w:sz="0" w:space="0" w:color="auto"/>
            <w:right w:val="none" w:sz="0" w:space="0" w:color="auto"/>
          </w:divBdr>
        </w:div>
      </w:divsChild>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 w:id="1488783736">
      <w:bodyDiv w:val="1"/>
      <w:marLeft w:val="0"/>
      <w:marRight w:val="0"/>
      <w:marTop w:val="0"/>
      <w:marBottom w:val="0"/>
      <w:divBdr>
        <w:top w:val="none" w:sz="0" w:space="0" w:color="auto"/>
        <w:left w:val="none" w:sz="0" w:space="0" w:color="auto"/>
        <w:bottom w:val="none" w:sz="0" w:space="0" w:color="auto"/>
        <w:right w:val="none" w:sz="0" w:space="0" w:color="auto"/>
      </w:divBdr>
    </w:div>
    <w:div w:id="1571235171">
      <w:bodyDiv w:val="1"/>
      <w:marLeft w:val="0"/>
      <w:marRight w:val="0"/>
      <w:marTop w:val="0"/>
      <w:marBottom w:val="0"/>
      <w:divBdr>
        <w:top w:val="none" w:sz="0" w:space="0" w:color="auto"/>
        <w:left w:val="none" w:sz="0" w:space="0" w:color="auto"/>
        <w:bottom w:val="none" w:sz="0" w:space="0" w:color="auto"/>
        <w:right w:val="none" w:sz="0" w:space="0" w:color="auto"/>
      </w:divBdr>
    </w:div>
    <w:div w:id="1670062036">
      <w:bodyDiv w:val="1"/>
      <w:marLeft w:val="0"/>
      <w:marRight w:val="0"/>
      <w:marTop w:val="0"/>
      <w:marBottom w:val="0"/>
      <w:divBdr>
        <w:top w:val="none" w:sz="0" w:space="0" w:color="auto"/>
        <w:left w:val="none" w:sz="0" w:space="0" w:color="auto"/>
        <w:bottom w:val="none" w:sz="0" w:space="0" w:color="auto"/>
        <w:right w:val="none" w:sz="0" w:space="0" w:color="auto"/>
      </w:divBdr>
    </w:div>
    <w:div w:id="203792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ombtgu3doltqmfyc4nrrgy4tcnrxg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eoportal.gov.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galis.pl/document-view.seam?documentId=mfrxilrtg4ytenbtgi2tcltqmfyc4nbtgm2temzsgq"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ombtgu3doltqmfyc4nrrgy4tcnrxgy"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6297</Words>
  <Characters>37784</Characters>
  <Application>Microsoft Office Word</Application>
  <DocSecurity>0</DocSecurity>
  <Lines>314</Lines>
  <Paragraphs>87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7</cp:revision>
  <cp:lastPrinted>2023-08-01T06:18:00Z</cp:lastPrinted>
  <dcterms:created xsi:type="dcterms:W3CDTF">2023-08-07T06:16:00Z</dcterms:created>
  <dcterms:modified xsi:type="dcterms:W3CDTF">2023-08-07T06:21:00Z</dcterms:modified>
</cp:coreProperties>
</file>