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5070"/>
      </w:tblGrid>
      <w:tr w:rsidR="00F066F6" w14:paraId="4BA766CA" w14:textId="77777777">
        <w:tc>
          <w:tcPr>
            <w:tcW w:w="4570" w:type="dxa"/>
          </w:tcPr>
          <w:p w14:paraId="5689814E" w14:textId="77777777" w:rsidR="00F066F6" w:rsidRDefault="00000000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4FD2C48" wp14:editId="6F98A3D0">
                  <wp:extent cx="600075" cy="648335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7432605B" w14:textId="1B06F6E8" w:rsidR="00F066F6" w:rsidRDefault="00000000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Pruszcz Gdański, </w:t>
            </w:r>
            <w:r w:rsidR="001C58F2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 xml:space="preserve"> </w:t>
            </w:r>
            <w:r w:rsidR="001C58F2">
              <w:rPr>
                <w:rFonts w:ascii="Arial" w:hAnsi="Arial" w:cs="Arial"/>
              </w:rPr>
              <w:t>grudnia</w:t>
            </w:r>
            <w:r>
              <w:rPr>
                <w:rFonts w:ascii="Arial" w:hAnsi="Arial" w:cs="Arial"/>
              </w:rPr>
              <w:t xml:space="preserve"> 202</w:t>
            </w:r>
            <w:r w:rsidR="00D901C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r.</w:t>
            </w:r>
          </w:p>
        </w:tc>
      </w:tr>
      <w:tr w:rsidR="00F066F6" w14:paraId="4A1C5C4C" w14:textId="77777777">
        <w:tc>
          <w:tcPr>
            <w:tcW w:w="4570" w:type="dxa"/>
          </w:tcPr>
          <w:p w14:paraId="701F243A" w14:textId="77777777" w:rsidR="00F066F6" w:rsidRDefault="0000000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75BDC4E5" w14:textId="77777777" w:rsidR="00F066F6" w:rsidRDefault="00000000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C3780E7" w14:textId="77777777" w:rsidR="00F066F6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4858CD33" w14:textId="77777777" w:rsidR="00F066F6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11C4E89C" w14:textId="77777777" w:rsidR="00F066F6" w:rsidRDefault="00F066F6">
            <w:pPr>
              <w:snapToGrid w:val="0"/>
              <w:spacing w:line="276" w:lineRule="auto"/>
              <w:ind w:left="180" w:right="-212"/>
            </w:pPr>
          </w:p>
        </w:tc>
      </w:tr>
      <w:tr w:rsidR="00F066F6" w14:paraId="3F908276" w14:textId="77777777">
        <w:trPr>
          <w:trHeight w:val="364"/>
        </w:trPr>
        <w:tc>
          <w:tcPr>
            <w:tcW w:w="4570" w:type="dxa"/>
          </w:tcPr>
          <w:p w14:paraId="3D0DAF38" w14:textId="77777777" w:rsidR="00F066F6" w:rsidRDefault="00F066F6">
            <w:pPr>
              <w:snapToGrid w:val="0"/>
              <w:spacing w:line="276" w:lineRule="auto"/>
              <w:jc w:val="center"/>
            </w:pPr>
          </w:p>
          <w:p w14:paraId="5107C87E" w14:textId="6FF304F2" w:rsidR="00F066F6" w:rsidRDefault="0000000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POK.1110.</w:t>
            </w:r>
            <w:r w:rsidR="001C58F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D901C9">
              <w:rPr>
                <w:rFonts w:ascii="Arial" w:hAnsi="Arial" w:cs="Arial"/>
              </w:rPr>
              <w:t>2024.</w:t>
            </w:r>
            <w:r w:rsidR="0063457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.MG</w:t>
            </w:r>
          </w:p>
        </w:tc>
        <w:tc>
          <w:tcPr>
            <w:tcW w:w="5070" w:type="dxa"/>
          </w:tcPr>
          <w:p w14:paraId="32A358C0" w14:textId="77777777" w:rsidR="00F066F6" w:rsidRDefault="00F066F6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115E6845" w14:textId="77777777" w:rsidR="00F066F6" w:rsidRDefault="00F066F6">
      <w:pPr>
        <w:pStyle w:val="Default"/>
      </w:pPr>
    </w:p>
    <w:p w14:paraId="6DD2D05E" w14:textId="77777777" w:rsidR="00F066F6" w:rsidRDefault="0000000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KOMUNIKAT</w:t>
      </w:r>
    </w:p>
    <w:p w14:paraId="4B9093EB" w14:textId="77777777" w:rsidR="00F066F6" w:rsidRPr="009A2DF1" w:rsidRDefault="00F066F6">
      <w:pPr>
        <w:tabs>
          <w:tab w:val="left" w:pos="9356"/>
        </w:tabs>
        <w:spacing w:line="276" w:lineRule="auto"/>
        <w:ind w:right="1"/>
        <w:jc w:val="both"/>
        <w:rPr>
          <w:rFonts w:ascii="Arial" w:eastAsiaTheme="minorHAnsi" w:hAnsi="Arial" w:cs="Arial"/>
          <w:sz w:val="16"/>
          <w:szCs w:val="16"/>
          <w:lang w:eastAsia="en-US" w:bidi="ar-SA"/>
        </w:rPr>
      </w:pPr>
    </w:p>
    <w:p w14:paraId="04877C43" w14:textId="47141FDF" w:rsidR="00F066F6" w:rsidRDefault="00000000">
      <w:pPr>
        <w:tabs>
          <w:tab w:val="left" w:pos="9356"/>
        </w:tabs>
        <w:spacing w:line="276" w:lineRule="auto"/>
        <w:ind w:right="1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Kandydatów zakwalifikowanych do sprawdzianu lęku wysokości oraz sprawdzianu                    z pływania informujemy, że ww. próby odbędą się </w:t>
      </w:r>
      <w:r w:rsidR="001C58F2">
        <w:rPr>
          <w:rFonts w:ascii="Arial" w:eastAsiaTheme="minorHAnsi" w:hAnsi="Arial" w:cs="Arial"/>
          <w:b/>
          <w:bCs/>
          <w:lang w:eastAsia="en-US" w:bidi="ar-SA"/>
        </w:rPr>
        <w:t>10</w:t>
      </w:r>
      <w:r>
        <w:rPr>
          <w:rFonts w:ascii="Arial" w:eastAsiaTheme="minorHAnsi" w:hAnsi="Arial" w:cs="Arial"/>
          <w:b/>
          <w:bCs/>
          <w:lang w:eastAsia="en-US" w:bidi="ar-SA"/>
        </w:rPr>
        <w:t xml:space="preserve"> </w:t>
      </w:r>
      <w:r w:rsidR="001C58F2">
        <w:rPr>
          <w:rFonts w:ascii="Arial" w:eastAsiaTheme="minorHAnsi" w:hAnsi="Arial" w:cs="Arial"/>
          <w:b/>
          <w:bCs/>
          <w:lang w:eastAsia="en-US" w:bidi="ar-SA"/>
        </w:rPr>
        <w:t>grudnia</w:t>
      </w:r>
      <w:r>
        <w:rPr>
          <w:rFonts w:ascii="Arial" w:eastAsiaTheme="minorHAnsi" w:hAnsi="Arial" w:cs="Arial"/>
          <w:b/>
          <w:bCs/>
          <w:lang w:eastAsia="en-US" w:bidi="ar-SA"/>
        </w:rPr>
        <w:t xml:space="preserve"> 202</w:t>
      </w:r>
      <w:r w:rsidR="00D901C9">
        <w:rPr>
          <w:rFonts w:ascii="Arial" w:eastAsiaTheme="minorHAnsi" w:hAnsi="Arial" w:cs="Arial"/>
          <w:b/>
          <w:bCs/>
          <w:lang w:eastAsia="en-US" w:bidi="ar-SA"/>
        </w:rPr>
        <w:t>4</w:t>
      </w:r>
      <w:r>
        <w:rPr>
          <w:rFonts w:ascii="Arial" w:eastAsiaTheme="minorHAnsi" w:hAnsi="Arial" w:cs="Arial"/>
          <w:b/>
          <w:bCs/>
          <w:lang w:eastAsia="en-US" w:bidi="ar-SA"/>
        </w:rPr>
        <w:t xml:space="preserve"> r.</w:t>
      </w:r>
      <w:r>
        <w:rPr>
          <w:rFonts w:ascii="Arial" w:eastAsiaTheme="minorHAnsi" w:hAnsi="Arial" w:cs="Arial"/>
          <w:lang w:eastAsia="en-US" w:bidi="ar-SA"/>
        </w:rPr>
        <w:t xml:space="preserve"> </w:t>
      </w:r>
    </w:p>
    <w:p w14:paraId="5CB6BA4E" w14:textId="6E24120E" w:rsidR="00F066F6" w:rsidRDefault="00000000">
      <w:pPr>
        <w:tabs>
          <w:tab w:val="left" w:pos="9356"/>
        </w:tabs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O </w:t>
      </w:r>
      <w:r>
        <w:rPr>
          <w:rFonts w:ascii="Arial" w:eastAsiaTheme="minorHAnsi" w:hAnsi="Arial" w:cs="Arial"/>
          <w:u w:val="single"/>
          <w:lang w:eastAsia="en-US" w:bidi="ar-SA"/>
        </w:rPr>
        <w:t xml:space="preserve">godz. </w:t>
      </w:r>
      <w:r w:rsidR="007961F5">
        <w:rPr>
          <w:rFonts w:ascii="Arial" w:eastAsiaTheme="minorHAnsi" w:hAnsi="Arial" w:cs="Arial"/>
          <w:u w:val="single"/>
          <w:lang w:eastAsia="en-US" w:bidi="ar-SA"/>
        </w:rPr>
        <w:t>8</w:t>
      </w:r>
      <w:r>
        <w:rPr>
          <w:rFonts w:ascii="Arial" w:eastAsiaTheme="minorHAnsi" w:hAnsi="Arial" w:cs="Arial"/>
          <w:u w:val="single"/>
          <w:lang w:eastAsia="en-US" w:bidi="ar-SA"/>
        </w:rPr>
        <w:t>:</w:t>
      </w:r>
      <w:r w:rsidR="007961F5">
        <w:rPr>
          <w:rFonts w:ascii="Arial" w:eastAsiaTheme="minorHAnsi" w:hAnsi="Arial" w:cs="Arial"/>
          <w:u w:val="single"/>
          <w:lang w:eastAsia="en-US" w:bidi="ar-SA"/>
        </w:rPr>
        <w:t>3</w:t>
      </w:r>
      <w:r>
        <w:rPr>
          <w:rFonts w:ascii="Arial" w:eastAsiaTheme="minorHAnsi" w:hAnsi="Arial" w:cs="Arial"/>
          <w:u w:val="single"/>
          <w:lang w:eastAsia="en-US" w:bidi="ar-SA"/>
        </w:rPr>
        <w:t>0</w:t>
      </w:r>
      <w:r>
        <w:rPr>
          <w:rFonts w:ascii="Arial" w:eastAsiaTheme="minorHAnsi" w:hAnsi="Arial" w:cs="Arial"/>
          <w:lang w:eastAsia="en-US" w:bidi="ar-SA"/>
        </w:rPr>
        <w:t xml:space="preserve"> odbędzie się sprawdzian lęku wysokości na placu wewnętrznym Komendy Powiatowej PSP w Pruszczu Gdańskim przy ul. Gdańskiej 1A, natomiast sprawdzian                 z pływania odbędzie się w tym samym dniu bezpośrednio po zakończeniu sprawdzianu lęku wysokości, lecz nie wcześniej niż o </w:t>
      </w:r>
      <w:r>
        <w:rPr>
          <w:rFonts w:ascii="Arial" w:eastAsiaTheme="minorHAnsi" w:hAnsi="Arial" w:cs="Arial"/>
          <w:u w:val="single"/>
          <w:lang w:eastAsia="en-US" w:bidi="ar-SA"/>
        </w:rPr>
        <w:t>godz.</w:t>
      </w:r>
      <w:r w:rsidR="007C2CD8">
        <w:rPr>
          <w:rFonts w:ascii="Arial" w:eastAsiaTheme="minorHAnsi" w:hAnsi="Arial" w:cs="Arial"/>
          <w:u w:val="single"/>
          <w:lang w:eastAsia="en-US" w:bidi="ar-SA"/>
        </w:rPr>
        <w:t> </w:t>
      </w:r>
      <w:r>
        <w:rPr>
          <w:rFonts w:ascii="Arial" w:eastAsiaTheme="minorHAnsi" w:hAnsi="Arial" w:cs="Arial"/>
          <w:u w:val="single"/>
          <w:lang w:eastAsia="en-US" w:bidi="ar-SA"/>
        </w:rPr>
        <w:t>1</w:t>
      </w:r>
      <w:r w:rsidR="007961F5">
        <w:rPr>
          <w:rFonts w:ascii="Arial" w:eastAsiaTheme="minorHAnsi" w:hAnsi="Arial" w:cs="Arial"/>
          <w:u w:val="single"/>
          <w:lang w:eastAsia="en-US" w:bidi="ar-SA"/>
        </w:rPr>
        <w:t>0</w:t>
      </w:r>
      <w:r>
        <w:rPr>
          <w:rFonts w:ascii="Arial" w:eastAsiaTheme="minorHAnsi" w:hAnsi="Arial" w:cs="Arial"/>
          <w:u w:val="single"/>
          <w:lang w:eastAsia="en-US" w:bidi="ar-SA"/>
        </w:rPr>
        <w:t>:00</w:t>
      </w:r>
      <w:r>
        <w:rPr>
          <w:rFonts w:ascii="Arial" w:eastAsiaTheme="minorHAnsi" w:hAnsi="Arial" w:cs="Arial"/>
          <w:lang w:eastAsia="en-US" w:bidi="ar-SA"/>
        </w:rPr>
        <w:t xml:space="preserve"> na basenie przy Szkole Podstawowej Nr 3 w Pruszczu Gdańskim przy ul. Matejki 1. </w:t>
      </w:r>
    </w:p>
    <w:p w14:paraId="6916235E" w14:textId="77777777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Kandydaci na każdym z etapów naboru, w którym wymagane jest ich osobiste stawiennictwo, zobowiązani są do stosowania się do poleceń i wskazówek osób przeprowadzających postępowanie kwalifikacyjne. </w:t>
      </w:r>
    </w:p>
    <w:p w14:paraId="1157AF9B" w14:textId="77777777" w:rsidR="00F066F6" w:rsidRDefault="00000000">
      <w:pPr>
        <w:tabs>
          <w:tab w:val="left" w:pos="9356"/>
        </w:tabs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Przed rozpoczęciem III i IV etapu postępowania kwalifikacyjnego (sprawdzianu lęku wysokości oraz sprawdzianu z pływania): </w:t>
      </w:r>
    </w:p>
    <w:p w14:paraId="6BF89AB5" w14:textId="77777777" w:rsidR="00F066F6" w:rsidRDefault="00000000">
      <w:pPr>
        <w:numPr>
          <w:ilvl w:val="0"/>
          <w:numId w:val="1"/>
        </w:numPr>
        <w:tabs>
          <w:tab w:val="left" w:pos="426"/>
        </w:tabs>
        <w:spacing w:before="60" w:line="276" w:lineRule="auto"/>
        <w:ind w:left="425" w:hanging="425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kandydat okazuje dokument potwierdzający tożsamość, </w:t>
      </w:r>
    </w:p>
    <w:p w14:paraId="3B5403F2" w14:textId="77777777" w:rsidR="00F066F6" w:rsidRDefault="00000000">
      <w:pPr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komisja zapoznaje kandydata z celem, zakresem i sposobem przeprowadzania danego etapu postępowania oraz sposobem jego oceniania. </w:t>
      </w:r>
    </w:p>
    <w:p w14:paraId="21282DDD" w14:textId="77777777" w:rsidR="00850FD0" w:rsidRDefault="00000000" w:rsidP="00850FD0">
      <w:pPr>
        <w:tabs>
          <w:tab w:val="left" w:pos="9356"/>
        </w:tabs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Do </w:t>
      </w:r>
      <w:r>
        <w:rPr>
          <w:rFonts w:ascii="Arial" w:eastAsiaTheme="minorHAnsi" w:hAnsi="Arial" w:cs="Arial"/>
          <w:b/>
          <w:bCs/>
          <w:lang w:eastAsia="en-US" w:bidi="ar-SA"/>
        </w:rPr>
        <w:t>III etapu</w:t>
      </w:r>
      <w:r>
        <w:rPr>
          <w:rFonts w:ascii="Arial" w:eastAsiaTheme="minorHAnsi" w:hAnsi="Arial" w:cs="Arial"/>
          <w:lang w:eastAsia="en-US" w:bidi="ar-SA"/>
        </w:rPr>
        <w:t xml:space="preserve"> postępowania kwalifikacyjnego (sprawdzianu lęku wysokości) komisja zakwalifikowała kandydatów o numerach identyfikacyjnych:</w:t>
      </w:r>
    </w:p>
    <w:p w14:paraId="1D742DAF" w14:textId="77777777" w:rsidR="00850FD0" w:rsidRPr="005850FE" w:rsidRDefault="00850FD0" w:rsidP="00850FD0">
      <w:pPr>
        <w:tabs>
          <w:tab w:val="left" w:pos="9356"/>
        </w:tabs>
        <w:spacing w:before="120" w:line="276" w:lineRule="auto"/>
        <w:jc w:val="both"/>
        <w:rPr>
          <w:rFonts w:ascii="Arial" w:eastAsiaTheme="minorHAnsi" w:hAnsi="Arial" w:cs="Arial"/>
          <w:sz w:val="8"/>
          <w:szCs w:val="8"/>
          <w:lang w:eastAsia="en-US" w:bidi="ar-SA"/>
        </w:rPr>
      </w:pPr>
    </w:p>
    <w:tbl>
      <w:tblPr>
        <w:tblW w:w="3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640"/>
      </w:tblGrid>
      <w:tr w:rsidR="00F54E34" w:rsidRPr="00F54E34" w14:paraId="0E33A152" w14:textId="77777777" w:rsidTr="005850FE">
        <w:trPr>
          <w:trHeight w:val="392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96779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338B7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Nr identyfikacyjny</w:t>
            </w:r>
          </w:p>
        </w:tc>
      </w:tr>
      <w:tr w:rsidR="00F54E34" w:rsidRPr="00F54E34" w14:paraId="4A61EB63" w14:textId="77777777" w:rsidTr="00F96B34">
        <w:trPr>
          <w:trHeight w:val="33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7C49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F0E3" w14:textId="7971B849" w:rsidR="00850FD0" w:rsidRPr="00161280" w:rsidRDefault="00F54E34" w:rsidP="00850F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</w:t>
            </w:r>
            <w:r w:rsidR="00161280"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204</w:t>
            </w: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.202</w:t>
            </w:r>
            <w:r w:rsidR="00A50239"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4</w:t>
            </w:r>
          </w:p>
        </w:tc>
      </w:tr>
      <w:tr w:rsidR="00F54E34" w:rsidRPr="00F54E34" w14:paraId="56A474A2" w14:textId="77777777" w:rsidTr="00F96B34">
        <w:trPr>
          <w:trHeight w:val="33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1446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9D12" w14:textId="324796F5" w:rsidR="00F54E34" w:rsidRPr="00161280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</w:t>
            </w:r>
            <w:r w:rsidR="00161280"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208</w:t>
            </w: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.202</w:t>
            </w:r>
            <w:r w:rsidR="00A50239"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4</w:t>
            </w:r>
          </w:p>
        </w:tc>
      </w:tr>
      <w:tr w:rsidR="00F54E34" w:rsidRPr="00F54E34" w14:paraId="25C605E3" w14:textId="77777777" w:rsidTr="00F96B34">
        <w:trPr>
          <w:trHeight w:val="33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546C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B0D0" w14:textId="47A3FEC5" w:rsidR="00F54E34" w:rsidRPr="00161280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</w:t>
            </w:r>
            <w:r w:rsidR="00161280"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214</w:t>
            </w: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.202</w:t>
            </w:r>
            <w:r w:rsidR="00A50239"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4</w:t>
            </w:r>
          </w:p>
        </w:tc>
      </w:tr>
      <w:tr w:rsidR="00F54E34" w:rsidRPr="00F54E34" w14:paraId="1683D51D" w14:textId="77777777" w:rsidTr="00F96B34">
        <w:trPr>
          <w:trHeight w:val="33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A5B7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2591" w14:textId="387A5085" w:rsidR="00F54E34" w:rsidRPr="00161280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</w:t>
            </w:r>
            <w:r w:rsidR="00161280"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218</w:t>
            </w: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.202</w:t>
            </w:r>
            <w:r w:rsidR="00A50239"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4</w:t>
            </w:r>
          </w:p>
        </w:tc>
      </w:tr>
      <w:tr w:rsidR="00F54E34" w:rsidRPr="00F54E34" w14:paraId="544A1431" w14:textId="77777777" w:rsidTr="00F96B34">
        <w:trPr>
          <w:trHeight w:val="33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7E2B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2025" w14:textId="4B8D612E" w:rsidR="00F54E34" w:rsidRPr="00161280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</w:t>
            </w:r>
            <w:r w:rsidR="00161280"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220</w:t>
            </w: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.202</w:t>
            </w:r>
            <w:r w:rsidR="00A50239"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4</w:t>
            </w:r>
          </w:p>
        </w:tc>
      </w:tr>
      <w:tr w:rsidR="00A50239" w:rsidRPr="00F54E34" w14:paraId="5C8EC03B" w14:textId="77777777" w:rsidTr="00F96B34">
        <w:trPr>
          <w:trHeight w:val="332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FF684" w14:textId="678DA85E" w:rsidR="00A50239" w:rsidRPr="00F54E34" w:rsidRDefault="00A50239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ED5C" w14:textId="50A9A952" w:rsidR="00A50239" w:rsidRPr="00161280" w:rsidRDefault="00A50239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</w:t>
            </w:r>
            <w:r w:rsidR="00161280"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224</w:t>
            </w: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.2024</w:t>
            </w:r>
          </w:p>
        </w:tc>
      </w:tr>
      <w:tr w:rsidR="00F96B34" w:rsidRPr="00F54E34" w14:paraId="07CE27F0" w14:textId="77777777" w:rsidTr="00F96B34">
        <w:trPr>
          <w:trHeight w:val="332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5A55" w14:textId="25CA865D" w:rsidR="00F96B34" w:rsidRDefault="00F96B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38D6" w14:textId="071A54D0" w:rsidR="00F96B34" w:rsidRPr="00161280" w:rsidRDefault="00161280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POK.22</w:t>
            </w: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8</w:t>
            </w: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.2024</w:t>
            </w:r>
          </w:p>
        </w:tc>
      </w:tr>
      <w:tr w:rsidR="00F96B34" w:rsidRPr="00F54E34" w14:paraId="79D18177" w14:textId="77777777" w:rsidTr="00F96B34">
        <w:trPr>
          <w:trHeight w:val="332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05AB1" w14:textId="65915A8D" w:rsidR="00F96B34" w:rsidRDefault="00F96B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3FF2F" w14:textId="094A8DAA" w:rsidR="00F96B34" w:rsidRPr="00161280" w:rsidRDefault="00161280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</w:t>
            </w: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30</w:t>
            </w: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.2024</w:t>
            </w:r>
          </w:p>
        </w:tc>
      </w:tr>
    </w:tbl>
    <w:p w14:paraId="3B4D2AA6" w14:textId="15C6DEDB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Podczas sprawdzianu akrofobii obowiązuje obuwie kryte (niedopuszczalne jest obuwie typu sandały lub klapki). Sprawdzian wykonuje się z asekuracją, z wykorzystaniem środków ochrony indywidualnej. </w:t>
      </w:r>
    </w:p>
    <w:p w14:paraId="1A69EE5C" w14:textId="5F514C5D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b/>
          <w:bCs/>
          <w:lang w:eastAsia="en-US" w:bidi="ar-SA"/>
        </w:rPr>
        <w:t>Sprawdzian lęku wysokości (akrofobia)</w:t>
      </w:r>
      <w:r>
        <w:rPr>
          <w:rFonts w:ascii="Arial" w:eastAsiaTheme="minorHAnsi" w:hAnsi="Arial" w:cs="Arial"/>
          <w:lang w:eastAsia="en-US" w:bidi="ar-SA"/>
        </w:rPr>
        <w:t xml:space="preserve"> uznaje się za zaliczony, jeżeli asekurowany kandydat samodzielnie wszedł na wysokość 20 m na drabinę ustawioną pod kątem 75° </w:t>
      </w:r>
      <w:r>
        <w:rPr>
          <w:rFonts w:ascii="Arial" w:eastAsiaTheme="minorHAnsi" w:hAnsi="Arial" w:cs="Arial"/>
          <w:lang w:eastAsia="en-US" w:bidi="ar-SA"/>
        </w:rPr>
        <w:lastRenderedPageBreak/>
        <w:t>i zszedł z niej. Niezaliczenie próby jest równoznaczne</w:t>
      </w:r>
      <w:r w:rsidR="00040633">
        <w:rPr>
          <w:rFonts w:ascii="Arial" w:eastAsiaTheme="minorHAnsi" w:hAnsi="Arial" w:cs="Arial"/>
          <w:lang w:eastAsia="en-US" w:bidi="ar-SA"/>
        </w:rPr>
        <w:t xml:space="preserve"> </w:t>
      </w:r>
      <w:r>
        <w:rPr>
          <w:rFonts w:ascii="Arial" w:eastAsiaTheme="minorHAnsi" w:hAnsi="Arial" w:cs="Arial"/>
          <w:lang w:eastAsia="en-US" w:bidi="ar-SA"/>
        </w:rPr>
        <w:t>z uzyskaniem negatywnego wyniku z</w:t>
      </w:r>
      <w:r w:rsidR="00040633">
        <w:rPr>
          <w:rFonts w:ascii="Arial" w:eastAsiaTheme="minorHAnsi" w:hAnsi="Arial" w:cs="Arial"/>
          <w:lang w:eastAsia="en-US" w:bidi="ar-SA"/>
        </w:rPr>
        <w:t> </w:t>
      </w:r>
      <w:r>
        <w:rPr>
          <w:rFonts w:ascii="Arial" w:eastAsiaTheme="minorHAnsi" w:hAnsi="Arial" w:cs="Arial"/>
          <w:lang w:eastAsia="en-US" w:bidi="ar-SA"/>
        </w:rPr>
        <w:t xml:space="preserve">postępowania kwalifikacyjnego. </w:t>
      </w:r>
    </w:p>
    <w:p w14:paraId="07617144" w14:textId="17D82213" w:rsidR="004373FF" w:rsidRDefault="004373FF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Do </w:t>
      </w:r>
      <w:r>
        <w:rPr>
          <w:rFonts w:ascii="Arial" w:eastAsiaTheme="minorHAnsi" w:hAnsi="Arial" w:cs="Arial"/>
          <w:b/>
          <w:bCs/>
          <w:lang w:eastAsia="en-US" w:bidi="ar-SA"/>
        </w:rPr>
        <w:t>IV etapu</w:t>
      </w:r>
      <w:r>
        <w:rPr>
          <w:rFonts w:ascii="Arial" w:eastAsiaTheme="minorHAnsi" w:hAnsi="Arial" w:cs="Arial"/>
          <w:lang w:eastAsia="en-US" w:bidi="ar-SA"/>
        </w:rPr>
        <w:t xml:space="preserve"> postępowania kwalifikacyjnego (sprawdzian z pływania) komisja </w:t>
      </w:r>
      <w:r w:rsidR="005850FE">
        <w:rPr>
          <w:rFonts w:ascii="Arial" w:eastAsiaTheme="minorHAnsi" w:hAnsi="Arial" w:cs="Arial"/>
          <w:lang w:eastAsia="en-US" w:bidi="ar-SA"/>
        </w:rPr>
        <w:t>zakwalifikuje</w:t>
      </w:r>
      <w:r>
        <w:rPr>
          <w:rFonts w:ascii="Arial" w:eastAsiaTheme="minorHAnsi" w:hAnsi="Arial" w:cs="Arial"/>
          <w:lang w:eastAsia="en-US" w:bidi="ar-SA"/>
        </w:rPr>
        <w:t xml:space="preserve"> tylko kandydatów, którzy zaliczą sprawdzian lęku wysokości</w:t>
      </w:r>
      <w:r w:rsidR="00986E5E">
        <w:rPr>
          <w:rFonts w:ascii="Arial" w:eastAsiaTheme="minorHAnsi" w:hAnsi="Arial" w:cs="Arial"/>
          <w:lang w:eastAsia="en-US" w:bidi="ar-SA"/>
        </w:rPr>
        <w:t xml:space="preserve"> (akrofobię)</w:t>
      </w:r>
      <w:r>
        <w:rPr>
          <w:rFonts w:ascii="Arial" w:eastAsiaTheme="minorHAnsi" w:hAnsi="Arial" w:cs="Arial"/>
          <w:lang w:eastAsia="en-US" w:bidi="ar-SA"/>
        </w:rPr>
        <w:t>.</w:t>
      </w:r>
    </w:p>
    <w:p w14:paraId="7797271E" w14:textId="62C053F3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Przejazd na pływalnię we własnym zakresie. </w:t>
      </w:r>
    </w:p>
    <w:p w14:paraId="7CC49365" w14:textId="77777777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Wchodząc na teren pływalni należy postępować zgodnie z regulaminem, tj. zostawić odzież wierzchnią w szatni głównej oraz dokonać zmiany obuwia na inne                               (strój pływacki, klapki oraz czepek) przeznaczone wyłącznie do zajęć na pływalni. Rzeczy wartościowe należy złożyć w szafkach depozytowych. </w:t>
      </w:r>
    </w:p>
    <w:p w14:paraId="1C57804E" w14:textId="781532B3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b/>
          <w:bCs/>
          <w:lang w:eastAsia="en-US" w:bidi="ar-SA"/>
        </w:rPr>
        <w:t>Sprawdzian z pływania</w:t>
      </w:r>
      <w:r>
        <w:rPr>
          <w:rFonts w:ascii="Arial" w:eastAsiaTheme="minorHAnsi" w:hAnsi="Arial" w:cs="Arial"/>
          <w:lang w:eastAsia="en-US" w:bidi="ar-SA"/>
        </w:rPr>
        <w:t xml:space="preserve"> uznaje się za zaliczony, jeżeli kandydat przepłynął 50</w:t>
      </w:r>
      <w:r w:rsidR="007C2CD8">
        <w:rPr>
          <w:rFonts w:ascii="Arial" w:eastAsiaTheme="minorHAnsi" w:hAnsi="Arial" w:cs="Arial"/>
          <w:lang w:eastAsia="en-US" w:bidi="ar-SA"/>
        </w:rPr>
        <w:t> </w:t>
      </w:r>
      <w:r>
        <w:rPr>
          <w:rFonts w:ascii="Arial" w:eastAsiaTheme="minorHAnsi" w:hAnsi="Arial" w:cs="Arial"/>
          <w:lang w:eastAsia="en-US" w:bidi="ar-SA"/>
        </w:rPr>
        <w:t>m dowolnym stylem w czasie nie dłuższym niż 90 sekund. Niezaliczenie sprawdzianu z</w:t>
      </w:r>
      <w:r w:rsidR="00040633">
        <w:rPr>
          <w:rFonts w:ascii="Arial" w:eastAsiaTheme="minorHAnsi" w:hAnsi="Arial" w:cs="Arial"/>
          <w:lang w:eastAsia="en-US" w:bidi="ar-SA"/>
        </w:rPr>
        <w:t> </w:t>
      </w:r>
      <w:r>
        <w:rPr>
          <w:rFonts w:ascii="Arial" w:eastAsiaTheme="minorHAnsi" w:hAnsi="Arial" w:cs="Arial"/>
          <w:lang w:eastAsia="en-US" w:bidi="ar-SA"/>
        </w:rPr>
        <w:t>pływania jest równoznaczne z wyeliminowaniem kandydata z dalszego postępowania kwalifikacyjnego.</w:t>
      </w:r>
    </w:p>
    <w:p w14:paraId="63E1F87D" w14:textId="64FF5212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Wyniki III i IV etapu postępowania kwalifikacyjnego zostaną ogłoszone i opublikowane </w:t>
      </w:r>
      <w:r w:rsidR="0063457D">
        <w:rPr>
          <w:rFonts w:ascii="Arial" w:eastAsiaTheme="minorHAnsi" w:hAnsi="Arial" w:cs="Arial"/>
          <w:lang w:eastAsia="en-US" w:bidi="ar-SA"/>
        </w:rPr>
        <w:t>1</w:t>
      </w:r>
      <w:r w:rsidR="001C58F2">
        <w:rPr>
          <w:rFonts w:ascii="Arial" w:eastAsiaTheme="minorHAnsi" w:hAnsi="Arial" w:cs="Arial"/>
          <w:lang w:eastAsia="en-US" w:bidi="ar-SA"/>
        </w:rPr>
        <w:t>0</w:t>
      </w:r>
      <w:r>
        <w:rPr>
          <w:rFonts w:ascii="Arial" w:eastAsiaTheme="minorHAnsi" w:hAnsi="Arial" w:cs="Arial"/>
          <w:lang w:eastAsia="en-US" w:bidi="ar-SA"/>
        </w:rPr>
        <w:t>.</w:t>
      </w:r>
      <w:r w:rsidR="001C58F2">
        <w:rPr>
          <w:rFonts w:ascii="Arial" w:eastAsiaTheme="minorHAnsi" w:hAnsi="Arial" w:cs="Arial"/>
          <w:lang w:eastAsia="en-US" w:bidi="ar-SA"/>
        </w:rPr>
        <w:t>12</w:t>
      </w:r>
      <w:r>
        <w:rPr>
          <w:rFonts w:ascii="Arial" w:eastAsiaTheme="minorHAnsi" w:hAnsi="Arial" w:cs="Arial"/>
          <w:lang w:eastAsia="en-US" w:bidi="ar-SA"/>
        </w:rPr>
        <w:t>.202</w:t>
      </w:r>
      <w:r w:rsidR="00A50239">
        <w:rPr>
          <w:rFonts w:ascii="Arial" w:eastAsiaTheme="minorHAnsi" w:hAnsi="Arial" w:cs="Arial"/>
          <w:lang w:eastAsia="en-US" w:bidi="ar-SA"/>
        </w:rPr>
        <w:t>4</w:t>
      </w:r>
      <w:r>
        <w:rPr>
          <w:rFonts w:ascii="Arial" w:eastAsiaTheme="minorHAnsi" w:hAnsi="Arial" w:cs="Arial"/>
          <w:lang w:eastAsia="en-US" w:bidi="ar-SA"/>
        </w:rPr>
        <w:t> r. wraz z numerami identyfikacyjnymi kandydatów zakwalifikowanych do kolejnego etapu postępowania kwalifikacyjnego oraz z podaniem terminu kolejnego etapu.</w:t>
      </w:r>
    </w:p>
    <w:p w14:paraId="0C65C737" w14:textId="02EDC8B7" w:rsidR="00161280" w:rsidRPr="00D35AF0" w:rsidRDefault="00161280" w:rsidP="0016128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D35AF0">
        <w:rPr>
          <w:rFonts w:ascii="Arial" w:hAnsi="Arial" w:cs="Arial"/>
          <w:b/>
          <w:bCs/>
        </w:rPr>
        <w:t>Kandydaci zakwalifikowani do V etapu postępowania kwalifikacyjnego składają</w:t>
      </w:r>
      <w:r>
        <w:rPr>
          <w:rFonts w:ascii="Arial" w:hAnsi="Arial" w:cs="Arial"/>
          <w:b/>
          <w:bCs/>
        </w:rPr>
        <w:t xml:space="preserve">     </w:t>
      </w:r>
      <w:r w:rsidRPr="00D35AF0">
        <w:rPr>
          <w:rFonts w:ascii="Arial" w:hAnsi="Arial" w:cs="Arial"/>
          <w:b/>
          <w:bCs/>
        </w:rPr>
        <w:t xml:space="preserve"> w terminie do dnia 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0</w:t>
      </w:r>
      <w:r w:rsidRPr="00D35AF0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12</w:t>
      </w:r>
      <w:r w:rsidRPr="00D35AF0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4</w:t>
      </w:r>
      <w:r w:rsidRPr="00D35AF0">
        <w:rPr>
          <w:rFonts w:ascii="Arial" w:hAnsi="Arial" w:cs="Arial"/>
          <w:b/>
          <w:bCs/>
        </w:rPr>
        <w:t xml:space="preserve"> r. do godz. 1</w:t>
      </w:r>
      <w:r>
        <w:rPr>
          <w:rFonts w:ascii="Arial" w:hAnsi="Arial" w:cs="Arial"/>
          <w:b/>
          <w:bCs/>
        </w:rPr>
        <w:t>5</w:t>
      </w:r>
      <w:r w:rsidRPr="00D35AF0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3</w:t>
      </w:r>
      <w:r w:rsidRPr="00D35AF0">
        <w:rPr>
          <w:rFonts w:ascii="Arial" w:hAnsi="Arial" w:cs="Arial"/>
          <w:b/>
          <w:bCs/>
        </w:rPr>
        <w:t xml:space="preserve">0 </w:t>
      </w:r>
      <w:r w:rsidRPr="00D35AF0">
        <w:rPr>
          <w:rFonts w:ascii="Arial" w:hAnsi="Arial" w:cs="Arial"/>
        </w:rPr>
        <w:t xml:space="preserve">w sekretariacie Komendy </w:t>
      </w:r>
      <w:r>
        <w:rPr>
          <w:rFonts w:ascii="Arial" w:hAnsi="Arial" w:cs="Arial"/>
        </w:rPr>
        <w:t>Powiatowej</w:t>
      </w:r>
      <w:r w:rsidRPr="00D35AF0">
        <w:rPr>
          <w:rFonts w:ascii="Arial" w:hAnsi="Arial" w:cs="Arial"/>
        </w:rPr>
        <w:t xml:space="preserve"> Państwowej Straży Pożarnej w </w:t>
      </w:r>
      <w:r>
        <w:rPr>
          <w:rFonts w:ascii="Arial" w:hAnsi="Arial" w:cs="Arial"/>
        </w:rPr>
        <w:t>Pruszczu Gdańskim</w:t>
      </w:r>
      <w:r w:rsidRPr="00D35AF0">
        <w:rPr>
          <w:rFonts w:ascii="Arial" w:hAnsi="Arial" w:cs="Arial"/>
        </w:rPr>
        <w:t xml:space="preserve"> ul. </w:t>
      </w:r>
      <w:r>
        <w:rPr>
          <w:rFonts w:ascii="Arial" w:hAnsi="Arial" w:cs="Arial"/>
        </w:rPr>
        <w:t>Gdańska 1A</w:t>
      </w:r>
      <w:r w:rsidRPr="00D35AF0">
        <w:rPr>
          <w:rFonts w:ascii="Arial" w:hAnsi="Arial" w:cs="Arial"/>
        </w:rPr>
        <w:t xml:space="preserve">, dokumenty podlegające ocenie w V etapie postępowania kwalifikacyjnego: </w:t>
      </w:r>
    </w:p>
    <w:p w14:paraId="37983A49" w14:textId="77777777" w:rsidR="00161280" w:rsidRPr="00D35AF0" w:rsidRDefault="00161280" w:rsidP="00161280">
      <w:pPr>
        <w:pStyle w:val="Default"/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D35AF0"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Pr="00D35AF0">
        <w:rPr>
          <w:rFonts w:ascii="Arial" w:hAnsi="Arial" w:cs="Arial"/>
        </w:rPr>
        <w:t>kserokopie świadectw pracy lub służby z poprzednich miejsc pracy lub służby</w:t>
      </w:r>
      <w:r>
        <w:rPr>
          <w:rFonts w:ascii="Arial" w:hAnsi="Arial" w:cs="Arial"/>
        </w:rPr>
        <w:t>,</w:t>
      </w:r>
      <w:r w:rsidRPr="00D35AF0">
        <w:rPr>
          <w:rFonts w:ascii="Arial" w:hAnsi="Arial" w:cs="Arial"/>
        </w:rPr>
        <w:t xml:space="preserve"> o ile</w:t>
      </w:r>
      <w:r>
        <w:rPr>
          <w:rFonts w:ascii="Arial" w:hAnsi="Arial" w:cs="Arial"/>
        </w:rPr>
        <w:t xml:space="preserve"> </w:t>
      </w:r>
      <w:r w:rsidRPr="00D35AF0">
        <w:rPr>
          <w:rFonts w:ascii="Arial" w:hAnsi="Arial" w:cs="Arial"/>
        </w:rPr>
        <w:t xml:space="preserve">kandydat wcześniej pozostawał w stosunkach pracy lub służby, </w:t>
      </w:r>
    </w:p>
    <w:p w14:paraId="6600C9ED" w14:textId="77777777" w:rsidR="00161280" w:rsidRPr="00D35AF0" w:rsidRDefault="00161280" w:rsidP="00161280">
      <w:pPr>
        <w:pStyle w:val="Default"/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D35AF0"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 w:rsidRPr="00D35AF0">
        <w:rPr>
          <w:rFonts w:ascii="Arial" w:hAnsi="Arial" w:cs="Arial"/>
        </w:rPr>
        <w:t xml:space="preserve">kserokopie dokumentów potwierdzających posiadane wykształcenie, wyszkolenie </w:t>
      </w:r>
      <w:r>
        <w:rPr>
          <w:rFonts w:ascii="Arial" w:hAnsi="Arial" w:cs="Arial"/>
        </w:rPr>
        <w:t>oraz</w:t>
      </w:r>
      <w:r w:rsidRPr="00D35AF0">
        <w:rPr>
          <w:rFonts w:ascii="Arial" w:hAnsi="Arial" w:cs="Arial"/>
        </w:rPr>
        <w:t xml:space="preserve"> posiadane umiejętności</w:t>
      </w:r>
      <w:r>
        <w:rPr>
          <w:rFonts w:ascii="Arial" w:hAnsi="Arial" w:cs="Arial"/>
        </w:rPr>
        <w:t xml:space="preserve"> i uprawnienia</w:t>
      </w:r>
      <w:r w:rsidRPr="00D35AF0">
        <w:rPr>
          <w:rFonts w:ascii="Arial" w:hAnsi="Arial" w:cs="Arial"/>
        </w:rPr>
        <w:t xml:space="preserve">, </w:t>
      </w:r>
    </w:p>
    <w:p w14:paraId="474F66E8" w14:textId="77777777" w:rsidR="00161280" w:rsidRPr="00D35AF0" w:rsidRDefault="00161280" w:rsidP="00161280">
      <w:pPr>
        <w:pStyle w:val="Default"/>
        <w:spacing w:before="120"/>
        <w:ind w:left="284" w:hanging="284"/>
        <w:jc w:val="both"/>
        <w:rPr>
          <w:rFonts w:ascii="Arial" w:hAnsi="Arial" w:cs="Arial"/>
        </w:rPr>
      </w:pPr>
      <w:r w:rsidRPr="00D35AF0"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 w:rsidRPr="00D35AF0">
        <w:rPr>
          <w:rFonts w:ascii="Arial" w:hAnsi="Arial" w:cs="Arial"/>
        </w:rPr>
        <w:t>kserokopię stron książeczki wojskowej z uwidocznionymi danymi osobowymi kandydata</w:t>
      </w:r>
      <w:r>
        <w:rPr>
          <w:rFonts w:ascii="Arial" w:hAnsi="Arial" w:cs="Arial"/>
        </w:rPr>
        <w:t xml:space="preserve"> </w:t>
      </w:r>
      <w:r w:rsidRPr="00D35AF0">
        <w:rPr>
          <w:rFonts w:ascii="Arial" w:hAnsi="Arial" w:cs="Arial"/>
        </w:rPr>
        <w:t>i zapisem dotyczącym uregulowanego stosunku do służby wojskowej (strona z wpisem WKU w pkt stosunek do służby wojskowej – przeniesiony do rezerwy lub zaświadczenie</w:t>
      </w:r>
      <w:r>
        <w:rPr>
          <w:rFonts w:ascii="Arial" w:hAnsi="Arial" w:cs="Arial"/>
        </w:rPr>
        <w:t xml:space="preserve"> </w:t>
      </w:r>
      <w:r w:rsidRPr="00D35AF0">
        <w:rPr>
          <w:rFonts w:ascii="Arial" w:hAnsi="Arial" w:cs="Arial"/>
        </w:rPr>
        <w:t>z WKU o uregulowanym stosunku do służby wojskowej – nie dotyczy kobiet),</w:t>
      </w:r>
    </w:p>
    <w:p w14:paraId="29A0799A" w14:textId="737C2996" w:rsidR="00161280" w:rsidRDefault="00161280" w:rsidP="005D01E2">
      <w:pPr>
        <w:pStyle w:val="Default"/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D35AF0">
        <w:rPr>
          <w:rFonts w:ascii="Arial" w:hAnsi="Arial" w:cs="Arial"/>
        </w:rPr>
        <w:t>d)</w:t>
      </w:r>
      <w:r>
        <w:rPr>
          <w:rFonts w:ascii="Arial" w:hAnsi="Arial" w:cs="Arial"/>
        </w:rPr>
        <w:tab/>
      </w:r>
      <w:r w:rsidRPr="00D35AF0">
        <w:rPr>
          <w:rFonts w:ascii="Arial" w:eastAsia="Trebuchet MS" w:hAnsi="Arial" w:cs="Arial"/>
          <w:color w:val="auto"/>
        </w:rPr>
        <w:t xml:space="preserve">zaświadczenie </w:t>
      </w:r>
      <w:r>
        <w:rPr>
          <w:rFonts w:ascii="Arial" w:eastAsia="Trebuchet MS" w:hAnsi="Arial" w:cs="Arial"/>
          <w:color w:val="auto"/>
        </w:rPr>
        <w:t xml:space="preserve">(oryginał) </w:t>
      </w:r>
      <w:r w:rsidRPr="00D35AF0">
        <w:rPr>
          <w:rFonts w:ascii="Arial" w:eastAsia="Trebuchet MS" w:hAnsi="Arial" w:cs="Arial"/>
          <w:color w:val="auto"/>
        </w:rPr>
        <w:t xml:space="preserve">wydane przez właściwego dla działalności Ochotniczej Straży Pożarnej komendanta powiatowego (miejskiego) Państwowej Straży Pożarnej potwierdzające aktywne członkostwo przez udokumentowany udział w co najmniej dwóch zdarzeniach (działaniach ratowniczo-gaśniczych lub ćwiczeniach organizowanych przez jednostkę organizacyjną Państwowej Straży Pożarnej) </w:t>
      </w:r>
      <w:r>
        <w:rPr>
          <w:rFonts w:ascii="Arial" w:eastAsia="Trebuchet MS" w:hAnsi="Arial" w:cs="Arial"/>
          <w:color w:val="auto"/>
        </w:rPr>
        <w:t xml:space="preserve">                     </w:t>
      </w:r>
      <w:r w:rsidRPr="00D35AF0">
        <w:rPr>
          <w:rFonts w:ascii="Arial" w:eastAsia="Trebuchet MS" w:hAnsi="Arial" w:cs="Arial"/>
          <w:color w:val="auto"/>
        </w:rPr>
        <w:t xml:space="preserve">w okresie jednego roku poprzedzającego datę publikacji ogłoszenia - o ile kandydat jest członkiem Ochotniczej Straży Pożarnej (którego wzór określa załącznik nr </w:t>
      </w:r>
      <w:r>
        <w:rPr>
          <w:rFonts w:ascii="Arial" w:eastAsia="Trebuchet MS" w:hAnsi="Arial" w:cs="Arial"/>
          <w:color w:val="auto"/>
        </w:rPr>
        <w:t>6</w:t>
      </w:r>
      <w:r w:rsidRPr="00D35AF0">
        <w:rPr>
          <w:rFonts w:ascii="Arial" w:eastAsia="Trebuchet MS" w:hAnsi="Arial" w:cs="Arial"/>
          <w:color w:val="auto"/>
        </w:rPr>
        <w:t xml:space="preserve"> </w:t>
      </w:r>
      <w:r>
        <w:rPr>
          <w:rFonts w:ascii="Arial" w:eastAsia="Trebuchet MS" w:hAnsi="Arial" w:cs="Arial"/>
          <w:color w:val="auto"/>
        </w:rPr>
        <w:t xml:space="preserve">ogłoszenia o naborze </w:t>
      </w:r>
      <w:r w:rsidRPr="00D35AF0">
        <w:rPr>
          <w:rFonts w:ascii="Arial" w:eastAsia="Trebuchet MS" w:hAnsi="Arial" w:cs="Arial"/>
          <w:color w:val="auto"/>
        </w:rPr>
        <w:t>– druk do pobrania)</w:t>
      </w:r>
      <w:r w:rsidRPr="00D35AF0">
        <w:rPr>
          <w:rFonts w:ascii="Arial" w:hAnsi="Arial" w:cs="Arial"/>
        </w:rPr>
        <w:t xml:space="preserve">. </w:t>
      </w:r>
    </w:p>
    <w:p w14:paraId="6F06D08A" w14:textId="77777777" w:rsidR="00F066F6" w:rsidRDefault="00000000">
      <w:pPr>
        <w:pStyle w:val="Default"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tym komunikat zakończono.</w:t>
      </w:r>
    </w:p>
    <w:p w14:paraId="737B2502" w14:textId="77777777" w:rsidR="00F066F6" w:rsidRDefault="00F066F6">
      <w:pPr>
        <w:spacing w:line="276" w:lineRule="auto"/>
        <w:jc w:val="both"/>
        <w:rPr>
          <w:rFonts w:ascii="Arial" w:hAnsi="Arial" w:cs="Arial"/>
        </w:rPr>
      </w:pPr>
    </w:p>
    <w:p w14:paraId="3F2BD4F5" w14:textId="77777777" w:rsidR="004373FF" w:rsidRDefault="004373FF" w:rsidP="004373FF">
      <w:pPr>
        <w:spacing w:line="276" w:lineRule="auto"/>
        <w:ind w:left="2832" w:firstLine="708"/>
        <w:jc w:val="both"/>
        <w:rPr>
          <w:rFonts w:ascii="Arial" w:hAnsi="Arial" w:cs="Arial"/>
        </w:rPr>
      </w:pPr>
    </w:p>
    <w:p w14:paraId="497CF960" w14:textId="77777777" w:rsidR="001D3BA3" w:rsidRDefault="001D3BA3" w:rsidP="001D3BA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Zastępca </w:t>
      </w:r>
      <w:r w:rsidRPr="00007866">
        <w:rPr>
          <w:rFonts w:ascii="Arial" w:hAnsi="Arial" w:cs="Arial"/>
        </w:rPr>
        <w:t>Przewodnicząc</w:t>
      </w:r>
      <w:r>
        <w:rPr>
          <w:rFonts w:ascii="Arial" w:hAnsi="Arial" w:cs="Arial"/>
        </w:rPr>
        <w:t>ego</w:t>
      </w:r>
      <w:r w:rsidRPr="00007866">
        <w:rPr>
          <w:rFonts w:ascii="Arial" w:hAnsi="Arial" w:cs="Arial"/>
        </w:rPr>
        <w:t xml:space="preserve"> Komisji Kwalifikacyjnej</w:t>
      </w:r>
    </w:p>
    <w:p w14:paraId="5A77A593" w14:textId="77777777" w:rsidR="001D3BA3" w:rsidRPr="00007866" w:rsidRDefault="001D3BA3" w:rsidP="001D3BA3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3B17E01B" w14:textId="77777777" w:rsidR="001D3BA3" w:rsidRPr="00863C9F" w:rsidRDefault="001D3BA3" w:rsidP="001D3BA3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kpt. Patryk </w:t>
      </w:r>
      <w:proofErr w:type="spellStart"/>
      <w:r>
        <w:rPr>
          <w:rFonts w:ascii="Arial" w:hAnsi="Arial" w:cs="Arial"/>
        </w:rPr>
        <w:t>Alfuth</w:t>
      </w:r>
      <w:proofErr w:type="spellEnd"/>
    </w:p>
    <w:sectPr w:rsidR="001D3BA3" w:rsidRPr="00863C9F" w:rsidSect="005D01E2">
      <w:pgSz w:w="11906" w:h="16838"/>
      <w:pgMar w:top="851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6D042" w14:textId="77777777" w:rsidR="00C45CE9" w:rsidRDefault="00C45CE9">
      <w:r>
        <w:separator/>
      </w:r>
    </w:p>
  </w:endnote>
  <w:endnote w:type="continuationSeparator" w:id="0">
    <w:p w14:paraId="3A098DCE" w14:textId="77777777" w:rsidR="00C45CE9" w:rsidRDefault="00C4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B9846" w14:textId="77777777" w:rsidR="00C45CE9" w:rsidRDefault="00C45CE9">
      <w:r>
        <w:separator/>
      </w:r>
    </w:p>
  </w:footnote>
  <w:footnote w:type="continuationSeparator" w:id="0">
    <w:p w14:paraId="18D46E91" w14:textId="77777777" w:rsidR="00C45CE9" w:rsidRDefault="00C45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9A494C"/>
    <w:multiLevelType w:val="multilevel"/>
    <w:tmpl w:val="729A494C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938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FA"/>
    <w:rsid w:val="00007866"/>
    <w:rsid w:val="00030FA8"/>
    <w:rsid w:val="00040633"/>
    <w:rsid w:val="00045D1E"/>
    <w:rsid w:val="00102BB7"/>
    <w:rsid w:val="00142FB7"/>
    <w:rsid w:val="00145E9C"/>
    <w:rsid w:val="00161280"/>
    <w:rsid w:val="001C58F2"/>
    <w:rsid w:val="001D3051"/>
    <w:rsid w:val="001D3BA3"/>
    <w:rsid w:val="001E3A05"/>
    <w:rsid w:val="00236CDA"/>
    <w:rsid w:val="00246C70"/>
    <w:rsid w:val="00256AAC"/>
    <w:rsid w:val="0027328B"/>
    <w:rsid w:val="00276475"/>
    <w:rsid w:val="002F0B99"/>
    <w:rsid w:val="003814A4"/>
    <w:rsid w:val="00381C79"/>
    <w:rsid w:val="003A21FF"/>
    <w:rsid w:val="003A7950"/>
    <w:rsid w:val="003E24D9"/>
    <w:rsid w:val="004131BC"/>
    <w:rsid w:val="00422EC8"/>
    <w:rsid w:val="004373FF"/>
    <w:rsid w:val="00447869"/>
    <w:rsid w:val="004972B0"/>
    <w:rsid w:val="00497745"/>
    <w:rsid w:val="004F1B37"/>
    <w:rsid w:val="00504595"/>
    <w:rsid w:val="0051785F"/>
    <w:rsid w:val="0051799B"/>
    <w:rsid w:val="0056613C"/>
    <w:rsid w:val="00567D46"/>
    <w:rsid w:val="00583EC2"/>
    <w:rsid w:val="005850FE"/>
    <w:rsid w:val="005D01E2"/>
    <w:rsid w:val="005D3B04"/>
    <w:rsid w:val="005D6799"/>
    <w:rsid w:val="005E5419"/>
    <w:rsid w:val="005E7848"/>
    <w:rsid w:val="0062167B"/>
    <w:rsid w:val="006277B0"/>
    <w:rsid w:val="0063457D"/>
    <w:rsid w:val="006A047B"/>
    <w:rsid w:val="006D13EF"/>
    <w:rsid w:val="00711E4F"/>
    <w:rsid w:val="007258B9"/>
    <w:rsid w:val="007400D9"/>
    <w:rsid w:val="00780D42"/>
    <w:rsid w:val="0078170C"/>
    <w:rsid w:val="007961F5"/>
    <w:rsid w:val="007C2CD8"/>
    <w:rsid w:val="007C6B1D"/>
    <w:rsid w:val="008017FA"/>
    <w:rsid w:val="008114DC"/>
    <w:rsid w:val="00831713"/>
    <w:rsid w:val="00842450"/>
    <w:rsid w:val="00843675"/>
    <w:rsid w:val="008450C8"/>
    <w:rsid w:val="00850FD0"/>
    <w:rsid w:val="008755DA"/>
    <w:rsid w:val="008C2437"/>
    <w:rsid w:val="008F171D"/>
    <w:rsid w:val="00902949"/>
    <w:rsid w:val="00922551"/>
    <w:rsid w:val="00947F8B"/>
    <w:rsid w:val="00953DCD"/>
    <w:rsid w:val="00986E5E"/>
    <w:rsid w:val="00997AF2"/>
    <w:rsid w:val="009A2DF1"/>
    <w:rsid w:val="009D005C"/>
    <w:rsid w:val="009D318C"/>
    <w:rsid w:val="00A50239"/>
    <w:rsid w:val="00A5354F"/>
    <w:rsid w:val="00A649DA"/>
    <w:rsid w:val="00A71E0E"/>
    <w:rsid w:val="00A92DFE"/>
    <w:rsid w:val="00B21CD6"/>
    <w:rsid w:val="00B8382B"/>
    <w:rsid w:val="00B84ACA"/>
    <w:rsid w:val="00BB0DDB"/>
    <w:rsid w:val="00BC3E46"/>
    <w:rsid w:val="00BD6E4E"/>
    <w:rsid w:val="00C221A6"/>
    <w:rsid w:val="00C26FB0"/>
    <w:rsid w:val="00C31728"/>
    <w:rsid w:val="00C419FE"/>
    <w:rsid w:val="00C45CE9"/>
    <w:rsid w:val="00C534E1"/>
    <w:rsid w:val="00C85E7D"/>
    <w:rsid w:val="00CA4ABA"/>
    <w:rsid w:val="00CA4DB7"/>
    <w:rsid w:val="00CC442B"/>
    <w:rsid w:val="00CE741E"/>
    <w:rsid w:val="00D243EA"/>
    <w:rsid w:val="00D246F4"/>
    <w:rsid w:val="00D901C9"/>
    <w:rsid w:val="00DA5FB0"/>
    <w:rsid w:val="00E00819"/>
    <w:rsid w:val="00E00C85"/>
    <w:rsid w:val="00E02F5B"/>
    <w:rsid w:val="00E30467"/>
    <w:rsid w:val="00E43C42"/>
    <w:rsid w:val="00E95798"/>
    <w:rsid w:val="00EA042B"/>
    <w:rsid w:val="00EA196F"/>
    <w:rsid w:val="00EA3F50"/>
    <w:rsid w:val="00EF62B5"/>
    <w:rsid w:val="00F066F6"/>
    <w:rsid w:val="00F30440"/>
    <w:rsid w:val="00F45C7F"/>
    <w:rsid w:val="00F52661"/>
    <w:rsid w:val="00F54E34"/>
    <w:rsid w:val="00F75A1A"/>
    <w:rsid w:val="00F8756D"/>
    <w:rsid w:val="00F96B34"/>
    <w:rsid w:val="7559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0F0"/>
  <w15:docId w15:val="{7396DC31-3CFE-4EB3-A284-439234AD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bidi="pl-PL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</w:style>
  <w:style w:type="character" w:customStyle="1" w:styleId="postal-code">
    <w:name w:val="postal-code"/>
    <w:basedOn w:val="Domylnaczcionkaakapitu"/>
  </w:style>
  <w:style w:type="character" w:customStyle="1" w:styleId="locality">
    <w:name w:val="locality"/>
    <w:basedOn w:val="Domylnaczcionkaakapitu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850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0FE"/>
    <w:rPr>
      <w:rFonts w:ascii="Times New Roman" w:eastAsia="Lucida Sans Unicode" w:hAnsi="Times New Roman" w:cs="Tahoma"/>
      <w:color w:val="000000"/>
      <w:sz w:val="24"/>
      <w:szCs w:val="24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5850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0FE"/>
    <w:rPr>
      <w:rFonts w:ascii="Times New Roman" w:eastAsia="Lucida Sans Unicode" w:hAnsi="Times New Roman" w:cs="Tahoma"/>
      <w:color w:val="000000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4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mgwozdz</dc:creator>
  <cp:lastModifiedBy>M. Gedera (KP Pruszcz Gdański)</cp:lastModifiedBy>
  <cp:revision>3</cp:revision>
  <cp:lastPrinted>2024-12-09T13:52:00Z</cp:lastPrinted>
  <dcterms:created xsi:type="dcterms:W3CDTF">2024-12-09T09:05:00Z</dcterms:created>
  <dcterms:modified xsi:type="dcterms:W3CDTF">2024-12-09T13:52:00Z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1045-11.2.0.11042</vt:lpwstr>
  </property>
  <property fmtid="{D5CDD505-2E9C-101B-9397-08002B2CF9AE}" pid="3" name="ICV">
    <vt:lpwstr>F593D55708B84170938C887A7C26FE23</vt:lpwstr>
  </property>
</Properties>
</file>