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39B8C" w14:textId="45B22CE3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33853161" w14:textId="266485F0" w:rsidR="00F437B1" w:rsidRDefault="00F437B1" w:rsidP="00F437B1">
      <w:pPr>
        <w:spacing w:after="0" w:line="240" w:lineRule="auto"/>
        <w:ind w:left="720"/>
        <w:rPr>
          <w:rFonts w:ascii="Cambria" w:eastAsia="Calibri" w:hAnsi="Cambria" w:cs="Times New Roman"/>
          <w:b/>
          <w:bCs/>
          <w:sz w:val="24"/>
          <w:szCs w:val="24"/>
        </w:rPr>
      </w:pPr>
      <w:r w:rsidRPr="009F1B9B">
        <w:rPr>
          <w:rFonts w:ascii="Cambria" w:eastAsia="Calibri" w:hAnsi="Cambria" w:cs="Times New Roman"/>
          <w:b/>
          <w:bCs/>
          <w:sz w:val="24"/>
          <w:szCs w:val="24"/>
        </w:rPr>
        <w:t xml:space="preserve">Strona TED - </w:t>
      </w:r>
      <w:hyperlink r:id="rId8" w:history="1">
        <w:r w:rsidR="002B4EE4" w:rsidRPr="00F071B4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https://ted.europa.eu/pl/notice/-/detail/326679-2026</w:t>
        </w:r>
      </w:hyperlink>
      <w:r w:rsidR="002B4EE4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055961DC" w14:textId="77777777" w:rsidR="00F437B1" w:rsidRPr="00F437B1" w:rsidRDefault="00F437B1" w:rsidP="00F437B1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17C415B5" w14:textId="77777777" w:rsidR="00F437B1" w:rsidRPr="00F437B1" w:rsidRDefault="00F437B1" w:rsidP="00F437B1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74116D41" w14:textId="0437F223" w:rsidR="00670CC6" w:rsidRDefault="00F437B1" w:rsidP="00F437B1">
      <w:pPr>
        <w:pStyle w:val="Akapitzlist"/>
        <w:rPr>
          <w:rFonts w:ascii="Cambria" w:hAnsi="Cambria"/>
          <w:b/>
          <w:sz w:val="24"/>
          <w:szCs w:val="24"/>
          <w:u w:val="single"/>
        </w:rPr>
      </w:pPr>
      <w:r w:rsidRPr="00F437B1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9" w:history="1">
        <w:r w:rsidR="008900D6" w:rsidRPr="005D2547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https://ezamowienia.gov.pl/mp-client/search/list/ocds-148610-a40acd21-da71-4746-835a-6654910e59e3</w:t>
        </w:r>
      </w:hyperlink>
      <w:r w:rsidR="008900D6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3920E50D" w14:textId="77777777" w:rsidR="00F437B1" w:rsidRDefault="00F437B1" w:rsidP="00F437B1">
      <w:pPr>
        <w:pStyle w:val="Akapitzlist"/>
        <w:rPr>
          <w:rFonts w:ascii="Cambria" w:hAnsi="Cambria"/>
          <w:b/>
          <w:sz w:val="24"/>
          <w:szCs w:val="24"/>
          <w:u w:val="single"/>
        </w:rPr>
      </w:pPr>
    </w:p>
    <w:p w14:paraId="2133890A" w14:textId="77777777" w:rsidR="00F437B1" w:rsidRPr="00670CC6" w:rsidRDefault="00F437B1" w:rsidP="00F437B1">
      <w:pPr>
        <w:pStyle w:val="Akapitzlist"/>
        <w:rPr>
          <w:rFonts w:ascii="Cambria" w:hAnsi="Cambria"/>
          <w:b/>
          <w:sz w:val="24"/>
          <w:szCs w:val="24"/>
          <w:u w:val="single"/>
        </w:rPr>
      </w:pPr>
    </w:p>
    <w:p w14:paraId="7768E3BB" w14:textId="784596F5" w:rsidR="00FE6C00" w:rsidRPr="00FE6C00" w:rsidRDefault="00F437B1" w:rsidP="00F437B1">
      <w:pPr>
        <w:pStyle w:val="Akapitzlist"/>
        <w:rPr>
          <w:rFonts w:ascii="Cambria" w:hAnsi="Cambria"/>
          <w:b/>
          <w:sz w:val="24"/>
          <w:szCs w:val="24"/>
        </w:rPr>
      </w:pPr>
      <w:r w:rsidRPr="009F1B9B">
        <w:rPr>
          <w:rFonts w:ascii="Cambria" w:hAnsi="Cambria"/>
          <w:b/>
          <w:bCs/>
          <w:sz w:val="24"/>
          <w:szCs w:val="24"/>
        </w:rPr>
        <w:t>Strona www zamawiającego –</w:t>
      </w:r>
      <w:r w:rsidR="0026081E">
        <w:rPr>
          <w:rFonts w:ascii="Cambria" w:hAnsi="Cambria"/>
          <w:b/>
          <w:bCs/>
          <w:sz w:val="24"/>
          <w:szCs w:val="24"/>
        </w:rPr>
        <w:t xml:space="preserve"> </w:t>
      </w:r>
      <w:hyperlink r:id="rId10" w:history="1">
        <w:r w:rsidR="0026081E" w:rsidRPr="0026081E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https://www.gov.pl/web/lasy-panstwowe-osrodek-transportu-lesnego-w-swiebodzinie/uslugi-transportowe-swiadczone-na-potrzeby-budowy-drog-lesnych-w-roku-2026-i-2027-z-podzialem-na-zadania</w:t>
        </w:r>
      </w:hyperlink>
      <w:r w:rsidR="0026081E"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E6C00" w:rsidRPr="00FE6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D9E6" w14:textId="77777777" w:rsidR="009C1045" w:rsidRDefault="009C1045">
      <w:pPr>
        <w:spacing w:after="0" w:line="240" w:lineRule="auto"/>
      </w:pPr>
      <w:r>
        <w:separator/>
      </w:r>
    </w:p>
  </w:endnote>
  <w:endnote w:type="continuationSeparator" w:id="0">
    <w:p w14:paraId="1C5439C7" w14:textId="77777777" w:rsidR="009C1045" w:rsidRDefault="009C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050C" w14:textId="77777777" w:rsidR="009C1045" w:rsidRDefault="009C1045">
      <w:pPr>
        <w:spacing w:after="0" w:line="240" w:lineRule="auto"/>
      </w:pPr>
      <w:r>
        <w:separator/>
      </w:r>
    </w:p>
  </w:footnote>
  <w:footnote w:type="continuationSeparator" w:id="0">
    <w:p w14:paraId="6E9CA6E8" w14:textId="77777777" w:rsidR="009C1045" w:rsidRDefault="009C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28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71F9B"/>
    <w:rsid w:val="00085106"/>
    <w:rsid w:val="001673AF"/>
    <w:rsid w:val="00172188"/>
    <w:rsid w:val="001C3FF5"/>
    <w:rsid w:val="001E670E"/>
    <w:rsid w:val="00246743"/>
    <w:rsid w:val="0026081E"/>
    <w:rsid w:val="002B4EE4"/>
    <w:rsid w:val="002D6014"/>
    <w:rsid w:val="0034790D"/>
    <w:rsid w:val="003E41DC"/>
    <w:rsid w:val="004A1342"/>
    <w:rsid w:val="004B5AAB"/>
    <w:rsid w:val="00531851"/>
    <w:rsid w:val="00585AEB"/>
    <w:rsid w:val="00596EA8"/>
    <w:rsid w:val="005E4B4C"/>
    <w:rsid w:val="00661664"/>
    <w:rsid w:val="00661B34"/>
    <w:rsid w:val="00670CC6"/>
    <w:rsid w:val="00677221"/>
    <w:rsid w:val="006827A2"/>
    <w:rsid w:val="006B0972"/>
    <w:rsid w:val="006D2C2D"/>
    <w:rsid w:val="007F30B5"/>
    <w:rsid w:val="007F406C"/>
    <w:rsid w:val="00824503"/>
    <w:rsid w:val="008900D6"/>
    <w:rsid w:val="009375E9"/>
    <w:rsid w:val="009A3657"/>
    <w:rsid w:val="009C1045"/>
    <w:rsid w:val="009D05E1"/>
    <w:rsid w:val="009F1B9B"/>
    <w:rsid w:val="00A13EEF"/>
    <w:rsid w:val="00A678AD"/>
    <w:rsid w:val="00A70437"/>
    <w:rsid w:val="00B55DAD"/>
    <w:rsid w:val="00C4775D"/>
    <w:rsid w:val="00CA0D25"/>
    <w:rsid w:val="00D05795"/>
    <w:rsid w:val="00D21A11"/>
    <w:rsid w:val="00D907EB"/>
    <w:rsid w:val="00E726FE"/>
    <w:rsid w:val="00EF3662"/>
    <w:rsid w:val="00F437B1"/>
    <w:rsid w:val="00F902D6"/>
    <w:rsid w:val="00FB0072"/>
    <w:rsid w:val="00FB1B93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0C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0C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F1B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pl/notice/-/detail/326679-20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uslugi-transportowe-swiadczone-na-potrzeby-budowy-drog-lesnych-w-roku-2026-i-2027-z-podzialem-na-zad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a40acd21-da71-4746-835a-6654910e59e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</cp:lastModifiedBy>
  <cp:revision>9</cp:revision>
  <dcterms:created xsi:type="dcterms:W3CDTF">2021-05-23T08:30:00Z</dcterms:created>
  <dcterms:modified xsi:type="dcterms:W3CDTF">2026-05-13T06:55:00Z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