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68DD785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>5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4DD76DC0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A66644">
        <w:rPr>
          <w:rFonts w:ascii="Arial" w:hAnsi="Arial" w:cs="Arial"/>
          <w:b/>
          <w:bCs/>
          <w:sz w:val="24"/>
          <w:szCs w:val="24"/>
        </w:rPr>
        <w:t>51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28A22E26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A66644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35710E">
        <w:rPr>
          <w:rFonts w:ascii="Arial" w:hAnsi="Arial" w:cs="Arial"/>
          <w:color w:val="000000"/>
          <w:sz w:val="24"/>
          <w:szCs w:val="24"/>
          <w:lang w:eastAsia="pl-PL"/>
        </w:rPr>
        <w:t>54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7700B997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A06B9F">
        <w:rPr>
          <w:rFonts w:ascii="Arial" w:eastAsiaTheme="minorHAnsi" w:hAnsi="Arial" w:cs="Arial"/>
          <w:b/>
          <w:sz w:val="24"/>
          <w:szCs w:val="24"/>
          <w:lang w:eastAsia="en-US"/>
        </w:rPr>
        <w:t>80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8771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320E73B7" w:rsidR="00B334A5" w:rsidRPr="00B334A5" w:rsidRDefault="00B334A5" w:rsidP="00887715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7B52BB">
        <w:rPr>
          <w:rFonts w:ascii="Arial" w:hAnsi="Arial" w:cs="Arial"/>
          <w:kern w:val="3"/>
          <w:sz w:val="24"/>
          <w:szCs w:val="24"/>
        </w:rPr>
        <w:t>Łukasz Kondratko, Jan Mosiński, Paweł Lisiecki, Bartłomiej Opaliński</w:t>
      </w:r>
      <w:r w:rsidR="001D0E0B" w:rsidRPr="007B52BB">
        <w:rPr>
          <w:rFonts w:ascii="Arial" w:hAnsi="Arial" w:cs="Arial"/>
          <w:kern w:val="3"/>
          <w:sz w:val="24"/>
          <w:szCs w:val="24"/>
        </w:rPr>
        <w:t>, Robert Kropiwnicki</w:t>
      </w:r>
      <w:r w:rsidR="00F1489D" w:rsidRPr="007B52BB">
        <w:rPr>
          <w:rFonts w:ascii="Arial" w:hAnsi="Arial" w:cs="Arial"/>
          <w:kern w:val="3"/>
          <w:sz w:val="24"/>
          <w:szCs w:val="24"/>
        </w:rPr>
        <w:t xml:space="preserve">, Sławomir Potapowicz, 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4E3942BD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>5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7778F853" w:rsidR="00F047E5" w:rsidRPr="00887715" w:rsidRDefault="00FD1CAE" w:rsidP="00887715">
      <w:pPr>
        <w:spacing w:before="480" w:after="12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754937">
        <w:rPr>
          <w:rFonts w:ascii="Arial" w:hAnsi="Arial" w:cs="Arial"/>
          <w:bCs/>
          <w:sz w:val="24"/>
          <w:szCs w:val="24"/>
        </w:rPr>
        <w:t xml:space="preserve"> stron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A66644">
        <w:rPr>
          <w:rFonts w:ascii="Arial" w:hAnsi="Arial" w:cs="Arial"/>
          <w:bCs/>
          <w:sz w:val="24"/>
          <w:szCs w:val="24"/>
        </w:rPr>
        <w:t>Prokuratora Regionalnego w W</w:t>
      </w:r>
      <w:r w:rsidR="00A03B80">
        <w:rPr>
          <w:rFonts w:ascii="Arial" w:hAnsi="Arial" w:cs="Arial"/>
          <w:bCs/>
          <w:sz w:val="24"/>
          <w:szCs w:val="24"/>
        </w:rPr>
        <w:t>,</w:t>
      </w:r>
      <w:r w:rsidR="00A66644">
        <w:rPr>
          <w:rFonts w:ascii="Arial" w:hAnsi="Arial" w:cs="Arial"/>
          <w:bCs/>
          <w:sz w:val="24"/>
          <w:szCs w:val="24"/>
        </w:rPr>
        <w:t xml:space="preserve"> Z O, W O, M P, D P, I P, M P</w:t>
      </w:r>
    </w:p>
    <w:p w14:paraId="538C2F1B" w14:textId="77777777" w:rsidR="00C327BC" w:rsidRPr="00C327BC" w:rsidRDefault="00124D02" w:rsidP="00887715">
      <w:pPr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253655F" w:rsidR="00124D02" w:rsidRPr="00124D02" w:rsidRDefault="00C327BC" w:rsidP="00887715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88771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48C48418" w:rsidR="00F1489D" w:rsidRPr="00537B43" w:rsidRDefault="00C327BC" w:rsidP="00887715">
      <w:pPr>
        <w:pStyle w:val="Akapitzlist"/>
        <w:numPr>
          <w:ilvl w:val="0"/>
          <w:numId w:val="10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A66644">
        <w:rPr>
          <w:rFonts w:ascii="Arial" w:hAnsi="Arial" w:cs="Arial"/>
          <w:b/>
          <w:sz w:val="24"/>
          <w:szCs w:val="24"/>
        </w:rPr>
        <w:t>Gwiaździstej (dawna ul. Kamedułów 9)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CE4089">
        <w:rPr>
          <w:rFonts w:ascii="Arial" w:hAnsi="Arial" w:cs="Arial"/>
          <w:sz w:val="24"/>
          <w:szCs w:val="24"/>
        </w:rPr>
        <w:t>arszawie</w:t>
      </w:r>
      <w:r w:rsidRPr="00C327BC">
        <w:rPr>
          <w:rFonts w:ascii="Arial" w:hAnsi="Arial" w:cs="Arial"/>
          <w:sz w:val="24"/>
          <w:szCs w:val="24"/>
        </w:rPr>
        <w:t xml:space="preserve"> 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</w:t>
      </w:r>
      <w:r w:rsidR="00A03DFB" w:rsidRPr="00537B43">
        <w:rPr>
          <w:rFonts w:ascii="Arial" w:hAnsi="Arial" w:cs="Arial"/>
          <w:sz w:val="24"/>
          <w:szCs w:val="24"/>
        </w:rPr>
        <w:t xml:space="preserve"> </w:t>
      </w:r>
      <w:r w:rsidR="00537B43">
        <w:rPr>
          <w:rFonts w:ascii="Arial" w:hAnsi="Arial" w:cs="Arial"/>
          <w:sz w:val="24"/>
          <w:szCs w:val="24"/>
        </w:rPr>
        <w:t>–</w:t>
      </w:r>
      <w:r w:rsidR="00A03DFB" w:rsidRPr="00537B43">
        <w:rPr>
          <w:rFonts w:ascii="Arial" w:hAnsi="Arial" w:cs="Arial"/>
          <w:sz w:val="24"/>
          <w:szCs w:val="24"/>
        </w:rPr>
        <w:t xml:space="preserve"> </w:t>
      </w:r>
      <w:r w:rsidR="00A66644">
        <w:rPr>
          <w:rFonts w:ascii="Arial" w:hAnsi="Arial" w:cs="Arial"/>
          <w:sz w:val="24"/>
          <w:szCs w:val="24"/>
        </w:rPr>
        <w:t xml:space="preserve">działka ewidencyjna nr 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887715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754937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59191">
    <w:abstractNumId w:val="4"/>
  </w:num>
  <w:num w:numId="2" w16cid:durableId="862018813">
    <w:abstractNumId w:val="1"/>
  </w:num>
  <w:num w:numId="3" w16cid:durableId="2105228482">
    <w:abstractNumId w:val="2"/>
  </w:num>
  <w:num w:numId="4" w16cid:durableId="2458495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24654468">
    <w:abstractNumId w:val="7"/>
  </w:num>
  <w:num w:numId="6" w16cid:durableId="1907300055">
    <w:abstractNumId w:val="6"/>
  </w:num>
  <w:num w:numId="7" w16cid:durableId="992608888">
    <w:abstractNumId w:val="0"/>
  </w:num>
  <w:num w:numId="8" w16cid:durableId="966853829">
    <w:abstractNumId w:val="5"/>
  </w:num>
  <w:num w:numId="9" w16cid:durableId="1740209526">
    <w:abstractNumId w:val="5"/>
  </w:num>
  <w:num w:numId="10" w16cid:durableId="884291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10E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4937"/>
    <w:rsid w:val="0075601B"/>
    <w:rsid w:val="00757C30"/>
    <w:rsid w:val="00764E65"/>
    <w:rsid w:val="00773F6F"/>
    <w:rsid w:val="0079211B"/>
    <w:rsid w:val="00794199"/>
    <w:rsid w:val="007A2E05"/>
    <w:rsid w:val="007A3DD1"/>
    <w:rsid w:val="007B52BB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6B9F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66644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E4089"/>
    <w:rsid w:val="00CF1FBB"/>
    <w:rsid w:val="00CF66F9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68/22 w przedmiocie zabezpieczenia postępowania</vt:lpstr>
    </vt:vector>
  </TitlesOfParts>
  <Company>MS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51/22 w przedmiocie zabezpieczenia postępowania</dc:title>
  <dc:creator>Dalkowska Anna  (DWOiP)</dc:creator>
  <cp:lastModifiedBy>Klepacka-Onyszczuk Magdalena  (DPA)</cp:lastModifiedBy>
  <cp:revision>41</cp:revision>
  <cp:lastPrinted>2019-01-30T15:24:00Z</cp:lastPrinted>
  <dcterms:created xsi:type="dcterms:W3CDTF">2021-11-19T09:23:00Z</dcterms:created>
  <dcterms:modified xsi:type="dcterms:W3CDTF">2022-10-10T10:10:00Z</dcterms:modified>
</cp:coreProperties>
</file>