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4E8F0" w14:textId="77777777" w:rsidR="001775BF" w:rsidRDefault="001775BF" w:rsidP="00B457DD"/>
    <w:p w14:paraId="20994756" w14:textId="77777777" w:rsidR="008331F3" w:rsidRDefault="008331F3"/>
    <w:p w14:paraId="3352635E" w14:textId="77777777" w:rsidR="008331F3" w:rsidRDefault="008331F3"/>
    <w:p w14:paraId="7ABADEAB" w14:textId="77777777" w:rsidR="002D2AC2" w:rsidRDefault="002D2AC2"/>
    <w:p w14:paraId="6DFD37EF" w14:textId="77777777" w:rsidR="002D2AC2" w:rsidRDefault="002D2AC2"/>
    <w:p w14:paraId="2657C8BB" w14:textId="77777777" w:rsidR="008331F3" w:rsidRDefault="008331F3"/>
    <w:p w14:paraId="10BC7FFC" w14:textId="77777777" w:rsidR="008331F3" w:rsidRDefault="008331F3" w:rsidP="00DE0015">
      <w:pPr>
        <w:spacing w:after="0" w:line="276" w:lineRule="auto"/>
        <w:jc w:val="center"/>
        <w:rPr>
          <w:b/>
          <w:sz w:val="28"/>
          <w:szCs w:val="28"/>
        </w:rPr>
      </w:pPr>
      <w:r w:rsidRPr="00154A69">
        <w:rPr>
          <w:b/>
          <w:sz w:val="28"/>
          <w:szCs w:val="28"/>
        </w:rPr>
        <w:t>SPECYFIKAC</w:t>
      </w:r>
      <w:r w:rsidR="009302EB">
        <w:rPr>
          <w:b/>
          <w:sz w:val="28"/>
          <w:szCs w:val="28"/>
        </w:rPr>
        <w:t>J</w:t>
      </w:r>
      <w:r w:rsidRPr="00154A69">
        <w:rPr>
          <w:b/>
          <w:sz w:val="28"/>
          <w:szCs w:val="28"/>
        </w:rPr>
        <w:t>A WARUNKÓW ZAMÓWIENIA</w:t>
      </w:r>
    </w:p>
    <w:p w14:paraId="2A86960E" w14:textId="77777777" w:rsidR="006E5D24" w:rsidRPr="00154A69" w:rsidRDefault="006E5D24" w:rsidP="00DE0015">
      <w:pPr>
        <w:spacing w:after="0" w:line="276" w:lineRule="auto"/>
        <w:jc w:val="center"/>
        <w:rPr>
          <w:b/>
          <w:sz w:val="28"/>
          <w:szCs w:val="28"/>
        </w:rPr>
      </w:pPr>
    </w:p>
    <w:p w14:paraId="083750B6" w14:textId="77777777" w:rsidR="00042E16" w:rsidRPr="00042E16" w:rsidRDefault="00042E16" w:rsidP="00042E16">
      <w:pPr>
        <w:spacing w:after="0" w:line="276" w:lineRule="auto"/>
        <w:jc w:val="center"/>
        <w:rPr>
          <w:sz w:val="24"/>
          <w:szCs w:val="24"/>
        </w:rPr>
      </w:pPr>
      <w:r w:rsidRPr="00042E16">
        <w:rPr>
          <w:sz w:val="24"/>
          <w:szCs w:val="24"/>
        </w:rPr>
        <w:t>postępowania o szacunkowej wartości poniżej progów unijnych</w:t>
      </w:r>
    </w:p>
    <w:p w14:paraId="4D1FFD61" w14:textId="2440E334" w:rsidR="00042E16" w:rsidRDefault="00042E16" w:rsidP="00042E16">
      <w:pPr>
        <w:spacing w:after="0" w:line="276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>prowadzone</w:t>
      </w:r>
      <w:r w:rsidR="009D1D1F">
        <w:rPr>
          <w:sz w:val="24"/>
          <w:szCs w:val="24"/>
        </w:rPr>
        <w:t>go</w:t>
      </w:r>
      <w:r w:rsidRPr="00042E16">
        <w:rPr>
          <w:sz w:val="24"/>
          <w:szCs w:val="24"/>
        </w:rPr>
        <w:t xml:space="preserve"> w trybie podstawowym na</w:t>
      </w:r>
      <w:r w:rsidRPr="00042E16">
        <w:rPr>
          <w:b/>
          <w:sz w:val="24"/>
          <w:szCs w:val="24"/>
        </w:rPr>
        <w:t xml:space="preserve"> </w:t>
      </w:r>
    </w:p>
    <w:p w14:paraId="74A3E109" w14:textId="22108481" w:rsidR="008331F3" w:rsidRPr="006E5D24" w:rsidRDefault="00D934BC" w:rsidP="00042E16">
      <w:pPr>
        <w:spacing w:after="0" w:line="276" w:lineRule="auto"/>
        <w:jc w:val="center"/>
        <w:rPr>
          <w:b/>
          <w:sz w:val="24"/>
          <w:szCs w:val="24"/>
        </w:rPr>
      </w:pPr>
      <w:r w:rsidRPr="00D934BC">
        <w:rPr>
          <w:b/>
          <w:sz w:val="24"/>
          <w:szCs w:val="24"/>
        </w:rPr>
        <w:t>Ekspertyz</w:t>
      </w:r>
      <w:r w:rsidR="009D1D1F">
        <w:rPr>
          <w:b/>
          <w:sz w:val="24"/>
          <w:szCs w:val="24"/>
        </w:rPr>
        <w:t>ę</w:t>
      </w:r>
      <w:r w:rsidRPr="00D934BC">
        <w:rPr>
          <w:b/>
          <w:sz w:val="24"/>
          <w:szCs w:val="24"/>
        </w:rPr>
        <w:t xml:space="preserve"> zawierając</w:t>
      </w:r>
      <w:r w:rsidR="009D1D1F">
        <w:rPr>
          <w:b/>
          <w:sz w:val="24"/>
          <w:szCs w:val="24"/>
        </w:rPr>
        <w:t>ą</w:t>
      </w:r>
      <w:r w:rsidRPr="00D934BC">
        <w:rPr>
          <w:b/>
          <w:sz w:val="24"/>
          <w:szCs w:val="24"/>
        </w:rPr>
        <w:t xml:space="preserve"> diagnozę przyczyn niskiego udziału kobiet w</w:t>
      </w:r>
      <w:r w:rsidR="00706A3D">
        <w:rPr>
          <w:b/>
          <w:sz w:val="24"/>
          <w:szCs w:val="24"/>
        </w:rPr>
        <w:t>śród</w:t>
      </w:r>
      <w:r w:rsidRPr="00D934BC">
        <w:rPr>
          <w:b/>
          <w:sz w:val="24"/>
          <w:szCs w:val="24"/>
        </w:rPr>
        <w:t xml:space="preserve"> </w:t>
      </w:r>
      <w:r w:rsidR="00706A3D">
        <w:rPr>
          <w:b/>
          <w:sz w:val="24"/>
          <w:szCs w:val="24"/>
        </w:rPr>
        <w:t>specjalistów</w:t>
      </w:r>
      <w:r w:rsidR="006539C3">
        <w:rPr>
          <w:b/>
          <w:sz w:val="24"/>
          <w:szCs w:val="24"/>
        </w:rPr>
        <w:t xml:space="preserve"> ICT w </w:t>
      </w:r>
      <w:r w:rsidRPr="00D934BC">
        <w:rPr>
          <w:b/>
          <w:sz w:val="24"/>
          <w:szCs w:val="24"/>
        </w:rPr>
        <w:t>Polsce oraz niskiej obecności kobiet na kierunkach kształcenia z obszaru STEM</w:t>
      </w:r>
    </w:p>
    <w:p w14:paraId="4DFD1A84" w14:textId="207848A4" w:rsidR="008331F3" w:rsidRPr="006E5D24" w:rsidRDefault="00DE0015" w:rsidP="00DE0015">
      <w:pPr>
        <w:spacing w:after="0" w:line="276" w:lineRule="auto"/>
        <w:jc w:val="center"/>
        <w:rPr>
          <w:b/>
          <w:sz w:val="24"/>
          <w:szCs w:val="24"/>
        </w:rPr>
      </w:pPr>
      <w:r w:rsidRPr="006E5D24">
        <w:rPr>
          <w:b/>
          <w:sz w:val="24"/>
          <w:szCs w:val="24"/>
        </w:rPr>
        <w:t xml:space="preserve">nr </w:t>
      </w:r>
      <w:r w:rsidR="00D934BC">
        <w:rPr>
          <w:b/>
          <w:sz w:val="24"/>
          <w:szCs w:val="24"/>
        </w:rPr>
        <w:t>TP-58/2021</w:t>
      </w:r>
    </w:p>
    <w:p w14:paraId="01EF2AB9" w14:textId="77777777" w:rsidR="00DE0015" w:rsidRDefault="00DE0015" w:rsidP="00DE0015">
      <w:pPr>
        <w:spacing w:after="0" w:line="276" w:lineRule="auto"/>
        <w:jc w:val="center"/>
        <w:rPr>
          <w:sz w:val="24"/>
          <w:szCs w:val="24"/>
        </w:rPr>
      </w:pPr>
    </w:p>
    <w:p w14:paraId="4F46BCD8" w14:textId="77777777" w:rsidR="00DE0015" w:rsidRDefault="00DE0015" w:rsidP="00DE0015">
      <w:pPr>
        <w:spacing w:after="0" w:line="276" w:lineRule="auto"/>
        <w:jc w:val="center"/>
        <w:rPr>
          <w:sz w:val="24"/>
          <w:szCs w:val="24"/>
        </w:rPr>
      </w:pPr>
    </w:p>
    <w:p w14:paraId="67C788CE" w14:textId="77777777" w:rsidR="008331F3" w:rsidRDefault="008331F3" w:rsidP="008331F3">
      <w:pPr>
        <w:jc w:val="center"/>
      </w:pPr>
    </w:p>
    <w:p w14:paraId="6CD82B9D" w14:textId="77777777" w:rsidR="008331F3" w:rsidRDefault="008331F3" w:rsidP="008331F3">
      <w:pPr>
        <w:jc w:val="center"/>
      </w:pPr>
    </w:p>
    <w:p w14:paraId="3C0E0BA3" w14:textId="77777777" w:rsidR="008331F3" w:rsidRDefault="008331F3" w:rsidP="008331F3">
      <w:pPr>
        <w:jc w:val="center"/>
      </w:pPr>
    </w:p>
    <w:p w14:paraId="01E151BF" w14:textId="77777777" w:rsidR="008331F3" w:rsidRDefault="008331F3" w:rsidP="008331F3">
      <w:pPr>
        <w:jc w:val="center"/>
      </w:pPr>
    </w:p>
    <w:p w14:paraId="3C09C495" w14:textId="77777777" w:rsidR="008331F3" w:rsidRDefault="008331F3" w:rsidP="008331F3">
      <w:pPr>
        <w:jc w:val="center"/>
      </w:pPr>
    </w:p>
    <w:p w14:paraId="5DC76ACF" w14:textId="77777777" w:rsidR="008331F3" w:rsidRDefault="008331F3" w:rsidP="008331F3">
      <w:pPr>
        <w:jc w:val="center"/>
      </w:pPr>
    </w:p>
    <w:p w14:paraId="46598082" w14:textId="77777777" w:rsidR="008331F3" w:rsidRDefault="008331F3" w:rsidP="008331F3">
      <w:pPr>
        <w:jc w:val="center"/>
      </w:pPr>
    </w:p>
    <w:p w14:paraId="72A3D7FC" w14:textId="77777777" w:rsidR="008331F3" w:rsidRDefault="008331F3" w:rsidP="008331F3">
      <w:pPr>
        <w:jc w:val="center"/>
      </w:pPr>
    </w:p>
    <w:p w14:paraId="12A1D9CF" w14:textId="77777777" w:rsidR="008331F3" w:rsidRDefault="008331F3" w:rsidP="008331F3">
      <w:pPr>
        <w:jc w:val="center"/>
      </w:pPr>
    </w:p>
    <w:p w14:paraId="662D8608" w14:textId="77777777" w:rsidR="008331F3" w:rsidRDefault="008331F3" w:rsidP="008331F3">
      <w:pPr>
        <w:jc w:val="center"/>
      </w:pPr>
    </w:p>
    <w:p w14:paraId="7B7BC4B5" w14:textId="77777777" w:rsidR="008331F3" w:rsidRDefault="008331F3" w:rsidP="008331F3">
      <w:pPr>
        <w:jc w:val="center"/>
      </w:pPr>
    </w:p>
    <w:p w14:paraId="563651DB" w14:textId="77777777" w:rsidR="008331F3" w:rsidRDefault="008331F3" w:rsidP="008331F3">
      <w:pPr>
        <w:jc w:val="center"/>
      </w:pPr>
    </w:p>
    <w:p w14:paraId="7CEF335E" w14:textId="77777777" w:rsidR="008331F3" w:rsidRDefault="008331F3" w:rsidP="008331F3">
      <w:pPr>
        <w:jc w:val="center"/>
      </w:pPr>
    </w:p>
    <w:p w14:paraId="7F92A42A" w14:textId="77777777" w:rsidR="00865D02" w:rsidRDefault="00865D02" w:rsidP="0032454B">
      <w:pPr>
        <w:jc w:val="center"/>
        <w:rPr>
          <w:sz w:val="24"/>
          <w:szCs w:val="24"/>
        </w:rPr>
      </w:pPr>
    </w:p>
    <w:p w14:paraId="37B0EBC0" w14:textId="77777777" w:rsidR="00865D02" w:rsidRDefault="00865D02" w:rsidP="0032454B">
      <w:pPr>
        <w:jc w:val="center"/>
        <w:rPr>
          <w:sz w:val="24"/>
          <w:szCs w:val="24"/>
        </w:rPr>
      </w:pPr>
    </w:p>
    <w:p w14:paraId="1950EE68" w14:textId="77777777" w:rsidR="008331F3" w:rsidRDefault="008331F3" w:rsidP="0032454B">
      <w:pPr>
        <w:jc w:val="center"/>
        <w:rPr>
          <w:sz w:val="24"/>
          <w:szCs w:val="24"/>
        </w:rPr>
      </w:pPr>
      <w:r w:rsidRPr="002D2AC2">
        <w:rPr>
          <w:sz w:val="24"/>
          <w:szCs w:val="24"/>
        </w:rPr>
        <w:t>Warszawa 2021</w:t>
      </w:r>
    </w:p>
    <w:p w14:paraId="5CA1940C" w14:textId="77777777" w:rsidR="006E5D24" w:rsidRDefault="006E5D24" w:rsidP="0032454B">
      <w:pPr>
        <w:jc w:val="center"/>
        <w:rPr>
          <w:sz w:val="24"/>
          <w:szCs w:val="24"/>
        </w:rPr>
      </w:pPr>
    </w:p>
    <w:p w14:paraId="73015930" w14:textId="77777777" w:rsidR="00322CEC" w:rsidRDefault="00322CEC">
      <w:pPr>
        <w:rPr>
          <w:b/>
        </w:rPr>
      </w:pPr>
      <w:r>
        <w:rPr>
          <w:b/>
        </w:rPr>
        <w:br w:type="page"/>
      </w:r>
    </w:p>
    <w:p w14:paraId="3DB980C1" w14:textId="05784BD2" w:rsidR="008331F3" w:rsidRPr="00DB2D3C" w:rsidRDefault="00F8516E" w:rsidP="00F8516E">
      <w:pPr>
        <w:pStyle w:val="Akapitzlist"/>
        <w:numPr>
          <w:ilvl w:val="0"/>
          <w:numId w:val="1"/>
        </w:numPr>
        <w:spacing w:after="0" w:line="240" w:lineRule="auto"/>
        <w:rPr>
          <w:b/>
        </w:rPr>
      </w:pPr>
      <w:r w:rsidRPr="00DB2D3C">
        <w:rPr>
          <w:b/>
        </w:rPr>
        <w:lastRenderedPageBreak/>
        <w:t>Nazwa i adres Zamawiającego</w:t>
      </w:r>
    </w:p>
    <w:p w14:paraId="108D3146" w14:textId="77777777" w:rsidR="00CF2479" w:rsidRDefault="00CF2479" w:rsidP="00CF2479">
      <w:pPr>
        <w:spacing w:after="0" w:line="276" w:lineRule="auto"/>
        <w:ind w:firstLine="708"/>
        <w:rPr>
          <w:rFonts w:cs="Calibri"/>
          <w:b/>
        </w:rPr>
      </w:pPr>
    </w:p>
    <w:p w14:paraId="13A81702" w14:textId="77777777" w:rsidR="00CF2479" w:rsidRPr="00A17C58" w:rsidRDefault="00CF2479" w:rsidP="00CF2479">
      <w:pPr>
        <w:spacing w:after="0" w:line="276" w:lineRule="auto"/>
        <w:ind w:firstLine="708"/>
        <w:rPr>
          <w:rFonts w:cs="Calibri"/>
          <w:b/>
        </w:rPr>
      </w:pPr>
      <w:r>
        <w:rPr>
          <w:rFonts w:cs="Calibri"/>
          <w:b/>
        </w:rPr>
        <w:t>Kancelaria Prezesa Rady Ministrów</w:t>
      </w:r>
    </w:p>
    <w:p w14:paraId="328773A1" w14:textId="77777777" w:rsidR="00CF2479" w:rsidRPr="00902134" w:rsidRDefault="00CF2479" w:rsidP="00CF2479">
      <w:pPr>
        <w:spacing w:after="0" w:line="276" w:lineRule="auto"/>
        <w:ind w:firstLine="708"/>
        <w:rPr>
          <w:rFonts w:cs="Calibri"/>
          <w:b/>
        </w:rPr>
      </w:pPr>
      <w:r w:rsidRPr="00902134">
        <w:rPr>
          <w:rFonts w:cstheme="minorHAnsi"/>
          <w:b/>
        </w:rPr>
        <w:t>Aleje Ujazdowskie 1/3, 00-583 Warszawa</w:t>
      </w:r>
      <w:r w:rsidRPr="00902134">
        <w:rPr>
          <w:rFonts w:cs="Calibri"/>
          <w:b/>
        </w:rPr>
        <w:t xml:space="preserve"> </w:t>
      </w:r>
    </w:p>
    <w:p w14:paraId="116BC168" w14:textId="77777777" w:rsidR="00CF2479" w:rsidRDefault="00CF2479" w:rsidP="00CF2479">
      <w:pPr>
        <w:spacing w:after="0" w:line="276" w:lineRule="auto"/>
        <w:ind w:firstLine="708"/>
        <w:rPr>
          <w:rFonts w:cs="Calibri"/>
        </w:rPr>
      </w:pPr>
      <w:r>
        <w:rPr>
          <w:rFonts w:cs="Calibri"/>
        </w:rPr>
        <w:t xml:space="preserve">NIP </w:t>
      </w:r>
      <w:r w:rsidR="0070497F" w:rsidRPr="00AC608A">
        <w:rPr>
          <w:rFonts w:cstheme="minorHAnsi"/>
        </w:rPr>
        <w:t>526-16-45-000</w:t>
      </w:r>
      <w:r>
        <w:rPr>
          <w:rFonts w:cs="Calibri"/>
        </w:rPr>
        <w:t xml:space="preserve"> </w:t>
      </w:r>
    </w:p>
    <w:p w14:paraId="6DE7650E" w14:textId="77777777" w:rsidR="009407DF" w:rsidRDefault="00CF2479" w:rsidP="009407DF">
      <w:pPr>
        <w:spacing w:after="0" w:line="276" w:lineRule="auto"/>
        <w:ind w:left="708"/>
        <w:rPr>
          <w:rFonts w:cs="Calibri"/>
        </w:rPr>
      </w:pPr>
      <w:r w:rsidRPr="00A17C58">
        <w:rPr>
          <w:rFonts w:cs="Calibri"/>
        </w:rPr>
        <w:t>Strona internetowa Zamawiającego</w:t>
      </w:r>
      <w:r>
        <w:rPr>
          <w:rFonts w:cs="Calibri"/>
        </w:rPr>
        <w:t>, na któ</w:t>
      </w:r>
      <w:r w:rsidR="009407DF">
        <w:rPr>
          <w:rFonts w:cs="Calibri"/>
        </w:rPr>
        <w:t>r</w:t>
      </w:r>
      <w:r w:rsidR="0089622F">
        <w:rPr>
          <w:rFonts w:cs="Calibri"/>
        </w:rPr>
        <w:t>ej prowadzone jest postępowanie</w:t>
      </w:r>
    </w:p>
    <w:p w14:paraId="611CC5B7" w14:textId="74E0AAF2" w:rsidR="009407DF" w:rsidRDefault="00AF3841" w:rsidP="00CF2479">
      <w:pPr>
        <w:spacing w:after="0" w:line="276" w:lineRule="auto"/>
        <w:ind w:left="708"/>
        <w:rPr>
          <w:rStyle w:val="Hipercze"/>
          <w:rFonts w:cs="Calibri"/>
        </w:rPr>
      </w:pPr>
      <w:r w:rsidRPr="0089622F">
        <w:rPr>
          <w:rStyle w:val="Hipercze"/>
          <w:rFonts w:cs="Calibri"/>
          <w:color w:val="auto"/>
          <w:u w:val="none"/>
        </w:rPr>
        <w:t>i</w:t>
      </w:r>
      <w:r w:rsidR="0089622F">
        <w:rPr>
          <w:rStyle w:val="Hipercze"/>
          <w:rFonts w:cs="Calibri"/>
          <w:u w:val="none"/>
        </w:rPr>
        <w:t xml:space="preserve"> </w:t>
      </w:r>
      <w:r w:rsidR="00CF2479" w:rsidRPr="0089622F">
        <w:rPr>
          <w:rFonts w:cs="Calibri"/>
        </w:rPr>
        <w:t>na</w:t>
      </w:r>
      <w:r w:rsidR="00CF2479">
        <w:rPr>
          <w:rFonts w:cs="Calibri"/>
        </w:rPr>
        <w:t xml:space="preserve"> której udostępniane będą zmiany i wyjaśnienia treści </w:t>
      </w:r>
      <w:r w:rsidR="00FE6B22">
        <w:rPr>
          <w:rFonts w:cs="Calibri"/>
        </w:rPr>
        <w:t xml:space="preserve">Specyfikacji Warunków </w:t>
      </w:r>
      <w:r w:rsidR="00FE6B22" w:rsidRPr="00603B2A">
        <w:rPr>
          <w:rFonts w:cs="Calibri"/>
        </w:rPr>
        <w:t>Zamówienia,  zwana dalej „</w:t>
      </w:r>
      <w:r w:rsidR="00CF2479" w:rsidRPr="00603B2A">
        <w:rPr>
          <w:rFonts w:cs="Calibri"/>
        </w:rPr>
        <w:t>SWZ</w:t>
      </w:r>
      <w:r w:rsidR="00FE6B22" w:rsidRPr="00603B2A">
        <w:rPr>
          <w:rFonts w:cs="Calibri"/>
        </w:rPr>
        <w:t>” lub „Specyfikacja”</w:t>
      </w:r>
      <w:r w:rsidR="00CF2479">
        <w:rPr>
          <w:rFonts w:cs="Calibri"/>
        </w:rPr>
        <w:t xml:space="preserve"> oraz inne dokumenty dotyczące postępowania</w:t>
      </w:r>
      <w:r w:rsidR="00CF2479" w:rsidRPr="0089020D">
        <w:rPr>
          <w:rFonts w:cs="Calibri"/>
        </w:rPr>
        <w:t xml:space="preserve">: </w:t>
      </w:r>
      <w:r w:rsidR="009545A8">
        <w:rPr>
          <w:rStyle w:val="Hipercze"/>
          <w:rFonts w:cs="Calibri"/>
        </w:rPr>
        <w:t>http://www.gov.pl/premier/</w:t>
      </w:r>
      <w:r w:rsidR="009545A8" w:rsidRPr="009545A8">
        <w:rPr>
          <w:rStyle w:val="Hipercze"/>
          <w:rFonts w:cs="Calibri"/>
        </w:rPr>
        <w:t>tp-582021-ekspertyze-zawierajaca-diagnoze-przyczyn-niskiego-udzialu-kobiet-wsrod-specjalistow-ict-w-polsce-oraz-niskiej-obecnosci-kobiet-na-kierunkach-ksztalcenia-z-obszaru-stem</w:t>
      </w:r>
      <w:r w:rsidR="009545A8">
        <w:rPr>
          <w:rStyle w:val="Hipercze"/>
          <w:rFonts w:cs="Calibri"/>
        </w:rPr>
        <w:t xml:space="preserve"> </w:t>
      </w:r>
    </w:p>
    <w:p w14:paraId="27D9F298" w14:textId="77777777" w:rsidR="005E6D76" w:rsidRDefault="005E6D76" w:rsidP="005E6D76">
      <w:pPr>
        <w:spacing w:after="0" w:line="276" w:lineRule="auto"/>
        <w:ind w:firstLine="708"/>
      </w:pPr>
      <w:r w:rsidRPr="005E6D76">
        <w:rPr>
          <w:rFonts w:cs="Calibri"/>
        </w:rPr>
        <w:t xml:space="preserve">Ofertę należy złożyć za pomocą </w:t>
      </w:r>
      <w:proofErr w:type="spellStart"/>
      <w:r w:rsidRPr="005E6D76">
        <w:rPr>
          <w:rFonts w:cs="Calibri"/>
        </w:rPr>
        <w:t>Miniportalu</w:t>
      </w:r>
      <w:proofErr w:type="spellEnd"/>
      <w:r w:rsidR="0089622F">
        <w:rPr>
          <w:rFonts w:cs="Calibri"/>
        </w:rPr>
        <w:t xml:space="preserve">: </w:t>
      </w:r>
      <w:hyperlink r:id="rId8" w:history="1">
        <w:r w:rsidR="00AF3841" w:rsidRPr="00A31EDC">
          <w:rPr>
            <w:rStyle w:val="Hipercze"/>
          </w:rPr>
          <w:t>https://miniportal.uzp.gov.pl/</w:t>
        </w:r>
      </w:hyperlink>
    </w:p>
    <w:p w14:paraId="6F3C8762" w14:textId="5C2319D2" w:rsidR="00CF2479" w:rsidRDefault="00CF2479" w:rsidP="00CF2479">
      <w:pPr>
        <w:spacing w:after="0" w:line="276" w:lineRule="auto"/>
        <w:ind w:firstLine="708"/>
        <w:rPr>
          <w:lang w:val="en-US"/>
        </w:rPr>
      </w:pPr>
      <w:r>
        <w:rPr>
          <w:rFonts w:cs="Calibri"/>
          <w:lang w:val="en-US"/>
        </w:rPr>
        <w:t xml:space="preserve">e-mail: </w:t>
      </w:r>
      <w:hyperlink r:id="rId9" w:history="1">
        <w:r w:rsidR="00D934BC" w:rsidRPr="00783850">
          <w:rPr>
            <w:rStyle w:val="Hipercze"/>
            <w:rFonts w:cs="Calibri"/>
            <w:lang w:val="en-US"/>
          </w:rPr>
          <w:t>wzp@kprm.gov.pl</w:t>
        </w:r>
      </w:hyperlink>
      <w:r w:rsidR="00CA4142">
        <w:rPr>
          <w:rFonts w:cs="Calibri"/>
          <w:lang w:val="en-US"/>
        </w:rPr>
        <w:t xml:space="preserve"> </w:t>
      </w:r>
      <w:proofErr w:type="spellStart"/>
      <w:r w:rsidR="0047369A">
        <w:rPr>
          <w:rFonts w:cs="Calibri"/>
          <w:lang w:val="en-US"/>
        </w:rPr>
        <w:t>lub</w:t>
      </w:r>
      <w:proofErr w:type="spellEnd"/>
      <w:r w:rsidR="0047369A">
        <w:rPr>
          <w:rFonts w:cs="Calibri"/>
          <w:lang w:val="en-US"/>
        </w:rPr>
        <w:t xml:space="preserve"> </w:t>
      </w:r>
      <w:hyperlink r:id="rId10" w:history="1">
        <w:r w:rsidR="0047369A" w:rsidRPr="002023C6">
          <w:rPr>
            <w:rStyle w:val="Hipercze"/>
            <w:rFonts w:cs="Calibri"/>
            <w:lang w:val="en-US"/>
          </w:rPr>
          <w:t>wzp@mc.gov.pl</w:t>
        </w:r>
      </w:hyperlink>
      <w:r w:rsidR="0047369A">
        <w:rPr>
          <w:rFonts w:cs="Calibri"/>
          <w:lang w:val="en-US"/>
        </w:rPr>
        <w:t xml:space="preserve"> </w:t>
      </w:r>
    </w:p>
    <w:p w14:paraId="7B4A5C4A" w14:textId="77777777" w:rsidR="009A630C" w:rsidRDefault="009A630C" w:rsidP="00CF2479">
      <w:pPr>
        <w:spacing w:after="0" w:line="276" w:lineRule="auto"/>
        <w:ind w:firstLine="708"/>
        <w:rPr>
          <w:rStyle w:val="Hipercze"/>
          <w:rFonts w:cs="Calibri"/>
          <w:lang w:val="en-US"/>
        </w:rPr>
      </w:pPr>
    </w:p>
    <w:p w14:paraId="4EBE8A15" w14:textId="77777777" w:rsidR="00F8516E" w:rsidRPr="00F0570D" w:rsidRDefault="00F8516E" w:rsidP="00F8516E">
      <w:pPr>
        <w:pStyle w:val="Akapitzlist"/>
        <w:numPr>
          <w:ilvl w:val="0"/>
          <w:numId w:val="1"/>
        </w:numPr>
        <w:rPr>
          <w:b/>
        </w:rPr>
      </w:pPr>
      <w:r w:rsidRPr="00F0570D">
        <w:rPr>
          <w:b/>
        </w:rPr>
        <w:t>Tryb udzielenia zamówienia</w:t>
      </w:r>
    </w:p>
    <w:p w14:paraId="7EC430D4" w14:textId="77777777" w:rsidR="00F8516E" w:rsidRDefault="00F8516E" w:rsidP="00F8516E">
      <w:pPr>
        <w:pStyle w:val="Akapitzlist"/>
      </w:pPr>
    </w:p>
    <w:p w14:paraId="47921E24" w14:textId="6EC375D2" w:rsidR="00595F96" w:rsidRDefault="00F8516E" w:rsidP="00F8516E">
      <w:pPr>
        <w:pStyle w:val="Akapitzlist"/>
        <w:numPr>
          <w:ilvl w:val="0"/>
          <w:numId w:val="2"/>
        </w:numPr>
      </w:pPr>
      <w:r>
        <w:t xml:space="preserve">Postępowanie prowadzone jest w trybie podstawowym na podstawie art. </w:t>
      </w:r>
      <w:r w:rsidR="00DE7C14">
        <w:t>275 pkt 1</w:t>
      </w:r>
      <w:r w:rsidR="00DE0015">
        <w:t>)</w:t>
      </w:r>
      <w:r w:rsidR="00225112">
        <w:t xml:space="preserve"> </w:t>
      </w:r>
      <w:r w:rsidR="00DE0015">
        <w:t xml:space="preserve">ustawy </w:t>
      </w:r>
      <w:r w:rsidR="00225112">
        <w:t>z </w:t>
      </w:r>
      <w:r>
        <w:t xml:space="preserve">dnia </w:t>
      </w:r>
      <w:r w:rsidR="00DE7C14">
        <w:t xml:space="preserve">11 września 2019 r. </w:t>
      </w:r>
      <w:r>
        <w:t>Prawo zamówień publicznych (</w:t>
      </w:r>
      <w:r w:rsidR="00DE7C14">
        <w:t>Dz. U. z 2019 r. poz. 2019</w:t>
      </w:r>
      <w:r w:rsidR="00AF0C40">
        <w:t xml:space="preserve"> z </w:t>
      </w:r>
      <w:proofErr w:type="spellStart"/>
      <w:r w:rsidR="00AF0C40">
        <w:t>późn</w:t>
      </w:r>
      <w:proofErr w:type="spellEnd"/>
      <w:r w:rsidR="00AF0C40">
        <w:t>. zm.</w:t>
      </w:r>
      <w:r>
        <w:t>)</w:t>
      </w:r>
      <w:r w:rsidR="00DE7C14">
        <w:t xml:space="preserve"> zwanej dalej „ustawą </w:t>
      </w:r>
      <w:proofErr w:type="spellStart"/>
      <w:r w:rsidR="00DE7C14">
        <w:t>pzp</w:t>
      </w:r>
      <w:proofErr w:type="spellEnd"/>
      <w:r w:rsidR="00DE7C14">
        <w:t>”</w:t>
      </w:r>
      <w:r w:rsidR="00595F96">
        <w:t>.</w:t>
      </w:r>
      <w:r>
        <w:t xml:space="preserve"> </w:t>
      </w:r>
    </w:p>
    <w:p w14:paraId="4B9B1EEC" w14:textId="77777777" w:rsidR="00F8516E" w:rsidRDefault="00F8516E" w:rsidP="00F8516E">
      <w:pPr>
        <w:pStyle w:val="Akapitzlist"/>
        <w:numPr>
          <w:ilvl w:val="0"/>
          <w:numId w:val="2"/>
        </w:numPr>
      </w:pPr>
      <w:r>
        <w:t xml:space="preserve">Zamawiający nie przewiduje </w:t>
      </w:r>
      <w:r w:rsidR="00DE7C14">
        <w:t xml:space="preserve">wyboru najkorzystniejszej oferty z możliwością </w:t>
      </w:r>
      <w:r>
        <w:t>prowadzenia negocjacji.</w:t>
      </w:r>
    </w:p>
    <w:p w14:paraId="18FE2764" w14:textId="04B372A4" w:rsidR="00F8516E" w:rsidRPr="002A1127" w:rsidRDefault="00F8516E" w:rsidP="00F8516E">
      <w:pPr>
        <w:pStyle w:val="Akapitzlist"/>
        <w:numPr>
          <w:ilvl w:val="0"/>
          <w:numId w:val="2"/>
        </w:numPr>
      </w:pPr>
      <w:r w:rsidRPr="00F8516E">
        <w:rPr>
          <w:rFonts w:cs="Calibri"/>
        </w:rPr>
        <w:t xml:space="preserve">Postępowanie oznaczone jest nr </w:t>
      </w:r>
      <w:r w:rsidR="00D934BC">
        <w:rPr>
          <w:b/>
        </w:rPr>
        <w:t>TP-58/2021</w:t>
      </w:r>
      <w:r w:rsidRPr="00FE6B22">
        <w:rPr>
          <w:rFonts w:cs="Calibri"/>
        </w:rPr>
        <w:t>.</w:t>
      </w:r>
      <w:r w:rsidRPr="00AF7529">
        <w:rPr>
          <w:rFonts w:cs="Calibri"/>
        </w:rPr>
        <w:t xml:space="preserve"> </w:t>
      </w:r>
      <w:r w:rsidRPr="00F8516E">
        <w:rPr>
          <w:rFonts w:cs="Calibri"/>
        </w:rPr>
        <w:t>Wykonawcy we wszelkich kontaktach z Zamawiającym powinni powoływać się na podan</w:t>
      </w:r>
      <w:r>
        <w:rPr>
          <w:rFonts w:cs="Calibri"/>
        </w:rPr>
        <w:t>y</w:t>
      </w:r>
      <w:r w:rsidRPr="00F8516E">
        <w:rPr>
          <w:rFonts w:cs="Calibri"/>
        </w:rPr>
        <w:t xml:space="preserve"> </w:t>
      </w:r>
      <w:r>
        <w:rPr>
          <w:rFonts w:cs="Calibri"/>
        </w:rPr>
        <w:t>numer</w:t>
      </w:r>
      <w:r w:rsidRPr="00F8516E">
        <w:rPr>
          <w:rFonts w:cs="Calibri"/>
        </w:rPr>
        <w:t>.</w:t>
      </w:r>
    </w:p>
    <w:p w14:paraId="6939F121" w14:textId="77777777" w:rsidR="00C2726E" w:rsidRPr="00133858" w:rsidRDefault="00CF2479" w:rsidP="00CF2479">
      <w:pPr>
        <w:pStyle w:val="Akapitzlist"/>
        <w:numPr>
          <w:ilvl w:val="0"/>
          <w:numId w:val="2"/>
        </w:numPr>
      </w:pPr>
      <w:r w:rsidRPr="00CF2479">
        <w:rPr>
          <w:rFonts w:cs="Calibri"/>
        </w:rPr>
        <w:t>Postępowanie prowadzone jest w języku polskim.</w:t>
      </w:r>
    </w:p>
    <w:p w14:paraId="6EE47BF7" w14:textId="77777777" w:rsidR="00CF2479" w:rsidRPr="002A1127" w:rsidRDefault="00CF2479" w:rsidP="00CF2479">
      <w:pPr>
        <w:pStyle w:val="Akapitzlist"/>
      </w:pPr>
    </w:p>
    <w:p w14:paraId="4E74B208" w14:textId="77777777" w:rsidR="00F871C8" w:rsidRPr="00961E71" w:rsidRDefault="00F871C8" w:rsidP="00F871C8">
      <w:pPr>
        <w:pStyle w:val="Akapitzlist"/>
        <w:numPr>
          <w:ilvl w:val="0"/>
          <w:numId w:val="1"/>
        </w:numPr>
        <w:rPr>
          <w:b/>
        </w:rPr>
      </w:pPr>
      <w:r w:rsidRPr="00961E71">
        <w:rPr>
          <w:b/>
        </w:rPr>
        <w:t>Przedmiot zamówienia</w:t>
      </w:r>
    </w:p>
    <w:p w14:paraId="6DDECE1F" w14:textId="77777777" w:rsidR="00F871C8" w:rsidRPr="00961E71" w:rsidRDefault="00F871C8" w:rsidP="00F871C8">
      <w:pPr>
        <w:pStyle w:val="Akapitzlist"/>
        <w:rPr>
          <w:b/>
        </w:rPr>
      </w:pPr>
    </w:p>
    <w:p w14:paraId="179666B6" w14:textId="54E27C29" w:rsidR="00166FA7" w:rsidRPr="00FE6B22" w:rsidRDefault="00F871C8" w:rsidP="00D934BC">
      <w:pPr>
        <w:pStyle w:val="Akapitzlist"/>
        <w:numPr>
          <w:ilvl w:val="0"/>
          <w:numId w:val="3"/>
        </w:numPr>
        <w:rPr>
          <w:b/>
        </w:rPr>
      </w:pPr>
      <w:r>
        <w:t>Przedmi</w:t>
      </w:r>
      <w:r w:rsidR="00FE6B22">
        <w:t xml:space="preserve">otem zamówienia jest </w:t>
      </w:r>
      <w:r w:rsidR="00D934BC" w:rsidRPr="00D934BC">
        <w:rPr>
          <w:b/>
        </w:rPr>
        <w:t xml:space="preserve">Ekspertyza zawierająca diagnozę przyczyn niskiego udziału kobiet </w:t>
      </w:r>
      <w:r w:rsidR="00706A3D">
        <w:rPr>
          <w:b/>
        </w:rPr>
        <w:t xml:space="preserve">wśród specjalistów </w:t>
      </w:r>
      <w:r w:rsidR="00D934BC" w:rsidRPr="00D934BC">
        <w:rPr>
          <w:b/>
        </w:rPr>
        <w:t>ICT w Polsce oraz niskiej obecności kobiet na kierunkach kształcenia z obszaru STEM</w:t>
      </w:r>
      <w:r w:rsidR="00042E16">
        <w:rPr>
          <w:b/>
        </w:rPr>
        <w:t xml:space="preserve">. </w:t>
      </w:r>
    </w:p>
    <w:p w14:paraId="7FEF19DF" w14:textId="0CD5FF78" w:rsidR="00F871C8" w:rsidRDefault="00E92B85" w:rsidP="00166FA7">
      <w:pPr>
        <w:pStyle w:val="Akapitzlist"/>
      </w:pPr>
      <w:r>
        <w:t>O</w:t>
      </w:r>
      <w:r w:rsidR="00DE7C14">
        <w:t>pis</w:t>
      </w:r>
      <w:r w:rsidR="00FE6B22">
        <w:t xml:space="preserve"> przedmiotu zamówienia stanowi </w:t>
      </w:r>
      <w:r w:rsidR="00FE6B22" w:rsidRPr="00FE6B22">
        <w:rPr>
          <w:b/>
        </w:rPr>
        <w:t>Z</w:t>
      </w:r>
      <w:r w:rsidR="00DE7C14" w:rsidRPr="00FE6B22">
        <w:rPr>
          <w:b/>
        </w:rPr>
        <w:t xml:space="preserve">ałącznik nr </w:t>
      </w:r>
      <w:r w:rsidR="00CF2479" w:rsidRPr="00FE6B22">
        <w:rPr>
          <w:b/>
        </w:rPr>
        <w:t>1</w:t>
      </w:r>
      <w:r w:rsidR="00CF2479">
        <w:t xml:space="preserve"> </w:t>
      </w:r>
      <w:r w:rsidR="00DE7C14">
        <w:t>do Specyfikacji</w:t>
      </w:r>
      <w:r w:rsidR="00166FA7">
        <w:t>, a</w:t>
      </w:r>
      <w:r w:rsidR="00F57D6C">
        <w:t> </w:t>
      </w:r>
      <w:r w:rsidR="00166FA7">
        <w:t>z</w:t>
      </w:r>
      <w:r w:rsidR="00DE7C14">
        <w:t xml:space="preserve">amówienie będzie realizowane </w:t>
      </w:r>
      <w:r w:rsidR="00166FA7">
        <w:t>na warunkach określonych</w:t>
      </w:r>
      <w:r w:rsidR="00DE7C14">
        <w:t xml:space="preserve"> </w:t>
      </w:r>
      <w:r w:rsidR="00166FA7">
        <w:t xml:space="preserve">w </w:t>
      </w:r>
      <w:r w:rsidR="00AD7D2D">
        <w:t>Projektowanych</w:t>
      </w:r>
      <w:r w:rsidR="00E42475">
        <w:t xml:space="preserve"> </w:t>
      </w:r>
      <w:r w:rsidR="00DE7C14">
        <w:t xml:space="preserve"> postan</w:t>
      </w:r>
      <w:r w:rsidR="00166FA7">
        <w:t>owieniach</w:t>
      </w:r>
      <w:r w:rsidR="00DE7C14">
        <w:t xml:space="preserve"> umowy </w:t>
      </w:r>
      <w:r w:rsidR="00166FA7">
        <w:t xml:space="preserve">stanowiących </w:t>
      </w:r>
      <w:r w:rsidR="00FE6B22" w:rsidRPr="00FE6B22">
        <w:rPr>
          <w:b/>
        </w:rPr>
        <w:t>Z</w:t>
      </w:r>
      <w:r w:rsidR="00DE7C14" w:rsidRPr="00FE6B22">
        <w:rPr>
          <w:b/>
        </w:rPr>
        <w:t xml:space="preserve">ałącznik nr </w:t>
      </w:r>
      <w:r w:rsidR="00CF2479" w:rsidRPr="00FE6B22">
        <w:rPr>
          <w:b/>
        </w:rPr>
        <w:t>2</w:t>
      </w:r>
      <w:r w:rsidR="00DE7C14">
        <w:t xml:space="preserve"> do Specyfikacji</w:t>
      </w:r>
      <w:r w:rsidR="00166FA7">
        <w:t>.</w:t>
      </w:r>
    </w:p>
    <w:p w14:paraId="12C08457" w14:textId="77777777" w:rsidR="00F871C8" w:rsidRDefault="00F871C8" w:rsidP="00840A7F">
      <w:pPr>
        <w:pStyle w:val="Akapitzlist"/>
        <w:numPr>
          <w:ilvl w:val="0"/>
          <w:numId w:val="3"/>
        </w:numPr>
      </w:pPr>
      <w:r>
        <w:t>Kod i nazwa przedmiotu zamówienia według Wspólnego Słownika Zamówień (CPV):</w:t>
      </w:r>
    </w:p>
    <w:p w14:paraId="7C6417C8" w14:textId="2CFA35B7" w:rsidR="00D934BC" w:rsidRPr="00D934BC" w:rsidRDefault="00D934BC" w:rsidP="00B92E72">
      <w:pPr>
        <w:pStyle w:val="Akapitzlist"/>
        <w:tabs>
          <w:tab w:val="left" w:pos="2664"/>
        </w:tabs>
      </w:pPr>
      <w:r w:rsidRPr="00D934BC">
        <w:t>79300000-7 – Badania rynkowe i ekonomiczne; ankietowanie i statystyka</w:t>
      </w:r>
      <w:r>
        <w:t>,</w:t>
      </w:r>
    </w:p>
    <w:p w14:paraId="1E9DF3E3" w14:textId="15EB6827" w:rsidR="00D934BC" w:rsidRPr="00D934BC" w:rsidRDefault="00D934BC" w:rsidP="00B92E72">
      <w:pPr>
        <w:pStyle w:val="Akapitzlist"/>
        <w:tabs>
          <w:tab w:val="left" w:pos="2664"/>
        </w:tabs>
      </w:pPr>
      <w:r w:rsidRPr="00D934BC">
        <w:t>79320000-3 –</w:t>
      </w:r>
      <w:r>
        <w:t xml:space="preserve"> </w:t>
      </w:r>
      <w:r w:rsidRPr="00D934BC">
        <w:t>Usługi badania opinii publicznej</w:t>
      </w:r>
      <w:r>
        <w:t>,</w:t>
      </w:r>
    </w:p>
    <w:p w14:paraId="7EA1A8B0" w14:textId="03075C44" w:rsidR="000022B9" w:rsidRPr="00D934BC" w:rsidRDefault="00D934BC" w:rsidP="00B92E72">
      <w:pPr>
        <w:pStyle w:val="Akapitzlist"/>
        <w:tabs>
          <w:tab w:val="left" w:pos="2664"/>
        </w:tabs>
      </w:pPr>
      <w:r w:rsidRPr="00D934BC">
        <w:t>79330000-6 – Usługi statystyczne</w:t>
      </w:r>
      <w:r>
        <w:t>,</w:t>
      </w:r>
    </w:p>
    <w:p w14:paraId="3621D484" w14:textId="5D33BEF6" w:rsidR="005B4B84" w:rsidRDefault="00DA0EF6" w:rsidP="00DA0EF6">
      <w:pPr>
        <w:pStyle w:val="Akapitzlist"/>
        <w:numPr>
          <w:ilvl w:val="0"/>
          <w:numId w:val="3"/>
        </w:numPr>
        <w:rPr>
          <w:rFonts w:cs="Calibri"/>
        </w:rPr>
      </w:pPr>
      <w:r>
        <w:rPr>
          <w:rFonts w:cs="Calibri"/>
        </w:rPr>
        <w:t>Zamawiający</w:t>
      </w:r>
      <w:r w:rsidR="005B4B84">
        <w:rPr>
          <w:rFonts w:cs="Calibri"/>
        </w:rPr>
        <w:t xml:space="preserve"> nie</w:t>
      </w:r>
      <w:r w:rsidR="00603B2A">
        <w:rPr>
          <w:rFonts w:cs="Calibri"/>
        </w:rPr>
        <w:t xml:space="preserve"> przewiduje udzielenia zamówień</w:t>
      </w:r>
      <w:r w:rsidR="005B4B84">
        <w:rPr>
          <w:rFonts w:cs="Calibri"/>
        </w:rPr>
        <w:t xml:space="preserve">, o których mowa w art. </w:t>
      </w:r>
      <w:r w:rsidR="00DF4AF9">
        <w:rPr>
          <w:rFonts w:cs="Calibri"/>
        </w:rPr>
        <w:t>w </w:t>
      </w:r>
      <w:r w:rsidR="00CF2479">
        <w:rPr>
          <w:rFonts w:cs="Calibri"/>
        </w:rPr>
        <w:t>art. 214 ust. 1 pkt 7</w:t>
      </w:r>
      <w:r w:rsidR="00CA6400">
        <w:rPr>
          <w:rFonts w:cs="Calibri"/>
        </w:rPr>
        <w:t xml:space="preserve">) </w:t>
      </w:r>
      <w:r w:rsidR="00CF2479">
        <w:rPr>
          <w:rFonts w:cs="Calibri"/>
        </w:rPr>
        <w:t xml:space="preserve">ustawy </w:t>
      </w:r>
      <w:proofErr w:type="spellStart"/>
      <w:r w:rsidR="00CF2479">
        <w:rPr>
          <w:rFonts w:cs="Calibri"/>
        </w:rPr>
        <w:t>pzp</w:t>
      </w:r>
      <w:proofErr w:type="spellEnd"/>
      <w:r w:rsidR="00CF2479">
        <w:rPr>
          <w:rFonts w:cs="Calibri"/>
        </w:rPr>
        <w:t>.</w:t>
      </w:r>
    </w:p>
    <w:p w14:paraId="4AE2ADF6" w14:textId="77777777" w:rsidR="00F871C8" w:rsidRDefault="00F871C8" w:rsidP="00840A7F">
      <w:pPr>
        <w:pStyle w:val="Akapitzlist"/>
        <w:numPr>
          <w:ilvl w:val="0"/>
          <w:numId w:val="3"/>
        </w:numPr>
      </w:pPr>
      <w:r>
        <w:t>Zamawiający nie dopuszcza składania ofert częściowych.</w:t>
      </w:r>
    </w:p>
    <w:p w14:paraId="139FAE59" w14:textId="07097D20" w:rsidR="00DA1EE6" w:rsidRDefault="00B6461D" w:rsidP="00C251B7">
      <w:pPr>
        <w:pStyle w:val="Akapitzlist"/>
        <w:ind w:left="709"/>
      </w:pPr>
      <w:r w:rsidRPr="00B6461D">
        <w:t xml:space="preserve">Podział zamówienia na części stanowiłby zagrożenie dla uzyskania najlepszych efektów z przeznaczonych nakładów oraz terminowej realizacji całego zamówienia. Przedmiot zamówienia ma charakter jednorodny. Dodatkowo za rezygnacją z podziału zamówienia na części przemawia fakt, że technicznie dużo bardziej skomplikowane i czasochłonne jest skoordynowanie logistyki w przypadku kilku umów i kilku wykonawców w jednym czasie, co miałoby miejsce w przypadku rozdzielenia zamówienia na części. Brak podziału zamówienia </w:t>
      </w:r>
      <w:r w:rsidRPr="00B6461D">
        <w:lastRenderedPageBreak/>
        <w:t>na części nie wpłynie na ograniczenie lub brak dostępu do zamówienia małym i średnim przedsiębiorstwom</w:t>
      </w:r>
      <w:r w:rsidR="00AE49B9">
        <w:t>.</w:t>
      </w:r>
    </w:p>
    <w:p w14:paraId="6FF036D0" w14:textId="77777777" w:rsidR="000022B9" w:rsidRDefault="000022B9" w:rsidP="00C251B7">
      <w:pPr>
        <w:pStyle w:val="Akapitzlist"/>
        <w:ind w:left="709"/>
      </w:pPr>
    </w:p>
    <w:p w14:paraId="6D73C963" w14:textId="77777777" w:rsidR="00F871C8" w:rsidRDefault="00F871C8" w:rsidP="00840A7F">
      <w:pPr>
        <w:pStyle w:val="Akapitzlist"/>
        <w:numPr>
          <w:ilvl w:val="0"/>
          <w:numId w:val="3"/>
        </w:numPr>
      </w:pPr>
      <w:r>
        <w:t>Zamawiający nie dopuszcza składania ofert wariantowych.</w:t>
      </w:r>
    </w:p>
    <w:p w14:paraId="0E01D6AD" w14:textId="02AEFD3A" w:rsidR="00133858" w:rsidRDefault="00133858" w:rsidP="00133858">
      <w:pPr>
        <w:pStyle w:val="Akapitzlist"/>
        <w:numPr>
          <w:ilvl w:val="0"/>
          <w:numId w:val="3"/>
        </w:numPr>
      </w:pPr>
      <w:r w:rsidRPr="001704A2">
        <w:t>Zamawiający dopu</w:t>
      </w:r>
      <w:r>
        <w:t>szcza udział Podwykonawc</w:t>
      </w:r>
      <w:r w:rsidRPr="001704A2">
        <w:t xml:space="preserve">ów przy realizacji zamówienia. </w:t>
      </w:r>
      <w:r>
        <w:t xml:space="preserve">W przypadku powierzenia Podwykonawcom części zamówienia Zamawiający żąda </w:t>
      </w:r>
      <w:r w:rsidRPr="001704A2">
        <w:t>(zgodnie z art. 462 ust. 2 u</w:t>
      </w:r>
      <w:r w:rsidR="006E403D">
        <w:t xml:space="preserve">stawy </w:t>
      </w:r>
      <w:proofErr w:type="spellStart"/>
      <w:r w:rsidR="006E403D">
        <w:t>p</w:t>
      </w:r>
      <w:r w:rsidRPr="001704A2">
        <w:t>zp</w:t>
      </w:r>
      <w:proofErr w:type="spellEnd"/>
      <w:r w:rsidRPr="001704A2">
        <w:t xml:space="preserve">) </w:t>
      </w:r>
      <w:r>
        <w:t>wskazania przez W</w:t>
      </w:r>
      <w:r w:rsidRPr="00133858">
        <w:t xml:space="preserve">ykonawcę, w </w:t>
      </w:r>
      <w:r>
        <w:t xml:space="preserve">Formularzu </w:t>
      </w:r>
      <w:r w:rsidRPr="00133858">
        <w:t>ofer</w:t>
      </w:r>
      <w:r>
        <w:t>ty</w:t>
      </w:r>
      <w:r w:rsidRPr="00133858">
        <w:t xml:space="preserve"> części zamówienia, których wykonanie zamierza powierzyć </w:t>
      </w:r>
      <w:r>
        <w:t>Podwykonawcom</w:t>
      </w:r>
      <w:r w:rsidRPr="00133858">
        <w:t xml:space="preserve">, </w:t>
      </w:r>
      <w:r>
        <w:t>oraz podania nazw ewentualnych P</w:t>
      </w:r>
      <w:r w:rsidRPr="00133858">
        <w:t>odwykonawców, jeżeli są już znani</w:t>
      </w:r>
      <w:r>
        <w:t xml:space="preserve">. </w:t>
      </w:r>
    </w:p>
    <w:p w14:paraId="77955A20" w14:textId="77777777" w:rsidR="00133858" w:rsidRDefault="00133858" w:rsidP="00133858">
      <w:pPr>
        <w:pStyle w:val="Akapitzlist"/>
        <w:numPr>
          <w:ilvl w:val="0"/>
          <w:numId w:val="3"/>
        </w:numPr>
      </w:pPr>
      <w:r w:rsidRPr="00782DA7">
        <w:t>Zamawiający nie wprowadza zastrzeżenia o obowiązku osobistego wykonania przez wykonawcę kluczowych części zamówienia</w:t>
      </w:r>
      <w:r w:rsidR="00DA1EE6">
        <w:t>.</w:t>
      </w:r>
    </w:p>
    <w:p w14:paraId="6044B950" w14:textId="77777777" w:rsidR="00CA6400" w:rsidRDefault="00CA6400" w:rsidP="00BB1E6A">
      <w:pPr>
        <w:pStyle w:val="Akapitzlist"/>
      </w:pPr>
    </w:p>
    <w:p w14:paraId="47861F9C" w14:textId="77777777" w:rsidR="005B4B84" w:rsidRDefault="00F871C8" w:rsidP="002A1127">
      <w:pPr>
        <w:pStyle w:val="Akapitzlist"/>
        <w:numPr>
          <w:ilvl w:val="0"/>
          <w:numId w:val="1"/>
        </w:numPr>
        <w:rPr>
          <w:b/>
        </w:rPr>
      </w:pPr>
      <w:r w:rsidRPr="00961E71">
        <w:rPr>
          <w:b/>
        </w:rPr>
        <w:t>Termin wykonania zamówienia</w:t>
      </w:r>
    </w:p>
    <w:p w14:paraId="7F776C93" w14:textId="6809ABA8" w:rsidR="00103737" w:rsidRDefault="00AE49B9" w:rsidP="00103737">
      <w:pPr>
        <w:pStyle w:val="Akapitzlist"/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AE49B9">
        <w:rPr>
          <w:rFonts w:cstheme="minorHAnsi"/>
        </w:rPr>
        <w:t xml:space="preserve">Zamówienie zostanie zrealizowane w </w:t>
      </w:r>
      <w:r>
        <w:rPr>
          <w:rFonts w:cstheme="minorHAnsi"/>
        </w:rPr>
        <w:t xml:space="preserve">nieprzekraczalnym </w:t>
      </w:r>
      <w:r w:rsidRPr="00AE49B9">
        <w:rPr>
          <w:rFonts w:cstheme="minorHAnsi"/>
        </w:rPr>
        <w:t xml:space="preserve">terminie </w:t>
      </w:r>
      <w:r w:rsidR="00095D54" w:rsidRPr="00095D54">
        <w:rPr>
          <w:rFonts w:cstheme="minorHAnsi"/>
        </w:rPr>
        <w:t>120 dni kalendarzowych od dnia zawarcia Umow</w:t>
      </w:r>
      <w:r w:rsidR="00095D54">
        <w:rPr>
          <w:rFonts w:cstheme="minorHAnsi"/>
        </w:rPr>
        <w:t>y.</w:t>
      </w:r>
    </w:p>
    <w:p w14:paraId="238D397E" w14:textId="77777777" w:rsidR="00AE49B9" w:rsidRDefault="00AE49B9" w:rsidP="00103737">
      <w:pPr>
        <w:pStyle w:val="Akapitzlist"/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14:paraId="7BE35470" w14:textId="77777777" w:rsidR="00530D12" w:rsidRDefault="00530D12" w:rsidP="00530D12">
      <w:pPr>
        <w:numPr>
          <w:ilvl w:val="0"/>
          <w:numId w:val="1"/>
        </w:numPr>
        <w:contextualSpacing/>
        <w:rPr>
          <w:b/>
        </w:rPr>
      </w:pPr>
      <w:r w:rsidRPr="00530D12">
        <w:rPr>
          <w:b/>
        </w:rPr>
        <w:t>Warunki udziału w postępowaniu</w:t>
      </w:r>
    </w:p>
    <w:p w14:paraId="5B2B3955" w14:textId="77777777" w:rsidR="00CF2479" w:rsidRDefault="00BB1E6A" w:rsidP="00EB665B">
      <w:pPr>
        <w:pStyle w:val="Akapitzlist"/>
        <w:numPr>
          <w:ilvl w:val="0"/>
          <w:numId w:val="10"/>
        </w:numPr>
        <w:spacing w:line="276" w:lineRule="auto"/>
      </w:pPr>
      <w:r>
        <w:t>W celu oceny zdolności W</w:t>
      </w:r>
      <w:r w:rsidR="00CF2479" w:rsidRPr="005B5B5F">
        <w:t>ykonawcy do należytego wykonania zamówienia</w:t>
      </w:r>
      <w:r w:rsidR="00A436DB">
        <w:t>,</w:t>
      </w:r>
      <w:r w:rsidR="00CF2479" w:rsidRPr="005B5B5F">
        <w:t xml:space="preserve"> </w:t>
      </w:r>
      <w:r>
        <w:t>Zamawiający wymaga od Wykonawcy</w:t>
      </w:r>
      <w:r w:rsidR="00CF2479">
        <w:t xml:space="preserve"> wykazania spełnienia n</w:t>
      </w:r>
      <w:r w:rsidR="00225112">
        <w:t>astępujących warunków udziału w </w:t>
      </w:r>
      <w:r w:rsidR="00CF2479">
        <w:t>postępowaniu:</w:t>
      </w:r>
    </w:p>
    <w:p w14:paraId="24435A68" w14:textId="77777777" w:rsidR="00CF2479" w:rsidRDefault="00CF2479" w:rsidP="00EB665B">
      <w:pPr>
        <w:pStyle w:val="Akapitzlist"/>
        <w:numPr>
          <w:ilvl w:val="1"/>
          <w:numId w:val="10"/>
        </w:numPr>
        <w:spacing w:line="276" w:lineRule="auto"/>
      </w:pPr>
      <w:r>
        <w:t>w zakresie zdolności do występowania w obrocie gospodarczym:</w:t>
      </w:r>
    </w:p>
    <w:p w14:paraId="46F00A2B" w14:textId="77777777" w:rsidR="00CF2479" w:rsidRDefault="00CF2479" w:rsidP="00CF2479">
      <w:pPr>
        <w:pStyle w:val="Akapitzlist"/>
        <w:spacing w:line="276" w:lineRule="auto"/>
        <w:ind w:left="1080"/>
      </w:pPr>
      <w:r>
        <w:t>Zamawiający nie wskazuje warunku,</w:t>
      </w:r>
    </w:p>
    <w:p w14:paraId="01C2EAEB" w14:textId="77777777" w:rsidR="00CF2479" w:rsidRDefault="00BB1E6A" w:rsidP="00EB665B">
      <w:pPr>
        <w:pStyle w:val="Akapitzlist"/>
        <w:numPr>
          <w:ilvl w:val="1"/>
          <w:numId w:val="10"/>
        </w:numPr>
        <w:spacing w:line="276" w:lineRule="auto"/>
      </w:pPr>
      <w:r>
        <w:t>w</w:t>
      </w:r>
      <w:r w:rsidR="00CF2479">
        <w:t xml:space="preserve"> zakresie </w:t>
      </w:r>
      <w:r w:rsidR="00CF2479" w:rsidRPr="003B611D">
        <w:t>uprawnień do prowadzenia określonej działalności gospodarczej lub zawodowej, o ile wynika to z odrębnych przepisów</w:t>
      </w:r>
      <w:r w:rsidR="00CF2479">
        <w:t>:</w:t>
      </w:r>
    </w:p>
    <w:p w14:paraId="2DBADDF0" w14:textId="77777777" w:rsidR="00CF2479" w:rsidRDefault="00CF2479" w:rsidP="00CF2479">
      <w:pPr>
        <w:pStyle w:val="Akapitzlist"/>
        <w:spacing w:line="276" w:lineRule="auto"/>
        <w:ind w:left="1080"/>
      </w:pPr>
      <w:r>
        <w:t>Zamawiający nie wskazuje warunku,</w:t>
      </w:r>
    </w:p>
    <w:p w14:paraId="74E10C3D" w14:textId="77777777" w:rsidR="00CF2479" w:rsidRDefault="00BB1E6A" w:rsidP="00EB665B">
      <w:pPr>
        <w:pStyle w:val="Akapitzlist"/>
        <w:numPr>
          <w:ilvl w:val="1"/>
          <w:numId w:val="10"/>
        </w:numPr>
        <w:spacing w:line="276" w:lineRule="auto"/>
      </w:pPr>
      <w:r>
        <w:t>w</w:t>
      </w:r>
      <w:r w:rsidR="00CF2479">
        <w:t xml:space="preserve"> zakresie </w:t>
      </w:r>
      <w:r w:rsidR="00CF2479" w:rsidRPr="003B611D">
        <w:t>sytuacji ekonomicznej lub finansowej</w:t>
      </w:r>
      <w:r w:rsidR="00CF2479">
        <w:t>:</w:t>
      </w:r>
    </w:p>
    <w:p w14:paraId="789F7F03" w14:textId="77777777" w:rsidR="00CF2479" w:rsidRDefault="00CF2479" w:rsidP="00CF2479">
      <w:pPr>
        <w:pStyle w:val="Akapitzlist"/>
        <w:spacing w:line="276" w:lineRule="auto"/>
        <w:ind w:left="1080"/>
      </w:pPr>
      <w:r>
        <w:t>Zamawiający nie wskazuje warunku,</w:t>
      </w:r>
    </w:p>
    <w:p w14:paraId="19D883DD" w14:textId="77777777" w:rsidR="00CF2479" w:rsidRDefault="00CF2479" w:rsidP="00EB665B">
      <w:pPr>
        <w:pStyle w:val="Akapitzlist"/>
        <w:numPr>
          <w:ilvl w:val="1"/>
          <w:numId w:val="10"/>
        </w:numPr>
        <w:spacing w:after="0" w:line="276" w:lineRule="auto"/>
        <w:ind w:left="1077"/>
      </w:pPr>
      <w:bookmarkStart w:id="0" w:name="_Ref85637138"/>
      <w:r>
        <w:t>w zakresie zdol</w:t>
      </w:r>
      <w:r w:rsidR="008047C2">
        <w:t>ności technicznej i zawodowej.</w:t>
      </w:r>
      <w:bookmarkEnd w:id="0"/>
    </w:p>
    <w:p w14:paraId="332C37C5" w14:textId="6B9EB80A" w:rsidR="00D86D95" w:rsidRDefault="00D86D95" w:rsidP="00AA612F">
      <w:pPr>
        <w:pStyle w:val="Akapitzlist"/>
        <w:spacing w:after="0" w:line="276" w:lineRule="auto"/>
        <w:ind w:left="1077"/>
      </w:pPr>
      <w:r>
        <w:t>Zamawiający uzna warunek za spełniony, jeżeli Wykonawca wykaże, że:</w:t>
      </w:r>
    </w:p>
    <w:p w14:paraId="22476CCF" w14:textId="5ADD1BA6" w:rsidR="008047C2" w:rsidRDefault="008047C2" w:rsidP="00AE295B">
      <w:pPr>
        <w:pStyle w:val="Akapitzlist"/>
        <w:numPr>
          <w:ilvl w:val="2"/>
          <w:numId w:val="10"/>
        </w:numPr>
        <w:spacing w:after="0" w:line="276" w:lineRule="auto"/>
        <w:ind w:left="1560" w:hanging="480"/>
      </w:pPr>
      <w:r>
        <w:t xml:space="preserve">w okresie ostatnich 3 lat przed upływem terminu składania ofert, a jeżeli okres prowadzenia działalności jest krótszy – w tym okresie, należycie </w:t>
      </w:r>
      <w:r w:rsidRPr="00AE295B">
        <w:t xml:space="preserve">zrealizował </w:t>
      </w:r>
      <w:r w:rsidR="00AE295B" w:rsidRPr="00AE295B">
        <w:t xml:space="preserve">co najmniej </w:t>
      </w:r>
      <w:r w:rsidR="009D1D1F">
        <w:t>3</w:t>
      </w:r>
      <w:r w:rsidR="009D1D1F" w:rsidRPr="00AE295B">
        <w:t xml:space="preserve"> </w:t>
      </w:r>
      <w:r w:rsidR="00AE295B" w:rsidRPr="00AE295B">
        <w:t>usług</w:t>
      </w:r>
      <w:r w:rsidR="009D1D1F">
        <w:t>i</w:t>
      </w:r>
      <w:r w:rsidR="00AE295B" w:rsidRPr="00AE295B">
        <w:t>, któr</w:t>
      </w:r>
      <w:r w:rsidR="009D1D1F">
        <w:t>ych</w:t>
      </w:r>
      <w:r w:rsidR="00AE295B" w:rsidRPr="00AE295B">
        <w:t xml:space="preserve"> przedmiotem było przygotowanie ekspertyzy lub analizy z udziałem ekspertów lub raportu z udziałem ekspertów w zakresie </w:t>
      </w:r>
      <w:r w:rsidR="000A03BA">
        <w:t xml:space="preserve">społeczeństwa informacyjnego lub kompetencji cyfrowych lub zawodowych </w:t>
      </w:r>
      <w:r w:rsidR="00AE295B" w:rsidRPr="00AE295B">
        <w:t>o wartości co najmniej 60</w:t>
      </w:r>
      <w:r w:rsidR="00847E28">
        <w:t> </w:t>
      </w:r>
      <w:r w:rsidR="00AE295B" w:rsidRPr="00AE295B">
        <w:t>000,00 zł brutto</w:t>
      </w:r>
      <w:r w:rsidR="00114F13">
        <w:t xml:space="preserve"> każda</w:t>
      </w:r>
      <w:r w:rsidR="00D074C4" w:rsidRPr="00AE295B">
        <w:t>.</w:t>
      </w:r>
      <w:r w:rsidR="002C1FCA">
        <w:t xml:space="preserve"> Jeżeli usługa obejmowała szerszy </w:t>
      </w:r>
      <w:r w:rsidR="000A03BA">
        <w:t>zakres</w:t>
      </w:r>
      <w:r w:rsidR="002C1FCA">
        <w:t xml:space="preserve">, Wykonawca wykaże, że powyższa kwota dotyczyła fragmentu usługi obejmującego </w:t>
      </w:r>
      <w:r w:rsidR="000A03BA">
        <w:t>zakres społeczeństwa informacyjnego lub kompetencji cyfrowych lub zawodowych</w:t>
      </w:r>
      <w:r w:rsidR="002C1FCA">
        <w:t>.</w:t>
      </w:r>
    </w:p>
    <w:p w14:paraId="046DE17B" w14:textId="4EF6F38E" w:rsidR="00AE295B" w:rsidRDefault="00AE295B" w:rsidP="00AE295B">
      <w:pPr>
        <w:pStyle w:val="Akapitzlist"/>
        <w:numPr>
          <w:ilvl w:val="2"/>
          <w:numId w:val="10"/>
        </w:numPr>
        <w:spacing w:after="0" w:line="276" w:lineRule="auto"/>
        <w:ind w:left="1560" w:hanging="480"/>
      </w:pPr>
      <w:r w:rsidRPr="00AE295B">
        <w:t xml:space="preserve">będzie dysponował co najmniej </w:t>
      </w:r>
      <w:r>
        <w:t xml:space="preserve">jedną osobą </w:t>
      </w:r>
      <w:r w:rsidR="007316B9">
        <w:t>pełniącą f</w:t>
      </w:r>
      <w:r w:rsidR="00FF6AB7">
        <w:t>u</w:t>
      </w:r>
      <w:r w:rsidR="007316B9">
        <w:t>nkcję</w:t>
      </w:r>
      <w:r w:rsidRPr="00AE295B">
        <w:t xml:space="preserve"> Koordynatora projektu, która w okresie ostatnich 3 lat przed upływem terminu składania of</w:t>
      </w:r>
      <w:r>
        <w:t xml:space="preserve">ert koordynowała, co najmniej 1 (jeden) </w:t>
      </w:r>
      <w:r w:rsidRPr="00AE295B">
        <w:t xml:space="preserve">projekt odebrany przez zamawiającego, którego przedmiotem było przygotowanie ekspertyzy lub analizy z udziałem ekspertów lub </w:t>
      </w:r>
      <w:r>
        <w:t>raportu z udziałem ekspertów, w </w:t>
      </w:r>
      <w:r w:rsidRPr="00AE295B">
        <w:t xml:space="preserve">zakresie </w:t>
      </w:r>
      <w:r w:rsidR="000A03BA">
        <w:t>społeczeństwa informacyjnego lub kompetencji cyfrowych lub zawodowych</w:t>
      </w:r>
      <w:r w:rsidRPr="00AE295B">
        <w:t>, o wartości co najmniej 6</w:t>
      </w:r>
      <w:r w:rsidR="00847E28">
        <w:t>0 </w:t>
      </w:r>
      <w:r w:rsidRPr="00AE295B">
        <w:t>000,00 zł brutto.</w:t>
      </w:r>
      <w:r w:rsidR="002C1FCA" w:rsidRPr="002C1FCA">
        <w:t xml:space="preserve"> </w:t>
      </w:r>
      <w:r w:rsidR="002C1FCA">
        <w:t xml:space="preserve">Jeżeli projekt obejmował szerszy </w:t>
      </w:r>
      <w:r w:rsidR="000A03BA">
        <w:t>zakres</w:t>
      </w:r>
      <w:r w:rsidR="002C1FCA">
        <w:t xml:space="preserve">, Wykonawca </w:t>
      </w:r>
      <w:r w:rsidR="002C1FCA">
        <w:lastRenderedPageBreak/>
        <w:t xml:space="preserve">wykaże, że powyższa kwota dotyczyła fragmentu projektu obejmującego </w:t>
      </w:r>
      <w:r w:rsidR="000A03BA">
        <w:t>zakres społeczeństwa informacyjnego lub kompetencji cyfrowych lub zawodowych</w:t>
      </w:r>
      <w:r w:rsidR="002C1FCA">
        <w:t>.</w:t>
      </w:r>
    </w:p>
    <w:p w14:paraId="320276AF" w14:textId="5FA48A1C" w:rsidR="0047369A" w:rsidRPr="00976F92" w:rsidRDefault="00B6461D" w:rsidP="00976F92">
      <w:pPr>
        <w:pStyle w:val="Akapitzlist"/>
        <w:numPr>
          <w:ilvl w:val="2"/>
          <w:numId w:val="10"/>
        </w:numPr>
        <w:spacing w:after="0" w:line="276" w:lineRule="auto"/>
        <w:ind w:left="1560" w:hanging="480"/>
        <w:rPr>
          <w:rFonts w:cs="Calibri"/>
          <w:color w:val="000000"/>
        </w:rPr>
      </w:pPr>
      <w:r w:rsidRPr="00B6461D">
        <w:t>będzie dysponował co najmniej jedn</w:t>
      </w:r>
      <w:r w:rsidR="0047369A">
        <w:t>ym</w:t>
      </w:r>
      <w:r w:rsidRPr="00B6461D">
        <w:t xml:space="preserve"> </w:t>
      </w:r>
      <w:r w:rsidR="0047369A">
        <w:t xml:space="preserve">ekspertem </w:t>
      </w:r>
      <w:r w:rsidR="008A4D74">
        <w:t>będąc</w:t>
      </w:r>
      <w:r w:rsidR="0047369A">
        <w:t>ym</w:t>
      </w:r>
      <w:r>
        <w:t xml:space="preserve"> </w:t>
      </w:r>
      <w:r w:rsidR="008A4D74">
        <w:t>s</w:t>
      </w:r>
      <w:r w:rsidR="008A4D74" w:rsidRPr="008A4D74">
        <w:t>ocjologiem</w:t>
      </w:r>
      <w:r w:rsidR="00ED2FFD">
        <w:t>,</w:t>
      </w:r>
      <w:r w:rsidR="008A4D74" w:rsidRPr="008A4D74">
        <w:t xml:space="preserve"> zajmującym się badaniami ról społecznych kobiet, szczególnie ról zawodowych</w:t>
      </w:r>
      <w:r w:rsidR="00976F92">
        <w:t>,</w:t>
      </w:r>
      <w:r w:rsidR="00847E28">
        <w:t xml:space="preserve"> </w:t>
      </w:r>
      <w:r w:rsidR="0047369A" w:rsidRPr="00D86D95">
        <w:rPr>
          <w:rFonts w:cs="Calibri"/>
          <w:color w:val="000000"/>
        </w:rPr>
        <w:t>posiada</w:t>
      </w:r>
      <w:r w:rsidR="00976F92" w:rsidRPr="00D86D95">
        <w:rPr>
          <w:rFonts w:cs="Calibri"/>
          <w:color w:val="000000"/>
        </w:rPr>
        <w:t>jącym</w:t>
      </w:r>
      <w:r w:rsidR="0047369A" w:rsidRPr="00D86D95">
        <w:rPr>
          <w:rFonts w:cs="Calibri"/>
          <w:color w:val="000000"/>
        </w:rPr>
        <w:t xml:space="preserve"> wykształcenie </w:t>
      </w:r>
      <w:r w:rsidR="004C6525">
        <w:rPr>
          <w:rFonts w:cs="Calibri"/>
          <w:color w:val="000000"/>
        </w:rPr>
        <w:t xml:space="preserve">magisterskie lub </w:t>
      </w:r>
      <w:r w:rsidR="00EB02A5">
        <w:rPr>
          <w:rFonts w:cs="Calibri"/>
          <w:color w:val="000000"/>
        </w:rPr>
        <w:t xml:space="preserve">równoważne </w:t>
      </w:r>
      <w:r w:rsidR="0047369A" w:rsidRPr="00D86D95">
        <w:rPr>
          <w:rFonts w:cs="Calibri"/>
          <w:color w:val="000000"/>
        </w:rPr>
        <w:t>z zakresu socjologii</w:t>
      </w:r>
      <w:r w:rsidR="00976F92">
        <w:rPr>
          <w:rFonts w:cs="Calibri"/>
          <w:color w:val="000000"/>
        </w:rPr>
        <w:t>.</w:t>
      </w:r>
    </w:p>
    <w:p w14:paraId="43CA9693" w14:textId="751C8C60" w:rsidR="008A4D74" w:rsidRDefault="008A4D74" w:rsidP="0004019B">
      <w:pPr>
        <w:pStyle w:val="Akapitzlist"/>
        <w:numPr>
          <w:ilvl w:val="2"/>
          <w:numId w:val="10"/>
        </w:numPr>
        <w:spacing w:after="0" w:line="276" w:lineRule="auto"/>
        <w:ind w:left="1560" w:hanging="480"/>
      </w:pPr>
      <w:r w:rsidRPr="00B6461D">
        <w:t>będzie dysponował co najmniej jedn</w:t>
      </w:r>
      <w:r w:rsidR="00180521">
        <w:t>ym ekspertem</w:t>
      </w:r>
      <w:r w:rsidRPr="00B6461D">
        <w:t xml:space="preserve"> </w:t>
      </w:r>
      <w:r>
        <w:t>będąc</w:t>
      </w:r>
      <w:r w:rsidR="00180521">
        <w:t>ym</w:t>
      </w:r>
      <w:r>
        <w:t xml:space="preserve"> </w:t>
      </w:r>
      <w:r w:rsidRPr="008A4D74">
        <w:t xml:space="preserve">psychologiem rozwojowym zajmującym się badaniami </w:t>
      </w:r>
      <w:r w:rsidR="0017255B">
        <w:t xml:space="preserve">na temat </w:t>
      </w:r>
      <w:r w:rsidR="00E15EAA">
        <w:t xml:space="preserve">kształtowania postaw i </w:t>
      </w:r>
      <w:r w:rsidRPr="008A4D74">
        <w:t>ról społecznych kobiet</w:t>
      </w:r>
      <w:r w:rsidR="0017255B">
        <w:t xml:space="preserve"> i mężczyzn</w:t>
      </w:r>
      <w:r w:rsidR="003B73FB">
        <w:t>,</w:t>
      </w:r>
      <w:r w:rsidR="00D86D95" w:rsidRPr="00976F92">
        <w:rPr>
          <w:rFonts w:cs="Calibri"/>
          <w:color w:val="000000"/>
        </w:rPr>
        <w:t xml:space="preserve"> </w:t>
      </w:r>
      <w:r w:rsidR="00D86D95" w:rsidRPr="00D86D95">
        <w:rPr>
          <w:rFonts w:cs="Calibri"/>
          <w:color w:val="000000"/>
        </w:rPr>
        <w:t>posiadającym</w:t>
      </w:r>
      <w:r w:rsidR="00D86D95" w:rsidRPr="00631D2C">
        <w:rPr>
          <w:rFonts w:cs="Calibri"/>
          <w:color w:val="000000"/>
        </w:rPr>
        <w:t xml:space="preserve"> wykształcenie </w:t>
      </w:r>
      <w:r w:rsidR="004C6525" w:rsidRPr="004C6525">
        <w:rPr>
          <w:rFonts w:cs="Calibri"/>
          <w:color w:val="000000"/>
        </w:rPr>
        <w:t xml:space="preserve">magisterskie lub </w:t>
      </w:r>
      <w:r w:rsidR="00EB02A5">
        <w:rPr>
          <w:rFonts w:cs="Calibri"/>
          <w:color w:val="000000"/>
        </w:rPr>
        <w:t xml:space="preserve">równoważne </w:t>
      </w:r>
      <w:r w:rsidR="00D86D95" w:rsidRPr="00D86D95">
        <w:rPr>
          <w:rFonts w:cs="Calibri"/>
          <w:color w:val="000000"/>
        </w:rPr>
        <w:t>z zakresu psychologii</w:t>
      </w:r>
      <w:r>
        <w:t>.</w:t>
      </w:r>
    </w:p>
    <w:p w14:paraId="0BA39330" w14:textId="6211868E" w:rsidR="00E15EAA" w:rsidRDefault="00E15EAA" w:rsidP="0004019B">
      <w:pPr>
        <w:pStyle w:val="Akapitzlist"/>
        <w:numPr>
          <w:ilvl w:val="2"/>
          <w:numId w:val="10"/>
        </w:numPr>
        <w:spacing w:after="0" w:line="276" w:lineRule="auto"/>
        <w:ind w:left="1560" w:hanging="480"/>
      </w:pPr>
      <w:r w:rsidRPr="00B6461D">
        <w:t>będzie dysponował co najmniej jedn</w:t>
      </w:r>
      <w:r>
        <w:t>ym ekspertem</w:t>
      </w:r>
      <w:r w:rsidRPr="00B6461D">
        <w:t xml:space="preserve"> </w:t>
      </w:r>
      <w:r>
        <w:t xml:space="preserve">będącym </w:t>
      </w:r>
      <w:r w:rsidRPr="008A4D74">
        <w:t xml:space="preserve">psychologiem </w:t>
      </w:r>
      <w:r>
        <w:t>pracy</w:t>
      </w:r>
      <w:r w:rsidRPr="008A4D74">
        <w:t xml:space="preserve"> zajmującym się badaniami </w:t>
      </w:r>
      <w:r>
        <w:t xml:space="preserve">na temat </w:t>
      </w:r>
      <w:r w:rsidRPr="00E15EAA">
        <w:t>uwarunkowań kulturowo-społecznych kobiet i mężczyzn w kontekście wyboru ścieżek edukacyjnych i zawodowych</w:t>
      </w:r>
      <w:r>
        <w:t xml:space="preserve">, </w:t>
      </w:r>
      <w:r w:rsidRPr="00D86D95">
        <w:rPr>
          <w:rFonts w:cs="Calibri"/>
          <w:color w:val="000000"/>
        </w:rPr>
        <w:t>posiadającym</w:t>
      </w:r>
      <w:r w:rsidRPr="00631D2C">
        <w:rPr>
          <w:rFonts w:cs="Calibri"/>
          <w:color w:val="000000"/>
        </w:rPr>
        <w:t xml:space="preserve"> wykształcenie </w:t>
      </w:r>
      <w:r w:rsidR="004C6525" w:rsidRPr="004C6525">
        <w:rPr>
          <w:rFonts w:cs="Calibri"/>
          <w:color w:val="000000"/>
        </w:rPr>
        <w:t xml:space="preserve">magisterskie lub </w:t>
      </w:r>
      <w:r w:rsidR="00EB02A5">
        <w:rPr>
          <w:rFonts w:cs="Calibri"/>
          <w:color w:val="000000"/>
        </w:rPr>
        <w:t xml:space="preserve">równoważne </w:t>
      </w:r>
      <w:r w:rsidRPr="00D86D95">
        <w:rPr>
          <w:rFonts w:cs="Calibri"/>
          <w:color w:val="000000"/>
        </w:rPr>
        <w:t>zakresu psychologii</w:t>
      </w:r>
      <w:r>
        <w:rPr>
          <w:rFonts w:cs="Calibri"/>
          <w:color w:val="000000"/>
        </w:rPr>
        <w:t>.</w:t>
      </w:r>
    </w:p>
    <w:p w14:paraId="2C11C564" w14:textId="45CB86C8" w:rsidR="008A4D74" w:rsidRDefault="008A4D74" w:rsidP="008A4D74">
      <w:pPr>
        <w:pStyle w:val="Akapitzlist"/>
        <w:numPr>
          <w:ilvl w:val="2"/>
          <w:numId w:val="10"/>
        </w:numPr>
        <w:spacing w:after="0" w:line="276" w:lineRule="auto"/>
        <w:ind w:left="1560" w:hanging="480"/>
      </w:pPr>
      <w:r w:rsidRPr="00B6461D">
        <w:t>będzie dysponował co najmniej jedn</w:t>
      </w:r>
      <w:r w:rsidR="00180521">
        <w:t>ym</w:t>
      </w:r>
      <w:r w:rsidRPr="00B6461D">
        <w:t xml:space="preserve"> </w:t>
      </w:r>
      <w:r w:rsidRPr="008A4D74">
        <w:t xml:space="preserve">ekspertem zajmującym się tematyką rynku pracy w </w:t>
      </w:r>
      <w:r w:rsidR="008B6D03">
        <w:t xml:space="preserve">zawodach ICT lub </w:t>
      </w:r>
      <w:r w:rsidRPr="008A4D74">
        <w:t xml:space="preserve">branży ICT </w:t>
      </w:r>
      <w:r w:rsidR="00EF6553">
        <w:t>i</w:t>
      </w:r>
      <w:r w:rsidRPr="008A4D74">
        <w:t>/</w:t>
      </w:r>
      <w:r w:rsidR="00EF6553">
        <w:t xml:space="preserve">lub tematyką </w:t>
      </w:r>
      <w:r w:rsidRPr="008A4D74">
        <w:t xml:space="preserve">rekrutacji </w:t>
      </w:r>
      <w:r w:rsidR="008B6D03">
        <w:t xml:space="preserve">specjalistów ICT lub </w:t>
      </w:r>
      <w:r w:rsidRPr="008A4D74">
        <w:t>w branży ICT</w:t>
      </w:r>
      <w:r w:rsidR="00D86D95" w:rsidRPr="00976F92">
        <w:rPr>
          <w:rFonts w:cs="Calibri"/>
          <w:color w:val="000000"/>
        </w:rPr>
        <w:t xml:space="preserve"> </w:t>
      </w:r>
      <w:r>
        <w:t>.</w:t>
      </w:r>
    </w:p>
    <w:p w14:paraId="6DC7B4F0" w14:textId="1EB47471" w:rsidR="008A4D74" w:rsidRPr="00C2028D" w:rsidRDefault="008A4D74" w:rsidP="008A4D74">
      <w:pPr>
        <w:pStyle w:val="Akapitzlist"/>
        <w:numPr>
          <w:ilvl w:val="2"/>
          <w:numId w:val="10"/>
        </w:numPr>
        <w:spacing w:after="0" w:line="276" w:lineRule="auto"/>
        <w:ind w:left="1560" w:hanging="480"/>
      </w:pPr>
      <w:r w:rsidRPr="00B6461D">
        <w:t xml:space="preserve">będzie dysponował co najmniej </w:t>
      </w:r>
      <w:r w:rsidR="00180521">
        <w:t>jednym</w:t>
      </w:r>
      <w:r>
        <w:t xml:space="preserve"> </w:t>
      </w:r>
      <w:r>
        <w:rPr>
          <w:rFonts w:cstheme="minorHAnsi"/>
        </w:rPr>
        <w:t>ekspertem</w:t>
      </w:r>
      <w:r w:rsidRPr="000B3607">
        <w:rPr>
          <w:rFonts w:cstheme="minorHAnsi"/>
        </w:rPr>
        <w:t xml:space="preserve"> </w:t>
      </w:r>
      <w:r>
        <w:rPr>
          <w:rFonts w:cstheme="minorHAnsi"/>
        </w:rPr>
        <w:t>zajmującym</w:t>
      </w:r>
      <w:r w:rsidRPr="000B3607">
        <w:rPr>
          <w:rFonts w:cstheme="minorHAnsi"/>
        </w:rPr>
        <w:t xml:space="preserve"> się </w:t>
      </w:r>
      <w:r>
        <w:rPr>
          <w:rFonts w:cstheme="minorHAnsi"/>
        </w:rPr>
        <w:t xml:space="preserve">badaniami </w:t>
      </w:r>
      <w:r w:rsidRPr="00754E03">
        <w:rPr>
          <w:rFonts w:cstheme="minorHAnsi"/>
        </w:rPr>
        <w:t xml:space="preserve">środowisk </w:t>
      </w:r>
      <w:r w:rsidR="00BF70A1">
        <w:rPr>
          <w:rFonts w:cstheme="minorHAnsi"/>
        </w:rPr>
        <w:t xml:space="preserve">biznesowych, </w:t>
      </w:r>
      <w:r w:rsidRPr="00754E03">
        <w:rPr>
          <w:rFonts w:cstheme="minorHAnsi"/>
        </w:rPr>
        <w:t>naukowych i akademickich w zakresie ICT</w:t>
      </w:r>
      <w:r w:rsidR="00180521" w:rsidRPr="00976F92">
        <w:rPr>
          <w:rFonts w:cs="Calibri"/>
          <w:color w:val="000000"/>
        </w:rPr>
        <w:t xml:space="preserve"> </w:t>
      </w:r>
      <w:r>
        <w:rPr>
          <w:rFonts w:cstheme="minorHAnsi"/>
        </w:rPr>
        <w:t>.</w:t>
      </w:r>
    </w:p>
    <w:p w14:paraId="000448D6" w14:textId="2BD0418A" w:rsidR="00114F13" w:rsidRDefault="00114F13" w:rsidP="004D515E">
      <w:pPr>
        <w:pStyle w:val="Akapitzlist"/>
        <w:numPr>
          <w:ilvl w:val="1"/>
          <w:numId w:val="10"/>
        </w:numPr>
        <w:spacing w:after="0" w:line="276" w:lineRule="auto"/>
        <w:ind w:left="1077"/>
      </w:pPr>
      <w:bookmarkStart w:id="1" w:name="_Ref85635809"/>
      <w:r>
        <w:t xml:space="preserve">Za eksperta </w:t>
      </w:r>
      <w:r w:rsidR="004D515E">
        <w:t>w danej dziedzinie Z</w:t>
      </w:r>
      <w:r>
        <w:t xml:space="preserve">amawiający uznaje </w:t>
      </w:r>
      <w:r w:rsidR="004D515E">
        <w:t>osobę, która:</w:t>
      </w:r>
      <w:bookmarkEnd w:id="1"/>
    </w:p>
    <w:p w14:paraId="32EA0B03" w14:textId="274B3294" w:rsidR="004D515E" w:rsidRPr="004D515E" w:rsidRDefault="003B73FB" w:rsidP="0004019B">
      <w:pPr>
        <w:pStyle w:val="Akapitzlist"/>
        <w:numPr>
          <w:ilvl w:val="2"/>
          <w:numId w:val="10"/>
        </w:numPr>
        <w:spacing w:after="0" w:line="276" w:lineRule="auto"/>
        <w:ind w:left="1560" w:hanging="480"/>
      </w:pPr>
      <w:bookmarkStart w:id="2" w:name="_Ref85636232"/>
      <w:r>
        <w:t>Ma</w:t>
      </w:r>
      <w:r w:rsidR="004D515E" w:rsidRPr="004D515E">
        <w:t xml:space="preserve"> wykształcenie </w:t>
      </w:r>
      <w:r w:rsidR="004C6525" w:rsidRPr="004C6525">
        <w:t xml:space="preserve">magisterskie lub </w:t>
      </w:r>
      <w:r w:rsidR="00EB02A5">
        <w:t xml:space="preserve">równoważne </w:t>
      </w:r>
      <w:r w:rsidR="004D515E" w:rsidRPr="004D515E">
        <w:t xml:space="preserve">w </w:t>
      </w:r>
      <w:r w:rsidR="004D515E">
        <w:t xml:space="preserve">danej </w:t>
      </w:r>
      <w:r w:rsidR="004D515E" w:rsidRPr="004D515E">
        <w:t>dziedzinie</w:t>
      </w:r>
      <w:r w:rsidR="004D515E">
        <w:t xml:space="preserve"> lub w zakresie umożliwiającym </w:t>
      </w:r>
      <w:r w:rsidR="00303805">
        <w:t>pracę naukowo-badawczą w danej dziedzinie</w:t>
      </w:r>
      <w:r w:rsidR="004D515E">
        <w:t>.</w:t>
      </w:r>
      <w:bookmarkEnd w:id="2"/>
    </w:p>
    <w:p w14:paraId="7662C7FD" w14:textId="09DEAD30" w:rsidR="004D515E" w:rsidRPr="004D515E" w:rsidRDefault="003B73FB" w:rsidP="004D515E">
      <w:pPr>
        <w:pStyle w:val="Akapitzlist"/>
        <w:numPr>
          <w:ilvl w:val="2"/>
          <w:numId w:val="10"/>
        </w:numPr>
        <w:spacing w:after="0" w:line="276" w:lineRule="auto"/>
        <w:ind w:left="1560" w:hanging="480"/>
      </w:pPr>
      <w:r>
        <w:t>Ma</w:t>
      </w:r>
      <w:r w:rsidR="004D515E" w:rsidRPr="004D515E">
        <w:t xml:space="preserve"> co najmniej </w:t>
      </w:r>
      <w:r w:rsidR="004D515E" w:rsidRPr="00976F92">
        <w:rPr>
          <w:rFonts w:cs="Calibri"/>
          <w:color w:val="000000"/>
        </w:rPr>
        <w:t>3</w:t>
      </w:r>
      <w:r w:rsidR="00A7277F">
        <w:rPr>
          <w:rFonts w:cs="Calibri"/>
          <w:color w:val="000000"/>
        </w:rPr>
        <w:noBreakHyphen/>
      </w:r>
      <w:r w:rsidR="0004019B">
        <w:rPr>
          <w:rFonts w:cs="Calibri"/>
          <w:color w:val="000000"/>
        </w:rPr>
        <w:t>letnie</w:t>
      </w:r>
      <w:r w:rsidR="0004019B" w:rsidRPr="00976F92">
        <w:rPr>
          <w:rFonts w:cs="Calibri"/>
          <w:color w:val="000000"/>
        </w:rPr>
        <w:t xml:space="preserve"> </w:t>
      </w:r>
      <w:r w:rsidR="004D515E" w:rsidRPr="004D515E">
        <w:t xml:space="preserve">doświadczenie </w:t>
      </w:r>
      <w:r w:rsidR="00302698">
        <w:t>badawczo-naukowe</w:t>
      </w:r>
      <w:r w:rsidR="004D515E">
        <w:t xml:space="preserve"> w danej dziedzinie.</w:t>
      </w:r>
    </w:p>
    <w:p w14:paraId="659D01A8" w14:textId="289C2F1B" w:rsidR="004D515E" w:rsidRPr="004D515E" w:rsidRDefault="004D515E" w:rsidP="004D515E">
      <w:pPr>
        <w:pStyle w:val="Akapitzlist"/>
        <w:numPr>
          <w:ilvl w:val="2"/>
          <w:numId w:val="10"/>
        </w:numPr>
        <w:spacing w:after="0" w:line="276" w:lineRule="auto"/>
        <w:ind w:left="1560" w:hanging="480"/>
      </w:pPr>
      <w:bookmarkStart w:id="3" w:name="_Ref85639298"/>
      <w:r>
        <w:t>J</w:t>
      </w:r>
      <w:r w:rsidRPr="004D515E">
        <w:t>est autorem lub współautorem co najmniej jednej publikacji</w:t>
      </w:r>
      <w:r>
        <w:t xml:space="preserve"> naukowej</w:t>
      </w:r>
      <w:r w:rsidRPr="004D515E">
        <w:t xml:space="preserve"> w </w:t>
      </w:r>
      <w:r>
        <w:t xml:space="preserve">danej </w:t>
      </w:r>
      <w:r w:rsidRPr="004D515E">
        <w:t>dziedzinie.</w:t>
      </w:r>
      <w:r w:rsidR="00302698">
        <w:t xml:space="preserve"> Przez publikację naukową Zamawiający rozumie publikację wyników prac naukowo-badawczych w czasopiśmie ogólnie uznanym za naukowe lub w książce.</w:t>
      </w:r>
      <w:bookmarkEnd w:id="3"/>
    </w:p>
    <w:p w14:paraId="3F6AF529" w14:textId="2231190C" w:rsidR="00114F13" w:rsidRDefault="00933FA7" w:rsidP="00847E28">
      <w:pPr>
        <w:pStyle w:val="Akapitzlist"/>
        <w:numPr>
          <w:ilvl w:val="1"/>
          <w:numId w:val="10"/>
        </w:numPr>
        <w:spacing w:after="0" w:line="276" w:lineRule="auto"/>
        <w:ind w:left="1559" w:hanging="482"/>
      </w:pPr>
      <w:r>
        <w:t xml:space="preserve">Społeczeństwo informacyjne </w:t>
      </w:r>
      <w:r w:rsidR="00EB02A5">
        <w:t xml:space="preserve">rozumiane </w:t>
      </w:r>
      <w:r>
        <w:t xml:space="preserve">przez </w:t>
      </w:r>
      <w:r w:rsidR="00EB02A5">
        <w:t>Zamawiającego</w:t>
      </w:r>
      <w:r>
        <w:t xml:space="preserve"> jako:</w:t>
      </w:r>
    </w:p>
    <w:p w14:paraId="702B1980" w14:textId="3F7C028E" w:rsidR="00933FA7" w:rsidRDefault="00933FA7" w:rsidP="00847E28">
      <w:pPr>
        <w:pStyle w:val="Akapitzlist"/>
        <w:spacing w:after="0" w:line="276" w:lineRule="auto"/>
        <w:ind w:left="1560" w:hanging="1"/>
      </w:pPr>
      <w:r>
        <w:t>S</w:t>
      </w:r>
      <w:r w:rsidRPr="00933FA7">
        <w:t>połeczeństwo znajdujące się na takim etapie rozwoju techniczno-organizacyjnego, że osiągnięty poziom zaawansowania technologii informacyjno-telek</w:t>
      </w:r>
      <w:r>
        <w:t xml:space="preserve">omunikacyjnych stwarza warunki techniczne, </w:t>
      </w:r>
      <w:r w:rsidRPr="00933FA7">
        <w:t>ekonomicz</w:t>
      </w:r>
      <w:r>
        <w:t xml:space="preserve">ne, edukacyjne i inne do powszechnego wykorzystania informacji w produkcji wyrobów </w:t>
      </w:r>
      <w:r w:rsidRPr="00933FA7">
        <w:t>i świadczeniu usług. Społeczeństwo takie zapewnia obywatelom powszechny dostęp i umi</w:t>
      </w:r>
      <w:r>
        <w:t>ejętność korzystania z technolo</w:t>
      </w:r>
      <w:r w:rsidRPr="00933FA7">
        <w:t>gii teleinformatycznych w ich działalności zawodowej i społecznej, w celu podnoszenia i aktualizacji wiedzy, korzystania ze zdobyczy kultury, ochrony zdrowia oraz spędzania wolnego czasu i innych usług mających wpływ na wyższą</w:t>
      </w:r>
      <w:r>
        <w:t>,</w:t>
      </w:r>
      <w:r w:rsidRPr="00933FA7">
        <w:t xml:space="preserve"> jakość</w:t>
      </w:r>
      <w:r>
        <w:t xml:space="preserve"> </w:t>
      </w:r>
      <w:r w:rsidRPr="00933FA7">
        <w:t>życia</w:t>
      </w:r>
    </w:p>
    <w:p w14:paraId="6C215143" w14:textId="7ACEE7F7" w:rsidR="00C2028D" w:rsidRDefault="00180521" w:rsidP="00AA612F">
      <w:pPr>
        <w:pStyle w:val="Akapitzlist"/>
        <w:spacing w:after="0" w:line="276" w:lineRule="auto"/>
        <w:ind w:left="1077"/>
      </w:pPr>
      <w:r>
        <w:t xml:space="preserve">Zamawiający zastrzega, że </w:t>
      </w:r>
      <w:r w:rsidR="00D964A8">
        <w:t>żadna</w:t>
      </w:r>
      <w:r w:rsidR="001256E4">
        <w:t xml:space="preserve"> osoba </w:t>
      </w:r>
      <w:r>
        <w:t>nie moż</w:t>
      </w:r>
      <w:r w:rsidR="001256E4">
        <w:t>e</w:t>
      </w:r>
      <w:r>
        <w:t xml:space="preserve"> łączyć funkcji wymienionych w pkt</w:t>
      </w:r>
      <w:r w:rsidR="001256E4">
        <w:t xml:space="preserve"> </w:t>
      </w:r>
      <w:r w:rsidR="001256E4">
        <w:fldChar w:fldCharType="begin"/>
      </w:r>
      <w:r w:rsidR="001256E4">
        <w:instrText xml:space="preserve"> REF _Ref85637138 \r \h </w:instrText>
      </w:r>
      <w:r w:rsidR="001256E4">
        <w:fldChar w:fldCharType="separate"/>
      </w:r>
      <w:r w:rsidR="001256E4">
        <w:t>1.4</w:t>
      </w:r>
      <w:r w:rsidR="001256E4">
        <w:fldChar w:fldCharType="end"/>
      </w:r>
      <w:r>
        <w:t xml:space="preserve"> . Oznacza to, iż w celu wykazania się spełnianiem warunku udziału w postępowaniu należy wskazać co najmniej </w:t>
      </w:r>
      <w:r w:rsidR="001256E4">
        <w:t xml:space="preserve">6 </w:t>
      </w:r>
      <w:r>
        <w:t>różnych osób (</w:t>
      </w:r>
      <w:r w:rsidR="00AA612F">
        <w:t xml:space="preserve">co najmniej </w:t>
      </w:r>
      <w:r>
        <w:t xml:space="preserve">jedna osoba dla </w:t>
      </w:r>
      <w:r w:rsidR="00AA612F">
        <w:t>każdej z funkcji</w:t>
      </w:r>
      <w:r>
        <w:t>).</w:t>
      </w:r>
    </w:p>
    <w:p w14:paraId="79144350" w14:textId="77777777" w:rsidR="00460943" w:rsidRDefault="00460943" w:rsidP="00AA612F">
      <w:pPr>
        <w:pStyle w:val="Akapitzlist"/>
        <w:spacing w:after="0" w:line="276" w:lineRule="auto"/>
        <w:ind w:left="1077"/>
      </w:pPr>
    </w:p>
    <w:p w14:paraId="29260B88" w14:textId="367C1E8F" w:rsidR="00CF2479" w:rsidRDefault="00CF2479" w:rsidP="00EB665B">
      <w:pPr>
        <w:pStyle w:val="Akapitzlist"/>
        <w:numPr>
          <w:ilvl w:val="0"/>
          <w:numId w:val="10"/>
        </w:numPr>
        <w:spacing w:line="276" w:lineRule="auto"/>
      </w:pPr>
      <w:r>
        <w:t>W odniesieniu do warunków dotyczących wykształcenia, kwalifikacji</w:t>
      </w:r>
      <w:r w:rsidR="00BB1E6A">
        <w:t xml:space="preserve"> zawodowych lub doświadczenia, W</w:t>
      </w:r>
      <w:r>
        <w:t xml:space="preserve">ykonawcy wspólnie ubiegający się o udzielenie zamówienia mogą </w:t>
      </w:r>
      <w:r w:rsidR="00746DD7">
        <w:t>polegać na zdolnościach tych z W</w:t>
      </w:r>
      <w:r>
        <w:t>ykonawców, którzy wykonają usługi, do realizacji</w:t>
      </w:r>
      <w:r w:rsidR="00EB5877">
        <w:t>,</w:t>
      </w:r>
      <w:r>
        <w:t xml:space="preserve"> który</w:t>
      </w:r>
      <w:r w:rsidR="001E4944">
        <w:t>ch te zdolności są wymagane.</w:t>
      </w:r>
    </w:p>
    <w:p w14:paraId="33951B14" w14:textId="77777777" w:rsidR="00CF2479" w:rsidRDefault="00CF2479" w:rsidP="00EB665B">
      <w:pPr>
        <w:pStyle w:val="Akapitzlist"/>
        <w:numPr>
          <w:ilvl w:val="0"/>
          <w:numId w:val="10"/>
        </w:numPr>
        <w:spacing w:line="276" w:lineRule="auto"/>
      </w:pPr>
      <w:r>
        <w:lastRenderedPageBreak/>
        <w:t>W prz</w:t>
      </w:r>
      <w:r w:rsidR="00746DD7">
        <w:t>ypadku, o którym mowa w pkt 2, W</w:t>
      </w:r>
      <w:r>
        <w:t xml:space="preserve">ykonawcy wspólnie ubiegający się o udzielenie zamówienia </w:t>
      </w:r>
      <w:r w:rsidRPr="00C75DC9">
        <w:t>składają w Formularzu</w:t>
      </w:r>
      <w:r w:rsidR="00B9522A">
        <w:t xml:space="preserve"> oferty</w:t>
      </w:r>
      <w:r w:rsidRPr="00C75DC9">
        <w:t xml:space="preserve"> oświadczenie</w:t>
      </w:r>
      <w:r>
        <w:t>, z którego wynika, które usługi wykonają pos</w:t>
      </w:r>
      <w:r w:rsidR="00746DD7">
        <w:t>zczególni W</w:t>
      </w:r>
      <w:r>
        <w:t>ykonawcy.</w:t>
      </w:r>
    </w:p>
    <w:p w14:paraId="7A3C8A5B" w14:textId="46899413" w:rsidR="00CF2479" w:rsidRDefault="00CF2479" w:rsidP="00EB665B">
      <w:pPr>
        <w:pStyle w:val="Akapitzlist"/>
        <w:numPr>
          <w:ilvl w:val="0"/>
          <w:numId w:val="10"/>
        </w:numPr>
        <w:spacing w:line="276" w:lineRule="auto"/>
      </w:pPr>
      <w:r w:rsidRPr="00FD3212">
        <w:t xml:space="preserve">Wykonawca może w celu potwierdzenia spełniania warunków udziału w postępowaniu lub kryteriów selekcji, w stosownych sytuacjach oraz w odniesieniu do konkretnego zamówienia, lub jego części, polegać na zdolnościach technicznych lub zawodowych lub sytuacji finansowej lub ekonomicznej podmiotów udostępniających zasoby, niezależnie od charakteru prawnego łączących </w:t>
      </w:r>
      <w:r w:rsidR="00B33F7B">
        <w:t>go z nimi stosunków prawnych.</w:t>
      </w:r>
    </w:p>
    <w:p w14:paraId="7F94B8D2" w14:textId="77777777" w:rsidR="00CF2479" w:rsidRDefault="00CF2479" w:rsidP="00EB665B">
      <w:pPr>
        <w:pStyle w:val="Akapitzlist"/>
        <w:numPr>
          <w:ilvl w:val="0"/>
          <w:numId w:val="10"/>
        </w:numPr>
        <w:spacing w:line="276" w:lineRule="auto"/>
      </w:pPr>
      <w:r w:rsidRPr="00FD3212">
        <w:t xml:space="preserve">W odniesieniu do warunków dotyczących wykształcenia, kwalifikacji zawodowych lub doświadczenia, </w:t>
      </w:r>
      <w:r w:rsidR="00746DD7">
        <w:t>W</w:t>
      </w:r>
      <w:r w:rsidRPr="00FD3212">
        <w:t>ykonawcy mogą polegać na zdolnościach podmiotów udostępniających zasoby, jeśli podmioty te wykonają usługi, do realizacji który</w:t>
      </w:r>
      <w:r>
        <w:t>ch te zdolności są wymagane.</w:t>
      </w:r>
    </w:p>
    <w:p w14:paraId="0783428F" w14:textId="77777777" w:rsidR="00CF2479" w:rsidRDefault="00CF2479" w:rsidP="00EB665B">
      <w:pPr>
        <w:pStyle w:val="Akapitzlist"/>
        <w:numPr>
          <w:ilvl w:val="0"/>
          <w:numId w:val="10"/>
        </w:numPr>
        <w:spacing w:line="276" w:lineRule="auto"/>
      </w:pPr>
      <w:r w:rsidRPr="00FD3212">
        <w:t>Wykonawca, który polega na zdolnościach lub sytuacji podmiotów udostępniających zasoby, składa, wraz z ofertą, zobowiązanie podmiotu udostępniającego zasoby do oddania mu do dyspozycji niezbędnych zasobów na potrzeby realizacji danego zamówienia lub inny podmiotowy środ</w:t>
      </w:r>
      <w:r w:rsidR="00746DD7">
        <w:t>ek dowodowy potwierdzający, że W</w:t>
      </w:r>
      <w:r w:rsidRPr="00FD3212">
        <w:t>ykonawca realizując zamówienie, będzie dysponował niezbędn</w:t>
      </w:r>
      <w:r>
        <w:t xml:space="preserve">ymi zasobami tych podmiotów. </w:t>
      </w:r>
    </w:p>
    <w:p w14:paraId="519D1B93" w14:textId="77777777" w:rsidR="00CF2479" w:rsidRDefault="00CF2479" w:rsidP="00EB665B">
      <w:pPr>
        <w:pStyle w:val="Akapitzlist"/>
        <w:numPr>
          <w:ilvl w:val="0"/>
          <w:numId w:val="10"/>
        </w:numPr>
        <w:spacing w:line="276" w:lineRule="auto"/>
      </w:pPr>
      <w:r w:rsidRPr="00FD3212">
        <w:t>Zobowiązanie podmiotu udostępniająceg</w:t>
      </w:r>
      <w:r>
        <w:t>o zasoby, o którym mowa w pkt 6</w:t>
      </w:r>
      <w:r w:rsidRPr="00FD3212">
        <w:t>, p</w:t>
      </w:r>
      <w:r w:rsidR="00746DD7">
        <w:t>otwierdza, że stosunek łączący W</w:t>
      </w:r>
      <w:r w:rsidRPr="00FD3212">
        <w:t>ykonawcę z podmiotami udostępniającymi zasoby gwarantuje rzeczywisty dostęp do tych zasobów or</w:t>
      </w:r>
      <w:r>
        <w:t xml:space="preserve">az określa, w szczególności: </w:t>
      </w:r>
    </w:p>
    <w:p w14:paraId="1337B604" w14:textId="77777777" w:rsidR="00CF2479" w:rsidRDefault="00746DD7" w:rsidP="00EB665B">
      <w:pPr>
        <w:pStyle w:val="Akapitzlist"/>
        <w:numPr>
          <w:ilvl w:val="1"/>
          <w:numId w:val="10"/>
        </w:numPr>
        <w:spacing w:line="276" w:lineRule="auto"/>
      </w:pPr>
      <w:r>
        <w:t>zakres dostępnych W</w:t>
      </w:r>
      <w:r w:rsidR="00CF2479" w:rsidRPr="00FD3212">
        <w:t>ykonawcy zasobów podmiotu udostępniającego zasoby;</w:t>
      </w:r>
    </w:p>
    <w:p w14:paraId="5B4E623C" w14:textId="77777777" w:rsidR="00CF2479" w:rsidRDefault="00746DD7" w:rsidP="00EB665B">
      <w:pPr>
        <w:pStyle w:val="Akapitzlist"/>
        <w:numPr>
          <w:ilvl w:val="1"/>
          <w:numId w:val="10"/>
        </w:numPr>
        <w:spacing w:line="276" w:lineRule="auto"/>
      </w:pPr>
      <w:r>
        <w:t>sposób i okres udostępnienia W</w:t>
      </w:r>
      <w:r w:rsidR="00CF2479" w:rsidRPr="00FD3212">
        <w:t>ykonawcy i wykorzystania przez niego zasobów podmiotu udostępniającego te zasoby przy wykonywaniu zamówieni</w:t>
      </w:r>
      <w:r w:rsidR="00CF2479">
        <w:t xml:space="preserve">a; </w:t>
      </w:r>
    </w:p>
    <w:p w14:paraId="691B8D22" w14:textId="77777777" w:rsidR="00CF2479" w:rsidRDefault="00CF2479" w:rsidP="00EB665B">
      <w:pPr>
        <w:pStyle w:val="Akapitzlist"/>
        <w:numPr>
          <w:ilvl w:val="1"/>
          <w:numId w:val="10"/>
        </w:numPr>
        <w:spacing w:line="276" w:lineRule="auto"/>
      </w:pPr>
      <w:r w:rsidRPr="00FD3212">
        <w:t>czy i w jakim zakresie podmiot udostępniający z</w:t>
      </w:r>
      <w:r w:rsidR="00746DD7">
        <w:t>asoby, na zdolnościach którego W</w:t>
      </w:r>
      <w:r w:rsidRPr="00FD3212">
        <w:t>ykonawca polega w odniesieniu do warunków udziału w postępowaniu dotyczących wykształcenia, kwalifikacji zawodowych lub doświadczenia, zrealizuje usługi, których wskazane zdolności dotyczą.</w:t>
      </w:r>
    </w:p>
    <w:p w14:paraId="61023C6C" w14:textId="77777777" w:rsidR="00CF2479" w:rsidRPr="00B764CC" w:rsidRDefault="00CF2479" w:rsidP="00EB665B">
      <w:pPr>
        <w:pStyle w:val="Akapitzlist"/>
        <w:numPr>
          <w:ilvl w:val="0"/>
          <w:numId w:val="10"/>
        </w:numPr>
        <w:spacing w:line="276" w:lineRule="auto"/>
      </w:pPr>
      <w:r>
        <w:t xml:space="preserve">Wzór zobowiązania podmiotu udostępniającego zasoby stanowi </w:t>
      </w:r>
      <w:r w:rsidR="006635FA">
        <w:rPr>
          <w:b/>
        </w:rPr>
        <w:t>Z</w:t>
      </w:r>
      <w:r w:rsidRPr="006635FA">
        <w:rPr>
          <w:b/>
        </w:rPr>
        <w:t xml:space="preserve">ałącznik nr </w:t>
      </w:r>
      <w:r w:rsidR="008E6E97" w:rsidRPr="006635FA">
        <w:rPr>
          <w:b/>
        </w:rPr>
        <w:t>5</w:t>
      </w:r>
      <w:r w:rsidR="00B764CC" w:rsidRPr="00B764CC">
        <w:t xml:space="preserve"> </w:t>
      </w:r>
      <w:r w:rsidRPr="00B764CC">
        <w:t>do SWZ.</w:t>
      </w:r>
    </w:p>
    <w:p w14:paraId="2DD4EABB" w14:textId="77777777" w:rsidR="00CF2479" w:rsidRDefault="00CF2479" w:rsidP="00EB665B">
      <w:pPr>
        <w:pStyle w:val="Akapitzlist"/>
        <w:numPr>
          <w:ilvl w:val="0"/>
          <w:numId w:val="10"/>
        </w:numPr>
        <w:spacing w:line="276" w:lineRule="auto"/>
      </w:pPr>
      <w:r>
        <w:t>Zamawiający oceni</w:t>
      </w:r>
      <w:r w:rsidR="00746DD7">
        <w:t>, czy udostępniane W</w:t>
      </w:r>
      <w:r w:rsidRPr="003E400E">
        <w:t>ykonawcy przez podmioty udostępniające zasoby zdolności techniczne lub zawodowe lub ich sytuacja finansowa lub ekonomiczna</w:t>
      </w:r>
      <w:r w:rsidR="00746DD7">
        <w:t>, pozwalają na wykazanie przez W</w:t>
      </w:r>
      <w:r w:rsidRPr="003E400E">
        <w:t>ykonawcę spełniania warunków udziału w postępowaniu, o których m</w:t>
      </w:r>
      <w:r>
        <w:t xml:space="preserve">owa w art. 112 ust. 2 pkt 3 i 4 ustawy </w:t>
      </w:r>
      <w:proofErr w:type="spellStart"/>
      <w:r>
        <w:t>pzp</w:t>
      </w:r>
      <w:proofErr w:type="spellEnd"/>
      <w:r>
        <w:t>,</w:t>
      </w:r>
      <w:r w:rsidRPr="003E400E">
        <w:t xml:space="preserve"> oraz, jeżeli to dotyczy, kryteriów selekcji, a także </w:t>
      </w:r>
      <w:r>
        <w:t>z</w:t>
      </w:r>
      <w:r w:rsidRPr="003E400E">
        <w:t>bada, czy nie zachodzą wobec tego podmiotu podstawy wykluczenia, które</w:t>
      </w:r>
      <w:r w:rsidR="0048438D">
        <w:t xml:space="preserve"> zostały przewidziane względem W</w:t>
      </w:r>
      <w:r w:rsidRPr="003E400E">
        <w:t>ykonawcy</w:t>
      </w:r>
      <w:r>
        <w:t>.</w:t>
      </w:r>
    </w:p>
    <w:p w14:paraId="5C3DC633" w14:textId="77777777" w:rsidR="00CF2479" w:rsidRDefault="00CF2479" w:rsidP="00EB665B">
      <w:pPr>
        <w:pStyle w:val="Akapitzlist"/>
        <w:numPr>
          <w:ilvl w:val="0"/>
          <w:numId w:val="10"/>
        </w:numPr>
        <w:spacing w:line="276" w:lineRule="auto"/>
      </w:pPr>
      <w:r w:rsidRPr="003E400E">
        <w:t>Jeżeli zdolności techniczne lub zawodowe, sytuacja ekonomiczna lub finansowa podmiotu udostępniającego zasoby nie</w:t>
      </w:r>
      <w:r w:rsidR="00746DD7">
        <w:t xml:space="preserve"> potwierdzają spełniania przez W</w:t>
      </w:r>
      <w:r w:rsidRPr="003E400E">
        <w:t>ykonawcę warunków udziału w</w:t>
      </w:r>
      <w:r w:rsidR="009D2FC4">
        <w:t> </w:t>
      </w:r>
      <w:r w:rsidRPr="003E400E">
        <w:t xml:space="preserve">postępowaniu lub zachodzą wobec tego </w:t>
      </w:r>
      <w:r w:rsidR="00F16060">
        <w:t>podmiotu podstawy wykluczenia, Z</w:t>
      </w:r>
      <w:r w:rsidR="00746DD7">
        <w:t>amawiający żąda, aby W</w:t>
      </w:r>
      <w:r w:rsidRPr="003E400E">
        <w:t>ykonaw</w:t>
      </w:r>
      <w:r w:rsidR="00F16060">
        <w:t>ca w terminie określonym przez Z</w:t>
      </w:r>
      <w:r w:rsidRPr="003E400E">
        <w:t>amawiającego zastąpił ten podmiot innym podmiotem lub podmiotami albo wykazał, że samodzielnie spełnia warunki udziału w</w:t>
      </w:r>
      <w:r w:rsidR="002D3714">
        <w:t> </w:t>
      </w:r>
      <w:r w:rsidRPr="003E400E">
        <w:t>postępowaniu</w:t>
      </w:r>
      <w:r>
        <w:t>.</w:t>
      </w:r>
    </w:p>
    <w:p w14:paraId="48E96A31" w14:textId="77777777" w:rsidR="00CF2479" w:rsidRDefault="00CF2479" w:rsidP="00EB665B">
      <w:pPr>
        <w:pStyle w:val="Akapitzlist"/>
        <w:numPr>
          <w:ilvl w:val="0"/>
          <w:numId w:val="10"/>
        </w:numPr>
        <w:spacing w:line="276" w:lineRule="auto"/>
      </w:pPr>
      <w:r w:rsidRPr="003E400E">
        <w:t xml:space="preserve">Wykonawca nie może, po upływie terminu ofert, powoływać się na zdolności lub sytuację podmiotów udostępniających zasoby, jeżeli na etapie składania ofert nie polegał </w:t>
      </w:r>
      <w:r w:rsidR="00D3329E">
        <w:t xml:space="preserve">on </w:t>
      </w:r>
      <w:r w:rsidRPr="003E400E">
        <w:t>w danym zakresie na zdolnościach lub sytuacji podmiotów udostępniających zasoby</w:t>
      </w:r>
      <w:r>
        <w:t>.</w:t>
      </w:r>
    </w:p>
    <w:p w14:paraId="2CD5F214" w14:textId="77777777" w:rsidR="006E403D" w:rsidRDefault="0096376A" w:rsidP="00EB665B">
      <w:pPr>
        <w:pStyle w:val="Akapitzlist"/>
        <w:numPr>
          <w:ilvl w:val="0"/>
          <w:numId w:val="10"/>
        </w:numPr>
        <w:spacing w:after="0" w:line="276" w:lineRule="auto"/>
        <w:rPr>
          <w:rFonts w:ascii="Calibri" w:hAnsi="Calibri"/>
        </w:rPr>
      </w:pPr>
      <w:r>
        <w:rPr>
          <w:rFonts w:ascii="Calibri" w:hAnsi="Calibri"/>
        </w:rPr>
        <w:t xml:space="preserve">W przypadku Wykonawców wspólnie ubiegających się o udzielenie zamówienia zgodnie </w:t>
      </w:r>
    </w:p>
    <w:p w14:paraId="3D9BC792" w14:textId="26B4C368" w:rsidR="0096376A" w:rsidRDefault="0096376A" w:rsidP="006E403D">
      <w:pPr>
        <w:pStyle w:val="Akapitzlist"/>
        <w:spacing w:after="0" w:line="276" w:lineRule="auto"/>
        <w:rPr>
          <w:rFonts w:ascii="Calibri" w:hAnsi="Calibri"/>
        </w:rPr>
      </w:pPr>
      <w:r>
        <w:rPr>
          <w:rFonts w:ascii="Calibri" w:hAnsi="Calibri"/>
        </w:rPr>
        <w:t xml:space="preserve">z art. 58 ustawy </w:t>
      </w:r>
      <w:proofErr w:type="spellStart"/>
      <w:r w:rsidR="00D8544E">
        <w:rPr>
          <w:rFonts w:ascii="Calibri" w:hAnsi="Calibri"/>
        </w:rPr>
        <w:t>p</w:t>
      </w:r>
      <w:r>
        <w:rPr>
          <w:rFonts w:ascii="Calibri" w:hAnsi="Calibri"/>
        </w:rPr>
        <w:t>zp</w:t>
      </w:r>
      <w:proofErr w:type="spellEnd"/>
      <w:r>
        <w:rPr>
          <w:rFonts w:ascii="Calibri" w:hAnsi="Calibri"/>
        </w:rPr>
        <w:t xml:space="preserve">: </w:t>
      </w:r>
    </w:p>
    <w:p w14:paraId="1C4409DA" w14:textId="77777777" w:rsidR="0096376A" w:rsidRPr="00DE6102" w:rsidRDefault="0096376A" w:rsidP="00EB665B">
      <w:pPr>
        <w:pStyle w:val="Akapitzlist"/>
        <w:numPr>
          <w:ilvl w:val="1"/>
          <w:numId w:val="10"/>
        </w:numPr>
        <w:spacing w:after="0" w:line="276" w:lineRule="auto"/>
        <w:rPr>
          <w:rFonts w:ascii="Calibri" w:hAnsi="Calibri"/>
        </w:rPr>
      </w:pPr>
      <w:r>
        <w:lastRenderedPageBreak/>
        <w:t xml:space="preserve">wykazanie spełnienia warunków udziału, o których mowa w art. 112 ust. 2 ustawy </w:t>
      </w:r>
      <w:proofErr w:type="spellStart"/>
      <w:r w:rsidR="00D8544E">
        <w:t>pzp</w:t>
      </w:r>
      <w:proofErr w:type="spellEnd"/>
      <w:r w:rsidR="00D8544E">
        <w:t xml:space="preserve"> </w:t>
      </w:r>
      <w:r>
        <w:t xml:space="preserve">następuje łącznie; </w:t>
      </w:r>
    </w:p>
    <w:p w14:paraId="793AB38D" w14:textId="77777777" w:rsidR="0096376A" w:rsidRDefault="0096376A" w:rsidP="00EB665B">
      <w:pPr>
        <w:pStyle w:val="Akapitzlist"/>
        <w:numPr>
          <w:ilvl w:val="1"/>
          <w:numId w:val="10"/>
        </w:numPr>
        <w:spacing w:after="0" w:line="276" w:lineRule="auto"/>
      </w:pPr>
      <w:r>
        <w:t xml:space="preserve">wykazanie braku podstaw do wykluczenia z postępowania o udzielenie zamówienia zgodnie z art. 108 oraz art. 109 ust. 1 pkt 4 ustawy </w:t>
      </w:r>
      <w:proofErr w:type="spellStart"/>
      <w:r w:rsidR="00D8544E">
        <w:t>p</w:t>
      </w:r>
      <w:r>
        <w:t>zp</w:t>
      </w:r>
      <w:proofErr w:type="spellEnd"/>
      <w:r>
        <w:t xml:space="preserve"> następuje przez każdego z Wykonawców oddzielnie (każdy z Wykonawców ma obowiązek składania dokumentów na żądanie Zamawiającego).</w:t>
      </w:r>
    </w:p>
    <w:p w14:paraId="5C0733BD" w14:textId="77777777" w:rsidR="00CF2479" w:rsidRPr="00CF2479" w:rsidRDefault="00CF2479" w:rsidP="00CF2479">
      <w:pPr>
        <w:pStyle w:val="Akapitzlist"/>
        <w:spacing w:line="276" w:lineRule="auto"/>
      </w:pPr>
    </w:p>
    <w:p w14:paraId="1B58BBE5" w14:textId="77777777" w:rsidR="00CF2479" w:rsidRDefault="00755CDB" w:rsidP="00CF2479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Obligatoryjne p</w:t>
      </w:r>
      <w:r w:rsidR="007432F6">
        <w:rPr>
          <w:b/>
        </w:rPr>
        <w:t>odstawy</w:t>
      </w:r>
      <w:r w:rsidR="00530D12" w:rsidRPr="00530D12">
        <w:rPr>
          <w:b/>
        </w:rPr>
        <w:t xml:space="preserve"> wykluczen</w:t>
      </w:r>
      <w:r w:rsidR="00746DD7">
        <w:rPr>
          <w:b/>
        </w:rPr>
        <w:t>ia W</w:t>
      </w:r>
      <w:r w:rsidR="00530D12" w:rsidRPr="00530D12">
        <w:rPr>
          <w:b/>
        </w:rPr>
        <w:t>ykonawców</w:t>
      </w:r>
      <w:r w:rsidR="00CF2479">
        <w:rPr>
          <w:b/>
        </w:rPr>
        <w:t xml:space="preserve"> </w:t>
      </w:r>
      <w:r w:rsidR="00CF2479" w:rsidRPr="00CF2479">
        <w:rPr>
          <w:b/>
        </w:rPr>
        <w:t>z</w:t>
      </w:r>
      <w:r w:rsidR="00DF4AF9">
        <w:rPr>
          <w:b/>
        </w:rPr>
        <w:t xml:space="preserve"> postępowania, o których mowa w </w:t>
      </w:r>
      <w:r w:rsidR="00CF2479" w:rsidRPr="00CF2479">
        <w:rPr>
          <w:b/>
        </w:rPr>
        <w:t xml:space="preserve">art. 108 ust. 1 </w:t>
      </w:r>
      <w:r w:rsidR="00F0570D">
        <w:rPr>
          <w:b/>
        </w:rPr>
        <w:t>pkt 1-6</w:t>
      </w:r>
      <w:r>
        <w:rPr>
          <w:b/>
        </w:rPr>
        <w:t xml:space="preserve"> ustawy </w:t>
      </w:r>
      <w:proofErr w:type="spellStart"/>
      <w:r>
        <w:rPr>
          <w:b/>
        </w:rPr>
        <w:t>pzp</w:t>
      </w:r>
      <w:proofErr w:type="spellEnd"/>
      <w:r w:rsidR="00F0570D">
        <w:rPr>
          <w:b/>
        </w:rPr>
        <w:t xml:space="preserve"> </w:t>
      </w:r>
      <w:r w:rsidR="00DB294F">
        <w:rPr>
          <w:b/>
        </w:rPr>
        <w:t>i </w:t>
      </w:r>
      <w:r>
        <w:rPr>
          <w:b/>
        </w:rPr>
        <w:t xml:space="preserve">fakultatywne podstawy wykluczenia, o których mowa w </w:t>
      </w:r>
      <w:r w:rsidR="00DB294F">
        <w:rPr>
          <w:b/>
        </w:rPr>
        <w:t xml:space="preserve">art. 109 ust. 1 pkt 4 </w:t>
      </w:r>
      <w:r w:rsidR="00CF2479" w:rsidRPr="00CF2479">
        <w:rPr>
          <w:b/>
        </w:rPr>
        <w:t xml:space="preserve">ustawy </w:t>
      </w:r>
      <w:proofErr w:type="spellStart"/>
      <w:r w:rsidR="00CF2479" w:rsidRPr="00CF2479">
        <w:rPr>
          <w:b/>
        </w:rPr>
        <w:t>pzp</w:t>
      </w:r>
      <w:proofErr w:type="spellEnd"/>
    </w:p>
    <w:p w14:paraId="362CF8B0" w14:textId="77777777" w:rsidR="00567B7D" w:rsidRPr="00CF2479" w:rsidRDefault="00567B7D" w:rsidP="00567B7D">
      <w:pPr>
        <w:pStyle w:val="Akapitzlist"/>
        <w:spacing w:line="276" w:lineRule="auto"/>
        <w:rPr>
          <w:b/>
        </w:rPr>
      </w:pPr>
    </w:p>
    <w:p w14:paraId="764D5020" w14:textId="77777777" w:rsidR="007432F6" w:rsidRDefault="007432F6" w:rsidP="00EB665B">
      <w:pPr>
        <w:pStyle w:val="Akapitzlist"/>
        <w:numPr>
          <w:ilvl w:val="0"/>
          <w:numId w:val="11"/>
        </w:numPr>
        <w:spacing w:line="276" w:lineRule="auto"/>
      </w:pPr>
      <w:r>
        <w:t xml:space="preserve">Z postępowania o udzielenie zamówienia Zamawiający wykluczy w oparciu o obligatoryjne podstawy wykluczenia określone w art. 108 ust. 1 ustawy </w:t>
      </w:r>
      <w:proofErr w:type="spellStart"/>
      <w:r>
        <w:t>pzp</w:t>
      </w:r>
      <w:proofErr w:type="spellEnd"/>
      <w:r>
        <w:t xml:space="preserve">, z zastrzeżeniem art. 110 ust. 2 ustawy </w:t>
      </w:r>
      <w:proofErr w:type="spellStart"/>
      <w:r>
        <w:t>pzp</w:t>
      </w:r>
      <w:proofErr w:type="spellEnd"/>
      <w:r>
        <w:t>, Wykonawcę:</w:t>
      </w:r>
    </w:p>
    <w:p w14:paraId="0F07D3D0" w14:textId="77777777" w:rsidR="007432F6" w:rsidRDefault="004B1E21" w:rsidP="00EB665B">
      <w:pPr>
        <w:pStyle w:val="Akapitzlist"/>
        <w:numPr>
          <w:ilvl w:val="1"/>
          <w:numId w:val="11"/>
        </w:numPr>
        <w:spacing w:line="276" w:lineRule="auto"/>
      </w:pPr>
      <w:r>
        <w:t xml:space="preserve">będącego </w:t>
      </w:r>
      <w:r w:rsidR="007432F6">
        <w:t>osobą fizyczną, którego prawomocnie skazano za przestępstwo:</w:t>
      </w:r>
    </w:p>
    <w:p w14:paraId="3A559387" w14:textId="77777777" w:rsidR="007432F6" w:rsidRDefault="007432F6" w:rsidP="00EB665B">
      <w:pPr>
        <w:pStyle w:val="Akapitzlist"/>
        <w:numPr>
          <w:ilvl w:val="2"/>
          <w:numId w:val="11"/>
        </w:numPr>
        <w:spacing w:line="276" w:lineRule="auto"/>
      </w:pPr>
      <w:r>
        <w:t>udziału w zorganizowanej grupie przestępczej albo związku mającym na celu popełnienie przestępstwa lub przestępstwa skarbowego, o którym mowa w art. 258 Kodeksu karnego,</w:t>
      </w:r>
    </w:p>
    <w:p w14:paraId="00096808" w14:textId="77777777" w:rsidR="007432F6" w:rsidRDefault="007432F6" w:rsidP="00EB665B">
      <w:pPr>
        <w:pStyle w:val="Akapitzlist"/>
        <w:numPr>
          <w:ilvl w:val="2"/>
          <w:numId w:val="11"/>
        </w:numPr>
        <w:spacing w:line="276" w:lineRule="auto"/>
      </w:pPr>
      <w:r>
        <w:t>handlu ludźmi, o którym mowa w art. 189a Kodeksu karnego,</w:t>
      </w:r>
    </w:p>
    <w:p w14:paraId="03E8A10C" w14:textId="77777777" w:rsidR="007432F6" w:rsidRDefault="007432F6" w:rsidP="00EB665B">
      <w:pPr>
        <w:pStyle w:val="Akapitzlist"/>
        <w:numPr>
          <w:ilvl w:val="2"/>
          <w:numId w:val="11"/>
        </w:numPr>
        <w:spacing w:line="276" w:lineRule="auto"/>
      </w:pPr>
      <w:r>
        <w:t xml:space="preserve">o którym mowa w art. 228–230a, art. 250a Kodeksu karnego lub w art. 46 lub art. 48 ustawy z dnia 25 czerwca 2010 r. o sporcie, </w:t>
      </w:r>
    </w:p>
    <w:p w14:paraId="0E770E4C" w14:textId="77777777" w:rsidR="007432F6" w:rsidRDefault="007432F6" w:rsidP="00EB665B">
      <w:pPr>
        <w:pStyle w:val="Akapitzlist"/>
        <w:numPr>
          <w:ilvl w:val="2"/>
          <w:numId w:val="11"/>
        </w:numPr>
        <w:spacing w:line="276" w:lineRule="auto"/>
      </w:pPr>
      <w:r>
        <w:t>finansowania przestępstwa o charakterze t</w:t>
      </w:r>
      <w:r w:rsidR="00DF4AF9">
        <w:t>errorystycznym, o którym mowa w </w:t>
      </w:r>
      <w:r>
        <w:t>art. 165a Kodeksu karnego, lub przestępstwo udaremniania lub utrudniania stwierdzenia przestępnego pochodzenia pieniędzy lub ukrywania ich pochodzenia, o którym mowa w art. 299 Kodeksu karnego,</w:t>
      </w:r>
    </w:p>
    <w:p w14:paraId="086C3EF1" w14:textId="77777777" w:rsidR="007432F6" w:rsidRDefault="007432F6" w:rsidP="00EB665B">
      <w:pPr>
        <w:pStyle w:val="Akapitzlist"/>
        <w:numPr>
          <w:ilvl w:val="2"/>
          <w:numId w:val="11"/>
        </w:numPr>
        <w:spacing w:line="276" w:lineRule="auto"/>
      </w:pPr>
      <w:r>
        <w:t>o charakterze terrorystycznym, o którym mowa w art. 115 § 20 Kodeksu karnego, lub mające na celu popełnienie tego przestępstwa,</w:t>
      </w:r>
    </w:p>
    <w:p w14:paraId="3BB74FDA" w14:textId="77777777" w:rsidR="007432F6" w:rsidRDefault="00E25016" w:rsidP="00EB665B">
      <w:pPr>
        <w:pStyle w:val="Akapitzlist"/>
        <w:numPr>
          <w:ilvl w:val="2"/>
          <w:numId w:val="11"/>
        </w:numPr>
        <w:spacing w:line="276" w:lineRule="auto"/>
      </w:pPr>
      <w:r>
        <w:t xml:space="preserve">powierzenia wykonywania </w:t>
      </w:r>
      <w:r w:rsidR="007432F6">
        <w:t>pracy małoletni</w:t>
      </w:r>
      <w:r>
        <w:t>emu</w:t>
      </w:r>
      <w:r w:rsidR="007432F6">
        <w:t xml:space="preserve"> cudzoziemc</w:t>
      </w:r>
      <w:r>
        <w:t>owi</w:t>
      </w:r>
      <w:r w:rsidR="007432F6">
        <w:t>, o którym mowa w art. 9 ust. 2 ustawy z dnia 15 czerwca 2012 r. o skutkach powierzania wykonywania pracy cudzoziemcom przebywającym wbrew przepisom na terytorium Rzeczypospolitej Polskiej (Dz. U. poz. 769),</w:t>
      </w:r>
    </w:p>
    <w:p w14:paraId="027F3D9A" w14:textId="77777777" w:rsidR="007432F6" w:rsidRDefault="007432F6" w:rsidP="00EB665B">
      <w:pPr>
        <w:pStyle w:val="Akapitzlist"/>
        <w:numPr>
          <w:ilvl w:val="2"/>
          <w:numId w:val="11"/>
        </w:numPr>
        <w:spacing w:line="276" w:lineRule="auto"/>
      </w:pPr>
      <w:r>
        <w:t>przeciwko obrotowi gospodarczemu, o których mowa w art. 296–307 Kodeksu karnego, przestępstwo oszustwa, o którym mowa w art. 286 Kodeksu karnego, przestępstwo przeciwko wiarygodności dokumentów, o których mowa w art. 270– 277d Kodeksu karnego, lub przestępstwo skarbowe,</w:t>
      </w:r>
    </w:p>
    <w:p w14:paraId="666AF151" w14:textId="77777777" w:rsidR="007432F6" w:rsidRDefault="007432F6" w:rsidP="00EB665B">
      <w:pPr>
        <w:pStyle w:val="Akapitzlist"/>
        <w:numPr>
          <w:ilvl w:val="2"/>
          <w:numId w:val="11"/>
        </w:numPr>
        <w:spacing w:line="276" w:lineRule="auto"/>
      </w:pPr>
      <w:r>
        <w:t>o którym mowa w art. 9 ust. 1 i 3 lub art. 10 ust</w:t>
      </w:r>
      <w:r w:rsidR="008E6E97">
        <w:t>awy z dnia 15 czerwca 2012 r. o </w:t>
      </w:r>
      <w:r>
        <w:t xml:space="preserve">skutkach powierzania wykonywania pracy cudzoziemcom przebywającym wbrew przepisom na terytorium Rzeczypospolitej Polskiej </w:t>
      </w:r>
    </w:p>
    <w:p w14:paraId="2FB8AF5C" w14:textId="77777777" w:rsidR="007432F6" w:rsidRDefault="007432F6" w:rsidP="007432F6">
      <w:pPr>
        <w:pStyle w:val="Akapitzlist"/>
        <w:spacing w:line="276" w:lineRule="auto"/>
        <w:ind w:left="1776"/>
      </w:pPr>
      <w:r>
        <w:t>– lub za odpowiedni czyn zabroniony określony w przepisach prawa obcego;</w:t>
      </w:r>
    </w:p>
    <w:p w14:paraId="5B2C1B5C" w14:textId="77777777" w:rsidR="007432F6" w:rsidRDefault="007432F6" w:rsidP="00EB665B">
      <w:pPr>
        <w:pStyle w:val="Akapitzlist"/>
        <w:numPr>
          <w:ilvl w:val="1"/>
          <w:numId w:val="11"/>
        </w:numPr>
        <w:spacing w:line="276" w:lineRule="auto"/>
      </w:pPr>
      <w:r>
        <w:t>jeżeli urzędującego członka jego organu zarządzającego lub nadzorczego, wspólnika spółki w spółce jawnej lub partnerskiej albo komplementariusza w spółce komandytowej lub komandytowo-akcyjnej lub prokurenta prawomo</w:t>
      </w:r>
      <w:r w:rsidR="008E6E97">
        <w:t>cnie skazano za przestępstwo, o </w:t>
      </w:r>
      <w:r>
        <w:t xml:space="preserve">którym mowa </w:t>
      </w:r>
      <w:r w:rsidRPr="00765AF8">
        <w:t>w pkt 1.</w:t>
      </w:r>
      <w:r>
        <w:t>1;</w:t>
      </w:r>
    </w:p>
    <w:p w14:paraId="46228871" w14:textId="77777777" w:rsidR="007432F6" w:rsidRDefault="007432F6" w:rsidP="00EB665B">
      <w:pPr>
        <w:pStyle w:val="Akapitzlist"/>
        <w:numPr>
          <w:ilvl w:val="1"/>
          <w:numId w:val="11"/>
        </w:numPr>
        <w:spacing w:line="276" w:lineRule="auto"/>
      </w:pPr>
      <w:r>
        <w:t>wobec którego wydano prawomocny wyrok sądu lub ostateczną decyzję administracyjną o zaleganiu z uiszczeniem podatków, opłat lub składek na ubezpieczenie spo</w:t>
      </w:r>
      <w:r w:rsidR="00746DD7">
        <w:t xml:space="preserve">łeczne lub </w:t>
      </w:r>
      <w:r w:rsidR="00746DD7">
        <w:lastRenderedPageBreak/>
        <w:t>zdrowotne, chyba że W</w:t>
      </w:r>
      <w:r>
        <w:t>ykonawca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35D91FBB" w14:textId="77777777" w:rsidR="007432F6" w:rsidRDefault="007432F6" w:rsidP="00EB665B">
      <w:pPr>
        <w:pStyle w:val="Akapitzlist"/>
        <w:numPr>
          <w:ilvl w:val="1"/>
          <w:numId w:val="11"/>
        </w:numPr>
        <w:spacing w:line="276" w:lineRule="auto"/>
      </w:pPr>
      <w:r>
        <w:t>wobec którego</w:t>
      </w:r>
      <w:r w:rsidR="00E25016">
        <w:t xml:space="preserve"> prawomocnie</w:t>
      </w:r>
      <w:r>
        <w:t xml:space="preserve"> orzeczono zakaz ubiegania się o zamówienia publiczne;</w:t>
      </w:r>
    </w:p>
    <w:p w14:paraId="65A32A1D" w14:textId="77777777" w:rsidR="007432F6" w:rsidRDefault="007432F6" w:rsidP="00EB665B">
      <w:pPr>
        <w:pStyle w:val="Akapitzlist"/>
        <w:numPr>
          <w:ilvl w:val="1"/>
          <w:numId w:val="11"/>
        </w:numPr>
        <w:spacing w:line="276" w:lineRule="auto"/>
      </w:pPr>
      <w:r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3F938AEE" w14:textId="7FB933F6" w:rsidR="007432F6" w:rsidRDefault="007432F6" w:rsidP="00EB665B">
      <w:pPr>
        <w:pStyle w:val="Akapitzlist"/>
        <w:numPr>
          <w:ilvl w:val="1"/>
          <w:numId w:val="11"/>
        </w:numPr>
        <w:spacing w:line="276" w:lineRule="auto"/>
      </w:pPr>
      <w:r>
        <w:t xml:space="preserve">jeżeli, w przypadkach, o których mowa w art. 85 ust. 1 </w:t>
      </w:r>
      <w:r w:rsidR="006E403D">
        <w:t xml:space="preserve">ustawy </w:t>
      </w:r>
      <w:proofErr w:type="spellStart"/>
      <w:r>
        <w:t>pzp</w:t>
      </w:r>
      <w:proofErr w:type="spellEnd"/>
      <w:r>
        <w:t>, doszło do zakłócenia konkurencji wynikającego z wcześniejszego zaangażowania tego Wykonawc</w:t>
      </w:r>
      <w:r w:rsidR="00746DD7">
        <w:t>y lub podmiotu, który należy z W</w:t>
      </w:r>
      <w:r>
        <w:t>ykonawcą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zamówienia;</w:t>
      </w:r>
    </w:p>
    <w:p w14:paraId="1A45919F" w14:textId="77777777" w:rsidR="007432F6" w:rsidRDefault="007432F6" w:rsidP="007432F6">
      <w:pPr>
        <w:spacing w:line="276" w:lineRule="auto"/>
        <w:ind w:left="708"/>
      </w:pPr>
      <w:r w:rsidRPr="006C7D11">
        <w:rPr>
          <w:b/>
        </w:rPr>
        <w:t xml:space="preserve">oraz w oparciu o fakultatywne podstawy wykluczenia określone w art. 109 ust. 1 pkt 4, </w:t>
      </w:r>
      <w:r w:rsidR="008E6E97">
        <w:rPr>
          <w:b/>
        </w:rPr>
        <w:t xml:space="preserve">ustawy </w:t>
      </w:r>
      <w:proofErr w:type="spellStart"/>
      <w:r w:rsidR="008E6E97">
        <w:rPr>
          <w:b/>
        </w:rPr>
        <w:t>pzp</w:t>
      </w:r>
      <w:proofErr w:type="spellEnd"/>
      <w:r w:rsidR="008E6E97">
        <w:rPr>
          <w:b/>
        </w:rPr>
        <w:t>, W</w:t>
      </w:r>
      <w:r w:rsidRPr="006C7D11">
        <w:rPr>
          <w:b/>
        </w:rPr>
        <w:t>ykonawcę:</w:t>
      </w:r>
    </w:p>
    <w:p w14:paraId="79F04D56" w14:textId="77777777" w:rsidR="007432F6" w:rsidRDefault="007432F6" w:rsidP="00EB665B">
      <w:pPr>
        <w:pStyle w:val="Akapitzlist"/>
        <w:numPr>
          <w:ilvl w:val="1"/>
          <w:numId w:val="11"/>
        </w:numPr>
        <w:spacing w:line="276" w:lineRule="auto"/>
      </w:pPr>
      <w: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C747CE">
        <w:t>.</w:t>
      </w:r>
    </w:p>
    <w:p w14:paraId="12D3CE83" w14:textId="77777777" w:rsidR="00E27226" w:rsidRPr="00530D12" w:rsidRDefault="007432F6" w:rsidP="00EB665B">
      <w:pPr>
        <w:pStyle w:val="Akapitzlist"/>
        <w:numPr>
          <w:ilvl w:val="0"/>
          <w:numId w:val="11"/>
        </w:numPr>
        <w:spacing w:line="276" w:lineRule="auto"/>
      </w:pPr>
      <w:r>
        <w:t>Wykonawca może zostać wykluczony przez Zamawiającego na każdym etapie postępowania o udzielenie zamówienia.</w:t>
      </w:r>
    </w:p>
    <w:p w14:paraId="62A62B37" w14:textId="77777777" w:rsidR="00530D12" w:rsidRPr="00530D12" w:rsidRDefault="00530D12" w:rsidP="00530D12">
      <w:pPr>
        <w:numPr>
          <w:ilvl w:val="0"/>
          <w:numId w:val="1"/>
        </w:numPr>
        <w:contextualSpacing/>
        <w:rPr>
          <w:b/>
        </w:rPr>
      </w:pPr>
      <w:r w:rsidRPr="00530D12">
        <w:rPr>
          <w:b/>
        </w:rPr>
        <w:t>Podmiotowe środki dowodo</w:t>
      </w:r>
      <w:r w:rsidR="0023448D">
        <w:rPr>
          <w:b/>
        </w:rPr>
        <w:t>we jakie są zobowiązani złożyć W</w:t>
      </w:r>
      <w:r w:rsidRPr="00530D12">
        <w:rPr>
          <w:b/>
        </w:rPr>
        <w:t>ykonawcy w celu wykazania braku podstaw wykluczenia z postępowania i potwierdzenia spełnienia warunków udziału w postępowaniu</w:t>
      </w:r>
    </w:p>
    <w:p w14:paraId="1BD4BC97" w14:textId="77777777" w:rsidR="00DC5C99" w:rsidRPr="00DC5C99" w:rsidRDefault="005A51BD" w:rsidP="00EB665B">
      <w:pPr>
        <w:pStyle w:val="Akapitzlist"/>
        <w:numPr>
          <w:ilvl w:val="0"/>
          <w:numId w:val="12"/>
        </w:numPr>
        <w:spacing w:line="276" w:lineRule="auto"/>
      </w:pPr>
      <w:r w:rsidRPr="004F29A8">
        <w:rPr>
          <w:b/>
        </w:rPr>
        <w:t xml:space="preserve">Wykonawca wraz z ofertą zobowiązany jest złożyć </w:t>
      </w:r>
      <w:r w:rsidR="00DC5C99" w:rsidRPr="004F29A8">
        <w:rPr>
          <w:b/>
          <w:shd w:val="clear" w:color="auto" w:fill="FFFFFF"/>
        </w:rPr>
        <w:t>oświadczenie</w:t>
      </w:r>
      <w:r w:rsidR="00C82FCC">
        <w:rPr>
          <w:shd w:val="clear" w:color="auto" w:fill="FFFFFF"/>
        </w:rPr>
        <w:t xml:space="preserve"> aktualne</w:t>
      </w:r>
      <w:r w:rsidRPr="005A51BD">
        <w:rPr>
          <w:shd w:val="clear" w:color="auto" w:fill="FFFFFF"/>
        </w:rPr>
        <w:t xml:space="preserve"> </w:t>
      </w:r>
      <w:r w:rsidR="00C82FCC">
        <w:rPr>
          <w:shd w:val="clear" w:color="auto" w:fill="FFFFFF"/>
        </w:rPr>
        <w:t xml:space="preserve">na dzień składania ofert, że nie podlega </w:t>
      </w:r>
      <w:r w:rsidRPr="005A51BD">
        <w:rPr>
          <w:shd w:val="clear" w:color="auto" w:fill="FFFFFF"/>
        </w:rPr>
        <w:t>wykluczeniu</w:t>
      </w:r>
      <w:r w:rsidR="00DC5C99">
        <w:rPr>
          <w:shd w:val="clear" w:color="auto" w:fill="FFFFFF"/>
        </w:rPr>
        <w:t xml:space="preserve"> z postępowania w zakresie podstaw wykluczenia określonych w art. 108 ust. 1 pkt 1-6 i art. 109 ust. 1 pkt 4 ustawy </w:t>
      </w:r>
      <w:proofErr w:type="spellStart"/>
      <w:r w:rsidR="00DC5C99">
        <w:rPr>
          <w:shd w:val="clear" w:color="auto" w:fill="FFFFFF"/>
        </w:rPr>
        <w:t>pzp</w:t>
      </w:r>
      <w:proofErr w:type="spellEnd"/>
      <w:r w:rsidR="00DC5C99">
        <w:rPr>
          <w:shd w:val="clear" w:color="auto" w:fill="FFFFFF"/>
        </w:rPr>
        <w:t xml:space="preserve"> oraz</w:t>
      </w:r>
      <w:r w:rsidRPr="005A51BD">
        <w:rPr>
          <w:shd w:val="clear" w:color="auto" w:fill="FFFFFF"/>
        </w:rPr>
        <w:t xml:space="preserve"> spełnia warunk</w:t>
      </w:r>
      <w:r w:rsidR="008165E0">
        <w:rPr>
          <w:shd w:val="clear" w:color="auto" w:fill="FFFFFF"/>
        </w:rPr>
        <w:t>i</w:t>
      </w:r>
      <w:r w:rsidRPr="005A51BD">
        <w:rPr>
          <w:shd w:val="clear" w:color="auto" w:fill="FFFFFF"/>
        </w:rPr>
        <w:t xml:space="preserve"> udziału w postępowaniu </w:t>
      </w:r>
      <w:r w:rsidR="00DC5C99">
        <w:rPr>
          <w:shd w:val="clear" w:color="auto" w:fill="FFFFFF"/>
        </w:rPr>
        <w:t>określon</w:t>
      </w:r>
      <w:r w:rsidR="008165E0">
        <w:rPr>
          <w:shd w:val="clear" w:color="auto" w:fill="FFFFFF"/>
        </w:rPr>
        <w:t>e</w:t>
      </w:r>
      <w:r w:rsidR="00DC5C99">
        <w:rPr>
          <w:shd w:val="clear" w:color="auto" w:fill="FFFFFF"/>
        </w:rPr>
        <w:t xml:space="preserve"> przez Zamawiającego w rozdziale V niniejszej SWZ</w:t>
      </w:r>
      <w:r w:rsidRPr="005A51BD">
        <w:rPr>
          <w:shd w:val="clear" w:color="auto" w:fill="FFFFFF"/>
        </w:rPr>
        <w:t>.</w:t>
      </w:r>
      <w:r w:rsidR="00DC5C99">
        <w:rPr>
          <w:shd w:val="clear" w:color="auto" w:fill="FFFFFF"/>
        </w:rPr>
        <w:t xml:space="preserve"> Wzór</w:t>
      </w:r>
      <w:r w:rsidR="00D710F3">
        <w:rPr>
          <w:shd w:val="clear" w:color="auto" w:fill="FFFFFF"/>
        </w:rPr>
        <w:t xml:space="preserve"> oświadczenia stanowi </w:t>
      </w:r>
      <w:r w:rsidR="00D710F3" w:rsidRPr="006635FA">
        <w:rPr>
          <w:b/>
          <w:shd w:val="clear" w:color="auto" w:fill="FFFFFF"/>
        </w:rPr>
        <w:t>Z</w:t>
      </w:r>
      <w:r w:rsidR="00DC5C99" w:rsidRPr="006635FA">
        <w:rPr>
          <w:b/>
          <w:shd w:val="clear" w:color="auto" w:fill="FFFFFF"/>
        </w:rPr>
        <w:t>ałącznik nr 4</w:t>
      </w:r>
      <w:r w:rsidR="00DC5C99">
        <w:rPr>
          <w:shd w:val="clear" w:color="auto" w:fill="FFFFFF"/>
        </w:rPr>
        <w:t xml:space="preserve"> do SWZ.</w:t>
      </w:r>
    </w:p>
    <w:p w14:paraId="4B53BE01" w14:textId="77777777" w:rsidR="00DC5C99" w:rsidRPr="00DC5C99" w:rsidRDefault="00DC5C99" w:rsidP="00EB665B">
      <w:pPr>
        <w:pStyle w:val="Akapitzlist"/>
        <w:numPr>
          <w:ilvl w:val="0"/>
          <w:numId w:val="12"/>
        </w:numPr>
        <w:spacing w:line="276" w:lineRule="auto"/>
      </w:pPr>
      <w:r w:rsidRPr="00DC5C99">
        <w:rPr>
          <w:rFonts w:eastAsia="Times New Roman" w:cs="Times New Roman"/>
          <w:lang w:eastAsia="pl-PL"/>
        </w:rPr>
        <w:t>W przypadku wspólnego ub</w:t>
      </w:r>
      <w:r w:rsidR="00746DD7">
        <w:rPr>
          <w:rFonts w:eastAsia="Times New Roman" w:cs="Times New Roman"/>
          <w:lang w:eastAsia="pl-PL"/>
        </w:rPr>
        <w:t>iegania się o zamówienie przez W</w:t>
      </w:r>
      <w:r w:rsidR="00DF4AF9">
        <w:rPr>
          <w:rFonts w:eastAsia="Times New Roman" w:cs="Times New Roman"/>
          <w:lang w:eastAsia="pl-PL"/>
        </w:rPr>
        <w:t>ykonawców, oświadczenie, o </w:t>
      </w:r>
      <w:r w:rsidRPr="00DC5C99">
        <w:rPr>
          <w:rFonts w:eastAsia="Times New Roman" w:cs="Times New Roman"/>
          <w:lang w:eastAsia="pl-PL"/>
        </w:rPr>
        <w:t xml:space="preserve">którym mowa w </w:t>
      </w:r>
      <w:r w:rsidR="004F29A8">
        <w:rPr>
          <w:rFonts w:eastAsia="Times New Roman" w:cs="Times New Roman"/>
          <w:lang w:eastAsia="pl-PL"/>
        </w:rPr>
        <w:t>pkt</w:t>
      </w:r>
      <w:r w:rsidR="00746DD7">
        <w:rPr>
          <w:rFonts w:eastAsia="Times New Roman" w:cs="Times New Roman"/>
          <w:lang w:eastAsia="pl-PL"/>
        </w:rPr>
        <w:t xml:space="preserve"> 1, składa każdy z W</w:t>
      </w:r>
      <w:r w:rsidRPr="00DC5C99">
        <w:rPr>
          <w:rFonts w:eastAsia="Times New Roman" w:cs="Times New Roman"/>
          <w:lang w:eastAsia="pl-PL"/>
        </w:rPr>
        <w:t>ykonawców. Oświadczenia te potwierdzają brak podstaw wykluczenia oraz spełnianie warunków udziału w postępowaniu lub kryteriów selekc</w:t>
      </w:r>
      <w:r w:rsidR="00746DD7">
        <w:rPr>
          <w:rFonts w:eastAsia="Times New Roman" w:cs="Times New Roman"/>
          <w:lang w:eastAsia="pl-PL"/>
        </w:rPr>
        <w:t>ji w zakresie, w jakim każdy z W</w:t>
      </w:r>
      <w:r w:rsidRPr="00DC5C99">
        <w:rPr>
          <w:rFonts w:eastAsia="Times New Roman" w:cs="Times New Roman"/>
          <w:lang w:eastAsia="pl-PL"/>
        </w:rPr>
        <w:t>ykonawców wykazuj</w:t>
      </w:r>
      <w:r w:rsidR="00DF4AF9">
        <w:rPr>
          <w:rFonts w:eastAsia="Times New Roman" w:cs="Times New Roman"/>
          <w:lang w:eastAsia="pl-PL"/>
        </w:rPr>
        <w:t>e spełnianie warunków udziału w </w:t>
      </w:r>
      <w:r w:rsidRPr="00DC5C99">
        <w:rPr>
          <w:rFonts w:eastAsia="Times New Roman" w:cs="Times New Roman"/>
          <w:lang w:eastAsia="pl-PL"/>
        </w:rPr>
        <w:t>postępowaniu lub kryteriów selekcji.</w:t>
      </w:r>
    </w:p>
    <w:p w14:paraId="66ACFB56" w14:textId="77777777" w:rsidR="00DC5C99" w:rsidRPr="00DC5C99" w:rsidRDefault="00DC5C99" w:rsidP="00EB665B">
      <w:pPr>
        <w:pStyle w:val="Akapitzlist"/>
        <w:numPr>
          <w:ilvl w:val="0"/>
          <w:numId w:val="12"/>
        </w:numPr>
        <w:spacing w:line="276" w:lineRule="auto"/>
      </w:pPr>
      <w:r w:rsidRPr="00DC5C99">
        <w:rPr>
          <w:rFonts w:eastAsia="Times New Roman" w:cs="Times New Roman"/>
          <w:lang w:eastAsia="pl-PL"/>
        </w:rPr>
        <w:t xml:space="preserve">Wykonawca, w przypadku polegania na zdolnościach lub sytuacji podmiotów udostępniających zasoby, przedstawia, wraz z oświadczeniem, o którym mowa w </w:t>
      </w:r>
      <w:r>
        <w:rPr>
          <w:rFonts w:eastAsia="Times New Roman" w:cs="Times New Roman"/>
          <w:lang w:eastAsia="pl-PL"/>
        </w:rPr>
        <w:t xml:space="preserve">pkt </w:t>
      </w:r>
      <w:r w:rsidRPr="00DC5C99">
        <w:rPr>
          <w:rFonts w:eastAsia="Times New Roman" w:cs="Times New Roman"/>
          <w:lang w:eastAsia="pl-PL"/>
        </w:rPr>
        <w:t xml:space="preserve">1, także oświadczenie podmiotu udostępniającego zasoby, potwierdzające brak podstaw wykluczenia </w:t>
      </w:r>
      <w:r w:rsidRPr="00DC5C99">
        <w:rPr>
          <w:rFonts w:eastAsia="Times New Roman" w:cs="Times New Roman"/>
          <w:lang w:eastAsia="pl-PL"/>
        </w:rPr>
        <w:lastRenderedPageBreak/>
        <w:t>tego podmiotu oraz odpowiednio spełnianie warunków udziału w postępowaniu lub kryteriów selek</w:t>
      </w:r>
      <w:r w:rsidR="00746DD7">
        <w:rPr>
          <w:rFonts w:eastAsia="Times New Roman" w:cs="Times New Roman"/>
          <w:lang w:eastAsia="pl-PL"/>
        </w:rPr>
        <w:t>cji, w zakresie, w jakim W</w:t>
      </w:r>
      <w:r w:rsidRPr="00DC5C99">
        <w:rPr>
          <w:rFonts w:eastAsia="Times New Roman" w:cs="Times New Roman"/>
          <w:lang w:eastAsia="pl-PL"/>
        </w:rPr>
        <w:t>ykonawca powołuje się na jego zasoby.</w:t>
      </w:r>
    </w:p>
    <w:p w14:paraId="1532FD51" w14:textId="77777777" w:rsidR="007432F6" w:rsidRDefault="00AD67DD" w:rsidP="00EB665B">
      <w:pPr>
        <w:pStyle w:val="Akapitzlist"/>
        <w:numPr>
          <w:ilvl w:val="0"/>
          <w:numId w:val="12"/>
        </w:numPr>
        <w:spacing w:line="276" w:lineRule="auto"/>
      </w:pPr>
      <w:r w:rsidRPr="004F29A8">
        <w:rPr>
          <w:b/>
        </w:rPr>
        <w:t>Na wezwanie Zamawiającego</w:t>
      </w:r>
      <w:r>
        <w:t>,</w:t>
      </w:r>
      <w:r w:rsidR="005A51BD">
        <w:rPr>
          <w:shd w:val="clear" w:color="auto" w:fill="FFFFFF"/>
        </w:rPr>
        <w:t xml:space="preserve"> </w:t>
      </w:r>
      <w:r w:rsidR="0023448D">
        <w:t>W</w:t>
      </w:r>
      <w:r>
        <w:t>ykonawca</w:t>
      </w:r>
      <w:r w:rsidR="00B011B8">
        <w:t>,</w:t>
      </w:r>
      <w:r>
        <w:t xml:space="preserve"> którego ofer</w:t>
      </w:r>
      <w:r w:rsidR="00425B8B">
        <w:t>ta zostanie najwyżej oceniona</w:t>
      </w:r>
      <w:r w:rsidR="00B011B8">
        <w:t>,</w:t>
      </w:r>
      <w:r w:rsidR="00425B8B">
        <w:t xml:space="preserve"> w </w:t>
      </w:r>
      <w:r>
        <w:t>terminie nie krótszym niż 5 dni od dnia wezwania złoży</w:t>
      </w:r>
      <w:r w:rsidR="007432F6">
        <w:t xml:space="preserve"> następując</w:t>
      </w:r>
      <w:r>
        <w:t>e</w:t>
      </w:r>
      <w:r w:rsidR="007432F6">
        <w:t xml:space="preserve"> </w:t>
      </w:r>
      <w:r w:rsidR="00C82FCC">
        <w:t xml:space="preserve">podmiotowe środki dowodowe </w:t>
      </w:r>
      <w:r>
        <w:t>aktualne na dzień złożenia</w:t>
      </w:r>
      <w:r w:rsidR="007432F6">
        <w:t>:</w:t>
      </w:r>
      <w:r w:rsidR="00DC5C99" w:rsidRPr="00DC5C99">
        <w:rPr>
          <w:rFonts w:ascii="Open Sans" w:hAnsi="Open Sans"/>
          <w:color w:val="333333"/>
          <w:sz w:val="28"/>
          <w:szCs w:val="28"/>
          <w:shd w:val="clear" w:color="auto" w:fill="FFFFFF"/>
        </w:rPr>
        <w:t xml:space="preserve"> </w:t>
      </w:r>
    </w:p>
    <w:p w14:paraId="602CD58E" w14:textId="57AC03DD" w:rsidR="00904910" w:rsidRPr="00904910" w:rsidRDefault="00D710F3" w:rsidP="00EB665B">
      <w:pPr>
        <w:pStyle w:val="Akapitzlist"/>
        <w:numPr>
          <w:ilvl w:val="1"/>
          <w:numId w:val="12"/>
        </w:numPr>
        <w:spacing w:line="276" w:lineRule="auto"/>
      </w:pPr>
      <w:r w:rsidRPr="004D6BEE">
        <w:rPr>
          <w:rFonts w:ascii="Calibri" w:hAnsi="Calibri" w:cs="Calibri"/>
          <w:b/>
          <w:color w:val="000000"/>
        </w:rPr>
        <w:t>Wykaz usług</w:t>
      </w:r>
      <w:r w:rsidR="00244BFE">
        <w:rPr>
          <w:rFonts w:ascii="Calibri" w:hAnsi="Calibri" w:cs="Calibri"/>
          <w:b/>
          <w:color w:val="000000"/>
        </w:rPr>
        <w:t xml:space="preserve"> </w:t>
      </w:r>
      <w:r w:rsidR="00244BFE" w:rsidRPr="00323372">
        <w:rPr>
          <w:rFonts w:ascii="Calibri" w:hAnsi="Calibri" w:cs="Calibri"/>
          <w:color w:val="000000"/>
        </w:rPr>
        <w:t>wykonanych</w:t>
      </w:r>
      <w:r w:rsidRPr="00323372">
        <w:rPr>
          <w:rFonts w:ascii="Calibri" w:hAnsi="Calibri" w:cs="Calibri"/>
          <w:color w:val="000000"/>
        </w:rPr>
        <w:t>,</w:t>
      </w:r>
      <w:r w:rsidRPr="004D6BEE">
        <w:rPr>
          <w:rFonts w:ascii="Calibri" w:hAnsi="Calibri" w:cs="Calibri"/>
          <w:b/>
          <w:color w:val="000000"/>
        </w:rPr>
        <w:t xml:space="preserve"> </w:t>
      </w:r>
      <w:r w:rsidR="00244BFE">
        <w:rPr>
          <w:rFonts w:ascii="Calibri" w:hAnsi="Calibri" w:cs="Calibri"/>
          <w:color w:val="000000"/>
        </w:rPr>
        <w:t xml:space="preserve">w okresie ostatnich 3 lat, a jeżeli okres prowadzenia działalności jest krótszy – w tym okresie, </w:t>
      </w:r>
      <w:r w:rsidRPr="004D6BEE">
        <w:rPr>
          <w:rFonts w:ascii="Calibri" w:hAnsi="Calibri" w:cs="Calibri"/>
          <w:color w:val="000000"/>
        </w:rPr>
        <w:t xml:space="preserve">wraz z podaniem ich wartości, przedmiotu, dat wykonania, </w:t>
      </w:r>
      <w:r w:rsidR="00904910">
        <w:rPr>
          <w:rFonts w:ascii="Calibri" w:hAnsi="Calibri" w:cs="Calibri"/>
          <w:color w:val="000000"/>
        </w:rPr>
        <w:t xml:space="preserve">podmiotów </w:t>
      </w:r>
      <w:r w:rsidRPr="004D6BEE">
        <w:rPr>
          <w:rFonts w:ascii="Calibri" w:hAnsi="Calibri" w:cs="Calibri"/>
          <w:color w:val="000000"/>
        </w:rPr>
        <w:t>na rzecz, których usługi zostały wykonane</w:t>
      </w:r>
      <w:r w:rsidR="00244BFE">
        <w:rPr>
          <w:rFonts w:ascii="Calibri" w:hAnsi="Calibri" w:cs="Calibri"/>
          <w:color w:val="000000"/>
        </w:rPr>
        <w:t xml:space="preserve">, oraz załączeniem dowodów określających, czy te usługi zostały wykonane należycie, przy czym dowodami, o których mowa, są </w:t>
      </w:r>
      <w:r w:rsidRPr="004D6BEE">
        <w:rPr>
          <w:rFonts w:ascii="Calibri" w:hAnsi="Calibri" w:cs="Calibri"/>
          <w:color w:val="000000"/>
        </w:rPr>
        <w:t xml:space="preserve">referencje bądź inne dokumenty </w:t>
      </w:r>
      <w:r w:rsidR="00244BFE">
        <w:rPr>
          <w:rFonts w:ascii="Calibri" w:hAnsi="Calibri" w:cs="Calibri"/>
          <w:color w:val="000000"/>
        </w:rPr>
        <w:t>sporządzone</w:t>
      </w:r>
      <w:r w:rsidRPr="004D6BEE">
        <w:rPr>
          <w:rFonts w:ascii="Calibri" w:hAnsi="Calibri" w:cs="Calibri"/>
          <w:color w:val="000000"/>
        </w:rPr>
        <w:t xml:space="preserve"> przez podmi</w:t>
      </w:r>
      <w:r w:rsidR="00244BFE">
        <w:rPr>
          <w:rFonts w:ascii="Calibri" w:hAnsi="Calibri" w:cs="Calibri"/>
          <w:color w:val="000000"/>
        </w:rPr>
        <w:t>ot, na rzecz którego usługi zostały</w:t>
      </w:r>
      <w:r w:rsidRPr="004D6BEE">
        <w:rPr>
          <w:rFonts w:ascii="Calibri" w:hAnsi="Calibri" w:cs="Calibri"/>
          <w:color w:val="000000"/>
        </w:rPr>
        <w:t xml:space="preserve"> wykonywane, </w:t>
      </w:r>
      <w:r w:rsidR="00674705">
        <w:rPr>
          <w:rFonts w:ascii="Calibri" w:hAnsi="Calibri" w:cs="Calibri"/>
          <w:color w:val="000000"/>
        </w:rPr>
        <w:t xml:space="preserve">a </w:t>
      </w:r>
      <w:r w:rsidRPr="004D6BEE">
        <w:rPr>
          <w:rFonts w:ascii="Calibri" w:hAnsi="Calibri" w:cs="Calibri"/>
          <w:color w:val="000000"/>
        </w:rPr>
        <w:t xml:space="preserve">jeżeli </w:t>
      </w:r>
      <w:r w:rsidR="00674705">
        <w:rPr>
          <w:rFonts w:ascii="Calibri" w:hAnsi="Calibri" w:cs="Calibri"/>
          <w:color w:val="000000"/>
        </w:rPr>
        <w:t xml:space="preserve">wykonawca </w:t>
      </w:r>
      <w:r w:rsidRPr="004D6BEE">
        <w:rPr>
          <w:rFonts w:ascii="Calibri" w:hAnsi="Calibri" w:cs="Calibri"/>
          <w:color w:val="000000"/>
        </w:rPr>
        <w:t xml:space="preserve">z </w:t>
      </w:r>
      <w:r w:rsidR="00674705">
        <w:rPr>
          <w:rFonts w:ascii="Calibri" w:hAnsi="Calibri" w:cs="Calibri"/>
          <w:color w:val="000000"/>
        </w:rPr>
        <w:t>przyczyn niezależnych od niego nie jest w stanie uzyskać tych</w:t>
      </w:r>
      <w:r w:rsidRPr="004D6BEE">
        <w:rPr>
          <w:rFonts w:ascii="Calibri" w:hAnsi="Calibri" w:cs="Calibri"/>
          <w:color w:val="000000"/>
        </w:rPr>
        <w:t xml:space="preserve"> dokumentów – oświadczenie Wykonawcy</w:t>
      </w:r>
      <w:r w:rsidR="00A81C5A">
        <w:rPr>
          <w:rFonts w:cs="Arial"/>
          <w:shd w:val="clear" w:color="auto" w:fill="FFFFFF"/>
        </w:rPr>
        <w:t xml:space="preserve">. </w:t>
      </w:r>
    </w:p>
    <w:p w14:paraId="33098D37" w14:textId="77777777" w:rsidR="007432F6" w:rsidRDefault="00902134" w:rsidP="00904910">
      <w:pPr>
        <w:pStyle w:val="Akapitzlist"/>
        <w:spacing w:line="276" w:lineRule="auto"/>
        <w:ind w:left="1080"/>
      </w:pPr>
      <w:r>
        <w:t>Wzór wykazu</w:t>
      </w:r>
      <w:r w:rsidR="00674705">
        <w:t xml:space="preserve"> usług </w:t>
      </w:r>
      <w:r>
        <w:t xml:space="preserve">stanowi </w:t>
      </w:r>
      <w:r w:rsidR="00674705" w:rsidRPr="00674705">
        <w:rPr>
          <w:b/>
        </w:rPr>
        <w:t>Z</w:t>
      </w:r>
      <w:r w:rsidRPr="00674705">
        <w:rPr>
          <w:b/>
        </w:rPr>
        <w:t>ałącznik nr 7</w:t>
      </w:r>
      <w:r>
        <w:t xml:space="preserve"> do SWZ.</w:t>
      </w:r>
    </w:p>
    <w:p w14:paraId="107B4EA6" w14:textId="0BF79AA0" w:rsidR="00904910" w:rsidRDefault="00885641" w:rsidP="008A4D74">
      <w:pPr>
        <w:pStyle w:val="Akapitzlist"/>
        <w:numPr>
          <w:ilvl w:val="1"/>
          <w:numId w:val="12"/>
        </w:numPr>
        <w:spacing w:line="276" w:lineRule="auto"/>
      </w:pPr>
      <w:r w:rsidRPr="00F84D2D">
        <w:rPr>
          <w:rFonts w:ascii="Calibri" w:hAnsi="Calibri" w:cs="Calibri"/>
          <w:b/>
          <w:color w:val="000000"/>
        </w:rPr>
        <w:t xml:space="preserve">Wykaz osób </w:t>
      </w:r>
      <w:r w:rsidR="00F84D2D" w:rsidRPr="00F84D2D">
        <w:rPr>
          <w:rFonts w:ascii="Calibri" w:hAnsi="Calibri" w:cs="Calibri"/>
          <w:color w:val="000000"/>
        </w:rPr>
        <w:t>skierowanych przez Wykonawcę do realizacji zamówienia publicznego, wraz ze wskazaniem doświadczenia oraz informacją o podstawie do dysponowania tymi osobami.</w:t>
      </w:r>
      <w:r w:rsidR="00F84D2D">
        <w:rPr>
          <w:rFonts w:ascii="Calibri" w:hAnsi="Calibri" w:cs="Calibri"/>
          <w:color w:val="000000"/>
        </w:rPr>
        <w:t xml:space="preserve"> </w:t>
      </w:r>
      <w:r>
        <w:t xml:space="preserve">Wzór wykazu osób stanowi </w:t>
      </w:r>
      <w:r w:rsidRPr="00F84D2D">
        <w:rPr>
          <w:b/>
        </w:rPr>
        <w:t>Załącznik nr 8</w:t>
      </w:r>
      <w:r>
        <w:t xml:space="preserve"> do SWZ</w:t>
      </w:r>
    </w:p>
    <w:p w14:paraId="6584FDB6" w14:textId="77777777" w:rsidR="00FB74C7" w:rsidRPr="001704A2" w:rsidRDefault="00FB74C7" w:rsidP="00EB665B">
      <w:pPr>
        <w:pStyle w:val="Akapitzlist"/>
        <w:numPr>
          <w:ilvl w:val="1"/>
          <w:numId w:val="12"/>
        </w:numPr>
        <w:spacing w:line="276" w:lineRule="auto"/>
      </w:pPr>
      <w:r w:rsidRPr="0017680C">
        <w:rPr>
          <w:b/>
        </w:rPr>
        <w:t>odpis lub informację z Krajowego Rejestru Sądowego lub z Centralnej Ewidencji i Informacji o Działalności Gospodarczej</w:t>
      </w:r>
      <w:r w:rsidRPr="001704A2">
        <w:t>, w zakresie art. 109 ust. 1 pkt 4 ustawy</w:t>
      </w:r>
      <w:r>
        <w:t xml:space="preserve"> </w:t>
      </w:r>
      <w:proofErr w:type="spellStart"/>
      <w:r>
        <w:t>pzp</w:t>
      </w:r>
      <w:proofErr w:type="spellEnd"/>
      <w:r w:rsidRPr="001704A2">
        <w:t xml:space="preserve">, sporządzone nie wcześniej niż 3 miesiące przed ich złożeniem, jeżeli odrębne przepisy wymagają </w:t>
      </w:r>
      <w:r>
        <w:t>wpisu do rejestru lub ewidencji.</w:t>
      </w:r>
    </w:p>
    <w:p w14:paraId="3A060CEE" w14:textId="77777777" w:rsidR="00FB74C7" w:rsidRPr="001704A2" w:rsidRDefault="00FB74C7" w:rsidP="00FB74C7">
      <w:pPr>
        <w:pStyle w:val="Akapitzlist"/>
        <w:spacing w:line="276" w:lineRule="auto"/>
        <w:ind w:left="1080"/>
      </w:pPr>
      <w:r w:rsidRPr="001704A2">
        <w:t>Jeżeli wykonawca ma siedzibę lub miejsce zamieszkania poza granicami Rze</w:t>
      </w:r>
      <w:r>
        <w:t xml:space="preserve">czypospolitej Polskiej, zamiast </w:t>
      </w:r>
      <w:r w:rsidRPr="001704A2">
        <w:t>odpisu albo informacji z Krajowego Rejestru Sądowego lub z Centralnej Ewidencji i Informacji o Działalności Gospodarczej, o których mowa powyżej – składa dokument lub dokumenty wystawione w kraju, w którym wykonawca ma siedzibę lub miejsce zamieszkania, potwierdzające, że nie otwarto jego likwidacji, nie ogłoszono upadłości, jego aktywami nie zarządza likwidator lub sąd, nie zawarł układu z wierzycielami, jego działalność gospodarcza nie jest zawieszona ani nie znajduje się on w</w:t>
      </w:r>
      <w:r w:rsidR="00BB27AD">
        <w:t> </w:t>
      </w:r>
      <w:r w:rsidRPr="001704A2">
        <w:t>innej tego rodzaju sytuacji wynikającej z podobnej procedury przewidzianej w</w:t>
      </w:r>
      <w:r w:rsidR="00BB27AD">
        <w:t> </w:t>
      </w:r>
      <w:r w:rsidRPr="001704A2">
        <w:t>przepisach miejsca wszczęcia tej procedury.</w:t>
      </w:r>
    </w:p>
    <w:p w14:paraId="152AC9D3" w14:textId="77777777" w:rsidR="00FB74C7" w:rsidRPr="001704A2" w:rsidRDefault="00FB74C7" w:rsidP="00FB74C7">
      <w:pPr>
        <w:pStyle w:val="Akapitzlist"/>
        <w:spacing w:line="276" w:lineRule="auto"/>
        <w:ind w:left="1080"/>
      </w:pPr>
      <w:r w:rsidRPr="001704A2">
        <w:t xml:space="preserve">Dokument, o którym mowa, powinien być wystawiony nie wcześniej niż 3 miesiące przed jego złożeniem. </w:t>
      </w:r>
    </w:p>
    <w:p w14:paraId="258D6272" w14:textId="7867558A" w:rsidR="00FB74C7" w:rsidRPr="007B5D9B" w:rsidRDefault="00FB74C7" w:rsidP="00FB74C7">
      <w:pPr>
        <w:pStyle w:val="Akapitzlist"/>
        <w:spacing w:line="276" w:lineRule="auto"/>
        <w:ind w:left="1080"/>
      </w:pPr>
      <w:r w:rsidRPr="0017680C">
        <w:rPr>
          <w:b/>
        </w:rPr>
        <w:t>W przypadku wskazania</w:t>
      </w:r>
      <w:r w:rsidR="00BB27AD" w:rsidRPr="0017680C">
        <w:rPr>
          <w:b/>
        </w:rPr>
        <w:t xml:space="preserve"> w</w:t>
      </w:r>
      <w:r w:rsidR="0017680C">
        <w:rPr>
          <w:b/>
        </w:rPr>
        <w:t xml:space="preserve"> </w:t>
      </w:r>
      <w:r w:rsidR="00F13DBD">
        <w:rPr>
          <w:b/>
        </w:rPr>
        <w:t>oświadczeniu</w:t>
      </w:r>
      <w:r w:rsidRPr="0017680C">
        <w:rPr>
          <w:b/>
        </w:rPr>
        <w:t xml:space="preserve"> </w:t>
      </w:r>
      <w:r w:rsidR="00F13DBD">
        <w:rPr>
          <w:b/>
        </w:rPr>
        <w:t xml:space="preserve">stanowiącym załącznik nr 4 do SWZ </w:t>
      </w:r>
      <w:r w:rsidRPr="0017680C">
        <w:rPr>
          <w:b/>
        </w:rPr>
        <w:t xml:space="preserve">przez Wykonawcę dostępności dokumentu w formie elektronicznej pod określonymi adresami internetowymi </w:t>
      </w:r>
      <w:r w:rsidR="0017680C" w:rsidRPr="0017680C">
        <w:rPr>
          <w:b/>
        </w:rPr>
        <w:t>bezpłatnych i ogólnodostępnych baz danych</w:t>
      </w:r>
      <w:r w:rsidR="00F13DBD">
        <w:rPr>
          <w:b/>
        </w:rPr>
        <w:t xml:space="preserve"> w szczególności rejestrów publicznych w rozumieniu ustawy z dnia </w:t>
      </w:r>
      <w:r w:rsidR="00F37154">
        <w:rPr>
          <w:b/>
        </w:rPr>
        <w:t>17 lutego 2005 r. o informatyzacji działalności podmiotów realizujące działania publiczne (np.</w:t>
      </w:r>
      <w:r w:rsidRPr="0017680C">
        <w:rPr>
          <w:b/>
        </w:rPr>
        <w:t xml:space="preserve"> w bazie KRS lub CEIDG lub innej</w:t>
      </w:r>
      <w:r w:rsidR="00F37154">
        <w:rPr>
          <w:b/>
        </w:rPr>
        <w:t>)</w:t>
      </w:r>
      <w:r w:rsidRPr="0017680C">
        <w:rPr>
          <w:b/>
        </w:rPr>
        <w:t>, Zamawiający pobiera samodzielnie z tych baz danych oświadczenia lub dokumenty</w:t>
      </w:r>
      <w:r>
        <w:t>.</w:t>
      </w:r>
    </w:p>
    <w:p w14:paraId="3C066B22" w14:textId="77777777" w:rsidR="00FB74C7" w:rsidRDefault="00FB74C7" w:rsidP="0059296B">
      <w:pPr>
        <w:pStyle w:val="Akapitzlist"/>
        <w:spacing w:line="276" w:lineRule="auto"/>
        <w:ind w:left="1080"/>
        <w:rPr>
          <w:b/>
        </w:rPr>
      </w:pPr>
    </w:p>
    <w:p w14:paraId="5D48C846" w14:textId="77777777" w:rsidR="007432F6" w:rsidRDefault="007432F6" w:rsidP="00EB665B">
      <w:pPr>
        <w:pStyle w:val="Akapitzlist"/>
        <w:numPr>
          <w:ilvl w:val="0"/>
          <w:numId w:val="12"/>
        </w:numPr>
        <w:spacing w:after="0" w:line="276" w:lineRule="auto"/>
      </w:pPr>
      <w:r>
        <w:t>W celu wykazania braku podstaw</w:t>
      </w:r>
      <w:r w:rsidR="00596A1A">
        <w:t xml:space="preserve"> do wykluczenia z postępowania W</w:t>
      </w:r>
      <w:r>
        <w:t>ykonawca,</w:t>
      </w:r>
      <w:r w:rsidRPr="002D6E85">
        <w:t xml:space="preserve"> </w:t>
      </w:r>
      <w:r>
        <w:t>którego oferta zostanie najwyżej oceniona zostanie zobowiązany do zło</w:t>
      </w:r>
      <w:r w:rsidR="008165E0">
        <w:t>żenia na wezwanie Zamawiającego</w:t>
      </w:r>
      <w:r w:rsidR="00596A1A">
        <w:t xml:space="preserve"> </w:t>
      </w:r>
      <w:r>
        <w:t xml:space="preserve">oświadczenia o braku przynależności do tej samej grupy kapitałowej </w:t>
      </w:r>
      <w:r w:rsidR="00425B8B">
        <w:rPr>
          <w:color w:val="000000"/>
        </w:rPr>
        <w:t>w </w:t>
      </w:r>
      <w:r w:rsidRPr="00596A1A">
        <w:rPr>
          <w:color w:val="000000"/>
        </w:rPr>
        <w:t xml:space="preserve">rozumieniu </w:t>
      </w:r>
      <w:r w:rsidRPr="00596A1A">
        <w:rPr>
          <w:color w:val="1B1B1B"/>
        </w:rPr>
        <w:t>ustawy</w:t>
      </w:r>
      <w:r w:rsidRPr="00596A1A">
        <w:rPr>
          <w:color w:val="000000"/>
        </w:rPr>
        <w:t xml:space="preserve"> z dnia 16 lutego 2007 r. o ochron</w:t>
      </w:r>
      <w:r w:rsidR="00425B8B">
        <w:rPr>
          <w:color w:val="000000"/>
        </w:rPr>
        <w:t>ie konkurencji i konsumentów, z </w:t>
      </w:r>
      <w:r w:rsidR="00746DD7">
        <w:rPr>
          <w:color w:val="000000"/>
        </w:rPr>
        <w:t>innym W</w:t>
      </w:r>
      <w:r w:rsidRPr="00596A1A">
        <w:rPr>
          <w:color w:val="000000"/>
        </w:rPr>
        <w:t xml:space="preserve">ykonawcą, który złożył odrębną ofertę bądź ofertę częściową w postępowaniu, albo oświadczenia o przynależności do tej samej grupy kapitałowej wraz z dokumentami lub </w:t>
      </w:r>
      <w:r w:rsidRPr="00596A1A">
        <w:rPr>
          <w:color w:val="000000"/>
        </w:rPr>
        <w:lastRenderedPageBreak/>
        <w:t>informacjami potwierdzającymi przygotowanie oferty bądź oferty cz</w:t>
      </w:r>
      <w:r w:rsidR="00746DD7">
        <w:rPr>
          <w:color w:val="000000"/>
        </w:rPr>
        <w:t>ęściowej niezależnie od innego W</w:t>
      </w:r>
      <w:r w:rsidRPr="00596A1A">
        <w:rPr>
          <w:color w:val="000000"/>
        </w:rPr>
        <w:t>ykonawcy należącego do tej samej grupy kapitałowej</w:t>
      </w:r>
      <w:r w:rsidR="006635FA">
        <w:rPr>
          <w:color w:val="000000"/>
        </w:rPr>
        <w:t xml:space="preserve">. Wzór Oświadczenia stanowi </w:t>
      </w:r>
      <w:r w:rsidR="006635FA" w:rsidRPr="00F84D2D">
        <w:rPr>
          <w:b/>
          <w:color w:val="000000"/>
        </w:rPr>
        <w:t>Załącznik nr 6</w:t>
      </w:r>
      <w:r w:rsidR="006635FA">
        <w:rPr>
          <w:color w:val="000000"/>
        </w:rPr>
        <w:t xml:space="preserve"> do SWZ</w:t>
      </w:r>
      <w:r w:rsidR="00BB27AD">
        <w:t>.</w:t>
      </w:r>
    </w:p>
    <w:p w14:paraId="4C3805DD" w14:textId="77777777" w:rsidR="00530D12" w:rsidRPr="00AC6716" w:rsidRDefault="0034590E" w:rsidP="00EB665B">
      <w:pPr>
        <w:pStyle w:val="Akapitzlist"/>
        <w:numPr>
          <w:ilvl w:val="0"/>
          <w:numId w:val="12"/>
        </w:numPr>
        <w:spacing w:line="276" w:lineRule="auto"/>
      </w:pPr>
      <w:r w:rsidRPr="00603B2A">
        <w:rPr>
          <w:shd w:val="clear" w:color="auto" w:fill="FFFFFF"/>
        </w:rPr>
        <w:t>Zamawiający nie wzywa do złożenia podmiotowych środków dowodowych, jeżeli może je uzyskać za pomocą bezpłatnych i ogólnodostępnych baz danych, w szczególności rejestrów publicznych w rozumieniu ustawy z dnia 17 lutego 2005 r. o informatyzacji działalności podmiotów realizujących zadania publiczne, o ile wykonawca wskazał w oświadczeniu, o którym mowa w pkt 1, dane umożliwiające dostęp do tych środków</w:t>
      </w:r>
      <w:r w:rsidR="00C35E85" w:rsidRPr="00603B2A">
        <w:rPr>
          <w:shd w:val="clear" w:color="auto" w:fill="FFFFFF"/>
        </w:rPr>
        <w:t xml:space="preserve">. </w:t>
      </w:r>
      <w:r w:rsidR="007432F6" w:rsidRPr="00603B2A">
        <w:rPr>
          <w:shd w:val="clear" w:color="auto" w:fill="FFFFFF"/>
        </w:rPr>
        <w:t>Zamawiający</w:t>
      </w:r>
      <w:r w:rsidR="007432F6" w:rsidRPr="004361AC">
        <w:rPr>
          <w:shd w:val="clear" w:color="auto" w:fill="FFFFFF"/>
        </w:rPr>
        <w:t xml:space="preserve"> żąda od</w:t>
      </w:r>
      <w:r w:rsidR="004561FB">
        <w:rPr>
          <w:shd w:val="clear" w:color="auto" w:fill="FFFFFF"/>
        </w:rPr>
        <w:t> </w:t>
      </w:r>
      <w:r w:rsidR="007432F6" w:rsidRPr="004361AC">
        <w:rPr>
          <w:shd w:val="clear" w:color="auto" w:fill="FFFFFF"/>
        </w:rPr>
        <w:t>Wykonawcy przedstawienia tłumaczenia na język polski pobranych samodzielnie przez Zamawiającego podmiotowych środków dowodowych lub dokumentów.</w:t>
      </w:r>
    </w:p>
    <w:p w14:paraId="1C45C05C" w14:textId="77777777" w:rsidR="00530D12" w:rsidRPr="0070497F" w:rsidRDefault="004F29A8" w:rsidP="00EB665B">
      <w:pPr>
        <w:pStyle w:val="Akapitzlist"/>
        <w:numPr>
          <w:ilvl w:val="0"/>
          <w:numId w:val="12"/>
        </w:numPr>
        <w:spacing w:line="276" w:lineRule="auto"/>
      </w:pPr>
      <w:r>
        <w:rPr>
          <w:rFonts w:cstheme="minorHAnsi"/>
        </w:rPr>
        <w:t>Zamawiający oceni</w:t>
      </w:r>
      <w:r w:rsidR="00AC6716" w:rsidRPr="00AC6716">
        <w:rPr>
          <w:rFonts w:cstheme="minorHAnsi"/>
        </w:rPr>
        <w:t xml:space="preserve"> </w:t>
      </w:r>
      <w:r>
        <w:rPr>
          <w:rFonts w:eastAsia="Times New Roman" w:cstheme="minorHAnsi"/>
          <w:lang w:eastAsia="pl-PL"/>
        </w:rPr>
        <w:t>spełnienie</w:t>
      </w:r>
      <w:r w:rsidR="00AC6716" w:rsidRPr="00AC6716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przez Wykonawcę </w:t>
      </w:r>
      <w:r w:rsidR="00AC6716" w:rsidRPr="00AC6716">
        <w:rPr>
          <w:rFonts w:eastAsia="Times New Roman" w:cstheme="minorHAnsi"/>
          <w:lang w:eastAsia="pl-PL"/>
        </w:rPr>
        <w:t xml:space="preserve">warunków udziału w postępowaniu oraz </w:t>
      </w:r>
      <w:r w:rsidR="0057218E">
        <w:rPr>
          <w:rFonts w:eastAsia="Times New Roman" w:cstheme="minorHAnsi"/>
          <w:lang w:eastAsia="pl-PL"/>
        </w:rPr>
        <w:t>brak</w:t>
      </w:r>
      <w:r w:rsidR="00C52A04">
        <w:rPr>
          <w:rFonts w:eastAsia="Times New Roman" w:cstheme="minorHAnsi"/>
          <w:lang w:eastAsia="pl-PL"/>
        </w:rPr>
        <w:t xml:space="preserve"> podstaw do wykluczenia z postępowania</w:t>
      </w:r>
      <w:r w:rsidR="00AC6716" w:rsidRPr="00AC6716">
        <w:rPr>
          <w:rFonts w:eastAsia="Times New Roman" w:cstheme="minorHAnsi"/>
          <w:lang w:eastAsia="pl-PL"/>
        </w:rPr>
        <w:t xml:space="preserve"> </w:t>
      </w:r>
      <w:r w:rsidR="00C52A04">
        <w:rPr>
          <w:rFonts w:cstheme="minorHAnsi"/>
        </w:rPr>
        <w:t>metodą</w:t>
      </w:r>
      <w:r w:rsidR="00AC6716">
        <w:rPr>
          <w:rFonts w:cstheme="minorHAnsi"/>
        </w:rPr>
        <w:t xml:space="preserve"> spełnia/nie spełnia </w:t>
      </w:r>
      <w:r w:rsidR="00AC6716" w:rsidRPr="00AC6716">
        <w:rPr>
          <w:rFonts w:cstheme="minorHAnsi"/>
        </w:rPr>
        <w:t xml:space="preserve">w oparciu </w:t>
      </w:r>
      <w:r w:rsidR="00AC6716" w:rsidRPr="004561FB">
        <w:t>o</w:t>
      </w:r>
      <w:r w:rsidR="004561FB">
        <w:t> </w:t>
      </w:r>
      <w:r w:rsidR="00AC6716" w:rsidRPr="004561FB">
        <w:t>informacje</w:t>
      </w:r>
      <w:r w:rsidR="00AC6716" w:rsidRPr="00AC6716">
        <w:rPr>
          <w:rFonts w:cstheme="minorHAnsi"/>
        </w:rPr>
        <w:t xml:space="preserve"> zawarte w dokumentach</w:t>
      </w:r>
      <w:r w:rsidR="00AC6716">
        <w:rPr>
          <w:rFonts w:cstheme="minorHAnsi"/>
        </w:rPr>
        <w:t xml:space="preserve"> </w:t>
      </w:r>
      <w:r w:rsidR="00AC6716" w:rsidRPr="00AC6716">
        <w:rPr>
          <w:rFonts w:cstheme="minorHAnsi"/>
        </w:rPr>
        <w:t xml:space="preserve">i oświadczeniach </w:t>
      </w:r>
      <w:r w:rsidR="00AC6716">
        <w:rPr>
          <w:rFonts w:cstheme="minorHAnsi"/>
        </w:rPr>
        <w:t>wskazanych</w:t>
      </w:r>
      <w:r w:rsidR="00FB05CB">
        <w:rPr>
          <w:rFonts w:cstheme="minorHAnsi"/>
        </w:rPr>
        <w:t xml:space="preserve"> w punktach</w:t>
      </w:r>
      <w:r w:rsidR="00AC6716" w:rsidRPr="00AC6716">
        <w:rPr>
          <w:rFonts w:cstheme="minorHAnsi"/>
        </w:rPr>
        <w:t xml:space="preserve"> powyżej. </w:t>
      </w:r>
    </w:p>
    <w:p w14:paraId="3AF1516E" w14:textId="77777777" w:rsidR="0070497F" w:rsidRPr="00AC6716" w:rsidRDefault="0070497F" w:rsidP="00EB665B">
      <w:pPr>
        <w:pStyle w:val="Akapitzlist"/>
        <w:numPr>
          <w:ilvl w:val="0"/>
          <w:numId w:val="12"/>
        </w:numPr>
        <w:spacing w:line="276" w:lineRule="auto"/>
      </w:pPr>
      <w:r w:rsidRPr="00AC608A">
        <w:rPr>
          <w:rFonts w:cstheme="minorHAnsi"/>
        </w:rPr>
        <w:t xml:space="preserve">Oświadczenia i dokumenty, wskazane w niniejszym </w:t>
      </w:r>
      <w:r>
        <w:rPr>
          <w:rFonts w:cstheme="minorHAnsi"/>
          <w:lang w:eastAsia="pl-PL"/>
        </w:rPr>
        <w:t>rozdziale</w:t>
      </w:r>
      <w:r w:rsidRPr="00AC608A">
        <w:rPr>
          <w:rFonts w:cstheme="minorHAnsi"/>
        </w:rPr>
        <w:t xml:space="preserve"> muszą spełniać wymagania określone w </w:t>
      </w:r>
      <w:r>
        <w:rPr>
          <w:rFonts w:cstheme="minorHAnsi"/>
        </w:rPr>
        <w:t xml:space="preserve">ustawie </w:t>
      </w:r>
      <w:proofErr w:type="spellStart"/>
      <w:r>
        <w:rPr>
          <w:rFonts w:cstheme="minorHAnsi"/>
        </w:rPr>
        <w:t>pzp</w:t>
      </w:r>
      <w:proofErr w:type="spellEnd"/>
      <w:r w:rsidRPr="00AC608A">
        <w:rPr>
          <w:rFonts w:cstheme="minorHAnsi"/>
        </w:rPr>
        <w:t xml:space="preserve"> i w przepisach rozporządzenia Ministra Rozwoju</w:t>
      </w:r>
      <w:r>
        <w:rPr>
          <w:rFonts w:cstheme="minorHAnsi"/>
        </w:rPr>
        <w:t>,</w:t>
      </w:r>
      <w:r w:rsidRPr="00AC608A">
        <w:rPr>
          <w:rFonts w:cstheme="minorHAnsi"/>
        </w:rPr>
        <w:t xml:space="preserve"> </w:t>
      </w:r>
      <w:r>
        <w:rPr>
          <w:rFonts w:cstheme="minorHAnsi"/>
        </w:rPr>
        <w:t xml:space="preserve">Pracy i Technologii </w:t>
      </w:r>
      <w:r w:rsidRPr="00AC608A">
        <w:rPr>
          <w:rFonts w:cstheme="minorHAnsi"/>
        </w:rPr>
        <w:t>z dnia 2</w:t>
      </w:r>
      <w:r>
        <w:rPr>
          <w:rFonts w:cstheme="minorHAnsi"/>
        </w:rPr>
        <w:t>3</w:t>
      </w:r>
      <w:r w:rsidRPr="00AC608A">
        <w:rPr>
          <w:rFonts w:cstheme="minorHAnsi"/>
        </w:rPr>
        <w:t xml:space="preserve"> </w:t>
      </w:r>
      <w:r>
        <w:rPr>
          <w:rFonts w:cstheme="minorHAnsi"/>
        </w:rPr>
        <w:t>grudnia</w:t>
      </w:r>
      <w:r w:rsidRPr="00AC608A">
        <w:rPr>
          <w:rFonts w:cstheme="minorHAnsi"/>
        </w:rPr>
        <w:t xml:space="preserve"> 20</w:t>
      </w:r>
      <w:r>
        <w:rPr>
          <w:rFonts w:cstheme="minorHAnsi"/>
        </w:rPr>
        <w:t>20</w:t>
      </w:r>
      <w:r w:rsidRPr="00AC608A">
        <w:rPr>
          <w:rFonts w:cstheme="minorHAnsi"/>
        </w:rPr>
        <w:t xml:space="preserve"> r. w sprawie </w:t>
      </w:r>
      <w:r>
        <w:rPr>
          <w:rFonts w:cstheme="minorHAnsi"/>
        </w:rPr>
        <w:t>podmiotowych środków dowodowych oraz innych dokumentów lub oświadczeń, jakich może żądać zamawiający</w:t>
      </w:r>
      <w:r w:rsidR="00746DD7">
        <w:rPr>
          <w:rFonts w:cstheme="minorHAnsi"/>
        </w:rPr>
        <w:t xml:space="preserve"> od W</w:t>
      </w:r>
      <w:r>
        <w:rPr>
          <w:rFonts w:cstheme="minorHAnsi"/>
        </w:rPr>
        <w:t>ykonawcy</w:t>
      </w:r>
      <w:r w:rsidRPr="00AC608A">
        <w:rPr>
          <w:rFonts w:cstheme="minorHAnsi"/>
        </w:rPr>
        <w:t xml:space="preserve"> (Dz.U. poz. </w:t>
      </w:r>
      <w:r>
        <w:rPr>
          <w:rFonts w:cstheme="minorHAnsi"/>
        </w:rPr>
        <w:t>2415</w:t>
      </w:r>
      <w:r w:rsidRPr="00AC608A">
        <w:rPr>
          <w:rFonts w:cstheme="minorHAnsi"/>
        </w:rPr>
        <w:t>) a także wymagania określone w r</w:t>
      </w:r>
      <w:r w:rsidRPr="00AC608A">
        <w:rPr>
          <w:rFonts w:eastAsia="Calibri" w:cstheme="minorHAnsi"/>
        </w:rPr>
        <w:t xml:space="preserve">ozporządzeniu Prezesa Rady Ministrów z dnia </w:t>
      </w:r>
      <w:r>
        <w:rPr>
          <w:rFonts w:eastAsia="Calibri" w:cstheme="minorHAnsi"/>
        </w:rPr>
        <w:t>30 grudnia</w:t>
      </w:r>
      <w:r w:rsidRPr="00AC608A">
        <w:rPr>
          <w:rFonts w:eastAsia="Calibri" w:cstheme="minorHAnsi"/>
        </w:rPr>
        <w:t xml:space="preserve"> 20</w:t>
      </w:r>
      <w:r>
        <w:rPr>
          <w:rFonts w:eastAsia="Calibri" w:cstheme="minorHAnsi"/>
        </w:rPr>
        <w:t>20</w:t>
      </w:r>
      <w:r w:rsidRPr="00AC608A">
        <w:rPr>
          <w:rFonts w:eastAsia="Calibri" w:cstheme="minorHAnsi"/>
        </w:rPr>
        <w:t xml:space="preserve"> r. w sprawie </w:t>
      </w:r>
      <w:r>
        <w:rPr>
          <w:rFonts w:eastAsia="Calibri" w:cstheme="minorHAnsi"/>
        </w:rPr>
        <w:t xml:space="preserve">sposobu sporządzania i przekazywania informacji oraz wymagań technicznych dla dokumentów elektronicznych oraz </w:t>
      </w:r>
      <w:r w:rsidRPr="00AC608A">
        <w:rPr>
          <w:rFonts w:eastAsia="Calibri" w:cstheme="minorHAnsi"/>
        </w:rPr>
        <w:t xml:space="preserve">środków komunikacji elektronicznej w postępowaniu o udzielenie zamówienia publicznego </w:t>
      </w:r>
      <w:r>
        <w:rPr>
          <w:rFonts w:eastAsia="Calibri" w:cstheme="minorHAnsi"/>
        </w:rPr>
        <w:t xml:space="preserve">lub konkursie </w:t>
      </w:r>
      <w:r w:rsidRPr="00AC608A">
        <w:rPr>
          <w:rFonts w:eastAsia="Calibri" w:cstheme="minorHAnsi"/>
        </w:rPr>
        <w:t xml:space="preserve">(Dz.U. poz. </w:t>
      </w:r>
      <w:r>
        <w:rPr>
          <w:rFonts w:eastAsia="Calibri" w:cstheme="minorHAnsi"/>
        </w:rPr>
        <w:t>2452</w:t>
      </w:r>
      <w:r w:rsidRPr="00AC608A">
        <w:rPr>
          <w:rFonts w:eastAsia="Calibri" w:cstheme="minorHAnsi"/>
        </w:rPr>
        <w:t>)</w:t>
      </w:r>
      <w:r>
        <w:rPr>
          <w:rFonts w:eastAsia="Calibri" w:cstheme="minorHAnsi"/>
        </w:rPr>
        <w:t>.</w:t>
      </w:r>
    </w:p>
    <w:p w14:paraId="56CDB1CA" w14:textId="77777777" w:rsidR="00AC6716" w:rsidRPr="00AC6716" w:rsidRDefault="00AC6716" w:rsidP="00AC6716">
      <w:pPr>
        <w:pStyle w:val="Akapitzlist"/>
        <w:spacing w:line="276" w:lineRule="auto"/>
      </w:pPr>
    </w:p>
    <w:p w14:paraId="2C2A8181" w14:textId="77777777" w:rsidR="00B71C49" w:rsidRDefault="00B71C49" w:rsidP="00B71C49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 w:rsidRPr="002A0C26">
        <w:rPr>
          <w:b/>
        </w:rPr>
        <w:t>Informacja o środkach komunikacji elektronicznej</w:t>
      </w:r>
      <w:r>
        <w:rPr>
          <w:b/>
        </w:rPr>
        <w:t>, przy użyciu których Z</w:t>
      </w:r>
      <w:r w:rsidRPr="002A0C26">
        <w:rPr>
          <w:b/>
        </w:rPr>
        <w:t>amawiając</w:t>
      </w:r>
      <w:r w:rsidR="00746DD7">
        <w:rPr>
          <w:b/>
        </w:rPr>
        <w:t>y będzie komunikował się z W</w:t>
      </w:r>
      <w:r w:rsidRPr="002A0C26">
        <w:rPr>
          <w:b/>
        </w:rPr>
        <w:t>ykonawcami, oraz informacje o wymaganiach technicznych i</w:t>
      </w:r>
      <w:r w:rsidR="00603B2A">
        <w:rPr>
          <w:b/>
        </w:rPr>
        <w:t> </w:t>
      </w:r>
      <w:r w:rsidRPr="002A0C26">
        <w:rPr>
          <w:b/>
        </w:rPr>
        <w:t>organizacyjnych sporządzania, wysyłania i odbierania korespondencji elektronicznej</w:t>
      </w:r>
    </w:p>
    <w:p w14:paraId="75B6F3A6" w14:textId="77777777" w:rsidR="00567B7D" w:rsidRPr="002A0C26" w:rsidRDefault="00567B7D" w:rsidP="00567B7D">
      <w:pPr>
        <w:pStyle w:val="Akapitzlist"/>
        <w:spacing w:line="276" w:lineRule="auto"/>
        <w:rPr>
          <w:b/>
        </w:rPr>
      </w:pPr>
    </w:p>
    <w:p w14:paraId="06AE1394" w14:textId="77777777" w:rsidR="004A6D4D" w:rsidRPr="004A6D4D" w:rsidRDefault="00B71C49" w:rsidP="00EB665B">
      <w:pPr>
        <w:pStyle w:val="Akapitzlist"/>
        <w:numPr>
          <w:ilvl w:val="0"/>
          <w:numId w:val="13"/>
        </w:numPr>
        <w:spacing w:line="276" w:lineRule="auto"/>
        <w:rPr>
          <w:b/>
        </w:rPr>
      </w:pPr>
      <w:r w:rsidRPr="002A0C26">
        <w:t xml:space="preserve">Komunikacja między Zamawiającym a Wykonawcami w szczególności składanie oświadczeń, wniosków, zawiadomień, (w tym przekazywanie dokumentów składanych na żądanie Zamawiającego) oraz przekazywanie informacji odbywa się elektronicznie za pośrednictwem </w:t>
      </w:r>
      <w:r w:rsidRPr="00A76BD3">
        <w:rPr>
          <w:bCs/>
        </w:rPr>
        <w:t xml:space="preserve">dedykowanego formularza dostępnego na </w:t>
      </w:r>
      <w:proofErr w:type="spellStart"/>
      <w:r w:rsidRPr="00A76BD3">
        <w:rPr>
          <w:bCs/>
        </w:rPr>
        <w:t>ePUAP</w:t>
      </w:r>
      <w:proofErr w:type="spellEnd"/>
      <w:r w:rsidRPr="00A76BD3">
        <w:rPr>
          <w:bCs/>
        </w:rPr>
        <w:t xml:space="preserve"> oraz udostępnionego przez </w:t>
      </w:r>
      <w:proofErr w:type="spellStart"/>
      <w:r w:rsidRPr="00A76BD3">
        <w:rPr>
          <w:bCs/>
        </w:rPr>
        <w:t>miniPortal</w:t>
      </w:r>
      <w:proofErr w:type="spellEnd"/>
      <w:r w:rsidR="0057218E">
        <w:rPr>
          <w:bCs/>
        </w:rPr>
        <w:t xml:space="preserve"> - </w:t>
      </w:r>
      <w:r w:rsidRPr="00A76BD3">
        <w:rPr>
          <w:bCs/>
        </w:rPr>
        <w:t xml:space="preserve"> </w:t>
      </w:r>
      <w:r w:rsidR="0057218E" w:rsidRPr="0057218E">
        <w:rPr>
          <w:bCs/>
          <w:i/>
        </w:rPr>
        <w:t>Formularz do komunikacji</w:t>
      </w:r>
      <w:r w:rsidR="004A6D4D">
        <w:rPr>
          <w:bCs/>
          <w:i/>
        </w:rPr>
        <w:t>:</w:t>
      </w:r>
    </w:p>
    <w:p w14:paraId="5F31DA5F" w14:textId="77777777" w:rsidR="004A6D4D" w:rsidRDefault="006539C3" w:rsidP="004A6D4D">
      <w:pPr>
        <w:pStyle w:val="Akapitzlist"/>
        <w:spacing w:line="276" w:lineRule="auto"/>
      </w:pPr>
      <w:hyperlink r:id="rId11" w:history="1">
        <w:r w:rsidR="004A6D4D" w:rsidRPr="00A31EDC">
          <w:rPr>
            <w:rStyle w:val="Hipercze"/>
          </w:rPr>
          <w:t>https://miniportal.uzp.gov.pl</w:t>
        </w:r>
      </w:hyperlink>
    </w:p>
    <w:p w14:paraId="169364E7" w14:textId="77777777" w:rsidR="004A6D4D" w:rsidRDefault="006539C3" w:rsidP="004A6D4D">
      <w:pPr>
        <w:pStyle w:val="Akapitzlist"/>
        <w:spacing w:line="276" w:lineRule="auto"/>
      </w:pPr>
      <w:hyperlink r:id="rId12" w:history="1">
        <w:r w:rsidR="004A6D4D" w:rsidRPr="00A31EDC">
          <w:rPr>
            <w:rStyle w:val="Hipercze"/>
          </w:rPr>
          <w:t>https://epuap.gov.pl/wps/portal</w:t>
        </w:r>
      </w:hyperlink>
    </w:p>
    <w:p w14:paraId="2F92A518" w14:textId="53B3D160" w:rsidR="004A6D4D" w:rsidRDefault="004A6D4D" w:rsidP="004A6D4D">
      <w:pPr>
        <w:pStyle w:val="Akapitzlist"/>
        <w:spacing w:line="276" w:lineRule="auto"/>
      </w:pPr>
      <w:r>
        <w:t xml:space="preserve">lub poczty elektronicznej na </w:t>
      </w:r>
      <w:r w:rsidRPr="002A0C26">
        <w:t xml:space="preserve">adres: </w:t>
      </w:r>
      <w:hyperlink r:id="rId13" w:history="1">
        <w:r w:rsidR="0081406A" w:rsidRPr="00FE6A35">
          <w:rPr>
            <w:rStyle w:val="Hipercze"/>
            <w:lang w:val="it-IT"/>
          </w:rPr>
          <w:t>wzp@mc.gov.pl</w:t>
        </w:r>
      </w:hyperlink>
      <w:r w:rsidR="0081406A">
        <w:rPr>
          <w:lang w:val="it-IT"/>
        </w:rPr>
        <w:t xml:space="preserve"> lub </w:t>
      </w:r>
      <w:hyperlink r:id="rId14" w:history="1">
        <w:r w:rsidR="0081406A" w:rsidRPr="004B7145">
          <w:rPr>
            <w:rStyle w:val="Hipercze"/>
            <w:lang w:val="it-IT"/>
          </w:rPr>
          <w:t>wz</w:t>
        </w:r>
        <w:r w:rsidR="0081406A" w:rsidRPr="004B7145">
          <w:rPr>
            <w:rStyle w:val="Hipercze"/>
          </w:rPr>
          <w:t>p@mc.gov.pl</w:t>
        </w:r>
      </w:hyperlink>
    </w:p>
    <w:p w14:paraId="27D465E2" w14:textId="77777777" w:rsidR="004A6D4D" w:rsidRPr="004A6D4D" w:rsidRDefault="004A6D4D" w:rsidP="004A6D4D">
      <w:pPr>
        <w:pStyle w:val="Akapitzlist"/>
        <w:spacing w:line="276" w:lineRule="auto"/>
        <w:rPr>
          <w:b/>
        </w:rPr>
      </w:pPr>
      <w:r>
        <w:t>Korespondencja przesyłana za pomocą Formularza do komunikacji nie może być szyfrowana.</w:t>
      </w:r>
    </w:p>
    <w:p w14:paraId="1A55529D" w14:textId="77777777" w:rsidR="00B71C49" w:rsidRPr="004A6D4D" w:rsidRDefault="004A6D4D" w:rsidP="00EB665B">
      <w:pPr>
        <w:pStyle w:val="Akapitzlist"/>
        <w:numPr>
          <w:ilvl w:val="0"/>
          <w:numId w:val="13"/>
        </w:numPr>
        <w:spacing w:line="276" w:lineRule="auto"/>
        <w:rPr>
          <w:b/>
        </w:rPr>
      </w:pPr>
      <w:r>
        <w:rPr>
          <w:u w:val="single"/>
        </w:rPr>
        <w:t xml:space="preserve">Oferta Wykonawcy wraz z załącznikami przekazywana jest </w:t>
      </w:r>
      <w:r w:rsidRPr="00AE40B0">
        <w:rPr>
          <w:b/>
          <w:u w:val="single"/>
        </w:rPr>
        <w:t xml:space="preserve">tylko przy użyciu </w:t>
      </w:r>
      <w:proofErr w:type="spellStart"/>
      <w:r w:rsidRPr="00AE40B0">
        <w:rPr>
          <w:b/>
          <w:u w:val="single"/>
        </w:rPr>
        <w:t>ePUAPu</w:t>
      </w:r>
      <w:proofErr w:type="spellEnd"/>
      <w:r w:rsidRPr="00AE40B0">
        <w:rPr>
          <w:u w:val="single"/>
        </w:rPr>
        <w:t xml:space="preserve"> </w:t>
      </w:r>
      <w:r>
        <w:rPr>
          <w:u w:val="single"/>
        </w:rPr>
        <w:t xml:space="preserve">za pośrednictwem dedykowanego </w:t>
      </w:r>
      <w:r w:rsidRPr="00163C64">
        <w:rPr>
          <w:i/>
          <w:u w:val="single"/>
        </w:rPr>
        <w:t>Formularza do złożenia, zmiany, wycofania oferty lub wniosku.</w:t>
      </w:r>
    </w:p>
    <w:p w14:paraId="564F1DC3" w14:textId="77777777" w:rsidR="00B71C49" w:rsidRPr="00A76BD3" w:rsidRDefault="0057218E" w:rsidP="00EB665B">
      <w:pPr>
        <w:pStyle w:val="Akapitzlist"/>
        <w:numPr>
          <w:ilvl w:val="0"/>
          <w:numId w:val="13"/>
        </w:numPr>
        <w:spacing w:line="276" w:lineRule="auto"/>
      </w:pPr>
      <w:r w:rsidRPr="0057218E">
        <w:rPr>
          <w:bCs/>
        </w:rPr>
        <w:t xml:space="preserve">Wykonawca posiadający konto na </w:t>
      </w:r>
      <w:proofErr w:type="spellStart"/>
      <w:r w:rsidRPr="0057218E">
        <w:rPr>
          <w:bCs/>
        </w:rPr>
        <w:t>ePUAP</w:t>
      </w:r>
      <w:proofErr w:type="spellEnd"/>
      <w:r w:rsidRPr="0057218E">
        <w:rPr>
          <w:bCs/>
        </w:rPr>
        <w:t xml:space="preserve"> ma dostęp do formularzy: złożenia, zmiany, wycofania oferty lub wniosku oraz do formularza do komunikacji.</w:t>
      </w:r>
    </w:p>
    <w:p w14:paraId="34359BAE" w14:textId="77777777" w:rsidR="00B71C49" w:rsidRPr="003C4B3C" w:rsidRDefault="00B71C49" w:rsidP="00EB665B">
      <w:pPr>
        <w:pStyle w:val="Akapitzlist"/>
        <w:numPr>
          <w:ilvl w:val="0"/>
          <w:numId w:val="13"/>
        </w:numPr>
        <w:spacing w:after="0" w:line="276" w:lineRule="auto"/>
        <w:rPr>
          <w:rStyle w:val="Hipercze"/>
          <w:b/>
        </w:rPr>
      </w:pPr>
      <w:r w:rsidRPr="002A0C26">
        <w:t xml:space="preserve">Wymagania techniczne i organizacyjne wysyłania i odbierania dokumentów elektronicznych, elektronicznych kopii dokumentów i oświadczeń oraz informacji przekazywanych przy ich użyciu opisane zostały w Regulaminie korzystania z </w:t>
      </w:r>
      <w:proofErr w:type="spellStart"/>
      <w:r w:rsidRPr="002A0C26">
        <w:t>miniPortalu</w:t>
      </w:r>
      <w:proofErr w:type="spellEnd"/>
      <w:r w:rsidRPr="002A0C26">
        <w:t xml:space="preserve"> oraz Regulaminie </w:t>
      </w:r>
      <w:proofErr w:type="spellStart"/>
      <w:r w:rsidRPr="002A0C26">
        <w:t>ePUAP</w:t>
      </w:r>
      <w:proofErr w:type="spellEnd"/>
      <w:r w:rsidRPr="002A0C26">
        <w:t xml:space="preserve"> </w:t>
      </w:r>
    </w:p>
    <w:p w14:paraId="07A233E3" w14:textId="77777777" w:rsidR="002C39E2" w:rsidRDefault="006539C3" w:rsidP="002C39E2">
      <w:pPr>
        <w:spacing w:after="0" w:line="276" w:lineRule="auto"/>
        <w:ind w:firstLine="708"/>
      </w:pPr>
      <w:hyperlink r:id="rId15" w:history="1">
        <w:r w:rsidR="002C39E2" w:rsidRPr="00312991">
          <w:rPr>
            <w:rStyle w:val="Hipercze"/>
          </w:rPr>
          <w:t>https://miniportal.uzp.gov.pl/WarunkiUslugi</w:t>
        </w:r>
      </w:hyperlink>
    </w:p>
    <w:p w14:paraId="74AD3E7D" w14:textId="77777777" w:rsidR="002C39E2" w:rsidRDefault="006539C3" w:rsidP="002C39E2">
      <w:pPr>
        <w:spacing w:after="0" w:line="276" w:lineRule="auto"/>
        <w:ind w:firstLine="708"/>
      </w:pPr>
      <w:hyperlink r:id="rId16" w:history="1">
        <w:r w:rsidR="002C39E2" w:rsidRPr="00312991">
          <w:rPr>
            <w:rStyle w:val="Hipercze"/>
          </w:rPr>
          <w:t>https://miniportal.uzp.gov.pl/Instrukcja_uzytkownika_miniPortal-ePUAP.pdf</w:t>
        </w:r>
      </w:hyperlink>
    </w:p>
    <w:p w14:paraId="35433600" w14:textId="77777777" w:rsidR="002C39E2" w:rsidRPr="002A0C26" w:rsidRDefault="006539C3" w:rsidP="002C39E2">
      <w:pPr>
        <w:spacing w:after="0" w:line="276" w:lineRule="auto"/>
        <w:ind w:firstLine="708"/>
      </w:pPr>
      <w:hyperlink r:id="rId17" w:history="1">
        <w:r w:rsidR="002C39E2" w:rsidRPr="002A0C26">
          <w:rPr>
            <w:rStyle w:val="Hipercze"/>
          </w:rPr>
          <w:t>https://epuap.gov.pl/wps/portal/strefa-klienta/regulamin</w:t>
        </w:r>
      </w:hyperlink>
      <w:r w:rsidR="002C39E2" w:rsidRPr="002A0C26">
        <w:t xml:space="preserve"> </w:t>
      </w:r>
    </w:p>
    <w:p w14:paraId="6E7B69C0" w14:textId="77777777" w:rsidR="00B71C49" w:rsidRPr="002A0C26" w:rsidRDefault="002C39E2" w:rsidP="002C39E2">
      <w:pPr>
        <w:spacing w:after="0" w:line="276" w:lineRule="auto"/>
        <w:ind w:left="708"/>
      </w:pPr>
      <w:r w:rsidRPr="002A0C26">
        <w:t>Wykonawca zainteresowany złożeniem oferty w postaci elektronicznej winien zapoznać się z aktualnymi wytycznymi techniczny</w:t>
      </w:r>
      <w:r>
        <w:t>mi zawartymi w ww. regulaminach</w:t>
      </w:r>
      <w:r w:rsidR="00B71C49" w:rsidRPr="002A0C26">
        <w:t>.</w:t>
      </w:r>
    </w:p>
    <w:p w14:paraId="0F94DD18" w14:textId="77777777" w:rsidR="00B71C49" w:rsidRPr="002A0C26" w:rsidRDefault="00B71C49" w:rsidP="00EB665B">
      <w:pPr>
        <w:pStyle w:val="Akapitzlist"/>
        <w:numPr>
          <w:ilvl w:val="0"/>
          <w:numId w:val="13"/>
        </w:numPr>
        <w:spacing w:line="276" w:lineRule="auto"/>
      </w:pPr>
      <w:r w:rsidRPr="002A0C26">
        <w:t xml:space="preserve">Wykonawca składając ofertę oświadcza, że zapoznał się z instrukcją użytkownika systemu </w:t>
      </w:r>
      <w:proofErr w:type="spellStart"/>
      <w:r w:rsidRPr="002A0C26">
        <w:t>miniPortal-ePUAP</w:t>
      </w:r>
      <w:proofErr w:type="spellEnd"/>
      <w:r w:rsidRPr="002A0C26">
        <w:t xml:space="preserve"> i regulaminem korzystania z systemu </w:t>
      </w:r>
      <w:proofErr w:type="spellStart"/>
      <w:r w:rsidRPr="002A0C26">
        <w:t>miniPortal</w:t>
      </w:r>
      <w:proofErr w:type="spellEnd"/>
      <w:r w:rsidRPr="002A0C26">
        <w:t>.</w:t>
      </w:r>
    </w:p>
    <w:p w14:paraId="5CF29C63" w14:textId="77777777" w:rsidR="00B71C49" w:rsidRPr="002A0C26" w:rsidRDefault="00B71C49" w:rsidP="00EB665B">
      <w:pPr>
        <w:pStyle w:val="Akapitzlist"/>
        <w:numPr>
          <w:ilvl w:val="0"/>
          <w:numId w:val="13"/>
        </w:numPr>
        <w:spacing w:line="276" w:lineRule="auto"/>
      </w:pPr>
      <w:r w:rsidRPr="002A0C26">
        <w:t>Maksymalny rozmiar plików przesyłanych za pośrednictwem dedykowanych formularzy do: złożenia, zmiany, wycofania oferty lub wniosku oraz do komunikacji wynosi 150 MB.</w:t>
      </w:r>
    </w:p>
    <w:p w14:paraId="6266646B" w14:textId="77777777" w:rsidR="00B71C49" w:rsidRPr="00231C8B" w:rsidRDefault="00B71C49" w:rsidP="00EB665B">
      <w:pPr>
        <w:pStyle w:val="Akapitzlist"/>
        <w:numPr>
          <w:ilvl w:val="0"/>
          <w:numId w:val="13"/>
        </w:numPr>
        <w:spacing w:line="276" w:lineRule="auto"/>
      </w:pPr>
      <w:r w:rsidRPr="00231C8B">
        <w:rPr>
          <w:shd w:val="clear" w:color="auto" w:fill="FFFFFF"/>
        </w:rPr>
        <w:t xml:space="preserve">Oferty, oświadczenia, o których mowa w </w:t>
      </w:r>
      <w:hyperlink r:id="rId18" w:anchor="/document/18903829?unitId=art(125)ust(1)&amp;cm=DOCUMENT" w:history="1">
        <w:r w:rsidRPr="00231C8B">
          <w:rPr>
            <w:shd w:val="clear" w:color="auto" w:fill="FFFFFF"/>
          </w:rPr>
          <w:t>art. 125 ust. 1</w:t>
        </w:r>
      </w:hyperlink>
      <w:r w:rsidRPr="00231C8B">
        <w:rPr>
          <w:shd w:val="clear" w:color="auto" w:fill="FFFFFF"/>
        </w:rPr>
        <w:t xml:space="preserve"> ustawy</w:t>
      </w:r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pzp</w:t>
      </w:r>
      <w:proofErr w:type="spellEnd"/>
      <w:r w:rsidRPr="00231C8B">
        <w:rPr>
          <w:shd w:val="clear" w:color="auto" w:fill="FFFFFF"/>
        </w:rPr>
        <w:t xml:space="preserve">, podmiotowe środki dowodowe, w tym oświadczenie, o którym mowa w </w:t>
      </w:r>
      <w:hyperlink r:id="rId19" w:anchor="/document/18903829?unitId=art(117)ust(4)&amp;cm=DOCUMENT" w:history="1">
        <w:r w:rsidRPr="00231C8B">
          <w:rPr>
            <w:shd w:val="clear" w:color="auto" w:fill="FFFFFF"/>
          </w:rPr>
          <w:t>art. 117 ust. 4</w:t>
        </w:r>
      </w:hyperlink>
      <w:r w:rsidRPr="00231C8B">
        <w:rPr>
          <w:shd w:val="clear" w:color="auto" w:fill="FFFFFF"/>
        </w:rPr>
        <w:t xml:space="preserve"> ustawy</w:t>
      </w:r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pzp</w:t>
      </w:r>
      <w:proofErr w:type="spellEnd"/>
      <w:r w:rsidRPr="00231C8B">
        <w:rPr>
          <w:shd w:val="clear" w:color="auto" w:fill="FFFFFF"/>
        </w:rPr>
        <w:t xml:space="preserve">, oraz zobowiązanie podmiotu udostępniającego zasoby, o którym mowa w </w:t>
      </w:r>
      <w:hyperlink r:id="rId20" w:anchor="/document/18903829?unitId=art(118)ust(3)&amp;cm=DOCUMENT" w:history="1">
        <w:r w:rsidRPr="00231C8B">
          <w:rPr>
            <w:shd w:val="clear" w:color="auto" w:fill="FFFFFF"/>
          </w:rPr>
          <w:t>art. 118 ust. 3</w:t>
        </w:r>
      </w:hyperlink>
      <w:r w:rsidRPr="00231C8B">
        <w:rPr>
          <w:shd w:val="clear" w:color="auto" w:fill="FFFFFF"/>
        </w:rPr>
        <w:t xml:space="preserve"> ustawy</w:t>
      </w:r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pzp</w:t>
      </w:r>
      <w:proofErr w:type="spellEnd"/>
      <w:r w:rsidRPr="00231C8B">
        <w:rPr>
          <w:shd w:val="clear" w:color="auto" w:fill="FFFFFF"/>
        </w:rPr>
        <w:t xml:space="preserve">, , pełnomocnictwo, dokumenty, o których mowa w </w:t>
      </w:r>
      <w:hyperlink r:id="rId21" w:anchor="/document/18903829?unitId=art(94)ust(2)&amp;cm=DOCUMENT" w:history="1">
        <w:r w:rsidRPr="00231C8B">
          <w:rPr>
            <w:shd w:val="clear" w:color="auto" w:fill="FFFFFF"/>
          </w:rPr>
          <w:t>art. 94 ust. 2</w:t>
        </w:r>
      </w:hyperlink>
      <w:r w:rsidRPr="00231C8B">
        <w:rPr>
          <w:shd w:val="clear" w:color="auto" w:fill="FFFFFF"/>
        </w:rPr>
        <w:t xml:space="preserve"> ustawy</w:t>
      </w:r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pzp</w:t>
      </w:r>
      <w:proofErr w:type="spellEnd"/>
      <w:r w:rsidRPr="00231C8B">
        <w:rPr>
          <w:shd w:val="clear" w:color="auto" w:fill="FFFFFF"/>
        </w:rPr>
        <w:t>, sporząd</w:t>
      </w:r>
      <w:r>
        <w:rPr>
          <w:shd w:val="clear" w:color="auto" w:fill="FFFFFF"/>
        </w:rPr>
        <w:t>za się w postaci elektronicznej</w:t>
      </w:r>
      <w:r w:rsidRPr="00231C8B">
        <w:rPr>
          <w:shd w:val="clear" w:color="auto" w:fill="FFFFFF"/>
        </w:rPr>
        <w:t xml:space="preserve"> w formatach </w:t>
      </w:r>
      <w:r w:rsidRPr="000D4014">
        <w:rPr>
          <w:rFonts w:cstheme="minorHAnsi"/>
          <w:shd w:val="clear" w:color="auto" w:fill="FFFFFF"/>
        </w:rPr>
        <w:t xml:space="preserve">danych: </w:t>
      </w:r>
      <w:r w:rsidR="00E02628" w:rsidRPr="000D4014">
        <w:rPr>
          <w:rFonts w:cstheme="minorHAnsi"/>
        </w:rPr>
        <w:t>.txt, .rtf, .pdf, .</w:t>
      </w:r>
      <w:proofErr w:type="spellStart"/>
      <w:r w:rsidR="00E02628" w:rsidRPr="000D4014">
        <w:rPr>
          <w:rFonts w:cstheme="minorHAnsi"/>
        </w:rPr>
        <w:t>doc</w:t>
      </w:r>
      <w:proofErr w:type="spellEnd"/>
      <w:r w:rsidR="00E02628" w:rsidRPr="000D4014">
        <w:rPr>
          <w:rFonts w:cstheme="minorHAnsi"/>
        </w:rPr>
        <w:t>, .</w:t>
      </w:r>
      <w:proofErr w:type="spellStart"/>
      <w:r w:rsidR="00E02628" w:rsidRPr="000D4014">
        <w:rPr>
          <w:rFonts w:cstheme="minorHAnsi"/>
        </w:rPr>
        <w:t>docx</w:t>
      </w:r>
      <w:proofErr w:type="spellEnd"/>
      <w:r w:rsidR="00E02628" w:rsidRPr="000D4014">
        <w:rPr>
          <w:rFonts w:cstheme="minorHAnsi"/>
        </w:rPr>
        <w:t>, .</w:t>
      </w:r>
      <w:proofErr w:type="spellStart"/>
      <w:r w:rsidR="00E02628" w:rsidRPr="000D4014">
        <w:rPr>
          <w:rFonts w:cstheme="minorHAnsi"/>
        </w:rPr>
        <w:t>odt</w:t>
      </w:r>
      <w:proofErr w:type="spellEnd"/>
      <w:r w:rsidRPr="000D4014">
        <w:rPr>
          <w:rFonts w:cstheme="minorHAnsi"/>
        </w:rPr>
        <w:t xml:space="preserve"> i przekazuje przy użyciu środków komunikacji elektronic</w:t>
      </w:r>
      <w:r>
        <w:t xml:space="preserve">znej określonych </w:t>
      </w:r>
      <w:r w:rsidR="00CB7147">
        <w:t xml:space="preserve">dla danych dokumentów </w:t>
      </w:r>
      <w:r w:rsidR="00E34687">
        <w:t>odpowiednio</w:t>
      </w:r>
      <w:r w:rsidR="00DB2D3C">
        <w:t xml:space="preserve"> </w:t>
      </w:r>
      <w:r>
        <w:t>w pkt 1</w:t>
      </w:r>
      <w:r w:rsidR="00163C64">
        <w:t xml:space="preserve"> lub 2</w:t>
      </w:r>
      <w:r>
        <w:t>.</w:t>
      </w:r>
    </w:p>
    <w:p w14:paraId="0D2750A4" w14:textId="77777777" w:rsidR="00B71C49" w:rsidRPr="00231C8B" w:rsidRDefault="00B71C49" w:rsidP="00EB665B">
      <w:pPr>
        <w:pStyle w:val="Akapitzlist"/>
        <w:numPr>
          <w:ilvl w:val="0"/>
          <w:numId w:val="13"/>
        </w:numPr>
        <w:spacing w:line="276" w:lineRule="auto"/>
      </w:pPr>
      <w:r w:rsidRPr="00231C8B">
        <w:rPr>
          <w:shd w:val="clear" w:color="auto" w:fill="FFFFFF"/>
        </w:rPr>
        <w:t>Informacje, oświadczenia lub dokumenty, inne niż ok</w:t>
      </w:r>
      <w:r w:rsidR="00425B8B">
        <w:rPr>
          <w:shd w:val="clear" w:color="auto" w:fill="FFFFFF"/>
        </w:rPr>
        <w:t xml:space="preserve">reślone w pkt </w:t>
      </w:r>
      <w:r w:rsidR="00B9661D">
        <w:rPr>
          <w:shd w:val="clear" w:color="auto" w:fill="FFFFFF"/>
        </w:rPr>
        <w:t>7</w:t>
      </w:r>
      <w:r w:rsidR="00425B8B">
        <w:rPr>
          <w:shd w:val="clear" w:color="auto" w:fill="FFFFFF"/>
        </w:rPr>
        <w:t>, przekazywane w </w:t>
      </w:r>
      <w:r w:rsidRPr="00231C8B">
        <w:rPr>
          <w:shd w:val="clear" w:color="auto" w:fill="FFFFFF"/>
        </w:rPr>
        <w:t>postępowaniu, sporządza się w postaci elektronicznej, w</w:t>
      </w:r>
      <w:r w:rsidR="00425B8B">
        <w:rPr>
          <w:shd w:val="clear" w:color="auto" w:fill="FFFFFF"/>
        </w:rPr>
        <w:t xml:space="preserve"> formatach danych określonych w </w:t>
      </w:r>
      <w:r w:rsidRPr="00231C8B">
        <w:rPr>
          <w:shd w:val="clear" w:color="auto" w:fill="FFFFFF"/>
        </w:rPr>
        <w:t>punkcie powyżej lub jako tekst wpisany bezpośrednio do wiadomości przekazywanej przy użyciu środków komunikacji elektronicznej</w:t>
      </w:r>
      <w:r>
        <w:rPr>
          <w:shd w:val="clear" w:color="auto" w:fill="FFFFFF"/>
        </w:rPr>
        <w:t xml:space="preserve"> określonych w pkt 1</w:t>
      </w:r>
      <w:r w:rsidRPr="00231C8B">
        <w:rPr>
          <w:shd w:val="clear" w:color="auto" w:fill="FFFFFF"/>
        </w:rPr>
        <w:t>.</w:t>
      </w:r>
    </w:p>
    <w:p w14:paraId="384D490B" w14:textId="77777777" w:rsidR="00B71C49" w:rsidRPr="002A0C26" w:rsidRDefault="00B71C49" w:rsidP="00EB665B">
      <w:pPr>
        <w:pStyle w:val="Akapitzlist"/>
        <w:numPr>
          <w:ilvl w:val="0"/>
          <w:numId w:val="13"/>
        </w:numPr>
        <w:spacing w:after="0" w:line="276" w:lineRule="auto"/>
      </w:pPr>
      <w:r w:rsidRPr="002A0C26">
        <w:t xml:space="preserve">Do kontaktu z Wykonawcami uprawnione są następujące osoby: </w:t>
      </w:r>
    </w:p>
    <w:p w14:paraId="07F7FDF2" w14:textId="240AD6B8" w:rsidR="00B71C49" w:rsidRPr="002A0C26" w:rsidRDefault="00F84D2D" w:rsidP="00224807">
      <w:pPr>
        <w:spacing w:after="0" w:line="276" w:lineRule="auto"/>
        <w:ind w:left="372" w:firstLine="708"/>
      </w:pPr>
      <w:r>
        <w:t>Piotr Banasiak</w:t>
      </w:r>
    </w:p>
    <w:p w14:paraId="4FD5E350" w14:textId="391B1A8B" w:rsidR="00530D12" w:rsidRDefault="00B71C49" w:rsidP="00224807">
      <w:pPr>
        <w:spacing w:after="0" w:line="276" w:lineRule="auto"/>
        <w:ind w:left="1080"/>
      </w:pPr>
      <w:r w:rsidRPr="002A0C26">
        <w:rPr>
          <w:lang w:val="it-IT"/>
        </w:rPr>
        <w:t>e-mail</w:t>
      </w:r>
      <w:r w:rsidRPr="004B7145">
        <w:rPr>
          <w:lang w:val="it-IT"/>
        </w:rPr>
        <w:t xml:space="preserve">: </w:t>
      </w:r>
      <w:hyperlink r:id="rId22" w:history="1">
        <w:r w:rsidR="00F84D2D" w:rsidRPr="00FE6A35">
          <w:rPr>
            <w:rStyle w:val="Hipercze"/>
            <w:lang w:val="it-IT"/>
          </w:rPr>
          <w:t>wzp@mc.gov.pl</w:t>
        </w:r>
      </w:hyperlink>
      <w:r w:rsidR="00F84D2D">
        <w:rPr>
          <w:lang w:val="it-IT"/>
        </w:rPr>
        <w:t xml:space="preserve"> lub </w:t>
      </w:r>
      <w:hyperlink r:id="rId23" w:history="1">
        <w:r w:rsidR="004B7145" w:rsidRPr="004B7145">
          <w:rPr>
            <w:rStyle w:val="Hipercze"/>
            <w:lang w:val="it-IT"/>
          </w:rPr>
          <w:t>wz</w:t>
        </w:r>
        <w:r w:rsidR="004B7145" w:rsidRPr="004B7145">
          <w:rPr>
            <w:rStyle w:val="Hipercze"/>
          </w:rPr>
          <w:t>p@mc.gov.pl</w:t>
        </w:r>
      </w:hyperlink>
      <w:r w:rsidRPr="004B7145">
        <w:rPr>
          <w:lang w:val="it-IT"/>
        </w:rPr>
        <w:t xml:space="preserve">, </w:t>
      </w:r>
      <w:r w:rsidRPr="004B7145">
        <w:t>od</w:t>
      </w:r>
      <w:r w:rsidRPr="002A0C26">
        <w:t xml:space="preserve"> poniedziałku do piątku z wyłączeniem dni ustawowo wolnych od p</w:t>
      </w:r>
      <w:r w:rsidR="00163C64">
        <w:t>racy, w godzinach: 08:</w:t>
      </w:r>
      <w:r w:rsidR="004B7145">
        <w:t>00</w:t>
      </w:r>
      <w:r w:rsidR="00163C64">
        <w:t>-16:</w:t>
      </w:r>
      <w:r w:rsidR="004B7145">
        <w:t>00</w:t>
      </w:r>
      <w:r w:rsidR="00163C64">
        <w:t>.</w:t>
      </w:r>
    </w:p>
    <w:p w14:paraId="5B7E48F4" w14:textId="77777777" w:rsidR="00224807" w:rsidRPr="00163C64" w:rsidRDefault="00224807" w:rsidP="00224807">
      <w:pPr>
        <w:spacing w:after="0" w:line="276" w:lineRule="auto"/>
        <w:ind w:left="1080"/>
      </w:pPr>
    </w:p>
    <w:p w14:paraId="16C1B121" w14:textId="77777777" w:rsidR="00530D12" w:rsidRDefault="00530D12" w:rsidP="00530D12">
      <w:pPr>
        <w:numPr>
          <w:ilvl w:val="0"/>
          <w:numId w:val="1"/>
        </w:numPr>
        <w:contextualSpacing/>
        <w:rPr>
          <w:b/>
        </w:rPr>
      </w:pPr>
      <w:r w:rsidRPr="00530D12">
        <w:rPr>
          <w:b/>
        </w:rPr>
        <w:t>Opis sposobu przygotowania ofert oraz wymagania formalne dotyczące składanych oświadczeń i dokumentów</w:t>
      </w:r>
    </w:p>
    <w:p w14:paraId="1FB4F577" w14:textId="77777777" w:rsidR="00567B7D" w:rsidRPr="00530D12" w:rsidRDefault="00567B7D" w:rsidP="00567B7D">
      <w:pPr>
        <w:ind w:left="720"/>
        <w:contextualSpacing/>
        <w:rPr>
          <w:b/>
        </w:rPr>
      </w:pPr>
    </w:p>
    <w:p w14:paraId="7C398BBA" w14:textId="77777777" w:rsidR="00D0109A" w:rsidRPr="00B9661D" w:rsidRDefault="003B038E" w:rsidP="00EB665B">
      <w:pPr>
        <w:numPr>
          <w:ilvl w:val="0"/>
          <w:numId w:val="9"/>
        </w:numPr>
        <w:contextualSpacing/>
      </w:pPr>
      <w:r>
        <w:rPr>
          <w:rFonts w:ascii="Calibri" w:hAnsi="Calibri"/>
        </w:rPr>
        <w:t xml:space="preserve">Wykonawca składa ofertę za pośrednictwem </w:t>
      </w:r>
      <w:r>
        <w:rPr>
          <w:rFonts w:ascii="Calibri" w:hAnsi="Calibri"/>
          <w:i/>
          <w:iCs/>
        </w:rPr>
        <w:t>Formularza do złożenia, zmiany, wycofania oferty lub wniosku</w:t>
      </w:r>
      <w:r>
        <w:rPr>
          <w:rFonts w:ascii="Calibri" w:hAnsi="Calibri"/>
        </w:rPr>
        <w:t xml:space="preserve"> dostępnego na </w:t>
      </w:r>
      <w:proofErr w:type="spellStart"/>
      <w:r>
        <w:rPr>
          <w:rFonts w:ascii="Calibri" w:hAnsi="Calibri"/>
        </w:rPr>
        <w:t>ePUAP</w:t>
      </w:r>
      <w:proofErr w:type="spellEnd"/>
      <w:r>
        <w:rPr>
          <w:rFonts w:ascii="Calibri" w:hAnsi="Calibri"/>
        </w:rPr>
        <w:t xml:space="preserve"> i udostępnionego również na </w:t>
      </w:r>
      <w:proofErr w:type="spellStart"/>
      <w:r>
        <w:rPr>
          <w:rFonts w:ascii="Calibri" w:hAnsi="Calibri"/>
        </w:rPr>
        <w:t>miniPortalu</w:t>
      </w:r>
      <w:proofErr w:type="spellEnd"/>
      <w:r>
        <w:rPr>
          <w:rFonts w:ascii="Calibri" w:hAnsi="Calibri"/>
        </w:rPr>
        <w:t>. Formularz do zaszyfrowania oferty przez Wykonawcę jest dostępny d</w:t>
      </w:r>
      <w:r w:rsidR="00DF4AF9">
        <w:rPr>
          <w:rFonts w:ascii="Calibri" w:hAnsi="Calibri"/>
        </w:rPr>
        <w:t xml:space="preserve">la Wykonawców na </w:t>
      </w:r>
      <w:proofErr w:type="spellStart"/>
      <w:r w:rsidR="00DF4AF9">
        <w:rPr>
          <w:rFonts w:ascii="Calibri" w:hAnsi="Calibri"/>
        </w:rPr>
        <w:t>miniPortalu</w:t>
      </w:r>
      <w:proofErr w:type="spellEnd"/>
      <w:r w:rsidR="00DF4AF9">
        <w:rPr>
          <w:rFonts w:ascii="Calibri" w:hAnsi="Calibri"/>
        </w:rPr>
        <w:t>, w </w:t>
      </w:r>
      <w:r>
        <w:rPr>
          <w:rFonts w:ascii="Calibri" w:hAnsi="Calibri"/>
        </w:rPr>
        <w:t xml:space="preserve">szczegółach danego postępowania. </w:t>
      </w:r>
    </w:p>
    <w:p w14:paraId="46B252EF" w14:textId="77777777" w:rsidR="003B038E" w:rsidRDefault="003B038E" w:rsidP="00EB665B">
      <w:pPr>
        <w:numPr>
          <w:ilvl w:val="0"/>
          <w:numId w:val="9"/>
        </w:numPr>
        <w:contextualSpacing/>
      </w:pPr>
      <w:r>
        <w:rPr>
          <w:rFonts w:ascii="Calibri" w:hAnsi="Calibri"/>
        </w:rPr>
        <w:t xml:space="preserve">W formularzu oferty Wykonawca zobowiązany jest podać adres poczty elektronicznej oraz skrzynki </w:t>
      </w:r>
      <w:proofErr w:type="spellStart"/>
      <w:r>
        <w:rPr>
          <w:rFonts w:ascii="Calibri" w:hAnsi="Calibri"/>
        </w:rPr>
        <w:t>ePUAP</w:t>
      </w:r>
      <w:proofErr w:type="spellEnd"/>
      <w:r>
        <w:rPr>
          <w:rFonts w:ascii="Calibri" w:hAnsi="Calibri"/>
        </w:rPr>
        <w:t>, przy pomocy których prowadzona będzie korespondencja związana z postępowaniem.</w:t>
      </w:r>
    </w:p>
    <w:p w14:paraId="4224781C" w14:textId="6C1E53BD" w:rsidR="002D0608" w:rsidRPr="00D84FE4" w:rsidRDefault="00530D12" w:rsidP="00EB665B">
      <w:pPr>
        <w:numPr>
          <w:ilvl w:val="0"/>
          <w:numId w:val="9"/>
        </w:numPr>
        <w:spacing w:after="0" w:line="276" w:lineRule="auto"/>
        <w:rPr>
          <w:rFonts w:ascii="Calibri" w:hAnsi="Calibri"/>
        </w:rPr>
      </w:pPr>
      <w:r w:rsidRPr="00530D12">
        <w:t xml:space="preserve">Oferta musi być sporządzona w języku polskim, w postaci elektronicznej w formacie danych: </w:t>
      </w:r>
      <w:r w:rsidR="00D84FE4" w:rsidRPr="00D84FE4">
        <w:rPr>
          <w:rFonts w:ascii="Arial" w:hAnsi="Arial" w:cs="Arial"/>
          <w:sz w:val="20"/>
          <w:szCs w:val="20"/>
        </w:rPr>
        <w:t>.txt, .rtf, .pdf, .</w:t>
      </w:r>
      <w:proofErr w:type="spellStart"/>
      <w:r w:rsidR="00D84FE4" w:rsidRPr="00D84FE4">
        <w:rPr>
          <w:rFonts w:ascii="Arial" w:hAnsi="Arial" w:cs="Arial"/>
          <w:sz w:val="20"/>
          <w:szCs w:val="20"/>
        </w:rPr>
        <w:t>doc</w:t>
      </w:r>
      <w:proofErr w:type="spellEnd"/>
      <w:r w:rsidR="00D84FE4" w:rsidRPr="00D84FE4">
        <w:rPr>
          <w:rFonts w:ascii="Arial" w:hAnsi="Arial" w:cs="Arial"/>
          <w:sz w:val="20"/>
          <w:szCs w:val="20"/>
        </w:rPr>
        <w:t>, .</w:t>
      </w:r>
      <w:proofErr w:type="spellStart"/>
      <w:r w:rsidR="00D84FE4" w:rsidRPr="00D84FE4">
        <w:rPr>
          <w:rFonts w:ascii="Arial" w:hAnsi="Arial" w:cs="Arial"/>
          <w:sz w:val="20"/>
          <w:szCs w:val="20"/>
        </w:rPr>
        <w:t>docx</w:t>
      </w:r>
      <w:proofErr w:type="spellEnd"/>
      <w:r w:rsidR="00673935">
        <w:rPr>
          <w:rFonts w:ascii="Arial" w:hAnsi="Arial" w:cs="Arial"/>
          <w:sz w:val="20"/>
          <w:szCs w:val="20"/>
        </w:rPr>
        <w:t xml:space="preserve"> lub</w:t>
      </w:r>
      <w:r w:rsidR="00D84FE4" w:rsidRPr="00D84FE4">
        <w:rPr>
          <w:rFonts w:ascii="Arial" w:hAnsi="Arial" w:cs="Arial"/>
          <w:sz w:val="20"/>
          <w:szCs w:val="20"/>
        </w:rPr>
        <w:t xml:space="preserve"> .</w:t>
      </w:r>
      <w:proofErr w:type="spellStart"/>
      <w:r w:rsidR="00D84FE4" w:rsidRPr="00D84FE4">
        <w:rPr>
          <w:rFonts w:ascii="Arial" w:hAnsi="Arial" w:cs="Arial"/>
          <w:sz w:val="20"/>
          <w:szCs w:val="20"/>
        </w:rPr>
        <w:t>odt</w:t>
      </w:r>
      <w:proofErr w:type="spellEnd"/>
      <w:r w:rsidR="00D84FE4">
        <w:rPr>
          <w:rFonts w:ascii="Calibri" w:hAnsi="Calibri"/>
        </w:rPr>
        <w:t xml:space="preserve"> </w:t>
      </w:r>
      <w:r w:rsidR="009359DD">
        <w:t xml:space="preserve">i opatrzona </w:t>
      </w:r>
      <w:r w:rsidRPr="00530D12">
        <w:t>kwalifikowanym podpisem elektronicznym, podpisem zaufanym lub podpisem osobistym.</w:t>
      </w:r>
      <w:r w:rsidR="00F21950">
        <w:t xml:space="preserve"> </w:t>
      </w:r>
      <w:r w:rsidRPr="00530D12">
        <w:t>Sposób zaszyfrowania oferty opisany został w</w:t>
      </w:r>
      <w:r w:rsidR="00BB27AD">
        <w:t> </w:t>
      </w:r>
      <w:r w:rsidRPr="00530D12">
        <w:t xml:space="preserve">Instrukcji użytkownika dostępnej na </w:t>
      </w:r>
      <w:proofErr w:type="spellStart"/>
      <w:r w:rsidRPr="00530D12">
        <w:t>miniPortalu</w:t>
      </w:r>
      <w:proofErr w:type="spellEnd"/>
      <w:r w:rsidRPr="00530D12">
        <w:t>.</w:t>
      </w:r>
      <w:r w:rsidR="00E73F7C">
        <w:t xml:space="preserve"> </w:t>
      </w:r>
      <w:r w:rsidR="0022734D" w:rsidRPr="00B7664A">
        <w:rPr>
          <w:rFonts w:ascii="Calibri" w:hAnsi="Calibri"/>
          <w:lang w:eastAsia="x-none"/>
        </w:rPr>
        <w:t xml:space="preserve">Zamawiający dopuszcza </w:t>
      </w:r>
      <w:r w:rsidR="0022734D" w:rsidRPr="00B7664A">
        <w:t>formaty archiwów .zip, .7z, .</w:t>
      </w:r>
      <w:proofErr w:type="spellStart"/>
      <w:r w:rsidR="0022734D" w:rsidRPr="00B7664A">
        <w:t>rar</w:t>
      </w:r>
      <w:proofErr w:type="spellEnd"/>
      <w:r w:rsidR="0022734D" w:rsidRPr="00B7664A">
        <w:t xml:space="preserve"> i inne, pod warunkiem możliwości ich</w:t>
      </w:r>
      <w:r w:rsidR="0022734D">
        <w:t xml:space="preserve"> </w:t>
      </w:r>
      <w:r w:rsidR="0022734D" w:rsidRPr="00B7664A">
        <w:t>otwarcia</w:t>
      </w:r>
      <w:r w:rsidR="0022734D">
        <w:t xml:space="preserve"> programem </w:t>
      </w:r>
      <w:r w:rsidR="00673935">
        <w:t>7</w:t>
      </w:r>
      <w:r w:rsidR="0022734D" w:rsidRPr="00B7664A">
        <w:t>zip</w:t>
      </w:r>
    </w:p>
    <w:p w14:paraId="0C20A97C" w14:textId="77777777" w:rsidR="002D0608" w:rsidRDefault="00530D12" w:rsidP="00EB665B">
      <w:pPr>
        <w:numPr>
          <w:ilvl w:val="0"/>
          <w:numId w:val="9"/>
        </w:numPr>
        <w:contextualSpacing/>
      </w:pPr>
      <w:r w:rsidRPr="00530D12">
        <w:t>Do przygotowania oferty konieczne jest posiadanie przez osobę upoważnioną do reprezentowania Wykonawcy kwalifikowanego podpisu elektronicznego, podpisu osobistego lub podpisu zaufanego.</w:t>
      </w:r>
    </w:p>
    <w:p w14:paraId="5C12AF52" w14:textId="77777777" w:rsidR="003B038E" w:rsidRDefault="003B038E" w:rsidP="003B038E">
      <w:pPr>
        <w:ind w:left="643"/>
        <w:contextualSpacing/>
      </w:pPr>
    </w:p>
    <w:p w14:paraId="53DCBC3F" w14:textId="77777777" w:rsidR="003B038E" w:rsidRPr="003B038E" w:rsidRDefault="003B038E" w:rsidP="00EB665B">
      <w:pPr>
        <w:numPr>
          <w:ilvl w:val="0"/>
          <w:numId w:val="9"/>
        </w:numPr>
        <w:spacing w:line="276" w:lineRule="auto"/>
        <w:ind w:left="644"/>
        <w:contextualSpacing/>
        <w:rPr>
          <w:b/>
        </w:rPr>
      </w:pPr>
      <w:r w:rsidRPr="003B038E">
        <w:rPr>
          <w:b/>
        </w:rPr>
        <w:t>Oferta musi zawierać:</w:t>
      </w:r>
    </w:p>
    <w:p w14:paraId="562EA676" w14:textId="77777777" w:rsidR="003B038E" w:rsidRPr="003B038E" w:rsidRDefault="003B038E" w:rsidP="00EB665B">
      <w:pPr>
        <w:pStyle w:val="Akapitzlist"/>
        <w:numPr>
          <w:ilvl w:val="1"/>
          <w:numId w:val="9"/>
        </w:numPr>
        <w:spacing w:line="276" w:lineRule="auto"/>
        <w:rPr>
          <w:rFonts w:ascii="Calibri" w:hAnsi="Calibri"/>
        </w:rPr>
      </w:pPr>
      <w:r w:rsidRPr="003B038E">
        <w:rPr>
          <w:rFonts w:ascii="Calibri" w:hAnsi="Calibri"/>
          <w:b/>
          <w:bCs/>
        </w:rPr>
        <w:lastRenderedPageBreak/>
        <w:t>wypełniony</w:t>
      </w:r>
      <w:r w:rsidRPr="003B038E">
        <w:rPr>
          <w:rFonts w:ascii="Calibri" w:hAnsi="Calibri"/>
          <w:bCs/>
        </w:rPr>
        <w:t xml:space="preserve"> </w:t>
      </w:r>
      <w:r w:rsidRPr="003B038E">
        <w:rPr>
          <w:rFonts w:ascii="Calibri" w:hAnsi="Calibri"/>
          <w:b/>
          <w:bCs/>
        </w:rPr>
        <w:t>Formularz oferty</w:t>
      </w:r>
      <w:r w:rsidRPr="003B038E">
        <w:rPr>
          <w:rFonts w:ascii="Calibri" w:hAnsi="Calibri"/>
          <w:bCs/>
        </w:rPr>
        <w:t xml:space="preserve"> podpisany kwalifikowanym podpisem elektronicznym</w:t>
      </w:r>
      <w:r>
        <w:rPr>
          <w:rFonts w:ascii="Calibri" w:hAnsi="Calibri"/>
        </w:rPr>
        <w:t xml:space="preserve"> lub podpisem zaufanym lub podpisem osobistym</w:t>
      </w:r>
      <w:r w:rsidRPr="003B038E">
        <w:rPr>
          <w:rFonts w:ascii="Calibri" w:hAnsi="Calibri"/>
        </w:rPr>
        <w:t xml:space="preserve"> zawierający wszelkie informacje</w:t>
      </w:r>
      <w:r w:rsidR="00563E4B">
        <w:rPr>
          <w:rFonts w:ascii="Calibri" w:hAnsi="Calibri"/>
        </w:rPr>
        <w:t xml:space="preserve"> zawarte we wzorze stanowiącym </w:t>
      </w:r>
      <w:r w:rsidR="00563E4B" w:rsidRPr="00563E4B">
        <w:rPr>
          <w:rFonts w:ascii="Calibri" w:hAnsi="Calibri"/>
          <w:b/>
        </w:rPr>
        <w:t>Z</w:t>
      </w:r>
      <w:r w:rsidRPr="00563E4B">
        <w:rPr>
          <w:rFonts w:ascii="Calibri" w:hAnsi="Calibri"/>
          <w:b/>
        </w:rPr>
        <w:t>ałącznik nr 3</w:t>
      </w:r>
      <w:r w:rsidRPr="003B038E">
        <w:rPr>
          <w:rFonts w:ascii="Calibri" w:hAnsi="Calibri"/>
        </w:rPr>
        <w:t xml:space="preserve"> do SWZ</w:t>
      </w:r>
      <w:r w:rsidR="00963DB1">
        <w:rPr>
          <w:rFonts w:ascii="Calibri" w:hAnsi="Calibri"/>
        </w:rPr>
        <w:t>;</w:t>
      </w:r>
    </w:p>
    <w:p w14:paraId="56B4D415" w14:textId="77777777" w:rsidR="003B038E" w:rsidRPr="003B038E" w:rsidRDefault="003B038E" w:rsidP="00EB665B">
      <w:pPr>
        <w:pStyle w:val="Akapitzlist"/>
        <w:numPr>
          <w:ilvl w:val="1"/>
          <w:numId w:val="9"/>
        </w:numPr>
        <w:spacing w:line="276" w:lineRule="auto"/>
        <w:rPr>
          <w:rFonts w:ascii="Calibri" w:hAnsi="Calibri"/>
          <w:b/>
          <w:bCs/>
        </w:rPr>
      </w:pPr>
      <w:r w:rsidRPr="003B038E">
        <w:rPr>
          <w:rFonts w:ascii="Calibri" w:eastAsia="Times New Roman" w:hAnsi="Calibri" w:cs="Times New Roman"/>
          <w:b/>
          <w:bCs/>
        </w:rPr>
        <w:t xml:space="preserve">oświadczenie o spełnianiu warunków udziału w postępowaniu i </w:t>
      </w:r>
      <w:r>
        <w:rPr>
          <w:rFonts w:ascii="Calibri" w:eastAsia="Times New Roman" w:hAnsi="Calibri" w:cs="Times New Roman"/>
          <w:b/>
          <w:bCs/>
        </w:rPr>
        <w:t>niepodleganiu wykluczeniu z postępowania</w:t>
      </w:r>
      <w:r w:rsidRPr="003B038E">
        <w:rPr>
          <w:rFonts w:ascii="Calibri" w:eastAsia="Times New Roman" w:hAnsi="Calibri" w:cs="Times New Roman"/>
          <w:b/>
        </w:rPr>
        <w:t xml:space="preserve"> </w:t>
      </w:r>
      <w:r w:rsidRPr="003B038E">
        <w:rPr>
          <w:rFonts w:ascii="Calibri" w:eastAsia="Times New Roman" w:hAnsi="Calibri" w:cs="Times New Roman"/>
        </w:rPr>
        <w:t>- sporząd</w:t>
      </w:r>
      <w:r w:rsidR="00563E4B">
        <w:rPr>
          <w:rFonts w:ascii="Calibri" w:eastAsia="Times New Roman" w:hAnsi="Calibri" w:cs="Times New Roman"/>
        </w:rPr>
        <w:t xml:space="preserve">zone według wzoru stanowiącego </w:t>
      </w:r>
      <w:r w:rsidR="00563E4B" w:rsidRPr="00563E4B">
        <w:rPr>
          <w:rFonts w:ascii="Calibri" w:eastAsia="Times New Roman" w:hAnsi="Calibri" w:cs="Times New Roman"/>
          <w:b/>
        </w:rPr>
        <w:t>Z</w:t>
      </w:r>
      <w:r w:rsidRPr="00563E4B">
        <w:rPr>
          <w:rFonts w:ascii="Calibri" w:eastAsia="Times New Roman" w:hAnsi="Calibri" w:cs="Times New Roman"/>
          <w:b/>
        </w:rPr>
        <w:t>ałącznik nr</w:t>
      </w:r>
      <w:r w:rsidR="00224807">
        <w:rPr>
          <w:rFonts w:ascii="Calibri" w:eastAsia="Times New Roman" w:hAnsi="Calibri" w:cs="Times New Roman"/>
          <w:b/>
        </w:rPr>
        <w:t> </w:t>
      </w:r>
      <w:r w:rsidRPr="00563E4B">
        <w:rPr>
          <w:rFonts w:ascii="Calibri" w:eastAsia="Times New Roman" w:hAnsi="Calibri" w:cs="Times New Roman"/>
          <w:b/>
        </w:rPr>
        <w:t>4</w:t>
      </w:r>
      <w:r w:rsidRPr="003B038E">
        <w:rPr>
          <w:rFonts w:ascii="Calibri" w:eastAsia="Times New Roman" w:hAnsi="Calibri" w:cs="Times New Roman"/>
        </w:rPr>
        <w:t xml:space="preserve"> do SWZ i podpisane kwalifikowanym podpisem elektronicznym</w:t>
      </w:r>
      <w:r>
        <w:rPr>
          <w:rFonts w:ascii="Calibri" w:eastAsia="Times New Roman" w:hAnsi="Calibri" w:cs="Times New Roman"/>
        </w:rPr>
        <w:t>, podpisem zaufanym lub podpisem osobistym</w:t>
      </w:r>
      <w:r w:rsidR="00746DD7">
        <w:rPr>
          <w:rFonts w:ascii="Calibri" w:eastAsia="Times New Roman" w:hAnsi="Calibri" w:cs="Times New Roman"/>
        </w:rPr>
        <w:t xml:space="preserve"> W przypadku W</w:t>
      </w:r>
      <w:r w:rsidRPr="003B038E">
        <w:rPr>
          <w:rFonts w:ascii="Calibri" w:eastAsia="Times New Roman" w:hAnsi="Calibri" w:cs="Times New Roman"/>
        </w:rPr>
        <w:t>ykonawców występujących wspóln</w:t>
      </w:r>
      <w:r w:rsidR="00746DD7">
        <w:rPr>
          <w:rFonts w:ascii="Calibri" w:eastAsia="Times New Roman" w:hAnsi="Calibri" w:cs="Times New Roman"/>
        </w:rPr>
        <w:t>ie oświadczenie składa każdy z W</w:t>
      </w:r>
      <w:r w:rsidRPr="003B038E">
        <w:rPr>
          <w:rFonts w:ascii="Calibri" w:eastAsia="Times New Roman" w:hAnsi="Calibri" w:cs="Times New Roman"/>
        </w:rPr>
        <w:t xml:space="preserve">ykonawców w zakresie w jakim wykazuje spełnienie warunków udziału w postępowaniu i </w:t>
      </w:r>
      <w:r>
        <w:rPr>
          <w:rFonts w:ascii="Calibri" w:eastAsia="Times New Roman" w:hAnsi="Calibri" w:cs="Times New Roman"/>
        </w:rPr>
        <w:t>niepodleganie</w:t>
      </w:r>
      <w:r w:rsidRPr="003B038E">
        <w:rPr>
          <w:rFonts w:ascii="Calibri" w:eastAsia="Times New Roman" w:hAnsi="Calibri" w:cs="Times New Roman"/>
        </w:rPr>
        <w:t xml:space="preserve"> wykluczeni</w:t>
      </w:r>
      <w:r>
        <w:rPr>
          <w:rFonts w:ascii="Calibri" w:eastAsia="Times New Roman" w:hAnsi="Calibri" w:cs="Times New Roman"/>
        </w:rPr>
        <w:t>u</w:t>
      </w:r>
      <w:r w:rsidRPr="003B038E">
        <w:rPr>
          <w:rFonts w:ascii="Calibri" w:eastAsia="Times New Roman" w:hAnsi="Calibri" w:cs="Times New Roman"/>
        </w:rPr>
        <w:t>.</w:t>
      </w:r>
      <w:r w:rsidR="00746DD7">
        <w:rPr>
          <w:rFonts w:ascii="Calibri" w:eastAsia="Times New Roman" w:hAnsi="Calibri" w:cs="Times New Roman"/>
        </w:rPr>
        <w:t xml:space="preserve"> W </w:t>
      </w:r>
      <w:r>
        <w:rPr>
          <w:rFonts w:ascii="Calibri" w:eastAsia="Times New Roman" w:hAnsi="Calibri" w:cs="Times New Roman"/>
        </w:rPr>
        <w:t>przypadku podmiotu, który udostępnia za</w:t>
      </w:r>
      <w:r w:rsidR="00746DD7">
        <w:rPr>
          <w:rFonts w:ascii="Calibri" w:eastAsia="Times New Roman" w:hAnsi="Calibri" w:cs="Times New Roman"/>
        </w:rPr>
        <w:t>soby  - oświadczenie podmiotu w </w:t>
      </w:r>
      <w:r>
        <w:rPr>
          <w:rFonts w:ascii="Calibri" w:eastAsia="Times New Roman" w:hAnsi="Calibri" w:cs="Times New Roman"/>
        </w:rPr>
        <w:t>zakresie w jakim wykazuje spełnienie wa</w:t>
      </w:r>
      <w:r w:rsidR="00DF4AF9">
        <w:rPr>
          <w:rFonts w:ascii="Calibri" w:eastAsia="Times New Roman" w:hAnsi="Calibri" w:cs="Times New Roman"/>
        </w:rPr>
        <w:t>runków udziału w postępowaniu i </w:t>
      </w:r>
      <w:r>
        <w:rPr>
          <w:rFonts w:ascii="Calibri" w:eastAsia="Times New Roman" w:hAnsi="Calibri" w:cs="Times New Roman"/>
        </w:rPr>
        <w:t>niepodleganie wykluczeniu.</w:t>
      </w:r>
    </w:p>
    <w:p w14:paraId="723913F3" w14:textId="77777777" w:rsidR="003B038E" w:rsidRPr="003B038E" w:rsidRDefault="003B038E" w:rsidP="00EB665B">
      <w:pPr>
        <w:pStyle w:val="Akapitzlist"/>
        <w:numPr>
          <w:ilvl w:val="1"/>
          <w:numId w:val="9"/>
        </w:numPr>
        <w:spacing w:line="276" w:lineRule="auto"/>
        <w:rPr>
          <w:rFonts w:ascii="Calibri" w:hAnsi="Calibri"/>
          <w:b/>
          <w:bCs/>
        </w:rPr>
      </w:pPr>
      <w:r w:rsidRPr="003B038E">
        <w:rPr>
          <w:rFonts w:ascii="Calibri" w:hAnsi="Calibri"/>
          <w:b/>
          <w:bCs/>
        </w:rPr>
        <w:t>dokument potwierdzający wniesienie wadium</w:t>
      </w:r>
      <w:r w:rsidRPr="003B038E">
        <w:rPr>
          <w:rFonts w:ascii="Calibri" w:hAnsi="Calibri"/>
        </w:rPr>
        <w:t xml:space="preserve"> w innej formie niż pieniądz;</w:t>
      </w:r>
    </w:p>
    <w:p w14:paraId="12BF47D1" w14:textId="77777777" w:rsidR="003B038E" w:rsidRPr="003B038E" w:rsidRDefault="003B038E" w:rsidP="003B038E">
      <w:pPr>
        <w:spacing w:line="276" w:lineRule="auto"/>
        <w:ind w:left="644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oraz </w:t>
      </w:r>
      <w:r w:rsidRPr="003B038E">
        <w:rPr>
          <w:rFonts w:ascii="Calibri" w:hAnsi="Calibri"/>
          <w:b/>
        </w:rPr>
        <w:t>jeżeli dotyczy:</w:t>
      </w:r>
    </w:p>
    <w:p w14:paraId="4F32DE30" w14:textId="77777777" w:rsidR="003B038E" w:rsidRDefault="003B038E" w:rsidP="00EB665B">
      <w:pPr>
        <w:pStyle w:val="Akapitzlist"/>
        <w:numPr>
          <w:ilvl w:val="1"/>
          <w:numId w:val="9"/>
        </w:numPr>
        <w:spacing w:line="276" w:lineRule="auto"/>
      </w:pPr>
      <w:r w:rsidRPr="003B038E">
        <w:rPr>
          <w:b/>
        </w:rPr>
        <w:t>Pełnomocnictwo</w:t>
      </w:r>
      <w:r w:rsidRPr="003B038E">
        <w:t xml:space="preserve"> upoważniające do złożenia oferty, o ile ofertę składa pełnomocnik</w:t>
      </w:r>
      <w:r>
        <w:t>;</w:t>
      </w:r>
    </w:p>
    <w:p w14:paraId="6D82B94B" w14:textId="77777777" w:rsidR="003B038E" w:rsidRPr="00B9661D" w:rsidRDefault="003B038E" w:rsidP="00EB665B">
      <w:pPr>
        <w:pStyle w:val="Akapitzlist"/>
        <w:numPr>
          <w:ilvl w:val="1"/>
          <w:numId w:val="9"/>
        </w:numPr>
        <w:spacing w:line="276" w:lineRule="auto"/>
      </w:pPr>
      <w:r w:rsidRPr="003B038E">
        <w:rPr>
          <w:rFonts w:ascii="Calibri" w:hAnsi="Calibri"/>
          <w:b/>
        </w:rPr>
        <w:t>Pełnomocnictwo</w:t>
      </w:r>
      <w:r w:rsidRPr="003B038E">
        <w:rPr>
          <w:rFonts w:ascii="Calibri" w:hAnsi="Calibri"/>
        </w:rPr>
        <w:t xml:space="preserve"> </w:t>
      </w:r>
      <w:r w:rsidRPr="003B038E">
        <w:rPr>
          <w:rFonts w:ascii="Calibri" w:hAnsi="Calibri"/>
          <w:color w:val="000000"/>
        </w:rPr>
        <w:t>dla pełnomocnika do reprezentowania w postępowaniu Wykonawców wspólnie ubiegających się o udzielenie zamówienia – dotyczy ofert składanych przez wykonawców wspólnie ubiegających się o udzielenie zamówienia;</w:t>
      </w:r>
    </w:p>
    <w:p w14:paraId="4B0B54A0" w14:textId="77777777" w:rsidR="00B9661D" w:rsidRDefault="001500CE" w:rsidP="00B9661D">
      <w:pPr>
        <w:pStyle w:val="Akapitzlist"/>
        <w:spacing w:line="276" w:lineRule="auto"/>
        <w:ind w:left="643"/>
      </w:pPr>
      <w:r w:rsidRPr="007B5D9B">
        <w:t xml:space="preserve">Pełnomocnictwo udzielane jest osobom podpisującym ofertę, o ile prawo do reprezentowania Wykonawcy nie wynika z dokumentu rejestrowego lub z innych dokumentów złożonych wraz z ofertą. </w:t>
      </w:r>
    </w:p>
    <w:p w14:paraId="0CBA6B00" w14:textId="77777777" w:rsidR="003B038E" w:rsidRDefault="003B038E" w:rsidP="00EB665B">
      <w:pPr>
        <w:pStyle w:val="Akapitzlist"/>
        <w:numPr>
          <w:ilvl w:val="1"/>
          <w:numId w:val="9"/>
        </w:numPr>
        <w:spacing w:line="276" w:lineRule="auto"/>
      </w:pPr>
      <w:r w:rsidRPr="003B038E">
        <w:rPr>
          <w:b/>
        </w:rPr>
        <w:t>Oświadczenie</w:t>
      </w:r>
      <w:r w:rsidRPr="003B038E">
        <w:t xml:space="preserve"> podmiotu udostępniającego zasoby dotyczące udostępnienia zasobów</w:t>
      </w:r>
    </w:p>
    <w:p w14:paraId="66A78F8D" w14:textId="77777777" w:rsidR="00EB23E3" w:rsidRPr="00EB23E3" w:rsidRDefault="00EB23E3" w:rsidP="00EB665B">
      <w:pPr>
        <w:pStyle w:val="Akapitzlist"/>
        <w:numPr>
          <w:ilvl w:val="1"/>
          <w:numId w:val="9"/>
        </w:numPr>
        <w:spacing w:line="276" w:lineRule="auto"/>
      </w:pPr>
      <w:r w:rsidRPr="00EB23E3">
        <w:rPr>
          <w:b/>
        </w:rPr>
        <w:t>Wstępną koncepcję kreatywno-komunikacyjną działań</w:t>
      </w:r>
      <w:r w:rsidRPr="00EB23E3">
        <w:t xml:space="preserve"> – Kryterium oceny ofert</w:t>
      </w:r>
      <w:r>
        <w:t>.</w:t>
      </w:r>
    </w:p>
    <w:p w14:paraId="453B0909" w14:textId="77777777" w:rsidR="004110FC" w:rsidRPr="004110FC" w:rsidRDefault="004110FC" w:rsidP="00EB665B">
      <w:pPr>
        <w:numPr>
          <w:ilvl w:val="0"/>
          <w:numId w:val="9"/>
        </w:numPr>
        <w:spacing w:after="0" w:line="276" w:lineRule="auto"/>
        <w:ind w:left="644"/>
        <w:contextualSpacing/>
      </w:pPr>
      <w:r w:rsidRPr="004110FC">
        <w:t>Wszelkie informacje stanowiące tajemnicę przedsiębiorstwa w rozumieniu ustawy z dnia 16</w:t>
      </w:r>
      <w:r w:rsidR="00622BB8">
        <w:t> </w:t>
      </w:r>
      <w:r w:rsidRPr="004110FC">
        <w:t xml:space="preserve">kwietnia 1993 r. o zwalczaniu nieuczciwej konkurencji, które Wykonawca zastrzeże jako tajemnicę przedsiębiorstwa, powinny zostać złożone w osobnym pliku wraz z jednoczesnym zaznaczeniem polecenia „Załącznik stanowiący tajemnicę przedsiębiorstwa” a następnie wraz z plikami stanowiącymi jawną część skompresowane do jednego pliku archiwum (ZIP). Wykonawca zobowiązany jest, wraz z przekazaniem tych informacji, wykazać spełnienie przesłanek określonych w art. 11 ust. 2 ustawy z dnia 16 kwietnia 1993 r. o zwalczaniu nieuczciwej konkurencji. </w:t>
      </w:r>
      <w:r w:rsidRPr="004110FC">
        <w:rPr>
          <w:rFonts w:ascii="Calibri" w:hAnsi="Calibri"/>
        </w:rPr>
        <w:t xml:space="preserve">W odniesieniu do </w:t>
      </w:r>
      <w:r w:rsidRPr="004110FC">
        <w:rPr>
          <w:rFonts w:ascii="Calibri" w:hAnsi="Calibri"/>
          <w:u w:val="single"/>
        </w:rPr>
        <w:t>każdej z zastrzeżonych informacji</w:t>
      </w:r>
      <w:r w:rsidRPr="004110FC">
        <w:rPr>
          <w:rFonts w:ascii="Calibri" w:hAnsi="Calibri"/>
        </w:rPr>
        <w:t xml:space="preserve"> Wykonawca jest zobowiązany wykazać, że:</w:t>
      </w:r>
    </w:p>
    <w:p w14:paraId="04D67EEE" w14:textId="77777777" w:rsidR="004110FC" w:rsidRPr="008067FE" w:rsidRDefault="004110FC" w:rsidP="00EB665B">
      <w:pPr>
        <w:numPr>
          <w:ilvl w:val="1"/>
          <w:numId w:val="9"/>
        </w:numPr>
        <w:spacing w:after="0" w:line="276" w:lineRule="auto"/>
        <w:contextualSpacing/>
      </w:pPr>
      <w:r w:rsidRPr="008067FE">
        <w:t xml:space="preserve">informacja ma charakter techniczny, technologiczny, organizacyjny przedsiębiorstwa lub inny posiadający wartość gospodarczą, </w:t>
      </w:r>
    </w:p>
    <w:p w14:paraId="33D03013" w14:textId="77777777" w:rsidR="004110FC" w:rsidRPr="008067FE" w:rsidRDefault="004110FC" w:rsidP="00EB665B">
      <w:pPr>
        <w:numPr>
          <w:ilvl w:val="1"/>
          <w:numId w:val="9"/>
        </w:numPr>
        <w:spacing w:after="0" w:line="276" w:lineRule="auto"/>
        <w:contextualSpacing/>
      </w:pPr>
      <w:r w:rsidRPr="008067FE">
        <w:t>informacja jako całość lub w szczególnym zestawieniu i zbiorze ich elementów nie jest powszechnie znana osobom zwykle zajmującym się tym rodzajem informacji albo nie jest łatwo dostępna dla takich osób,</w:t>
      </w:r>
    </w:p>
    <w:p w14:paraId="54D12AE8" w14:textId="77777777" w:rsidR="004110FC" w:rsidRPr="008067FE" w:rsidRDefault="004110FC" w:rsidP="00EB665B">
      <w:pPr>
        <w:numPr>
          <w:ilvl w:val="1"/>
          <w:numId w:val="9"/>
        </w:numPr>
        <w:spacing w:after="0" w:line="276" w:lineRule="auto"/>
        <w:contextualSpacing/>
      </w:pPr>
      <w:r w:rsidRPr="008067FE">
        <w:t xml:space="preserve">jest uprawniony do korzystania z informacji lub rozporządzania nimi </w:t>
      </w:r>
      <w:r w:rsidR="00FF49A9" w:rsidRPr="008067FE">
        <w:t xml:space="preserve">oraz </w:t>
      </w:r>
      <w:r w:rsidRPr="008067FE">
        <w:t>podjął, przy zachowaniu należytej staranności, działania w celu utrzymania ich w poufności.</w:t>
      </w:r>
    </w:p>
    <w:p w14:paraId="7767F698" w14:textId="77777777" w:rsidR="004110FC" w:rsidRPr="009D0FD4" w:rsidRDefault="004110FC" w:rsidP="00EB665B">
      <w:pPr>
        <w:pStyle w:val="Akapitzlist"/>
        <w:numPr>
          <w:ilvl w:val="0"/>
          <w:numId w:val="9"/>
        </w:numPr>
        <w:spacing w:after="0" w:line="276" w:lineRule="auto"/>
        <w:rPr>
          <w:rFonts w:ascii="Calibri" w:hAnsi="Calibri"/>
          <w:u w:val="single"/>
        </w:rPr>
      </w:pPr>
      <w:r w:rsidRPr="00B0668E">
        <w:rPr>
          <w:rFonts w:ascii="Calibri" w:hAnsi="Calibri"/>
        </w:rPr>
        <w:t xml:space="preserve">Zamawiający oceni, czy zastrzeżone przez Wykonawcę informacje stanowią tajemnicę przedsiębiorstwa (w rozumieniu przepisów o zwalczaniu nieuczciwej konkurencji, lub są jawne na podstawie przepisów ustawy </w:t>
      </w:r>
      <w:proofErr w:type="spellStart"/>
      <w:r w:rsidRPr="00B0668E">
        <w:rPr>
          <w:rFonts w:ascii="Calibri" w:hAnsi="Calibri"/>
        </w:rPr>
        <w:t>pzp</w:t>
      </w:r>
      <w:proofErr w:type="spellEnd"/>
      <w:r w:rsidRPr="00B0668E">
        <w:rPr>
          <w:rFonts w:ascii="Calibri" w:hAnsi="Calibri"/>
        </w:rPr>
        <w:t xml:space="preserve"> lub odrębnych przepisów) w oparciu o konkretny stan faktyczny. </w:t>
      </w:r>
      <w:r w:rsidRPr="009D0FD4">
        <w:rPr>
          <w:rFonts w:ascii="Calibri" w:hAnsi="Calibri"/>
          <w:u w:val="single"/>
        </w:rPr>
        <w:t xml:space="preserve">Zamawiający informuje, że badając zasadność zastrzeżenia konkretnej informacji </w:t>
      </w:r>
      <w:r w:rsidRPr="009D0FD4">
        <w:rPr>
          <w:rFonts w:ascii="Calibri" w:hAnsi="Calibri"/>
          <w:u w:val="single"/>
        </w:rPr>
        <w:lastRenderedPageBreak/>
        <w:t>nie będzie brał pod uwagę cytowanych przez Wykonawcę ogólnych wyroków czy dowodzenia, że niezbędnym działaniem podjętym w celu nieujawnienia informacji do wiadomości publicznej jest fakt, że Wykonawca zastrzegł ją w ofercie.</w:t>
      </w:r>
    </w:p>
    <w:p w14:paraId="6A6C3022" w14:textId="77777777" w:rsidR="002D0608" w:rsidRPr="00B0668E" w:rsidRDefault="00530D12" w:rsidP="00EB665B">
      <w:pPr>
        <w:pStyle w:val="Akapitzlist"/>
        <w:numPr>
          <w:ilvl w:val="0"/>
          <w:numId w:val="9"/>
        </w:numPr>
        <w:spacing w:after="0" w:line="276" w:lineRule="auto"/>
        <w:rPr>
          <w:rFonts w:ascii="Calibri" w:hAnsi="Calibri"/>
        </w:rPr>
      </w:pPr>
      <w:r w:rsidRPr="00530D12">
        <w:t>Do przygotowania oferty zaleca się wykorzystanie Formularza Oferty, któ</w:t>
      </w:r>
      <w:r w:rsidR="00163C64">
        <w:t xml:space="preserve">rego wzór stanowi </w:t>
      </w:r>
      <w:r w:rsidR="00163C64" w:rsidRPr="00563E4B">
        <w:rPr>
          <w:b/>
        </w:rPr>
        <w:t>Załącznik nr 3</w:t>
      </w:r>
      <w:r w:rsidRPr="00530D12">
        <w:t xml:space="preserve"> do SWZ. W przypadku, gdy Wykonawca nie korzysta z przygotowanego przez Zamawiającego wzoru, w treści oferty należy zamieścić wszystkie informacje wymag</w:t>
      </w:r>
      <w:r w:rsidR="00425B8B">
        <w:t>ane w </w:t>
      </w:r>
      <w:r w:rsidR="00563E4B">
        <w:t>Formularzu Oferty</w:t>
      </w:r>
      <w:r w:rsidR="003B038E">
        <w:t xml:space="preserve">. </w:t>
      </w:r>
      <w:r w:rsidRPr="00530D12">
        <w:t xml:space="preserve"> </w:t>
      </w:r>
    </w:p>
    <w:p w14:paraId="537F7F90" w14:textId="77777777" w:rsidR="002D0608" w:rsidRDefault="00530D12" w:rsidP="00EB665B">
      <w:pPr>
        <w:pStyle w:val="Akapitzlist"/>
        <w:numPr>
          <w:ilvl w:val="0"/>
          <w:numId w:val="9"/>
        </w:numPr>
        <w:spacing w:after="0" w:line="276" w:lineRule="auto"/>
      </w:pPr>
      <w:r w:rsidRPr="00530D12">
        <w:t xml:space="preserve">Oferta oraz oświadczenie o </w:t>
      </w:r>
      <w:r w:rsidR="00354256">
        <w:t xml:space="preserve">spełnieniu warunków udziału w postępowaniu i </w:t>
      </w:r>
      <w:r w:rsidRPr="00530D12">
        <w:t>niepodleganiu wykluczeniu muszą być złożone w oryginale.</w:t>
      </w:r>
    </w:p>
    <w:p w14:paraId="5D4D90C7" w14:textId="77777777" w:rsidR="002D0608" w:rsidRDefault="00530D12" w:rsidP="00EB665B">
      <w:pPr>
        <w:pStyle w:val="Akapitzlist"/>
        <w:numPr>
          <w:ilvl w:val="0"/>
          <w:numId w:val="9"/>
        </w:numPr>
        <w:spacing w:after="0" w:line="276" w:lineRule="auto"/>
        <w:ind w:left="641" w:hanging="357"/>
      </w:pPr>
      <w:r w:rsidRPr="00530D12">
        <w:t xml:space="preserve">Zamawiający zaleca ponumerowanie stron oferty. </w:t>
      </w:r>
    </w:p>
    <w:p w14:paraId="03B7F77E" w14:textId="77777777" w:rsidR="002D0608" w:rsidRPr="00354256" w:rsidRDefault="00530D12" w:rsidP="00EB665B">
      <w:pPr>
        <w:pStyle w:val="Akapitzlist"/>
        <w:numPr>
          <w:ilvl w:val="0"/>
          <w:numId w:val="9"/>
        </w:numPr>
      </w:pPr>
      <w:r w:rsidRPr="00530D12">
        <w:t xml:space="preserve">Pełnomocnictwo do złożenia oferty musi być złożone w oryginale </w:t>
      </w:r>
      <w:r w:rsidRPr="00354256">
        <w:t>w takiej samej formie, jak składana oferta</w:t>
      </w:r>
      <w:r w:rsidRPr="00530D12">
        <w:t xml:space="preserve"> (</w:t>
      </w:r>
      <w:proofErr w:type="spellStart"/>
      <w:r w:rsidRPr="00530D12">
        <w:t>t.j</w:t>
      </w:r>
      <w:proofErr w:type="spellEnd"/>
      <w:r w:rsidRPr="00530D12">
        <w:t xml:space="preserve">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</w:t>
      </w:r>
      <w:r w:rsidR="00B0668E">
        <w:t>przez notariusza</w:t>
      </w:r>
      <w:r w:rsidRPr="00530D12">
        <w:t>, bądź też poprzez opatrzenie skanu pełnomocnictwa sporządzonego uprzednio w formie pisemnej kwalifikowanym podpisem, podpisem z</w:t>
      </w:r>
      <w:r w:rsidR="002D0608">
        <w:t xml:space="preserve">aufanym lub podpisem osobistym </w:t>
      </w:r>
      <w:r w:rsidRPr="00530D12">
        <w:t xml:space="preserve">mocodawcy. </w:t>
      </w:r>
      <w:r w:rsidRPr="00354256">
        <w:t xml:space="preserve">Elektroniczna kopia pełnomocnictwa nie może być uwierzytelniona przez upełnomocnionego. </w:t>
      </w:r>
    </w:p>
    <w:p w14:paraId="439E3E0B" w14:textId="77777777" w:rsidR="00522F68" w:rsidRPr="00047395" w:rsidRDefault="00522F68" w:rsidP="00EB665B">
      <w:pPr>
        <w:pStyle w:val="Akapitzlist"/>
        <w:numPr>
          <w:ilvl w:val="0"/>
          <w:numId w:val="9"/>
        </w:numPr>
        <w:spacing w:after="0" w:line="276" w:lineRule="auto"/>
        <w:ind w:hanging="357"/>
      </w:pPr>
      <w:r w:rsidRPr="00522F68">
        <w:rPr>
          <w:color w:val="000000"/>
        </w:rPr>
        <w:t xml:space="preserve">Podmiotowe środki dowodowe, oraz inne dokumenty lub oświadczenia, sporządzone w języku obcym Wykonawca przekazuje wraz z tłumaczeniem na język polski. </w:t>
      </w:r>
    </w:p>
    <w:p w14:paraId="28BEF85A" w14:textId="77777777" w:rsidR="00047395" w:rsidRPr="00047395" w:rsidRDefault="00047395" w:rsidP="00EB665B">
      <w:pPr>
        <w:numPr>
          <w:ilvl w:val="0"/>
          <w:numId w:val="9"/>
        </w:numPr>
        <w:spacing w:after="0" w:line="276" w:lineRule="auto"/>
        <w:ind w:left="644" w:hanging="357"/>
        <w:contextualSpacing/>
      </w:pPr>
      <w:r w:rsidRPr="00047395">
        <w:rPr>
          <w:color w:val="000000"/>
        </w:rPr>
        <w:t>W przypadku gdy podmiotowe środki dowodowe, inne dokumenty, w tym dokumenty, o</w:t>
      </w:r>
      <w:r w:rsidR="0017680C">
        <w:rPr>
          <w:color w:val="000000"/>
        </w:rPr>
        <w:t> </w:t>
      </w:r>
      <w:r w:rsidRPr="00047395">
        <w:rPr>
          <w:color w:val="000000"/>
        </w:rPr>
        <w:t xml:space="preserve">których mowa w </w:t>
      </w:r>
      <w:r w:rsidRPr="00047395">
        <w:rPr>
          <w:color w:val="1B1B1B"/>
        </w:rPr>
        <w:t>art. 94 ust. 2</w:t>
      </w:r>
      <w:r w:rsidRPr="00047395">
        <w:rPr>
          <w:color w:val="000000"/>
        </w:rPr>
        <w:t xml:space="preserve"> ustawy, lub dokumenty potwierdzające umocowanie </w:t>
      </w:r>
      <w:r w:rsidR="00746DD7">
        <w:rPr>
          <w:color w:val="000000"/>
        </w:rPr>
        <w:t>do reprezentowania odpowiednio Wykonawcy, W</w:t>
      </w:r>
      <w:r w:rsidRPr="00047395">
        <w:rPr>
          <w:color w:val="000000"/>
        </w:rPr>
        <w:t>ykonawców wspólnie ubiegających się o</w:t>
      </w:r>
      <w:r w:rsidR="0017680C">
        <w:rPr>
          <w:color w:val="000000"/>
        </w:rPr>
        <w:t> </w:t>
      </w:r>
      <w:r w:rsidRPr="00047395">
        <w:rPr>
          <w:color w:val="000000"/>
        </w:rPr>
        <w:t xml:space="preserve">udzielenie zamówienia publicznego, podmiotu udostępniającego zasoby na zasadach określonych w </w:t>
      </w:r>
      <w:r w:rsidRPr="00047395">
        <w:rPr>
          <w:color w:val="1B1B1B"/>
        </w:rPr>
        <w:t>art. 118</w:t>
      </w:r>
      <w:r w:rsidRPr="00047395">
        <w:rPr>
          <w:color w:val="000000"/>
        </w:rPr>
        <w:t xml:space="preserve"> ustawy lub podwykonawcy niebędącego podmiotem udostępniającym zasoby na takich zasadach, zwane dalej "dokumentami potwierdzającymi umocowanie do reprezentowania", zostały wystawione przez</w:t>
      </w:r>
      <w:r w:rsidR="00746DD7">
        <w:rPr>
          <w:color w:val="000000"/>
        </w:rPr>
        <w:t xml:space="preserve"> upoważnione podmioty inne niż Wykonawca, W</w:t>
      </w:r>
      <w:r w:rsidRPr="00047395">
        <w:rPr>
          <w:color w:val="000000"/>
        </w:rPr>
        <w:t>ykonawca wspólnie ubiegający się o udzielenie zamówienia, podmiot udostępniający zasoby lub podwykonawca, zwane dalej "upoważnionymi podmiotami", jako dokument elektroniczny, przekazuje się ten dokument.</w:t>
      </w:r>
    </w:p>
    <w:p w14:paraId="414A4BB1" w14:textId="77777777" w:rsidR="00047395" w:rsidRPr="00047395" w:rsidRDefault="00047395" w:rsidP="00EB665B">
      <w:pPr>
        <w:numPr>
          <w:ilvl w:val="0"/>
          <w:numId w:val="9"/>
        </w:numPr>
        <w:spacing w:line="276" w:lineRule="auto"/>
        <w:ind w:left="644"/>
        <w:contextualSpacing/>
      </w:pPr>
      <w:r w:rsidRPr="00047395">
        <w:rPr>
          <w:color w:val="000000"/>
        </w:rPr>
        <w:t>W przypadku gdy dok</w:t>
      </w:r>
      <w:r w:rsidR="00E61CE7">
        <w:rPr>
          <w:color w:val="000000"/>
        </w:rPr>
        <w:t>umenty, o których mowa w pkt. 1</w:t>
      </w:r>
      <w:r w:rsidR="00D1385B">
        <w:rPr>
          <w:color w:val="000000"/>
        </w:rPr>
        <w:t>3</w:t>
      </w:r>
      <w:r w:rsidRPr="00047395">
        <w:rPr>
          <w:color w:val="000000"/>
        </w:rPr>
        <w:t xml:space="preserve"> zostały wystawione przez upoważnione podmioty jako dokument w postaci papierowej, przekazuje się cyfrowe odwzorowanie tego dokumentu (elektroniczna kopię dokumentu) opatrzone kwalifikowanym podpisem elektronicznym</w:t>
      </w:r>
      <w:r w:rsidR="00706958">
        <w:rPr>
          <w:color w:val="000000"/>
        </w:rPr>
        <w:t>, podpisem zaufanym lub podpisem osobistym</w:t>
      </w:r>
      <w:r w:rsidRPr="00047395">
        <w:rPr>
          <w:color w:val="000000"/>
        </w:rPr>
        <w:t>, poświadczające zgodność cyfrowego odwzorowania z dokumentem w postaci papierowej.</w:t>
      </w:r>
    </w:p>
    <w:p w14:paraId="5A46AB94" w14:textId="77777777" w:rsidR="00047395" w:rsidRPr="00047395" w:rsidRDefault="00047395" w:rsidP="00EB665B">
      <w:pPr>
        <w:numPr>
          <w:ilvl w:val="0"/>
          <w:numId w:val="9"/>
        </w:numPr>
        <w:spacing w:line="276" w:lineRule="auto"/>
        <w:ind w:left="644"/>
        <w:contextualSpacing/>
        <w:rPr>
          <w:vanish/>
          <w:color w:val="000000"/>
        </w:rPr>
      </w:pPr>
      <w:r w:rsidRPr="00047395">
        <w:rPr>
          <w:color w:val="000000"/>
        </w:rPr>
        <w:t>Poświadczenia zgodności cyfrowego odwzorowania z dokumentem w postaci papierowej, o</w:t>
      </w:r>
      <w:r w:rsidR="001A22B8">
        <w:rPr>
          <w:color w:val="000000"/>
        </w:rPr>
        <w:t> </w:t>
      </w:r>
      <w:r w:rsidRPr="00047395">
        <w:rPr>
          <w:color w:val="000000"/>
        </w:rPr>
        <w:t>którym mowa w pkt 1</w:t>
      </w:r>
      <w:r w:rsidR="00D1385B">
        <w:rPr>
          <w:color w:val="000000"/>
        </w:rPr>
        <w:t>4</w:t>
      </w:r>
      <w:r w:rsidRPr="00047395">
        <w:rPr>
          <w:color w:val="000000"/>
        </w:rPr>
        <w:t>, może dokonać notariusz lub w przypadku:</w:t>
      </w:r>
      <w:r w:rsidRPr="00047395">
        <w:rPr>
          <w:vanish/>
          <w:color w:val="000000"/>
        </w:rPr>
        <w:t xml:space="preserve"> </w:t>
      </w:r>
    </w:p>
    <w:p w14:paraId="4C49BDFD" w14:textId="77777777" w:rsidR="00047395" w:rsidRPr="00047395" w:rsidRDefault="002659A3" w:rsidP="002659A3">
      <w:pPr>
        <w:spacing w:line="276" w:lineRule="auto"/>
        <w:ind w:left="993" w:hanging="349"/>
      </w:pPr>
      <w:r w:rsidRPr="002659A3">
        <w:rPr>
          <w:color w:val="000000"/>
        </w:rPr>
        <w:t xml:space="preserve">15.1 </w:t>
      </w:r>
      <w:r w:rsidR="00047395" w:rsidRPr="002659A3">
        <w:rPr>
          <w:color w:val="000000"/>
        </w:rPr>
        <w:t>podmiotowych środków dowodowych oraz dokumentów potwierdzających umocowanie do</w:t>
      </w:r>
      <w:r w:rsidR="00746DD7" w:rsidRPr="002659A3">
        <w:rPr>
          <w:color w:val="000000"/>
        </w:rPr>
        <w:t xml:space="preserve"> reprezentowania - odpowiednio Wykonawca, W</w:t>
      </w:r>
      <w:r w:rsidR="00047395" w:rsidRPr="002659A3">
        <w:rPr>
          <w:color w:val="000000"/>
        </w:rPr>
        <w:t>ykonawca wspólnie ubiegający się o</w:t>
      </w:r>
      <w:r w:rsidR="005E4ADD" w:rsidRPr="002659A3">
        <w:rPr>
          <w:color w:val="000000"/>
        </w:rPr>
        <w:t> </w:t>
      </w:r>
      <w:r w:rsidR="00047395" w:rsidRPr="002659A3">
        <w:rPr>
          <w:color w:val="000000"/>
        </w:rPr>
        <w:t>udzielenie zamówienia, podmiot udostępniający zasoby lub podwykonawca, w zakresie podmiotowych środków dowodowych lub dokumentów potwierdzających umocowanie do reprezentowania, które każdego z nich dotyczą;</w:t>
      </w:r>
    </w:p>
    <w:p w14:paraId="440A78F6" w14:textId="77777777" w:rsidR="00047395" w:rsidRPr="00047395" w:rsidRDefault="002659A3" w:rsidP="002659A3">
      <w:pPr>
        <w:spacing w:line="276" w:lineRule="auto"/>
        <w:ind w:left="993" w:hanging="349"/>
      </w:pPr>
      <w:r>
        <w:rPr>
          <w:color w:val="000000"/>
        </w:rPr>
        <w:t xml:space="preserve">15.2 </w:t>
      </w:r>
      <w:r w:rsidR="0017680C" w:rsidRPr="00DE6102">
        <w:rPr>
          <w:color w:val="000000"/>
        </w:rPr>
        <w:t xml:space="preserve">innych dokumentów </w:t>
      </w:r>
      <w:r w:rsidR="00746DD7" w:rsidRPr="00DE6102">
        <w:rPr>
          <w:color w:val="000000"/>
        </w:rPr>
        <w:t>- odpowiednio Wykonawca lub W</w:t>
      </w:r>
      <w:r w:rsidR="00047395" w:rsidRPr="00DE6102">
        <w:rPr>
          <w:color w:val="000000"/>
        </w:rPr>
        <w:t>ykonawca wspólnie ubiegający się o udzielenie zamówienia, w zakresie dokumentów, które każdego z nich dotyczą.</w:t>
      </w:r>
    </w:p>
    <w:p w14:paraId="60CF5E57" w14:textId="77777777" w:rsidR="00047395" w:rsidRPr="00047395" w:rsidRDefault="0017680C" w:rsidP="00EB665B">
      <w:pPr>
        <w:numPr>
          <w:ilvl w:val="0"/>
          <w:numId w:val="9"/>
        </w:numPr>
        <w:spacing w:line="276" w:lineRule="auto"/>
        <w:ind w:left="644"/>
        <w:contextualSpacing/>
      </w:pPr>
      <w:r>
        <w:rPr>
          <w:color w:val="000000"/>
        </w:rPr>
        <w:lastRenderedPageBreak/>
        <w:t>Podmiotowe środki dowodowe</w:t>
      </w:r>
      <w:r w:rsidR="00047395" w:rsidRPr="00047395">
        <w:rPr>
          <w:color w:val="000000"/>
        </w:rPr>
        <w:t xml:space="preserve"> oraz zobowiązanie podmiotu udostępniającego zasoby,  niewystawione przez upoważnione podmioty, oraz pełnomocnictwo przekazuje się w postaci elektronicznej i</w:t>
      </w:r>
      <w:r w:rsidR="005E4ADD">
        <w:rPr>
          <w:color w:val="000000"/>
        </w:rPr>
        <w:t> </w:t>
      </w:r>
      <w:r w:rsidR="00047395" w:rsidRPr="00047395">
        <w:rPr>
          <w:color w:val="000000"/>
        </w:rPr>
        <w:t>opatruje się kwalifikowanym podpisem elektronicznym</w:t>
      </w:r>
      <w:r w:rsidR="006E2A02">
        <w:rPr>
          <w:color w:val="000000"/>
        </w:rPr>
        <w:t>, podpisem zaufanym lub podpisem osobistym</w:t>
      </w:r>
      <w:r w:rsidR="00047395" w:rsidRPr="00047395">
        <w:rPr>
          <w:color w:val="000000"/>
        </w:rPr>
        <w:t>.</w:t>
      </w:r>
    </w:p>
    <w:p w14:paraId="0E631BCE" w14:textId="77777777" w:rsidR="00047395" w:rsidRPr="00047395" w:rsidRDefault="00047395" w:rsidP="00EB665B">
      <w:pPr>
        <w:numPr>
          <w:ilvl w:val="0"/>
          <w:numId w:val="9"/>
        </w:numPr>
        <w:spacing w:line="276" w:lineRule="auto"/>
        <w:ind w:left="644"/>
        <w:contextualSpacing/>
      </w:pPr>
      <w:r w:rsidRPr="00047395">
        <w:t>W przypadku gdy do</w:t>
      </w:r>
      <w:r w:rsidR="004E1B54">
        <w:t>kumenty, o których mowa w pkt 1</w:t>
      </w:r>
      <w:r w:rsidR="0041159F">
        <w:t>6</w:t>
      </w:r>
      <w:r w:rsidRPr="00047395">
        <w:t xml:space="preserve"> </w:t>
      </w:r>
      <w:r w:rsidRPr="00047395">
        <w:rPr>
          <w:color w:val="000000"/>
        </w:rPr>
        <w:t>zostały sporządzone jako dokument w postaci papierowej i opatrzone własnoręcznym podpisem, przekazuje się cyfrowe odwzorowanie tego dokumentu opatrzone kwalifi</w:t>
      </w:r>
      <w:r w:rsidR="004E1B54">
        <w:rPr>
          <w:color w:val="000000"/>
        </w:rPr>
        <w:t>kowanym podpisem elektronicznym, podpisem zaufanym lub podpisem osobistym, poświadczającym zgodność cyfrowego odwzorowania z dokumentem w postaci papierowej.</w:t>
      </w:r>
    </w:p>
    <w:p w14:paraId="0B2E6C68" w14:textId="77777777" w:rsidR="00047395" w:rsidRPr="00047395" w:rsidRDefault="00047395" w:rsidP="00EB665B">
      <w:pPr>
        <w:numPr>
          <w:ilvl w:val="0"/>
          <w:numId w:val="9"/>
        </w:numPr>
        <w:spacing w:line="276" w:lineRule="auto"/>
        <w:ind w:left="644"/>
        <w:contextualSpacing/>
      </w:pPr>
      <w:r w:rsidRPr="00047395">
        <w:rPr>
          <w:color w:val="000000"/>
        </w:rPr>
        <w:t>Poświadczenia zgodności cyfrowego odwzorowania z dok</w:t>
      </w:r>
      <w:r w:rsidR="00DF4AF9">
        <w:rPr>
          <w:color w:val="000000"/>
        </w:rPr>
        <w:t>umentem w postaci papierowej, o </w:t>
      </w:r>
      <w:r w:rsidRPr="00047395">
        <w:rPr>
          <w:color w:val="000000"/>
        </w:rPr>
        <w:t xml:space="preserve">którym mowa w pkt </w:t>
      </w:r>
      <w:r w:rsidR="004F1917">
        <w:rPr>
          <w:color w:val="000000"/>
        </w:rPr>
        <w:t>1</w:t>
      </w:r>
      <w:r w:rsidR="0041159F">
        <w:rPr>
          <w:color w:val="000000"/>
        </w:rPr>
        <w:t>7</w:t>
      </w:r>
      <w:r w:rsidR="004F1917">
        <w:rPr>
          <w:color w:val="000000"/>
        </w:rPr>
        <w:t xml:space="preserve"> </w:t>
      </w:r>
      <w:r w:rsidRPr="00047395">
        <w:rPr>
          <w:color w:val="000000"/>
        </w:rPr>
        <w:t>, może dokonać notariusz lub w przypadku:</w:t>
      </w:r>
    </w:p>
    <w:p w14:paraId="0F017899" w14:textId="77777777" w:rsidR="00047395" w:rsidRPr="00DE6102" w:rsidRDefault="00047395" w:rsidP="00EB665B">
      <w:pPr>
        <w:pStyle w:val="Akapitzlist"/>
        <w:numPr>
          <w:ilvl w:val="1"/>
          <w:numId w:val="9"/>
        </w:numPr>
        <w:spacing w:line="276" w:lineRule="auto"/>
        <w:rPr>
          <w:color w:val="000000"/>
        </w:rPr>
      </w:pPr>
      <w:r w:rsidRPr="00DE6102">
        <w:rPr>
          <w:color w:val="000000"/>
        </w:rPr>
        <w:t>podmiotowych śr</w:t>
      </w:r>
      <w:r w:rsidR="00746DD7" w:rsidRPr="00DE6102">
        <w:rPr>
          <w:color w:val="000000"/>
        </w:rPr>
        <w:t>odków dowodowych - odpowiednio Wykonawca, W</w:t>
      </w:r>
      <w:r w:rsidRPr="00DE6102">
        <w:rPr>
          <w:color w:val="000000"/>
        </w:rPr>
        <w:t>ykonawca wspólnie ubiegający się o udzielenie zamówienia, podmiot udostępniający zasoby lub podwykonawca, w</w:t>
      </w:r>
      <w:r w:rsidR="00777D9F" w:rsidRPr="00DE6102">
        <w:rPr>
          <w:color w:val="000000"/>
        </w:rPr>
        <w:t> </w:t>
      </w:r>
      <w:r w:rsidRPr="00DE6102">
        <w:rPr>
          <w:color w:val="000000"/>
        </w:rPr>
        <w:t>zakresie podmiotowych środków dowodowych, które każdego z nich dotyczą;</w:t>
      </w:r>
    </w:p>
    <w:p w14:paraId="467C3C81" w14:textId="77777777" w:rsidR="00047395" w:rsidRPr="00047395" w:rsidRDefault="00047395" w:rsidP="00EB665B">
      <w:pPr>
        <w:pStyle w:val="Akapitzlist"/>
        <w:numPr>
          <w:ilvl w:val="1"/>
          <w:numId w:val="9"/>
        </w:numPr>
        <w:spacing w:line="276" w:lineRule="auto"/>
      </w:pPr>
      <w:r w:rsidRPr="00DE6102">
        <w:rPr>
          <w:color w:val="000000"/>
        </w:rPr>
        <w:t>zobowiązania podmiotu udostęp</w:t>
      </w:r>
      <w:r w:rsidR="00746DD7" w:rsidRPr="00DE6102">
        <w:rPr>
          <w:color w:val="000000"/>
        </w:rPr>
        <w:t>niającego zasoby - odpowiednio Wykonawca lub W</w:t>
      </w:r>
      <w:r w:rsidRPr="00DE6102">
        <w:rPr>
          <w:color w:val="000000"/>
        </w:rPr>
        <w:t>ykonawca wspólnie ubiegający się o udzielenie zamówienia;</w:t>
      </w:r>
    </w:p>
    <w:p w14:paraId="272A002D" w14:textId="77777777" w:rsidR="00522F68" w:rsidRDefault="00047395" w:rsidP="00EB665B">
      <w:pPr>
        <w:pStyle w:val="Akapitzlist"/>
        <w:numPr>
          <w:ilvl w:val="1"/>
          <w:numId w:val="9"/>
        </w:numPr>
        <w:spacing w:line="276" w:lineRule="auto"/>
      </w:pPr>
      <w:r w:rsidRPr="00DE6102">
        <w:rPr>
          <w:color w:val="000000"/>
        </w:rPr>
        <w:t>pełnomocnictwa - mocodawca.</w:t>
      </w:r>
    </w:p>
    <w:p w14:paraId="16417A39" w14:textId="77777777" w:rsidR="00530D12" w:rsidRPr="00530D12" w:rsidRDefault="00530D12" w:rsidP="00530D12">
      <w:pPr>
        <w:numPr>
          <w:ilvl w:val="0"/>
          <w:numId w:val="1"/>
        </w:numPr>
        <w:contextualSpacing/>
        <w:rPr>
          <w:b/>
        </w:rPr>
      </w:pPr>
      <w:r w:rsidRPr="00530D12">
        <w:rPr>
          <w:b/>
        </w:rPr>
        <w:t>Sposób obliczenia ceny oferty</w:t>
      </w:r>
    </w:p>
    <w:p w14:paraId="68FA9FEA" w14:textId="354CB113" w:rsidR="00410674" w:rsidRPr="00410674" w:rsidRDefault="00AF7062" w:rsidP="00EB665B">
      <w:pPr>
        <w:pStyle w:val="Tekstpodstawowy2"/>
        <w:numPr>
          <w:ilvl w:val="0"/>
          <w:numId w:val="20"/>
        </w:numPr>
        <w:tabs>
          <w:tab w:val="left" w:pos="709"/>
        </w:tabs>
        <w:spacing w:after="0" w:line="276" w:lineRule="auto"/>
        <w:rPr>
          <w:rFonts w:eastAsia="Times New Roman" w:cs="Arial"/>
          <w:bCs/>
          <w:lang w:val="x-none" w:eastAsia="pl-PL"/>
        </w:rPr>
      </w:pPr>
      <w:r w:rsidRPr="00AF7062">
        <w:rPr>
          <w:rFonts w:eastAsia="Times New Roman" w:cs="Arial"/>
          <w:bCs/>
          <w:lang w:val="x-none" w:eastAsia="pl-PL"/>
        </w:rPr>
        <w:t xml:space="preserve">Wykonawca w Formularzu </w:t>
      </w:r>
      <w:r w:rsidR="0017680C">
        <w:rPr>
          <w:rFonts w:eastAsia="Times New Roman" w:cs="Arial"/>
          <w:bCs/>
          <w:lang w:eastAsia="pl-PL"/>
        </w:rPr>
        <w:t>o</w:t>
      </w:r>
      <w:r w:rsidR="009A6497">
        <w:rPr>
          <w:rFonts w:eastAsia="Times New Roman" w:cs="Arial"/>
          <w:bCs/>
          <w:lang w:eastAsia="pl-PL"/>
        </w:rPr>
        <w:t>ferty</w:t>
      </w:r>
      <w:r w:rsidRPr="00AF7062">
        <w:rPr>
          <w:rFonts w:eastAsia="Times New Roman" w:cs="Arial"/>
          <w:bCs/>
          <w:lang w:val="x-none" w:eastAsia="pl-PL"/>
        </w:rPr>
        <w:t xml:space="preserve"> </w:t>
      </w:r>
      <w:r w:rsidRPr="00AF7062">
        <w:rPr>
          <w:rFonts w:eastAsia="Times New Roman" w:cs="Arial"/>
          <w:bCs/>
          <w:lang w:eastAsia="pl-PL"/>
        </w:rPr>
        <w:t xml:space="preserve">wskaże </w:t>
      </w:r>
      <w:r w:rsidR="00EB23E3">
        <w:rPr>
          <w:rFonts w:eastAsia="Times New Roman" w:cs="Arial"/>
          <w:bCs/>
          <w:lang w:eastAsia="pl-PL"/>
        </w:rPr>
        <w:t xml:space="preserve">łączną </w:t>
      </w:r>
      <w:r w:rsidRPr="00AF7062">
        <w:rPr>
          <w:rFonts w:eastAsia="Times New Roman" w:cs="Arial"/>
          <w:bCs/>
          <w:lang w:val="x-none" w:eastAsia="pl-PL"/>
        </w:rPr>
        <w:t>cenę oferty brutto za realizację</w:t>
      </w:r>
      <w:r w:rsidRPr="00AF7062">
        <w:rPr>
          <w:rFonts w:eastAsia="Times New Roman" w:cs="Arial"/>
          <w:bCs/>
          <w:lang w:eastAsia="pl-PL"/>
        </w:rPr>
        <w:t xml:space="preserve"> </w:t>
      </w:r>
      <w:r w:rsidRPr="00AF7062">
        <w:rPr>
          <w:rFonts w:eastAsia="Times New Roman" w:cs="Arial"/>
          <w:bCs/>
          <w:lang w:val="x-none" w:eastAsia="pl-PL"/>
        </w:rPr>
        <w:t>całego przedmiotu zamówienia</w:t>
      </w:r>
      <w:r w:rsidRPr="00AF7062">
        <w:rPr>
          <w:rFonts w:eastAsia="Times New Roman" w:cs="Arial"/>
          <w:bCs/>
          <w:lang w:eastAsia="pl-PL"/>
        </w:rPr>
        <w:t xml:space="preserve"> określonego w </w:t>
      </w:r>
      <w:r w:rsidR="00E92B85">
        <w:rPr>
          <w:rFonts w:eastAsia="Times New Roman" w:cs="Arial"/>
          <w:bCs/>
          <w:lang w:eastAsia="pl-PL"/>
        </w:rPr>
        <w:t>O</w:t>
      </w:r>
      <w:r w:rsidRPr="00AF7062">
        <w:rPr>
          <w:rFonts w:eastAsia="Times New Roman" w:cs="Arial"/>
          <w:bCs/>
          <w:lang w:eastAsia="pl-PL"/>
        </w:rPr>
        <w:t xml:space="preserve">pisie </w:t>
      </w:r>
      <w:r w:rsidR="003B73FB">
        <w:rPr>
          <w:rFonts w:eastAsia="Times New Roman" w:cs="Arial"/>
          <w:bCs/>
          <w:lang w:eastAsia="pl-PL"/>
        </w:rPr>
        <w:t>P</w:t>
      </w:r>
      <w:r w:rsidRPr="00AF7062">
        <w:rPr>
          <w:rFonts w:eastAsia="Times New Roman" w:cs="Arial"/>
          <w:bCs/>
          <w:lang w:eastAsia="pl-PL"/>
        </w:rPr>
        <w:t xml:space="preserve">rzedmiotu </w:t>
      </w:r>
      <w:r w:rsidR="003B73FB">
        <w:rPr>
          <w:rFonts w:eastAsia="Times New Roman" w:cs="Arial"/>
          <w:bCs/>
          <w:lang w:eastAsia="pl-PL"/>
        </w:rPr>
        <w:t>Z</w:t>
      </w:r>
      <w:r w:rsidRPr="00AF7062">
        <w:rPr>
          <w:rFonts w:eastAsia="Times New Roman" w:cs="Arial"/>
          <w:bCs/>
          <w:lang w:eastAsia="pl-PL"/>
        </w:rPr>
        <w:t>amówienia i</w:t>
      </w:r>
      <w:r w:rsidR="005614A0">
        <w:rPr>
          <w:rFonts w:eastAsia="Times New Roman" w:cs="Arial"/>
          <w:bCs/>
          <w:lang w:eastAsia="pl-PL"/>
        </w:rPr>
        <w:t> </w:t>
      </w:r>
      <w:r w:rsidRPr="00AF7062">
        <w:rPr>
          <w:rFonts w:eastAsia="Times New Roman" w:cs="Arial"/>
          <w:bCs/>
          <w:lang w:eastAsia="pl-PL"/>
        </w:rPr>
        <w:t>Specyfikacji Warunków Zamówienia</w:t>
      </w:r>
      <w:r w:rsidR="00285C05">
        <w:rPr>
          <w:rFonts w:eastAsia="Times New Roman" w:cs="Arial"/>
          <w:bCs/>
          <w:lang w:eastAsia="pl-PL"/>
        </w:rPr>
        <w:t xml:space="preserve"> oraz</w:t>
      </w:r>
      <w:r w:rsidR="009A630C">
        <w:rPr>
          <w:rFonts w:eastAsia="Times New Roman" w:cs="Arial"/>
          <w:bCs/>
          <w:lang w:eastAsia="pl-PL"/>
        </w:rPr>
        <w:t xml:space="preserve"> cenę brutto</w:t>
      </w:r>
      <w:r w:rsidRPr="00AF7062">
        <w:rPr>
          <w:rFonts w:eastAsia="Times New Roman" w:cs="Arial"/>
          <w:bCs/>
          <w:lang w:eastAsia="pl-PL"/>
        </w:rPr>
        <w:t>.</w:t>
      </w:r>
      <w:r w:rsidR="00853252">
        <w:rPr>
          <w:rFonts w:eastAsia="Times New Roman" w:cs="Arial"/>
          <w:bCs/>
          <w:lang w:eastAsia="pl-PL"/>
        </w:rPr>
        <w:t xml:space="preserve"> </w:t>
      </w:r>
    </w:p>
    <w:p w14:paraId="71D5D196" w14:textId="5A31F7B9" w:rsidR="00AF7062" w:rsidRPr="00410674" w:rsidRDefault="003B73FB" w:rsidP="00EB665B">
      <w:pPr>
        <w:pStyle w:val="Tekstpodstawowy2"/>
        <w:numPr>
          <w:ilvl w:val="0"/>
          <w:numId w:val="20"/>
        </w:numPr>
        <w:tabs>
          <w:tab w:val="left" w:pos="709"/>
        </w:tabs>
        <w:spacing w:after="0" w:line="276" w:lineRule="auto"/>
        <w:rPr>
          <w:rFonts w:eastAsia="Times New Roman" w:cs="Arial"/>
          <w:bCs/>
          <w:lang w:val="x-none" w:eastAsia="pl-PL"/>
        </w:rPr>
      </w:pPr>
      <w:r>
        <w:rPr>
          <w:rFonts w:eastAsia="Times New Roman" w:cs="Arial"/>
          <w:bCs/>
          <w:lang w:eastAsia="pl-PL"/>
        </w:rPr>
        <w:t>C</w:t>
      </w:r>
      <w:proofErr w:type="spellStart"/>
      <w:r w:rsidR="00AF7062" w:rsidRPr="00410674">
        <w:rPr>
          <w:rFonts w:eastAsia="Times New Roman" w:cs="Arial"/>
          <w:bCs/>
          <w:lang w:val="x-none" w:eastAsia="pl-PL"/>
        </w:rPr>
        <w:t>ena</w:t>
      </w:r>
      <w:proofErr w:type="spellEnd"/>
      <w:r w:rsidR="00AF7062" w:rsidRPr="00410674">
        <w:rPr>
          <w:rFonts w:eastAsia="Times New Roman" w:cs="Arial"/>
          <w:bCs/>
          <w:lang w:val="x-none" w:eastAsia="pl-PL"/>
        </w:rPr>
        <w:t xml:space="preserve"> oferty brutto musi </w:t>
      </w:r>
      <w:r w:rsidR="00AF7062" w:rsidRPr="00410674">
        <w:rPr>
          <w:rFonts w:eastAsia="Times New Roman" w:cs="Arial"/>
          <w:bCs/>
          <w:lang w:eastAsia="pl-PL"/>
        </w:rPr>
        <w:t xml:space="preserve">uwzględniać </w:t>
      </w:r>
      <w:r w:rsidR="00AF7062" w:rsidRPr="00410674">
        <w:rPr>
          <w:rFonts w:eastAsia="Times New Roman" w:cs="Arial"/>
          <w:bCs/>
          <w:lang w:val="x-none" w:eastAsia="pl-PL"/>
        </w:rPr>
        <w:t xml:space="preserve">wszystkie elementy, które składają się na </w:t>
      </w:r>
      <w:r w:rsidR="00AF7062" w:rsidRPr="00410674">
        <w:rPr>
          <w:rFonts w:eastAsia="Times New Roman" w:cs="Arial"/>
          <w:bCs/>
          <w:lang w:eastAsia="pl-PL"/>
        </w:rPr>
        <w:t xml:space="preserve">należytą </w:t>
      </w:r>
      <w:r w:rsidR="00AF7062" w:rsidRPr="00410674">
        <w:rPr>
          <w:rFonts w:eastAsia="Times New Roman" w:cs="Arial"/>
          <w:bCs/>
          <w:lang w:val="x-none" w:eastAsia="pl-PL"/>
        </w:rPr>
        <w:t>realizacją przedmiotu zamówienia</w:t>
      </w:r>
      <w:r w:rsidR="00AF7062" w:rsidRPr="00410674">
        <w:rPr>
          <w:rFonts w:eastAsia="Times New Roman" w:cs="Arial"/>
          <w:bCs/>
          <w:lang w:eastAsia="pl-PL"/>
        </w:rPr>
        <w:t>.</w:t>
      </w:r>
    </w:p>
    <w:p w14:paraId="32D651D1" w14:textId="77777777" w:rsidR="00AF7062" w:rsidRPr="00410674" w:rsidRDefault="00AF7062" w:rsidP="00EB665B">
      <w:pPr>
        <w:pStyle w:val="Tekstpodstawowy2"/>
        <w:numPr>
          <w:ilvl w:val="0"/>
          <w:numId w:val="20"/>
        </w:numPr>
        <w:tabs>
          <w:tab w:val="left" w:pos="709"/>
        </w:tabs>
        <w:spacing w:after="0" w:line="276" w:lineRule="auto"/>
        <w:rPr>
          <w:rFonts w:eastAsia="Times New Roman" w:cs="Arial"/>
          <w:bCs/>
          <w:lang w:val="x-none" w:eastAsia="pl-PL"/>
        </w:rPr>
      </w:pPr>
      <w:r w:rsidRPr="00410674">
        <w:rPr>
          <w:rFonts w:eastAsia="Times New Roman" w:cs="Arial"/>
          <w:bCs/>
          <w:lang w:val="x-none" w:eastAsia="pl-PL"/>
        </w:rPr>
        <w:t xml:space="preserve">Cena oferty brutto </w:t>
      </w:r>
      <w:r w:rsidRPr="00410674">
        <w:rPr>
          <w:rFonts w:eastAsia="Times New Roman" w:cs="Arial"/>
          <w:bCs/>
          <w:lang w:eastAsia="pl-PL"/>
        </w:rPr>
        <w:t>obejmuje</w:t>
      </w:r>
      <w:r w:rsidRPr="00410674">
        <w:rPr>
          <w:rFonts w:eastAsia="Times New Roman" w:cs="Arial"/>
          <w:bCs/>
          <w:lang w:val="x-none" w:eastAsia="pl-PL"/>
        </w:rPr>
        <w:t xml:space="preserve"> wynagrodzenie za przeniesienie majątkowych praw autorskich do utworów, które powstaną lub mogą </w:t>
      </w:r>
      <w:r w:rsidRPr="00410674">
        <w:rPr>
          <w:rFonts w:eastAsia="Times New Roman" w:cs="Arial"/>
          <w:bCs/>
          <w:lang w:eastAsia="pl-PL"/>
        </w:rPr>
        <w:t xml:space="preserve">powstać w ramach realizacji umowy, jeżeli w danym postępowaniu powstaną </w:t>
      </w:r>
      <w:r w:rsidR="00425B8B">
        <w:rPr>
          <w:rFonts w:eastAsia="Times New Roman" w:cs="Arial"/>
          <w:bCs/>
          <w:lang w:eastAsia="pl-PL"/>
        </w:rPr>
        <w:t xml:space="preserve">lub </w:t>
      </w:r>
      <w:r w:rsidRPr="00410674">
        <w:rPr>
          <w:rFonts w:eastAsia="Times New Roman" w:cs="Arial"/>
          <w:bCs/>
          <w:lang w:eastAsia="pl-PL"/>
        </w:rPr>
        <w:t>mogą powstać utwory w rozumieniu ustawy  o prawach autorskich i prawach pokrewnych.</w:t>
      </w:r>
    </w:p>
    <w:p w14:paraId="630D8F2C" w14:textId="77777777" w:rsidR="00E310BF" w:rsidRPr="00E310BF" w:rsidRDefault="00AF7062" w:rsidP="00EB665B">
      <w:pPr>
        <w:pStyle w:val="Tekstpodstawowy2"/>
        <w:numPr>
          <w:ilvl w:val="0"/>
          <w:numId w:val="20"/>
        </w:numPr>
        <w:tabs>
          <w:tab w:val="left" w:pos="709"/>
        </w:tabs>
        <w:spacing w:after="0" w:line="276" w:lineRule="auto"/>
        <w:rPr>
          <w:rFonts w:eastAsia="Times New Roman" w:cs="Arial"/>
          <w:bCs/>
          <w:color w:val="000000"/>
          <w:lang w:eastAsia="ar-SA"/>
        </w:rPr>
      </w:pPr>
      <w:r w:rsidRPr="00410674">
        <w:rPr>
          <w:rFonts w:eastAsia="Times New Roman" w:cs="Arial"/>
          <w:bCs/>
          <w:lang w:val="x-none" w:eastAsia="pl-PL"/>
        </w:rPr>
        <w:t>Cenę należy podać w PLN</w:t>
      </w:r>
      <w:r w:rsidRPr="00410674">
        <w:rPr>
          <w:rFonts w:eastAsia="Times New Roman" w:cs="Arial"/>
          <w:bCs/>
          <w:color w:val="000000"/>
          <w:lang w:val="x-none" w:eastAsia="ar-SA"/>
        </w:rPr>
        <w:t xml:space="preserve"> z dokładnością do dwóch miejsc po przecinku</w:t>
      </w:r>
      <w:r w:rsidR="00E310BF" w:rsidRPr="00E310BF">
        <w:t xml:space="preserve"> </w:t>
      </w:r>
      <w:r w:rsidR="00E310BF" w:rsidRPr="00E310BF">
        <w:rPr>
          <w:rFonts w:eastAsia="Times New Roman" w:cs="Arial"/>
          <w:bCs/>
          <w:color w:val="000000"/>
          <w:lang w:eastAsia="ar-SA"/>
        </w:rPr>
        <w:t>tj.  zaokrąglona do pełnych groszy.</w:t>
      </w:r>
      <w:r w:rsidR="00E310BF">
        <w:rPr>
          <w:rFonts w:eastAsia="Times New Roman" w:cs="Arial"/>
          <w:bCs/>
          <w:color w:val="000000"/>
          <w:lang w:eastAsia="ar-SA"/>
        </w:rPr>
        <w:t xml:space="preserve"> </w:t>
      </w:r>
    </w:p>
    <w:p w14:paraId="1A3A796E" w14:textId="77777777" w:rsidR="00AF7062" w:rsidRPr="00410674" w:rsidRDefault="00AF7062" w:rsidP="00EB665B">
      <w:pPr>
        <w:pStyle w:val="Tekstpodstawowy2"/>
        <w:numPr>
          <w:ilvl w:val="0"/>
          <w:numId w:val="20"/>
        </w:numPr>
        <w:tabs>
          <w:tab w:val="left" w:pos="709"/>
        </w:tabs>
        <w:spacing w:after="0" w:line="276" w:lineRule="auto"/>
        <w:rPr>
          <w:rFonts w:eastAsia="Times New Roman" w:cs="Arial"/>
          <w:bCs/>
          <w:lang w:val="x-none" w:eastAsia="pl-PL"/>
        </w:rPr>
      </w:pPr>
      <w:r w:rsidRPr="00410674">
        <w:rPr>
          <w:rFonts w:eastAsia="Times New Roman" w:cs="Arial"/>
          <w:bCs/>
          <w:lang w:eastAsia="pl-PL"/>
        </w:rPr>
        <w:t>Rozliczenia pomiędzy Zamawiającym a Wykonawcą dokonywane będą w złotych polskich.</w:t>
      </w:r>
    </w:p>
    <w:p w14:paraId="505140C2" w14:textId="77777777" w:rsidR="00AF7062" w:rsidRPr="00410674" w:rsidRDefault="00AF7062" w:rsidP="00EB665B">
      <w:pPr>
        <w:pStyle w:val="Tekstpodstawowy2"/>
        <w:numPr>
          <w:ilvl w:val="0"/>
          <w:numId w:val="20"/>
        </w:numPr>
        <w:tabs>
          <w:tab w:val="left" w:pos="709"/>
        </w:tabs>
        <w:spacing w:after="0" w:line="276" w:lineRule="auto"/>
        <w:rPr>
          <w:rFonts w:eastAsia="Times New Roman" w:cs="Arial"/>
          <w:bCs/>
          <w:lang w:val="x-none" w:eastAsia="pl-PL"/>
        </w:rPr>
      </w:pPr>
      <w:r w:rsidRPr="00410674">
        <w:rPr>
          <w:rFonts w:eastAsia="Times New Roman" w:cs="Times New Roman"/>
          <w:bCs/>
          <w:lang w:val="x-none" w:eastAsia="pl-PL"/>
        </w:rPr>
        <w:t xml:space="preserve">Jeżeli zostanie złożona oferta, której wybór prowadziłby do powstania u Zamawiającego obowiązku podatkowego zgodnie z </w:t>
      </w:r>
      <w:hyperlink r:id="rId24" w:anchor="/document/17086198?cm=DOCUMENT" w:history="1">
        <w:r w:rsidRPr="00410674">
          <w:rPr>
            <w:rFonts w:eastAsia="Times New Roman" w:cs="Times New Roman"/>
            <w:bCs/>
            <w:lang w:val="x-none" w:eastAsia="pl-PL"/>
          </w:rPr>
          <w:t>ustawą</w:t>
        </w:r>
      </w:hyperlink>
      <w:r w:rsidRPr="00410674">
        <w:rPr>
          <w:rFonts w:eastAsia="Times New Roman" w:cs="Times New Roman"/>
          <w:bCs/>
          <w:lang w:val="x-none" w:eastAsia="pl-PL"/>
        </w:rPr>
        <w:t xml:space="preserve"> z dnia 11 marca 2004 r. o podatku od towarów i</w:t>
      </w:r>
      <w:r w:rsidR="000D4014">
        <w:rPr>
          <w:rFonts w:eastAsia="Times New Roman" w:cs="Times New Roman"/>
          <w:bCs/>
          <w:lang w:eastAsia="pl-PL"/>
        </w:rPr>
        <w:t> </w:t>
      </w:r>
      <w:r w:rsidRPr="00410674">
        <w:rPr>
          <w:rFonts w:eastAsia="Times New Roman" w:cs="Times New Roman"/>
          <w:bCs/>
          <w:lang w:val="x-none" w:eastAsia="pl-PL"/>
        </w:rPr>
        <w:t>usług, dla celów zastosowania kryterium ceny lub kosztu Zamawiający doliczy do przedstawionej w tej ofercie ceny kwotę podatku od towarów i usług, którą miałby obowiązek rozliczyć.</w:t>
      </w:r>
    </w:p>
    <w:p w14:paraId="582E3D79" w14:textId="77777777" w:rsidR="00AF7062" w:rsidRPr="00410674" w:rsidRDefault="00AF7062" w:rsidP="00EB665B">
      <w:pPr>
        <w:pStyle w:val="Tekstpodstawowy2"/>
        <w:numPr>
          <w:ilvl w:val="0"/>
          <w:numId w:val="20"/>
        </w:numPr>
        <w:tabs>
          <w:tab w:val="left" w:pos="709"/>
        </w:tabs>
        <w:spacing w:after="0" w:line="276" w:lineRule="auto"/>
        <w:rPr>
          <w:rFonts w:eastAsia="Times New Roman" w:cs="Arial"/>
          <w:bCs/>
          <w:lang w:val="x-none" w:eastAsia="pl-PL"/>
        </w:rPr>
      </w:pPr>
      <w:r w:rsidRPr="00AF7062">
        <w:t xml:space="preserve">Wykonawca </w:t>
      </w:r>
      <w:r w:rsidR="00EF494A">
        <w:t>zobowiązany jest do poinformowania Zamawiającego, czy wybór jego oferty będzie prowadził do powstania u Zamawiającego obowiązku podatkowego, a jeśli tak, do</w:t>
      </w:r>
      <w:r w:rsidRPr="00AF7062">
        <w:t>:</w:t>
      </w:r>
    </w:p>
    <w:p w14:paraId="00F9337C" w14:textId="77777777" w:rsidR="00AF7062" w:rsidRPr="00AF7062" w:rsidRDefault="00AF7062" w:rsidP="00EB665B">
      <w:pPr>
        <w:pStyle w:val="Tekstpodstawowy2"/>
        <w:numPr>
          <w:ilvl w:val="1"/>
          <w:numId w:val="20"/>
        </w:numPr>
        <w:tabs>
          <w:tab w:val="left" w:pos="709"/>
        </w:tabs>
        <w:spacing w:after="0" w:line="276" w:lineRule="auto"/>
      </w:pPr>
      <w:r w:rsidRPr="00AF7062">
        <w:t>wskazania nazwy (rodzaju) towaru lub usługi, których dostawa lub świadczenie będą prowadziły do powstania obowiązku podatkowego;</w:t>
      </w:r>
    </w:p>
    <w:p w14:paraId="7338DE6E" w14:textId="77777777" w:rsidR="00AF7062" w:rsidRPr="00AF7062" w:rsidRDefault="00AF7062" w:rsidP="00EB665B">
      <w:pPr>
        <w:pStyle w:val="Tekstpodstawowy2"/>
        <w:numPr>
          <w:ilvl w:val="1"/>
          <w:numId w:val="20"/>
        </w:numPr>
        <w:tabs>
          <w:tab w:val="left" w:pos="709"/>
        </w:tabs>
        <w:spacing w:after="0" w:line="276" w:lineRule="auto"/>
      </w:pPr>
      <w:r w:rsidRPr="00AF7062">
        <w:t>wskazania wartości towaru lub usługi objętego obowiązkiem podatkowym Zamawiającego, bez kwoty podatku;</w:t>
      </w:r>
    </w:p>
    <w:p w14:paraId="67BA1F9D" w14:textId="77777777" w:rsidR="00AF7062" w:rsidRDefault="00AF7062" w:rsidP="00EB665B">
      <w:pPr>
        <w:pStyle w:val="Tekstpodstawowy2"/>
        <w:numPr>
          <w:ilvl w:val="1"/>
          <w:numId w:val="20"/>
        </w:numPr>
        <w:tabs>
          <w:tab w:val="left" w:pos="709"/>
        </w:tabs>
        <w:spacing w:after="0" w:line="276" w:lineRule="auto"/>
      </w:pPr>
      <w:r w:rsidRPr="00AF7062">
        <w:lastRenderedPageBreak/>
        <w:t>wskazania stawki podatku od towarów i usług, która zgodnie z wiedzą Wykonawcy, będzie miała zastosowanie.</w:t>
      </w:r>
    </w:p>
    <w:p w14:paraId="6A5BC6F0" w14:textId="77777777" w:rsidR="00AF7062" w:rsidRPr="00AF7062" w:rsidRDefault="00AF7062" w:rsidP="00AF7062">
      <w:pPr>
        <w:shd w:val="clear" w:color="auto" w:fill="FFFFFF"/>
        <w:spacing w:before="72"/>
        <w:ind w:left="1004"/>
        <w:contextualSpacing/>
      </w:pPr>
    </w:p>
    <w:p w14:paraId="5DEBDD85" w14:textId="77777777" w:rsidR="00530D12" w:rsidRPr="00A94B99" w:rsidRDefault="00530D12" w:rsidP="00A94B99">
      <w:pPr>
        <w:pStyle w:val="Akapitzlist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cs="Arial"/>
          <w:b/>
          <w:lang w:eastAsia="ar-SA"/>
        </w:rPr>
      </w:pPr>
      <w:r w:rsidRPr="00A94B99">
        <w:rPr>
          <w:rFonts w:cs="Arial"/>
          <w:b/>
          <w:lang w:eastAsia="ar-SA"/>
        </w:rPr>
        <w:t>Wymagania dotyczące wadium</w:t>
      </w:r>
    </w:p>
    <w:p w14:paraId="3C9E2C94" w14:textId="77EE9252" w:rsidR="00AF7062" w:rsidRPr="00AF7062" w:rsidRDefault="00AF7062" w:rsidP="00EB665B">
      <w:pPr>
        <w:numPr>
          <w:ilvl w:val="0"/>
          <w:numId w:val="14"/>
        </w:numPr>
        <w:spacing w:after="0" w:line="276" w:lineRule="auto"/>
        <w:ind w:left="641" w:hanging="357"/>
        <w:contextualSpacing/>
        <w:rPr>
          <w:rFonts w:cs="Calibri"/>
          <w:b/>
        </w:rPr>
      </w:pPr>
      <w:r w:rsidRPr="00AF7062">
        <w:rPr>
          <w:rFonts w:cs="Calibri"/>
        </w:rPr>
        <w:t xml:space="preserve">Wykonawca </w:t>
      </w:r>
      <w:r w:rsidRPr="00ED33D1">
        <w:rPr>
          <w:rFonts w:cs="Calibri"/>
        </w:rPr>
        <w:t>przed upływem</w:t>
      </w:r>
      <w:r w:rsidRPr="00AF7062">
        <w:rPr>
          <w:rFonts w:cs="Calibri"/>
        </w:rPr>
        <w:t xml:space="preserve"> terminu składania ofert zobowiązany jest </w:t>
      </w:r>
      <w:r w:rsidR="009A6497">
        <w:rPr>
          <w:rFonts w:cs="Calibri"/>
        </w:rPr>
        <w:t xml:space="preserve">wnieść wadium w wysokości </w:t>
      </w:r>
      <w:r w:rsidR="001C07B0">
        <w:rPr>
          <w:rFonts w:cs="Calibri"/>
          <w:b/>
        </w:rPr>
        <w:t>1</w:t>
      </w:r>
      <w:r w:rsidR="00323372" w:rsidRPr="00323372">
        <w:rPr>
          <w:rFonts w:cs="Calibri"/>
          <w:b/>
        </w:rPr>
        <w:t xml:space="preserve"> </w:t>
      </w:r>
      <w:r w:rsidR="001C07B0">
        <w:rPr>
          <w:rFonts w:cs="Calibri"/>
          <w:b/>
        </w:rPr>
        <w:t>5</w:t>
      </w:r>
      <w:r w:rsidR="00323372" w:rsidRPr="00323372">
        <w:rPr>
          <w:rFonts w:cs="Calibri"/>
          <w:b/>
        </w:rPr>
        <w:t>00,00</w:t>
      </w:r>
      <w:r w:rsidRPr="00323372">
        <w:rPr>
          <w:rFonts w:cs="Calibri"/>
          <w:b/>
        </w:rPr>
        <w:t xml:space="preserve"> zł</w:t>
      </w:r>
      <w:r w:rsidRPr="00323372">
        <w:rPr>
          <w:rFonts w:cs="Calibri"/>
        </w:rPr>
        <w:t xml:space="preserve"> (słownie: </w:t>
      </w:r>
      <w:r w:rsidR="001C07B0">
        <w:rPr>
          <w:rFonts w:cs="Calibri"/>
        </w:rPr>
        <w:t>jeden tysiąc pięćset</w:t>
      </w:r>
      <w:r w:rsidR="00323372" w:rsidRPr="00323372">
        <w:rPr>
          <w:rFonts w:cs="Calibri"/>
        </w:rPr>
        <w:t xml:space="preserve"> </w:t>
      </w:r>
      <w:r w:rsidRPr="00323372">
        <w:rPr>
          <w:rFonts w:cs="Calibri"/>
        </w:rPr>
        <w:t>złotych</w:t>
      </w:r>
      <w:r w:rsidR="001C07B0">
        <w:rPr>
          <w:rFonts w:cs="Calibri"/>
        </w:rPr>
        <w:t xml:space="preserve"> 00/100</w:t>
      </w:r>
      <w:r w:rsidRPr="00AF7062">
        <w:rPr>
          <w:rFonts w:cs="Calibri"/>
        </w:rPr>
        <w:t>).</w:t>
      </w:r>
    </w:p>
    <w:p w14:paraId="1B210DDF" w14:textId="77777777" w:rsidR="00AF7062" w:rsidRPr="00AF7062" w:rsidRDefault="00AF7062" w:rsidP="00EB665B">
      <w:pPr>
        <w:numPr>
          <w:ilvl w:val="0"/>
          <w:numId w:val="14"/>
        </w:numPr>
        <w:spacing w:after="0" w:line="276" w:lineRule="auto"/>
        <w:ind w:left="641" w:hanging="357"/>
        <w:contextualSpacing/>
        <w:rPr>
          <w:rFonts w:cs="Calibri"/>
          <w:b/>
        </w:rPr>
      </w:pPr>
      <w:r w:rsidRPr="00AF7062">
        <w:rPr>
          <w:rFonts w:cs="Calibri"/>
        </w:rPr>
        <w:t xml:space="preserve">Wadium może być wnoszone w formach wskazanych w art. 97 ust. 7 ustawy </w:t>
      </w:r>
      <w:proofErr w:type="spellStart"/>
      <w:r w:rsidR="007C402C">
        <w:rPr>
          <w:rFonts w:cs="Calibri"/>
        </w:rPr>
        <w:t>p</w:t>
      </w:r>
      <w:r w:rsidRPr="00AF7062">
        <w:rPr>
          <w:rFonts w:cs="Calibri"/>
        </w:rPr>
        <w:t>zp</w:t>
      </w:r>
      <w:proofErr w:type="spellEnd"/>
      <w:r w:rsidRPr="00AF7062">
        <w:rPr>
          <w:rFonts w:cs="Calibri"/>
        </w:rPr>
        <w:t>.</w:t>
      </w:r>
    </w:p>
    <w:p w14:paraId="3DBD7B98" w14:textId="49F95B88" w:rsidR="00AF7062" w:rsidRPr="001C07B0" w:rsidRDefault="00AF7062" w:rsidP="008A4D74">
      <w:pPr>
        <w:numPr>
          <w:ilvl w:val="0"/>
          <w:numId w:val="14"/>
        </w:numPr>
        <w:spacing w:after="0" w:line="276" w:lineRule="auto"/>
        <w:contextualSpacing/>
        <w:rPr>
          <w:rFonts w:cs="Calibri"/>
          <w:b/>
        </w:rPr>
      </w:pPr>
      <w:r w:rsidRPr="001C07B0">
        <w:rPr>
          <w:rFonts w:cs="Calibri"/>
        </w:rPr>
        <w:t xml:space="preserve">Wadium wnoszone w pieniądzu należy wpłacić na rachunek bankowy Kancelarii Prezesa Rady Ministrów nr </w:t>
      </w:r>
      <w:r w:rsidR="00CD0695" w:rsidRPr="001C07B0">
        <w:rPr>
          <w:rFonts w:cstheme="minorHAnsi"/>
          <w:b/>
          <w:bCs/>
        </w:rPr>
        <w:t>81 1010 1010 0034 9213 9120 0000</w:t>
      </w:r>
      <w:r w:rsidRPr="001C07B0">
        <w:rPr>
          <w:rFonts w:cs="Calibri"/>
        </w:rPr>
        <w:t>,</w:t>
      </w:r>
      <w:r w:rsidRPr="001C07B0">
        <w:rPr>
          <w:rFonts w:cs="Calibri"/>
          <w:b/>
        </w:rPr>
        <w:t xml:space="preserve"> </w:t>
      </w:r>
      <w:r w:rsidRPr="001C07B0">
        <w:rPr>
          <w:rFonts w:cs="Calibri"/>
        </w:rPr>
        <w:t xml:space="preserve">z adnotacją: </w:t>
      </w:r>
      <w:r w:rsidR="00EB23E3" w:rsidRPr="001C07B0">
        <w:rPr>
          <w:rFonts w:cs="Calibri"/>
          <w:b/>
        </w:rPr>
        <w:t>„</w:t>
      </w:r>
      <w:r w:rsidR="001C07B0" w:rsidRPr="001C07B0">
        <w:rPr>
          <w:rFonts w:cs="Calibri"/>
          <w:b/>
        </w:rPr>
        <w:t>Ekspertyza zawierająca diagnozę przyczyn niskiego udziału kobiet w</w:t>
      </w:r>
      <w:r w:rsidR="00274F4C">
        <w:rPr>
          <w:rFonts w:cs="Calibri"/>
          <w:b/>
        </w:rPr>
        <w:t>śród</w:t>
      </w:r>
      <w:r w:rsidR="001C07B0" w:rsidRPr="001C07B0">
        <w:rPr>
          <w:rFonts w:cs="Calibri"/>
          <w:b/>
        </w:rPr>
        <w:t xml:space="preserve"> </w:t>
      </w:r>
      <w:r w:rsidR="00274F4C">
        <w:rPr>
          <w:rFonts w:cs="Calibri"/>
          <w:b/>
        </w:rPr>
        <w:t>specjalistów</w:t>
      </w:r>
      <w:r w:rsidR="001C07B0" w:rsidRPr="001C07B0">
        <w:rPr>
          <w:rFonts w:cs="Calibri"/>
          <w:b/>
        </w:rPr>
        <w:t xml:space="preserve"> ICT w Polsce oraz niskiej obecności kobiet na kierunkach kształcenia z obszaru STEM</w:t>
      </w:r>
      <w:r w:rsidR="00EB23E3" w:rsidRPr="001C07B0">
        <w:rPr>
          <w:rFonts w:cs="Calibri"/>
          <w:b/>
        </w:rPr>
        <w:t>”</w:t>
      </w:r>
      <w:r w:rsidR="007F45C2" w:rsidRPr="001C07B0">
        <w:rPr>
          <w:rFonts w:cs="Calibri"/>
          <w:b/>
        </w:rPr>
        <w:t xml:space="preserve"> </w:t>
      </w:r>
      <w:r w:rsidR="00EB23E3" w:rsidRPr="001C07B0">
        <w:rPr>
          <w:rFonts w:cs="Calibri"/>
          <w:b/>
        </w:rPr>
        <w:t xml:space="preserve">nr </w:t>
      </w:r>
      <w:r w:rsidR="00D934BC" w:rsidRPr="001C07B0">
        <w:rPr>
          <w:rFonts w:cs="Calibri"/>
          <w:b/>
        </w:rPr>
        <w:t>TP-58/2021</w:t>
      </w:r>
      <w:r w:rsidR="007F45C2" w:rsidRPr="001C07B0">
        <w:rPr>
          <w:rFonts w:cs="Calibri"/>
          <w:b/>
        </w:rPr>
        <w:t xml:space="preserve"> </w:t>
      </w:r>
      <w:r w:rsidRPr="001C07B0">
        <w:rPr>
          <w:rFonts w:cs="Calibri"/>
          <w:b/>
        </w:rPr>
        <w:t>- Wadium.</w:t>
      </w:r>
    </w:p>
    <w:p w14:paraId="293B5168" w14:textId="77777777" w:rsidR="00AF7062" w:rsidRPr="00AF7062" w:rsidRDefault="00AF7062" w:rsidP="00EB665B">
      <w:pPr>
        <w:numPr>
          <w:ilvl w:val="0"/>
          <w:numId w:val="14"/>
        </w:numPr>
        <w:spacing w:after="0" w:line="276" w:lineRule="auto"/>
        <w:ind w:left="641" w:hanging="357"/>
        <w:contextualSpacing/>
        <w:rPr>
          <w:rFonts w:cs="Calibri"/>
          <w:b/>
        </w:rPr>
      </w:pPr>
      <w:r w:rsidRPr="00AF7062">
        <w:rPr>
          <w:rFonts w:cs="Calibri"/>
        </w:rPr>
        <w:t>W przypadku wniesienia wadium w pieniądzu za moment wniesienia uznaje się moment uznania rachunku Zamawiającego. W przypadku wniesienia wadium przelewem zaleca się, aby Wykonawca załączył do oferty potwierdzenie</w:t>
      </w:r>
      <w:r w:rsidRPr="00AF7062" w:rsidDel="00091B07">
        <w:rPr>
          <w:rFonts w:cs="Calibri"/>
        </w:rPr>
        <w:t xml:space="preserve"> </w:t>
      </w:r>
      <w:r w:rsidRPr="00AF7062">
        <w:rPr>
          <w:rFonts w:cs="Calibri"/>
        </w:rPr>
        <w:t>dokonania przelewu.</w:t>
      </w:r>
    </w:p>
    <w:p w14:paraId="63AEDECB" w14:textId="77777777" w:rsidR="007F45C2" w:rsidRPr="007F45C2" w:rsidRDefault="00AF7062" w:rsidP="00EB665B">
      <w:pPr>
        <w:numPr>
          <w:ilvl w:val="0"/>
          <w:numId w:val="14"/>
        </w:numPr>
        <w:spacing w:after="0" w:line="276" w:lineRule="auto"/>
        <w:contextualSpacing/>
        <w:rPr>
          <w:rFonts w:cs="Calibri"/>
        </w:rPr>
      </w:pPr>
      <w:r w:rsidRPr="00AF7062">
        <w:rPr>
          <w:rFonts w:cs="Calibri"/>
        </w:rPr>
        <w:t>Jeżeli wadium jest wnoszone w formie gwarancji lub</w:t>
      </w:r>
      <w:r w:rsidR="00ED33D1">
        <w:rPr>
          <w:rFonts w:cs="Calibri"/>
        </w:rPr>
        <w:t xml:space="preserve"> poręczenia W</w:t>
      </w:r>
      <w:r w:rsidRPr="00AF7062">
        <w:rPr>
          <w:rFonts w:cs="Calibri"/>
        </w:rPr>
        <w:t xml:space="preserve">ykonawca przekazuje </w:t>
      </w:r>
      <w:r w:rsidR="00ED33D1">
        <w:rPr>
          <w:rFonts w:cs="Calibri"/>
        </w:rPr>
        <w:t>Z</w:t>
      </w:r>
      <w:r w:rsidRPr="00AF7062">
        <w:rPr>
          <w:rFonts w:cs="Calibri"/>
        </w:rPr>
        <w:t xml:space="preserve">amawiającemu </w:t>
      </w:r>
      <w:r w:rsidR="00ED33D1" w:rsidRPr="00AC608A">
        <w:rPr>
          <w:rFonts w:cstheme="minorHAnsi"/>
          <w:b/>
        </w:rPr>
        <w:t>elektroniczn</w:t>
      </w:r>
      <w:r w:rsidR="00ED33D1">
        <w:rPr>
          <w:rFonts w:cstheme="minorHAnsi"/>
          <w:b/>
        </w:rPr>
        <w:t>y oryginał</w:t>
      </w:r>
      <w:r w:rsidR="00ED33D1" w:rsidRPr="00AC608A">
        <w:rPr>
          <w:rFonts w:cstheme="minorHAnsi"/>
          <w:b/>
        </w:rPr>
        <w:t xml:space="preserve"> dokumentu wadialnego</w:t>
      </w:r>
      <w:r w:rsidR="00ED33D1" w:rsidRPr="00AC608A">
        <w:rPr>
          <w:rFonts w:cstheme="minorHAnsi"/>
        </w:rPr>
        <w:t xml:space="preserve"> tj. </w:t>
      </w:r>
      <w:r w:rsidR="00ED33D1">
        <w:rPr>
          <w:rFonts w:cstheme="minorHAnsi"/>
        </w:rPr>
        <w:t xml:space="preserve">dokument w postaci elektronicznej </w:t>
      </w:r>
      <w:r w:rsidR="00ED33D1" w:rsidRPr="00AC608A">
        <w:rPr>
          <w:rFonts w:cstheme="minorHAnsi"/>
          <w:b/>
        </w:rPr>
        <w:t>opatrzon</w:t>
      </w:r>
      <w:r w:rsidR="00ED33D1">
        <w:rPr>
          <w:rFonts w:cstheme="minorHAnsi"/>
          <w:b/>
        </w:rPr>
        <w:t>y</w:t>
      </w:r>
      <w:r w:rsidR="00ED33D1" w:rsidRPr="00AC608A">
        <w:rPr>
          <w:rFonts w:cstheme="minorHAnsi"/>
          <w:b/>
        </w:rPr>
        <w:t xml:space="preserve"> kwalifikowanym podpisem elektronicznym</w:t>
      </w:r>
      <w:r w:rsidR="00ED33D1" w:rsidRPr="00AC608A">
        <w:rPr>
          <w:rFonts w:cstheme="minorHAnsi"/>
        </w:rPr>
        <w:t xml:space="preserve"> osób upoważnionych do jego wystawienia w formacie umożliwiającym odczyt dokumentu. Zamawiający nie dopuszcza złożenia dokumentu np. w formacie </w:t>
      </w:r>
      <w:proofErr w:type="spellStart"/>
      <w:r w:rsidR="00ED33D1" w:rsidRPr="00AC608A">
        <w:rPr>
          <w:rFonts w:cstheme="minorHAnsi"/>
        </w:rPr>
        <w:t>xml</w:t>
      </w:r>
      <w:proofErr w:type="spellEnd"/>
      <w:r w:rsidR="00ED33D1" w:rsidRPr="00AC608A">
        <w:rPr>
          <w:rFonts w:cstheme="minorHAnsi"/>
        </w:rPr>
        <w:t xml:space="preserve">. </w:t>
      </w:r>
    </w:p>
    <w:p w14:paraId="46A5EDAF" w14:textId="77777777" w:rsidR="00AF7062" w:rsidRPr="00AF7062" w:rsidRDefault="00ED33D1" w:rsidP="00EB665B">
      <w:pPr>
        <w:numPr>
          <w:ilvl w:val="0"/>
          <w:numId w:val="14"/>
        </w:numPr>
        <w:spacing w:after="0" w:line="276" w:lineRule="auto"/>
        <w:contextualSpacing/>
        <w:rPr>
          <w:rFonts w:cs="Calibri"/>
        </w:rPr>
      </w:pPr>
      <w:r w:rsidRPr="00AC608A">
        <w:rPr>
          <w:rFonts w:cstheme="minorHAnsi"/>
        </w:rPr>
        <w:t xml:space="preserve">Wadium powinno zostać przekazane Zamawiającemu drogą komunikacji elektronicznej za pośrednictwem </w:t>
      </w:r>
      <w:proofErr w:type="spellStart"/>
      <w:r w:rsidRPr="00AC608A">
        <w:rPr>
          <w:rFonts w:cstheme="minorHAnsi"/>
        </w:rPr>
        <w:t>ePuap</w:t>
      </w:r>
      <w:proofErr w:type="spellEnd"/>
      <w:r w:rsidRPr="00AC608A">
        <w:rPr>
          <w:rFonts w:cstheme="minorHAnsi"/>
        </w:rPr>
        <w:t xml:space="preserve"> przy użyciu systemu </w:t>
      </w:r>
      <w:proofErr w:type="spellStart"/>
      <w:r w:rsidRPr="00AC608A">
        <w:rPr>
          <w:rFonts w:cstheme="minorHAnsi"/>
        </w:rPr>
        <w:t>miniPortal</w:t>
      </w:r>
      <w:proofErr w:type="spellEnd"/>
      <w:r w:rsidRPr="00AC608A">
        <w:rPr>
          <w:rFonts w:cstheme="minorHAnsi"/>
        </w:rPr>
        <w:t>, przed upływem terminu składania ofert (tj. przed upływem dnia i godziny wyznaczonej jako ostateczny termin składania ofert). Zamawiający zaleca aby wadium zostało złożone w osobnym pliku wraz z jednoczesnym zaznaczeniem polecenia „Załą</w:t>
      </w:r>
      <w:r w:rsidR="00E628F0">
        <w:rPr>
          <w:rFonts w:cstheme="minorHAnsi"/>
        </w:rPr>
        <w:t>cznik wadium” a </w:t>
      </w:r>
      <w:r w:rsidRPr="00AC608A">
        <w:rPr>
          <w:rFonts w:cstheme="minorHAnsi"/>
        </w:rPr>
        <w:t>następnie wraz z plikami stanowiącymi część oferty skompresowane do jednego pliku archiwum (ZIP). Jeżeli Wykonawca przesy</w:t>
      </w:r>
      <w:r w:rsidR="007709B1">
        <w:rPr>
          <w:rFonts w:cstheme="minorHAnsi"/>
        </w:rPr>
        <w:t>ła wadium poza ofertą np. mailem</w:t>
      </w:r>
      <w:r w:rsidRPr="00AC608A">
        <w:rPr>
          <w:rFonts w:cstheme="minorHAnsi"/>
        </w:rPr>
        <w:t xml:space="preserve"> powinno ono być oznaczone w </w:t>
      </w:r>
      <w:r>
        <w:rPr>
          <w:rFonts w:cstheme="minorHAnsi"/>
        </w:rPr>
        <w:t>sposób umożliwiający j</w:t>
      </w:r>
      <w:r w:rsidR="00B457DD">
        <w:rPr>
          <w:rFonts w:cstheme="minorHAnsi"/>
        </w:rPr>
        <w:t>ednoznaczne przypisanie do postę</w:t>
      </w:r>
      <w:r>
        <w:rPr>
          <w:rFonts w:cstheme="minorHAnsi"/>
        </w:rPr>
        <w:t>powania.</w:t>
      </w:r>
    </w:p>
    <w:p w14:paraId="0FA5D897" w14:textId="7E395CC0" w:rsidR="00AF7062" w:rsidRDefault="00AF7062" w:rsidP="001C07B0">
      <w:pPr>
        <w:numPr>
          <w:ilvl w:val="0"/>
          <w:numId w:val="14"/>
        </w:numPr>
        <w:spacing w:after="0" w:line="276" w:lineRule="auto"/>
        <w:contextualSpacing/>
        <w:rPr>
          <w:rFonts w:cs="Calibri"/>
        </w:rPr>
      </w:pPr>
      <w:r w:rsidRPr="00AF7062">
        <w:rPr>
          <w:rFonts w:cs="Calibri"/>
        </w:rPr>
        <w:t xml:space="preserve">Dokument poręczenia lub gwarancji powinien zawierać informację o udzieleniu </w:t>
      </w:r>
      <w:r w:rsidRPr="0056323E">
        <w:rPr>
          <w:rFonts w:cs="Calibri"/>
        </w:rPr>
        <w:t>poręczenia lub gwarancji</w:t>
      </w:r>
      <w:r w:rsidRPr="00AF7062">
        <w:rPr>
          <w:rFonts w:cs="Calibri"/>
        </w:rPr>
        <w:t xml:space="preserve"> na rzecz Zamawiającego tytułem zapłaty wadium w postępowaniu o udzielenie zamówienia na </w:t>
      </w:r>
      <w:r w:rsidR="001C07B0">
        <w:rPr>
          <w:b/>
        </w:rPr>
        <w:t>Ekspertyzę zawierającą</w:t>
      </w:r>
      <w:r w:rsidR="001C07B0" w:rsidRPr="001C07B0">
        <w:rPr>
          <w:b/>
        </w:rPr>
        <w:t xml:space="preserve"> diagnozę przyczyn niskiego udziału kobiet w</w:t>
      </w:r>
      <w:r w:rsidR="00274F4C">
        <w:rPr>
          <w:b/>
        </w:rPr>
        <w:t>śród</w:t>
      </w:r>
      <w:r w:rsidR="001C07B0" w:rsidRPr="001C07B0">
        <w:rPr>
          <w:b/>
        </w:rPr>
        <w:t xml:space="preserve"> </w:t>
      </w:r>
      <w:r w:rsidR="00274F4C">
        <w:rPr>
          <w:b/>
        </w:rPr>
        <w:t>specjalistów</w:t>
      </w:r>
      <w:r w:rsidR="001C07B0" w:rsidRPr="001C07B0">
        <w:rPr>
          <w:b/>
        </w:rPr>
        <w:t xml:space="preserve"> ICT w Polsce oraz niskiej obecności kobiet na kierunkach kształcenia z obszaru STEM</w:t>
      </w:r>
      <w:r w:rsidR="007F45C2">
        <w:rPr>
          <w:b/>
        </w:rPr>
        <w:t xml:space="preserve"> </w:t>
      </w:r>
      <w:r w:rsidR="007F45C2" w:rsidRPr="007F45C2">
        <w:rPr>
          <w:b/>
        </w:rPr>
        <w:t xml:space="preserve">nr </w:t>
      </w:r>
      <w:r w:rsidR="00D934BC">
        <w:rPr>
          <w:b/>
        </w:rPr>
        <w:t>TP-58/2021</w:t>
      </w:r>
      <w:r w:rsidR="005C7041">
        <w:rPr>
          <w:rFonts w:cs="Calibri"/>
          <w:b/>
        </w:rPr>
        <w:t>.</w:t>
      </w:r>
      <w:r w:rsidRPr="00AF7062">
        <w:rPr>
          <w:rFonts w:cs="Calibri"/>
        </w:rPr>
        <w:t xml:space="preserve"> Dokument </w:t>
      </w:r>
      <w:r w:rsidRPr="0056323E">
        <w:rPr>
          <w:rFonts w:cs="Calibri"/>
        </w:rPr>
        <w:t>poręczenia/gwarancji</w:t>
      </w:r>
      <w:r w:rsidRPr="00AF7062">
        <w:rPr>
          <w:rFonts w:cs="Calibri"/>
        </w:rPr>
        <w:t xml:space="preserve"> powinien być ważny przez okres związania ofertą określony w </w:t>
      </w:r>
      <w:r w:rsidR="00ED33D1">
        <w:rPr>
          <w:rFonts w:cs="Calibri"/>
        </w:rPr>
        <w:t>dokumentach postępowania</w:t>
      </w:r>
      <w:r w:rsidRPr="00AF7062">
        <w:rPr>
          <w:rFonts w:cs="Calibri"/>
        </w:rPr>
        <w:t xml:space="preserve"> oraz stanowić zobowiązanie </w:t>
      </w:r>
      <w:r w:rsidRPr="0056323E">
        <w:rPr>
          <w:rFonts w:cs="Calibri"/>
        </w:rPr>
        <w:t>poręczyciela lub gwaranta</w:t>
      </w:r>
      <w:r w:rsidRPr="00AF7062">
        <w:rPr>
          <w:rFonts w:cs="Calibri"/>
        </w:rPr>
        <w:t xml:space="preserve"> do nieodwołalnej, bezwarunkowej, płatnej na pierwsze żądanie Zamawiającego wypłaty wad</w:t>
      </w:r>
      <w:r w:rsidR="00E628F0">
        <w:rPr>
          <w:rFonts w:cs="Calibri"/>
        </w:rPr>
        <w:t>ium w przypadkach określonych w </w:t>
      </w:r>
      <w:r w:rsidRPr="00AF7062">
        <w:rPr>
          <w:rFonts w:cs="Calibri"/>
        </w:rPr>
        <w:t xml:space="preserve">art. 98 ust. 6 </w:t>
      </w:r>
      <w:r w:rsidR="00C22BED">
        <w:rPr>
          <w:rFonts w:cs="Calibri"/>
        </w:rPr>
        <w:t xml:space="preserve">ustawy </w:t>
      </w:r>
      <w:proofErr w:type="spellStart"/>
      <w:r w:rsidR="00E628F0">
        <w:rPr>
          <w:rFonts w:cs="Calibri"/>
        </w:rPr>
        <w:t>p</w:t>
      </w:r>
      <w:r w:rsidRPr="00AF7062">
        <w:rPr>
          <w:rFonts w:cs="Calibri"/>
        </w:rPr>
        <w:t>zp</w:t>
      </w:r>
      <w:proofErr w:type="spellEnd"/>
      <w:r w:rsidRPr="00AF7062">
        <w:rPr>
          <w:rFonts w:cs="Calibri"/>
        </w:rPr>
        <w:t>.</w:t>
      </w:r>
    </w:p>
    <w:p w14:paraId="6872CB35" w14:textId="77777777" w:rsidR="00AF7062" w:rsidRPr="00FD11B1" w:rsidRDefault="00AF7062" w:rsidP="00EB665B">
      <w:pPr>
        <w:numPr>
          <w:ilvl w:val="0"/>
          <w:numId w:val="14"/>
        </w:numPr>
        <w:spacing w:after="0" w:line="276" w:lineRule="auto"/>
        <w:contextualSpacing/>
        <w:rPr>
          <w:rFonts w:cs="Calibri"/>
        </w:rPr>
      </w:pPr>
      <w:r w:rsidRPr="00FD11B1">
        <w:rPr>
          <w:rFonts w:cs="Calibri"/>
        </w:rPr>
        <w:t>Zwrot albo zatrzymanie wadium nastąpi zgodnie z art. 98</w:t>
      </w:r>
      <w:r w:rsidR="006D6F29" w:rsidRPr="00FD11B1">
        <w:rPr>
          <w:rFonts w:cs="Calibri"/>
        </w:rPr>
        <w:t xml:space="preserve"> ustawy</w:t>
      </w:r>
      <w:r w:rsidR="00E628F0" w:rsidRPr="00FD11B1">
        <w:rPr>
          <w:rFonts w:cs="Calibri"/>
        </w:rPr>
        <w:t xml:space="preserve"> </w:t>
      </w:r>
      <w:proofErr w:type="spellStart"/>
      <w:r w:rsidR="00E628F0" w:rsidRPr="00FD11B1">
        <w:rPr>
          <w:rFonts w:cs="Calibri"/>
        </w:rPr>
        <w:t>p</w:t>
      </w:r>
      <w:r w:rsidRPr="00FD11B1">
        <w:rPr>
          <w:rFonts w:cs="Calibri"/>
        </w:rPr>
        <w:t>zp</w:t>
      </w:r>
      <w:proofErr w:type="spellEnd"/>
      <w:r w:rsidRPr="00FD11B1">
        <w:rPr>
          <w:rFonts w:cs="Calibri"/>
        </w:rPr>
        <w:t>.</w:t>
      </w:r>
    </w:p>
    <w:p w14:paraId="16EA8C7E" w14:textId="77777777" w:rsidR="00530D12" w:rsidRPr="00530D12" w:rsidRDefault="00530D12" w:rsidP="00530D12">
      <w:pPr>
        <w:tabs>
          <w:tab w:val="left" w:pos="-1701"/>
        </w:tabs>
        <w:suppressAutoHyphens/>
        <w:ind w:left="720"/>
        <w:contextualSpacing/>
        <w:jc w:val="both"/>
        <w:rPr>
          <w:rFonts w:cs="Arial"/>
          <w:b/>
          <w:lang w:eastAsia="ar-SA"/>
        </w:rPr>
      </w:pPr>
    </w:p>
    <w:p w14:paraId="3F1C8841" w14:textId="77777777" w:rsidR="005314D3" w:rsidRDefault="005314D3" w:rsidP="005314D3">
      <w:pPr>
        <w:numPr>
          <w:ilvl w:val="0"/>
          <w:numId w:val="1"/>
        </w:numPr>
        <w:tabs>
          <w:tab w:val="left" w:pos="-1701"/>
        </w:tabs>
        <w:suppressAutoHyphens/>
        <w:contextualSpacing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Miejsce i termin składania ofert</w:t>
      </w:r>
    </w:p>
    <w:p w14:paraId="44A3EE38" w14:textId="77777777" w:rsidR="005314D3" w:rsidRDefault="005314D3" w:rsidP="00EB665B">
      <w:pPr>
        <w:pStyle w:val="Akapitzlist"/>
        <w:numPr>
          <w:ilvl w:val="0"/>
          <w:numId w:val="19"/>
        </w:numPr>
        <w:tabs>
          <w:tab w:val="left" w:pos="-1701"/>
        </w:tabs>
        <w:suppressAutoHyphens/>
        <w:jc w:val="both"/>
        <w:rPr>
          <w:rFonts w:cs="Arial"/>
          <w:lang w:eastAsia="ar-SA"/>
        </w:rPr>
      </w:pPr>
      <w:r w:rsidRPr="005314D3">
        <w:rPr>
          <w:rFonts w:cs="Arial"/>
          <w:lang w:eastAsia="ar-SA"/>
        </w:rPr>
        <w:t xml:space="preserve">Wykonawca składa ofertę za pośrednictwem Formularza do złożenia lub wycofania oferty dostępnego na </w:t>
      </w:r>
      <w:proofErr w:type="spellStart"/>
      <w:r w:rsidRPr="005314D3">
        <w:rPr>
          <w:rFonts w:cs="Arial"/>
          <w:lang w:eastAsia="ar-SA"/>
        </w:rPr>
        <w:t>ePUAP</w:t>
      </w:r>
      <w:proofErr w:type="spellEnd"/>
      <w:r w:rsidRPr="005314D3">
        <w:rPr>
          <w:rFonts w:cs="Arial"/>
          <w:lang w:eastAsia="ar-SA"/>
        </w:rPr>
        <w:t xml:space="preserve"> i udostępnionego również na </w:t>
      </w:r>
      <w:proofErr w:type="spellStart"/>
      <w:r w:rsidRPr="005314D3">
        <w:rPr>
          <w:rFonts w:cs="Arial"/>
          <w:lang w:eastAsia="ar-SA"/>
        </w:rPr>
        <w:t>miniPortalu</w:t>
      </w:r>
      <w:proofErr w:type="spellEnd"/>
      <w:r w:rsidRPr="005314D3">
        <w:rPr>
          <w:rFonts w:cs="Arial"/>
          <w:lang w:eastAsia="ar-SA"/>
        </w:rPr>
        <w:t xml:space="preserve">. </w:t>
      </w:r>
      <w:r w:rsidR="00F21950" w:rsidRPr="00F21950">
        <w:rPr>
          <w:rFonts w:cstheme="minorHAnsi"/>
          <w:kern w:val="32"/>
        </w:rPr>
        <w:t xml:space="preserve">Formularz do zaszyfrowania oferty przez Wykonawcę jest dostępny dla Wykonawców na </w:t>
      </w:r>
      <w:proofErr w:type="spellStart"/>
      <w:r w:rsidR="00F21950" w:rsidRPr="00F21950">
        <w:rPr>
          <w:rFonts w:cstheme="minorHAnsi"/>
          <w:kern w:val="32"/>
        </w:rPr>
        <w:t>miniPortalu</w:t>
      </w:r>
      <w:proofErr w:type="spellEnd"/>
      <w:r w:rsidR="00F21950" w:rsidRPr="00F21950">
        <w:rPr>
          <w:rFonts w:cstheme="minorHAnsi"/>
          <w:kern w:val="32"/>
        </w:rPr>
        <w:t>, w szczegółach danego postępowania</w:t>
      </w:r>
      <w:r w:rsidR="00F21950">
        <w:rPr>
          <w:rFonts w:cstheme="minorHAnsi"/>
          <w:kern w:val="32"/>
        </w:rPr>
        <w:t>.</w:t>
      </w:r>
    </w:p>
    <w:p w14:paraId="5FF6B48E" w14:textId="77777777" w:rsidR="005314D3" w:rsidRDefault="005314D3" w:rsidP="00EB665B">
      <w:pPr>
        <w:pStyle w:val="Akapitzlist"/>
        <w:numPr>
          <w:ilvl w:val="0"/>
          <w:numId w:val="19"/>
        </w:numPr>
        <w:tabs>
          <w:tab w:val="left" w:pos="-1701"/>
        </w:tabs>
        <w:suppressAutoHyphens/>
        <w:jc w:val="both"/>
        <w:rPr>
          <w:rFonts w:cs="Arial"/>
          <w:lang w:eastAsia="ar-SA"/>
        </w:rPr>
      </w:pPr>
      <w:r w:rsidRPr="005314D3">
        <w:rPr>
          <w:rFonts w:cs="Arial"/>
          <w:lang w:eastAsia="ar-SA"/>
        </w:rPr>
        <w:t xml:space="preserve">Sposób złożenia oferty opisany został w Instrukcji użytkownika dostępnej na </w:t>
      </w:r>
      <w:proofErr w:type="spellStart"/>
      <w:r w:rsidRPr="005314D3">
        <w:rPr>
          <w:rFonts w:cs="Arial"/>
          <w:lang w:eastAsia="ar-SA"/>
        </w:rPr>
        <w:t>miniPortalu</w:t>
      </w:r>
      <w:proofErr w:type="spellEnd"/>
      <w:r w:rsidRPr="005314D3">
        <w:rPr>
          <w:rFonts w:cs="Arial"/>
          <w:lang w:eastAsia="ar-SA"/>
        </w:rPr>
        <w:t xml:space="preserve">. </w:t>
      </w:r>
    </w:p>
    <w:p w14:paraId="1679A01A" w14:textId="0D8E9CAA" w:rsidR="005314D3" w:rsidRPr="00285C05" w:rsidRDefault="005314D3" w:rsidP="00EB665B">
      <w:pPr>
        <w:pStyle w:val="Akapitzlist"/>
        <w:numPr>
          <w:ilvl w:val="0"/>
          <w:numId w:val="19"/>
        </w:numPr>
        <w:tabs>
          <w:tab w:val="left" w:pos="-1701"/>
        </w:tabs>
        <w:suppressAutoHyphens/>
        <w:jc w:val="both"/>
        <w:rPr>
          <w:rFonts w:cs="Arial"/>
          <w:b/>
          <w:lang w:eastAsia="ar-SA"/>
        </w:rPr>
      </w:pPr>
      <w:r w:rsidRPr="00285C05">
        <w:rPr>
          <w:rFonts w:cs="Arial"/>
          <w:lang w:eastAsia="ar-SA"/>
        </w:rPr>
        <w:lastRenderedPageBreak/>
        <w:t xml:space="preserve">Ofertę wraz z wymaganymi załącznikami należy złożyć w terminie do </w:t>
      </w:r>
      <w:r w:rsidRPr="00A61C52">
        <w:rPr>
          <w:rFonts w:cs="Arial"/>
          <w:lang w:eastAsia="ar-SA"/>
        </w:rPr>
        <w:t xml:space="preserve">dnia </w:t>
      </w:r>
      <w:r w:rsidR="001C07B0" w:rsidRPr="00A61C52">
        <w:rPr>
          <w:rFonts w:cs="Arial"/>
          <w:b/>
          <w:lang w:eastAsia="ar-SA"/>
        </w:rPr>
        <w:t>26</w:t>
      </w:r>
      <w:r w:rsidR="005C7041" w:rsidRPr="00A61C52">
        <w:rPr>
          <w:rFonts w:cs="Arial"/>
          <w:b/>
          <w:lang w:eastAsia="ar-SA"/>
        </w:rPr>
        <w:t>.</w:t>
      </w:r>
      <w:r w:rsidR="001C07B0" w:rsidRPr="00A61C52">
        <w:rPr>
          <w:rFonts w:cs="Arial"/>
          <w:b/>
          <w:lang w:eastAsia="ar-SA"/>
        </w:rPr>
        <w:t>1</w:t>
      </w:r>
      <w:r w:rsidR="00A61C52" w:rsidRPr="00A61C52">
        <w:rPr>
          <w:rFonts w:cs="Arial"/>
          <w:b/>
          <w:lang w:eastAsia="ar-SA"/>
        </w:rPr>
        <w:t>1</w:t>
      </w:r>
      <w:r w:rsidR="00285C05" w:rsidRPr="00A61C52">
        <w:rPr>
          <w:rFonts w:cs="Arial"/>
          <w:b/>
          <w:lang w:eastAsia="ar-SA"/>
        </w:rPr>
        <w:t>.</w:t>
      </w:r>
      <w:r w:rsidR="005C7041" w:rsidRPr="00A61C52">
        <w:rPr>
          <w:rFonts w:cs="Arial"/>
          <w:b/>
          <w:lang w:eastAsia="ar-SA"/>
        </w:rPr>
        <w:t>2021 r.</w:t>
      </w:r>
      <w:r w:rsidRPr="00A61C52">
        <w:rPr>
          <w:rFonts w:cs="Arial"/>
          <w:lang w:eastAsia="ar-SA"/>
        </w:rPr>
        <w:t>,</w:t>
      </w:r>
      <w:r w:rsidRPr="00285C05">
        <w:rPr>
          <w:rFonts w:cs="Arial"/>
          <w:lang w:eastAsia="ar-SA"/>
        </w:rPr>
        <w:t xml:space="preserve"> </w:t>
      </w:r>
      <w:r w:rsidRPr="00285C05">
        <w:rPr>
          <w:rFonts w:cs="Arial"/>
          <w:b/>
          <w:lang w:eastAsia="ar-SA"/>
        </w:rPr>
        <w:t>do</w:t>
      </w:r>
      <w:r w:rsidR="000E5FE9" w:rsidRPr="00285C05">
        <w:rPr>
          <w:rFonts w:cs="Arial"/>
          <w:b/>
          <w:lang w:eastAsia="ar-SA"/>
        </w:rPr>
        <w:t> </w:t>
      </w:r>
      <w:r w:rsidR="005C7041" w:rsidRPr="00285C05">
        <w:rPr>
          <w:rFonts w:cs="Arial"/>
          <w:b/>
          <w:lang w:eastAsia="ar-SA"/>
        </w:rPr>
        <w:t>godz. 1</w:t>
      </w:r>
      <w:r w:rsidR="001C07B0">
        <w:rPr>
          <w:rFonts w:cs="Arial"/>
          <w:b/>
          <w:lang w:eastAsia="ar-SA"/>
        </w:rPr>
        <w:t>1</w:t>
      </w:r>
      <w:r w:rsidR="005C7041" w:rsidRPr="00285C05">
        <w:rPr>
          <w:rFonts w:cs="Arial"/>
          <w:b/>
          <w:lang w:eastAsia="ar-SA"/>
        </w:rPr>
        <w:t>:00</w:t>
      </w:r>
    </w:p>
    <w:p w14:paraId="52FFCA3B" w14:textId="77777777" w:rsidR="005314D3" w:rsidRDefault="005314D3" w:rsidP="00EB665B">
      <w:pPr>
        <w:pStyle w:val="Akapitzlist"/>
        <w:numPr>
          <w:ilvl w:val="0"/>
          <w:numId w:val="19"/>
        </w:numPr>
        <w:tabs>
          <w:tab w:val="left" w:pos="-1701"/>
        </w:tabs>
        <w:suppressAutoHyphens/>
        <w:jc w:val="both"/>
        <w:rPr>
          <w:rFonts w:cs="Arial"/>
          <w:lang w:eastAsia="ar-SA"/>
        </w:rPr>
      </w:pPr>
      <w:r w:rsidRPr="005314D3">
        <w:rPr>
          <w:rFonts w:cs="Arial"/>
          <w:lang w:eastAsia="ar-SA"/>
        </w:rPr>
        <w:t>Wykonawca moż</w:t>
      </w:r>
      <w:r>
        <w:rPr>
          <w:rFonts w:cs="Arial"/>
          <w:lang w:eastAsia="ar-SA"/>
        </w:rPr>
        <w:t>e złożyć tylko jedną ofertę.</w:t>
      </w:r>
    </w:p>
    <w:p w14:paraId="39FE0988" w14:textId="77777777" w:rsidR="005314D3" w:rsidRDefault="005314D3" w:rsidP="00EB665B">
      <w:pPr>
        <w:pStyle w:val="Akapitzlist"/>
        <w:numPr>
          <w:ilvl w:val="0"/>
          <w:numId w:val="19"/>
        </w:numPr>
        <w:tabs>
          <w:tab w:val="left" w:pos="-1701"/>
        </w:tabs>
        <w:suppressAutoHyphens/>
        <w:jc w:val="both"/>
        <w:rPr>
          <w:rFonts w:cs="Arial"/>
          <w:lang w:eastAsia="ar-SA"/>
        </w:rPr>
      </w:pPr>
      <w:r w:rsidRPr="005314D3">
        <w:rPr>
          <w:rFonts w:cs="Arial"/>
          <w:lang w:eastAsia="ar-SA"/>
        </w:rPr>
        <w:t xml:space="preserve">Zamawiający odrzuci ofertę złożoną </w:t>
      </w:r>
      <w:r>
        <w:rPr>
          <w:rFonts w:cs="Arial"/>
          <w:lang w:eastAsia="ar-SA"/>
        </w:rPr>
        <w:t>po terminie składania ofert.</w:t>
      </w:r>
    </w:p>
    <w:p w14:paraId="61C086EA" w14:textId="77777777" w:rsidR="005314D3" w:rsidRDefault="005314D3" w:rsidP="00EB665B">
      <w:pPr>
        <w:pStyle w:val="Akapitzlist"/>
        <w:numPr>
          <w:ilvl w:val="0"/>
          <w:numId w:val="19"/>
        </w:numPr>
        <w:tabs>
          <w:tab w:val="left" w:pos="-1701"/>
        </w:tabs>
        <w:suppressAutoHyphens/>
        <w:rPr>
          <w:rFonts w:cs="Arial"/>
          <w:lang w:eastAsia="ar-SA"/>
        </w:rPr>
      </w:pPr>
      <w:r w:rsidRPr="005314D3">
        <w:rPr>
          <w:rFonts w:cs="Arial"/>
          <w:lang w:eastAsia="ar-SA"/>
        </w:rPr>
        <w:t xml:space="preserve">Wykonawca przed upływem terminu do składania ofert może wycofać ofertę za pośrednictwem Formularza do wycofania oferty dostępnego na </w:t>
      </w:r>
      <w:proofErr w:type="spellStart"/>
      <w:r w:rsidRPr="005314D3">
        <w:rPr>
          <w:rFonts w:cs="Arial"/>
          <w:lang w:eastAsia="ar-SA"/>
        </w:rPr>
        <w:t>ePUAP</w:t>
      </w:r>
      <w:proofErr w:type="spellEnd"/>
      <w:r w:rsidRPr="005314D3">
        <w:rPr>
          <w:rFonts w:cs="Arial"/>
          <w:lang w:eastAsia="ar-SA"/>
        </w:rPr>
        <w:t xml:space="preserve"> i udostępnionego również na </w:t>
      </w:r>
      <w:proofErr w:type="spellStart"/>
      <w:r w:rsidRPr="005314D3">
        <w:rPr>
          <w:rFonts w:cs="Arial"/>
          <w:lang w:eastAsia="ar-SA"/>
        </w:rPr>
        <w:t>miniPortalu</w:t>
      </w:r>
      <w:proofErr w:type="spellEnd"/>
      <w:r w:rsidRPr="005314D3">
        <w:rPr>
          <w:rFonts w:cs="Arial"/>
          <w:lang w:eastAsia="ar-SA"/>
        </w:rPr>
        <w:t>. Sposób wycofania oferty został opisany w Instrukcji użytkowni</w:t>
      </w:r>
      <w:r>
        <w:rPr>
          <w:rFonts w:cs="Arial"/>
          <w:lang w:eastAsia="ar-SA"/>
        </w:rPr>
        <w:t xml:space="preserve">ka dostępnej na </w:t>
      </w:r>
      <w:proofErr w:type="spellStart"/>
      <w:r>
        <w:rPr>
          <w:rFonts w:cs="Arial"/>
          <w:lang w:eastAsia="ar-SA"/>
        </w:rPr>
        <w:t>miniPortalu</w:t>
      </w:r>
      <w:proofErr w:type="spellEnd"/>
      <w:r>
        <w:rPr>
          <w:rFonts w:cs="Arial"/>
          <w:lang w:eastAsia="ar-SA"/>
        </w:rPr>
        <w:t>.</w:t>
      </w:r>
    </w:p>
    <w:p w14:paraId="3204970D" w14:textId="77777777" w:rsidR="005314D3" w:rsidRPr="00CB7147" w:rsidRDefault="005314D3" w:rsidP="00EB665B">
      <w:pPr>
        <w:pStyle w:val="Akapitzlist"/>
        <w:numPr>
          <w:ilvl w:val="0"/>
          <w:numId w:val="19"/>
        </w:numPr>
        <w:tabs>
          <w:tab w:val="left" w:pos="-1701"/>
        </w:tabs>
        <w:suppressAutoHyphens/>
        <w:jc w:val="both"/>
        <w:rPr>
          <w:rFonts w:cs="Arial"/>
          <w:lang w:eastAsia="ar-SA"/>
        </w:rPr>
      </w:pPr>
      <w:r w:rsidRPr="005314D3">
        <w:rPr>
          <w:rFonts w:cs="Arial"/>
          <w:lang w:eastAsia="ar-SA"/>
        </w:rPr>
        <w:t>Wykonawca po upływie terminu do składania ofert nie może wycofać złożonej oferty.</w:t>
      </w:r>
    </w:p>
    <w:p w14:paraId="7523919B" w14:textId="77777777" w:rsidR="00E34687" w:rsidRPr="005314D3" w:rsidRDefault="00530D12" w:rsidP="005314D3">
      <w:pPr>
        <w:numPr>
          <w:ilvl w:val="0"/>
          <w:numId w:val="1"/>
        </w:numPr>
        <w:tabs>
          <w:tab w:val="left" w:pos="-1701"/>
        </w:tabs>
        <w:suppressAutoHyphens/>
        <w:contextualSpacing/>
        <w:jc w:val="both"/>
        <w:rPr>
          <w:rFonts w:cs="Arial"/>
          <w:b/>
          <w:lang w:eastAsia="ar-SA"/>
        </w:rPr>
      </w:pPr>
      <w:r w:rsidRPr="00530D12">
        <w:rPr>
          <w:rFonts w:cs="Arial"/>
          <w:b/>
          <w:lang w:eastAsia="ar-SA"/>
        </w:rPr>
        <w:t xml:space="preserve">Miejsce </w:t>
      </w:r>
      <w:r w:rsidR="005314D3">
        <w:rPr>
          <w:rFonts w:cs="Arial"/>
          <w:b/>
          <w:lang w:eastAsia="ar-SA"/>
        </w:rPr>
        <w:t>i</w:t>
      </w:r>
      <w:r w:rsidRPr="00530D12">
        <w:rPr>
          <w:rFonts w:cs="Arial"/>
          <w:b/>
          <w:lang w:eastAsia="ar-SA"/>
        </w:rPr>
        <w:t xml:space="preserve"> termin otwarcia ofert</w:t>
      </w:r>
    </w:p>
    <w:p w14:paraId="7095D6E0" w14:textId="468A586D" w:rsidR="00AF7062" w:rsidRPr="00285C05" w:rsidRDefault="00AF7062" w:rsidP="00EB665B">
      <w:pPr>
        <w:pStyle w:val="Akapitzlist"/>
        <w:numPr>
          <w:ilvl w:val="0"/>
          <w:numId w:val="18"/>
        </w:numPr>
        <w:spacing w:after="0" w:line="276" w:lineRule="auto"/>
        <w:rPr>
          <w:rFonts w:ascii="Calibri" w:hAnsi="Calibri"/>
        </w:rPr>
      </w:pPr>
      <w:r w:rsidRPr="00285C05">
        <w:rPr>
          <w:rFonts w:cs="Arial"/>
          <w:lang w:eastAsia="ar-SA"/>
        </w:rPr>
        <w:t>Otwarcie ofert nastąpi w dn</w:t>
      </w:r>
      <w:r w:rsidR="005C7041" w:rsidRPr="00285C05">
        <w:rPr>
          <w:rFonts w:cs="Arial"/>
          <w:lang w:eastAsia="ar-SA"/>
        </w:rPr>
        <w:t xml:space="preserve">iu </w:t>
      </w:r>
      <w:r w:rsidR="001C07B0">
        <w:rPr>
          <w:rFonts w:cs="Arial"/>
          <w:b/>
          <w:lang w:eastAsia="ar-SA"/>
        </w:rPr>
        <w:t>26.1</w:t>
      </w:r>
      <w:r w:rsidR="00A61C52">
        <w:rPr>
          <w:rFonts w:cs="Arial"/>
          <w:b/>
          <w:lang w:eastAsia="ar-SA"/>
        </w:rPr>
        <w:t>1</w:t>
      </w:r>
      <w:r w:rsidR="00285C05" w:rsidRPr="00285C05">
        <w:rPr>
          <w:rFonts w:cs="Arial"/>
          <w:b/>
          <w:lang w:eastAsia="ar-SA"/>
        </w:rPr>
        <w:t>.</w:t>
      </w:r>
      <w:r w:rsidR="001C07B0">
        <w:rPr>
          <w:rFonts w:cs="Arial"/>
          <w:b/>
          <w:lang w:eastAsia="ar-SA"/>
        </w:rPr>
        <w:t>2021 r., o godzinie 12:0</w:t>
      </w:r>
      <w:r w:rsidR="005C7041" w:rsidRPr="00285C05">
        <w:rPr>
          <w:rFonts w:cs="Arial"/>
          <w:b/>
          <w:lang w:eastAsia="ar-SA"/>
        </w:rPr>
        <w:t>0</w:t>
      </w:r>
    </w:p>
    <w:p w14:paraId="3F613B0C" w14:textId="77777777" w:rsidR="00AF7062" w:rsidRPr="008067FE" w:rsidRDefault="00AF7062" w:rsidP="00EB665B">
      <w:pPr>
        <w:pStyle w:val="Akapitzlist"/>
        <w:numPr>
          <w:ilvl w:val="0"/>
          <w:numId w:val="18"/>
        </w:numPr>
        <w:spacing w:after="0" w:line="276" w:lineRule="auto"/>
        <w:rPr>
          <w:rFonts w:ascii="Calibri" w:hAnsi="Calibri"/>
        </w:rPr>
      </w:pPr>
      <w:r w:rsidRPr="008067FE">
        <w:rPr>
          <w:rFonts w:cs="Arial"/>
          <w:lang w:eastAsia="ar-SA"/>
        </w:rPr>
        <w:t xml:space="preserve">Otwarcie ofert jest niejawne. </w:t>
      </w:r>
    </w:p>
    <w:p w14:paraId="102315F3" w14:textId="77777777" w:rsidR="00AF7062" w:rsidRPr="00FD04F5" w:rsidRDefault="00AF7062" w:rsidP="00EB665B">
      <w:pPr>
        <w:pStyle w:val="Akapitzlist"/>
        <w:numPr>
          <w:ilvl w:val="0"/>
          <w:numId w:val="18"/>
        </w:numPr>
        <w:spacing w:after="0" w:line="276" w:lineRule="auto"/>
        <w:rPr>
          <w:rFonts w:ascii="Calibri" w:hAnsi="Calibri"/>
        </w:rPr>
      </w:pPr>
      <w:r w:rsidRPr="00E34687">
        <w:rPr>
          <w:rFonts w:cs="Arial"/>
          <w:lang w:eastAsia="ar-SA"/>
        </w:rPr>
        <w:t>Zamawiający, najpóźniej przed otwarciem ofert, udostępni na stronie internetowej prowadzonego postępowania informację o kwocie, jaką zamierza przeznaczyć na sfinansowanie zamówienia.</w:t>
      </w:r>
    </w:p>
    <w:p w14:paraId="2D0DD5E8" w14:textId="77777777" w:rsidR="00FD04F5" w:rsidRPr="004E6682" w:rsidRDefault="00FD04F5" w:rsidP="00EB665B">
      <w:pPr>
        <w:pStyle w:val="Akapitzlist"/>
        <w:numPr>
          <w:ilvl w:val="0"/>
          <w:numId w:val="18"/>
        </w:numPr>
        <w:spacing w:after="0" w:line="276" w:lineRule="auto"/>
        <w:rPr>
          <w:rFonts w:cstheme="minorHAnsi"/>
        </w:rPr>
      </w:pPr>
      <w:r>
        <w:rPr>
          <w:rFonts w:cstheme="minorHAnsi"/>
          <w:kern w:val="32"/>
        </w:rPr>
        <w:t xml:space="preserve">Otwarcie ofert następuje </w:t>
      </w:r>
      <w:r w:rsidRPr="00FD04F5">
        <w:rPr>
          <w:rFonts w:cstheme="minorHAnsi"/>
          <w:kern w:val="32"/>
        </w:rPr>
        <w:t xml:space="preserve">przez użycie </w:t>
      </w:r>
      <w:r w:rsidRPr="00FD04F5">
        <w:rPr>
          <w:rFonts w:cstheme="minorHAnsi"/>
        </w:rPr>
        <w:t>mechanizmu do odszyfrowania ofert</w:t>
      </w:r>
      <w:r>
        <w:rPr>
          <w:rFonts w:cstheme="minorHAnsi"/>
        </w:rPr>
        <w:t xml:space="preserve"> dostępnego po zalogowaniu w zakładce Deszyfrowanie na </w:t>
      </w:r>
      <w:proofErr w:type="spellStart"/>
      <w:r>
        <w:rPr>
          <w:rFonts w:cstheme="minorHAnsi"/>
        </w:rPr>
        <w:t>miniPortalu</w:t>
      </w:r>
      <w:proofErr w:type="spellEnd"/>
      <w:r>
        <w:rPr>
          <w:rFonts w:cstheme="minorHAnsi"/>
        </w:rPr>
        <w:t xml:space="preserve"> i następuje przez wskazanie pliku do odszyfrowania.</w:t>
      </w:r>
    </w:p>
    <w:p w14:paraId="06D3FBD4" w14:textId="77777777" w:rsidR="00E34687" w:rsidRPr="00E34687" w:rsidRDefault="00AF7062" w:rsidP="00EB665B">
      <w:pPr>
        <w:pStyle w:val="Akapitzlist"/>
        <w:numPr>
          <w:ilvl w:val="0"/>
          <w:numId w:val="18"/>
        </w:numPr>
        <w:spacing w:after="0" w:line="276" w:lineRule="auto"/>
        <w:rPr>
          <w:rFonts w:ascii="Calibri" w:hAnsi="Calibri"/>
        </w:rPr>
      </w:pPr>
      <w:r w:rsidRPr="00E34687">
        <w:rPr>
          <w:rFonts w:cs="Arial"/>
          <w:lang w:eastAsia="ar-SA"/>
        </w:rPr>
        <w:t>Zamawiający, niezwłocznie po otwarciu ofert, udostępni na stronie internetowej prowadzonego postępowania informacje o:</w:t>
      </w:r>
    </w:p>
    <w:p w14:paraId="0D709FA1" w14:textId="77777777" w:rsidR="00AF7062" w:rsidRDefault="00AF7062" w:rsidP="00EB665B">
      <w:pPr>
        <w:pStyle w:val="Akapitzlist"/>
        <w:numPr>
          <w:ilvl w:val="1"/>
          <w:numId w:val="18"/>
        </w:numPr>
        <w:spacing w:after="0" w:line="276" w:lineRule="auto"/>
        <w:ind w:left="993" w:hanging="350"/>
        <w:rPr>
          <w:rFonts w:cs="Arial"/>
          <w:lang w:eastAsia="ar-SA"/>
        </w:rPr>
      </w:pPr>
      <w:r w:rsidRPr="00E34687">
        <w:rPr>
          <w:rFonts w:cs="Arial"/>
          <w:lang w:eastAsia="ar-SA"/>
        </w:rPr>
        <w:t>nazwach albo imionach i nazwiskach oraz siedzibach lub miejscach prowadzonej działalności gospodarczej</w:t>
      </w:r>
      <w:r w:rsidR="00746DD7">
        <w:rPr>
          <w:rFonts w:cs="Arial"/>
          <w:lang w:eastAsia="ar-SA"/>
        </w:rPr>
        <w:t xml:space="preserve"> albo miejscach zamieszkania W</w:t>
      </w:r>
      <w:r w:rsidRPr="00E34687">
        <w:rPr>
          <w:rFonts w:cs="Arial"/>
          <w:lang w:eastAsia="ar-SA"/>
        </w:rPr>
        <w:t>ykonawców, których oferty zostały otwarte;</w:t>
      </w:r>
    </w:p>
    <w:p w14:paraId="34A88C07" w14:textId="77777777" w:rsidR="00AF7062" w:rsidRPr="00E34687" w:rsidRDefault="00AF7062" w:rsidP="00EB665B">
      <w:pPr>
        <w:pStyle w:val="Akapitzlist"/>
        <w:numPr>
          <w:ilvl w:val="1"/>
          <w:numId w:val="18"/>
        </w:numPr>
        <w:spacing w:after="0" w:line="276" w:lineRule="auto"/>
        <w:ind w:left="993" w:hanging="350"/>
        <w:rPr>
          <w:rFonts w:ascii="Calibri" w:hAnsi="Calibri"/>
        </w:rPr>
      </w:pPr>
      <w:r w:rsidRPr="00E34687">
        <w:rPr>
          <w:rFonts w:cs="Arial"/>
          <w:lang w:eastAsia="ar-SA"/>
        </w:rPr>
        <w:t xml:space="preserve">cenach lub kosztach zawartych w ofertach. </w:t>
      </w:r>
    </w:p>
    <w:p w14:paraId="4110A649" w14:textId="77777777" w:rsidR="00AF7062" w:rsidRPr="00E34687" w:rsidRDefault="00AF7062" w:rsidP="00EB665B">
      <w:pPr>
        <w:pStyle w:val="Akapitzlist"/>
        <w:numPr>
          <w:ilvl w:val="0"/>
          <w:numId w:val="18"/>
        </w:numPr>
        <w:spacing w:after="0" w:line="276" w:lineRule="auto"/>
        <w:rPr>
          <w:rFonts w:ascii="Calibri" w:hAnsi="Calibri"/>
        </w:rPr>
      </w:pPr>
      <w:r w:rsidRPr="00E34687">
        <w:rPr>
          <w:rFonts w:cs="Arial"/>
          <w:lang w:eastAsia="ar-SA"/>
        </w:rPr>
        <w:t>W przypadku wystąpienia awarii systemu teleinformatycznego, która spowoduje brak możliwości otwarcia ofert w terminie określonym przez Zamawiającego, otwarcie ofert nastąpi niezwłocznie po usunięciu awarii. Zamawiający poinformuje o zmianie terminu otwarcia ofert na stronie internetowej prowadzonego postępowania.</w:t>
      </w:r>
    </w:p>
    <w:p w14:paraId="36C80BC6" w14:textId="77777777" w:rsidR="00E34687" w:rsidRPr="00E34687" w:rsidRDefault="00E34687" w:rsidP="00E34687">
      <w:pPr>
        <w:pStyle w:val="Akapitzlist"/>
        <w:spacing w:after="0" w:line="276" w:lineRule="auto"/>
        <w:ind w:left="643"/>
        <w:rPr>
          <w:rFonts w:ascii="Calibri" w:hAnsi="Calibri"/>
        </w:rPr>
      </w:pPr>
    </w:p>
    <w:p w14:paraId="337868D2" w14:textId="77777777" w:rsidR="00530D12" w:rsidRDefault="00530D12" w:rsidP="00530D12">
      <w:pPr>
        <w:numPr>
          <w:ilvl w:val="0"/>
          <w:numId w:val="1"/>
        </w:numPr>
        <w:tabs>
          <w:tab w:val="left" w:pos="-1701"/>
        </w:tabs>
        <w:suppressAutoHyphens/>
        <w:contextualSpacing/>
        <w:jc w:val="both"/>
        <w:rPr>
          <w:rFonts w:cs="Arial"/>
          <w:b/>
          <w:lang w:eastAsia="ar-SA"/>
        </w:rPr>
      </w:pPr>
      <w:r w:rsidRPr="00530D12">
        <w:rPr>
          <w:rFonts w:cs="Arial"/>
          <w:b/>
          <w:lang w:eastAsia="ar-SA"/>
        </w:rPr>
        <w:t>Termin związania ofertą</w:t>
      </w:r>
    </w:p>
    <w:p w14:paraId="2D5A1B7A" w14:textId="77777777" w:rsidR="00DD2154" w:rsidRPr="00530D12" w:rsidRDefault="00DD2154" w:rsidP="00DD2154">
      <w:pPr>
        <w:tabs>
          <w:tab w:val="left" w:pos="-1701"/>
        </w:tabs>
        <w:suppressAutoHyphens/>
        <w:ind w:left="720"/>
        <w:contextualSpacing/>
        <w:jc w:val="both"/>
        <w:rPr>
          <w:rFonts w:cs="Arial"/>
          <w:b/>
          <w:lang w:eastAsia="ar-SA"/>
        </w:rPr>
      </w:pPr>
    </w:p>
    <w:p w14:paraId="5B6FDFD1" w14:textId="768F5352" w:rsidR="00530D12" w:rsidRPr="00A61C52" w:rsidRDefault="00530D12" w:rsidP="006539C3">
      <w:pPr>
        <w:numPr>
          <w:ilvl w:val="0"/>
          <w:numId w:val="8"/>
        </w:numPr>
        <w:contextualSpacing/>
        <w:rPr>
          <w:rFonts w:cs="Arial"/>
          <w:b/>
          <w:lang w:eastAsia="ar-SA"/>
        </w:rPr>
      </w:pPr>
      <w:r w:rsidRPr="00A61C52">
        <w:rPr>
          <w:rFonts w:cs="Arial"/>
          <w:lang w:eastAsia="ar-SA"/>
        </w:rPr>
        <w:t xml:space="preserve">Wykonawca jest związany ofertą od dnia upływu terminu składania ofert </w:t>
      </w:r>
      <w:r w:rsidRPr="00A61C52">
        <w:rPr>
          <w:rFonts w:cs="Arial"/>
          <w:b/>
          <w:lang w:eastAsia="ar-SA"/>
        </w:rPr>
        <w:t xml:space="preserve">do dnia </w:t>
      </w:r>
      <w:r w:rsidR="001C07B0" w:rsidRPr="00A61C52">
        <w:rPr>
          <w:rFonts w:cs="Arial"/>
          <w:b/>
          <w:lang w:eastAsia="ar-SA"/>
        </w:rPr>
        <w:t>25.1</w:t>
      </w:r>
      <w:r w:rsidR="00A61C52" w:rsidRPr="00A61C52">
        <w:rPr>
          <w:rFonts w:cs="Arial"/>
          <w:b/>
          <w:lang w:eastAsia="ar-SA"/>
        </w:rPr>
        <w:t>2</w:t>
      </w:r>
      <w:r w:rsidR="00285C05" w:rsidRPr="00A61C52">
        <w:rPr>
          <w:rFonts w:cs="Arial"/>
          <w:b/>
          <w:lang w:eastAsia="ar-SA"/>
        </w:rPr>
        <w:t>.</w:t>
      </w:r>
      <w:r w:rsidRPr="00A61C52">
        <w:rPr>
          <w:rFonts w:cs="Arial"/>
          <w:b/>
          <w:lang w:eastAsia="ar-SA"/>
        </w:rPr>
        <w:t>2021</w:t>
      </w:r>
      <w:r w:rsidR="00A61C52">
        <w:rPr>
          <w:rFonts w:cs="Arial"/>
          <w:b/>
          <w:lang w:eastAsia="ar-SA"/>
        </w:rPr>
        <w:t> </w:t>
      </w:r>
      <w:r w:rsidRPr="00A61C52">
        <w:rPr>
          <w:rFonts w:cs="Arial"/>
          <w:b/>
          <w:lang w:eastAsia="ar-SA"/>
        </w:rPr>
        <w:t>r.</w:t>
      </w:r>
    </w:p>
    <w:p w14:paraId="6DEA29F8" w14:textId="77777777" w:rsidR="00530D12" w:rsidRPr="00530D12" w:rsidRDefault="00530D12" w:rsidP="00EB665B">
      <w:pPr>
        <w:numPr>
          <w:ilvl w:val="0"/>
          <w:numId w:val="8"/>
        </w:numPr>
        <w:contextualSpacing/>
        <w:rPr>
          <w:rFonts w:cs="Arial"/>
          <w:lang w:eastAsia="ar-SA"/>
        </w:rPr>
      </w:pPr>
      <w:r w:rsidRPr="00530D12">
        <w:rPr>
          <w:rFonts w:cs="Arial"/>
          <w:lang w:eastAsia="ar-SA"/>
        </w:rPr>
        <w:t xml:space="preserve">W przypadku gdy wybór najkorzystniejszej oferty nie nastąpi przed upływem terminu związania oferta określonego w SWZ, Zamawiający przed upływem terminu związania oferta zwraca się jednokrotnie do Wykonawców o wyrażenie zgody na przedłużenie tego terminu </w:t>
      </w:r>
      <w:r w:rsidRPr="001530F9">
        <w:t>o</w:t>
      </w:r>
      <w:r w:rsidR="001530F9">
        <w:t> </w:t>
      </w:r>
      <w:r w:rsidRPr="001530F9">
        <w:t>wskazywany</w:t>
      </w:r>
      <w:r w:rsidRPr="00530D12">
        <w:rPr>
          <w:rFonts w:cs="Arial"/>
          <w:lang w:eastAsia="ar-SA"/>
        </w:rPr>
        <w:t xml:space="preserve"> przez niego okres, nie dłuższy niż </w:t>
      </w:r>
      <w:r w:rsidRPr="00DD2154">
        <w:rPr>
          <w:rFonts w:cs="Arial"/>
          <w:lang w:eastAsia="ar-SA"/>
        </w:rPr>
        <w:t>30 dni.</w:t>
      </w:r>
    </w:p>
    <w:p w14:paraId="4B58EF27" w14:textId="77777777" w:rsidR="00530D12" w:rsidRDefault="00530D12" w:rsidP="00EB665B">
      <w:pPr>
        <w:numPr>
          <w:ilvl w:val="0"/>
          <w:numId w:val="8"/>
        </w:numPr>
        <w:contextualSpacing/>
        <w:rPr>
          <w:rFonts w:cs="Arial"/>
          <w:lang w:eastAsia="ar-SA"/>
        </w:rPr>
      </w:pPr>
      <w:r w:rsidRPr="00530D12">
        <w:rPr>
          <w:rFonts w:cs="Arial"/>
          <w:lang w:eastAsia="ar-SA"/>
        </w:rPr>
        <w:t>Przedłużenie terminu związania ofertą, o którym mowa w ust. 2, wymaga złożenia przez Wykonawcę pisemnego oświadczenia o wyrażeniu zgody na przedłużenie terminu związania ofertą.</w:t>
      </w:r>
    </w:p>
    <w:p w14:paraId="2DDB7FEA" w14:textId="77777777" w:rsidR="005237DC" w:rsidRDefault="005237DC" w:rsidP="005237DC">
      <w:pPr>
        <w:contextualSpacing/>
        <w:rPr>
          <w:rFonts w:cs="Arial"/>
          <w:lang w:eastAsia="ar-SA"/>
        </w:rPr>
      </w:pPr>
    </w:p>
    <w:p w14:paraId="58C6F831" w14:textId="77777777" w:rsidR="00530D12" w:rsidRPr="00530D12" w:rsidRDefault="00530D12" w:rsidP="00530D12">
      <w:pPr>
        <w:numPr>
          <w:ilvl w:val="0"/>
          <w:numId w:val="1"/>
        </w:numPr>
        <w:tabs>
          <w:tab w:val="left" w:pos="-1701"/>
        </w:tabs>
        <w:suppressAutoHyphens/>
        <w:contextualSpacing/>
        <w:jc w:val="both"/>
        <w:rPr>
          <w:rFonts w:cs="Arial"/>
          <w:b/>
          <w:lang w:eastAsia="ar-SA"/>
        </w:rPr>
      </w:pPr>
      <w:r w:rsidRPr="00530D12">
        <w:rPr>
          <w:rFonts w:cs="Arial"/>
          <w:b/>
          <w:lang w:eastAsia="ar-SA"/>
        </w:rPr>
        <w:t>Kryteria wyboru i sposób oceny ofert oraz udzielenie zamówienia</w:t>
      </w:r>
    </w:p>
    <w:p w14:paraId="642C54E1" w14:textId="77777777" w:rsidR="00DD2154" w:rsidRPr="00A30ADB" w:rsidRDefault="00DD2154" w:rsidP="00EB665B">
      <w:pPr>
        <w:pStyle w:val="Akapitzlist"/>
        <w:numPr>
          <w:ilvl w:val="0"/>
          <w:numId w:val="15"/>
        </w:numPr>
        <w:shd w:val="clear" w:color="auto" w:fill="FFFFFF"/>
        <w:overflowPunct w:val="0"/>
        <w:autoSpaceDE w:val="0"/>
        <w:spacing w:after="0" w:line="276" w:lineRule="auto"/>
        <w:textAlignment w:val="baseline"/>
        <w:rPr>
          <w:rFonts w:eastAsia="Calibri" w:cs="Calibri"/>
          <w:bCs/>
          <w:u w:val="single"/>
        </w:rPr>
      </w:pPr>
      <w:r>
        <w:rPr>
          <w:rFonts w:ascii="Calibri" w:eastAsia="Calibri" w:hAnsi="Calibri" w:cs="Calibri"/>
          <w:color w:val="000000"/>
        </w:rPr>
        <w:t>W celu wyboru</w:t>
      </w:r>
      <w:r w:rsidRPr="00A30ADB">
        <w:rPr>
          <w:rFonts w:ascii="Calibri" w:eastAsia="Calibri" w:hAnsi="Calibri" w:cs="Calibri"/>
          <w:color w:val="000000"/>
        </w:rPr>
        <w:t xml:space="preserve"> najkorzystniejszej oferty Zamawiający będzie się kierował następującymi kryteriami oceny ofert i </w:t>
      </w:r>
      <w:r>
        <w:rPr>
          <w:rFonts w:ascii="Calibri" w:eastAsia="Calibri" w:hAnsi="Calibri" w:cs="Calibri"/>
          <w:color w:val="000000"/>
        </w:rPr>
        <w:t>ich wagą:</w:t>
      </w:r>
      <w:r w:rsidRPr="00A30ADB">
        <w:rPr>
          <w:rFonts w:eastAsia="Calibri" w:cs="Calibri"/>
          <w:bCs/>
        </w:rPr>
        <w:t xml:space="preserve"> </w:t>
      </w:r>
    </w:p>
    <w:tbl>
      <w:tblPr>
        <w:tblW w:w="7840" w:type="dxa"/>
        <w:tblInd w:w="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4"/>
        <w:gridCol w:w="5670"/>
        <w:gridCol w:w="1276"/>
      </w:tblGrid>
      <w:tr w:rsidR="00450B7A" w:rsidRPr="00ED3106" w14:paraId="02DB9B17" w14:textId="77777777" w:rsidTr="007316B9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116DB" w14:textId="77777777" w:rsidR="00450B7A" w:rsidRPr="00B248BB" w:rsidRDefault="00450B7A" w:rsidP="00961E71">
            <w:pPr>
              <w:spacing w:before="60" w:after="60" w:line="276" w:lineRule="auto"/>
              <w:jc w:val="center"/>
              <w:rPr>
                <w:rFonts w:cs="Calibri"/>
                <w:b/>
                <w:iCs/>
              </w:rPr>
            </w:pPr>
            <w:r w:rsidRPr="00B248BB">
              <w:rPr>
                <w:rFonts w:cs="Calibri"/>
                <w:b/>
                <w:iCs/>
              </w:rPr>
              <w:lastRenderedPageBreak/>
              <w:t xml:space="preserve">Lp.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967E3C" w14:textId="77777777" w:rsidR="00450B7A" w:rsidRPr="00B248BB" w:rsidRDefault="00450B7A" w:rsidP="00961E71">
            <w:pPr>
              <w:spacing w:before="60" w:after="60" w:line="276" w:lineRule="auto"/>
              <w:jc w:val="center"/>
              <w:rPr>
                <w:rFonts w:cs="Calibri"/>
                <w:b/>
                <w:iCs/>
              </w:rPr>
            </w:pPr>
            <w:r w:rsidRPr="00B248BB">
              <w:rPr>
                <w:rFonts w:cs="Calibri"/>
                <w:b/>
                <w:iCs/>
              </w:rPr>
              <w:t>Kryterium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575CA38" w14:textId="77777777" w:rsidR="00450B7A" w:rsidRPr="00B248BB" w:rsidRDefault="00450B7A" w:rsidP="00961E71">
            <w:pPr>
              <w:spacing w:before="60" w:after="60" w:line="276" w:lineRule="auto"/>
              <w:jc w:val="center"/>
              <w:rPr>
                <w:rFonts w:cs="Calibri"/>
                <w:b/>
                <w:iCs/>
              </w:rPr>
            </w:pPr>
            <w:r w:rsidRPr="00B248BB">
              <w:rPr>
                <w:rFonts w:cs="Calibri"/>
                <w:b/>
                <w:iCs/>
              </w:rPr>
              <w:t>Waga w %</w:t>
            </w:r>
          </w:p>
        </w:tc>
      </w:tr>
      <w:tr w:rsidR="007316B9" w:rsidRPr="00ED3106" w14:paraId="192E4147" w14:textId="77777777" w:rsidTr="007316B9">
        <w:trPr>
          <w:trHeight w:val="12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DD9858A" w14:textId="2610F9AE" w:rsidR="007316B9" w:rsidRPr="00ED3106" w:rsidRDefault="007316B9" w:rsidP="007316B9">
            <w:pPr>
              <w:spacing w:before="60" w:after="60" w:line="276" w:lineRule="auto"/>
              <w:jc w:val="center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CE4E436" w14:textId="63EEC076" w:rsidR="007316B9" w:rsidRPr="00ED3106" w:rsidRDefault="007316B9" w:rsidP="007316B9">
            <w:pPr>
              <w:spacing w:before="60" w:after="60" w:line="276" w:lineRule="auto"/>
              <w:rPr>
                <w:rFonts w:cs="Calibri"/>
                <w:iCs/>
              </w:rPr>
            </w:pPr>
            <w:r w:rsidRPr="00ED3106">
              <w:rPr>
                <w:rFonts w:cs="Calibri"/>
                <w:iCs/>
              </w:rPr>
              <w:t>Cena</w:t>
            </w:r>
            <w:r w:rsidRPr="00ED3106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całkowita brutto (</w:t>
            </w:r>
            <w:r w:rsidRPr="00ED3106">
              <w:rPr>
                <w:rFonts w:cs="Calibri"/>
              </w:rPr>
              <w:t>C)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413DDBB" w14:textId="79A8249D" w:rsidR="007316B9" w:rsidRPr="00ED3106" w:rsidRDefault="007316B9" w:rsidP="00906DD9">
            <w:pPr>
              <w:spacing w:before="60" w:after="60" w:line="276" w:lineRule="auto"/>
              <w:jc w:val="center"/>
              <w:rPr>
                <w:rFonts w:cs="Calibri"/>
                <w:iCs/>
              </w:rPr>
            </w:pPr>
            <w:r w:rsidRPr="00626250">
              <w:t>3</w:t>
            </w:r>
            <w:r w:rsidR="00906DD9">
              <w:t>1</w:t>
            </w:r>
          </w:p>
        </w:tc>
      </w:tr>
      <w:tr w:rsidR="007316B9" w:rsidRPr="00ED3106" w14:paraId="449E5C02" w14:textId="77777777" w:rsidTr="007316B9">
        <w:trPr>
          <w:trHeight w:val="24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E8AFB50" w14:textId="6F72B672" w:rsidR="007316B9" w:rsidRDefault="007316B9" w:rsidP="007316B9">
            <w:pPr>
              <w:spacing w:before="60" w:after="60" w:line="276" w:lineRule="auto"/>
              <w:jc w:val="center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D80095" w14:textId="7A55426F" w:rsidR="007316B9" w:rsidRPr="00ED3106" w:rsidRDefault="007316B9" w:rsidP="007316B9">
            <w:pPr>
              <w:spacing w:before="60" w:after="60" w:line="276" w:lineRule="auto"/>
              <w:rPr>
                <w:rFonts w:cs="Calibri"/>
                <w:iCs/>
              </w:rPr>
            </w:pPr>
            <w:r>
              <w:rPr>
                <w:rFonts w:cs="Calibri"/>
              </w:rPr>
              <w:t>Wskazanie zagrożeń oraz sposobu ich wyeliminowania (WZ)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D9B29C5" w14:textId="03089FCD" w:rsidR="007316B9" w:rsidRPr="00ED3106" w:rsidRDefault="007316B9" w:rsidP="00FD44CA">
            <w:pPr>
              <w:spacing w:before="60" w:after="60" w:line="276" w:lineRule="auto"/>
              <w:jc w:val="center"/>
              <w:rPr>
                <w:rFonts w:cs="Calibri"/>
                <w:iCs/>
              </w:rPr>
            </w:pPr>
            <w:r w:rsidRPr="00626250">
              <w:t>15</w:t>
            </w:r>
          </w:p>
        </w:tc>
      </w:tr>
      <w:tr w:rsidR="007316B9" w:rsidRPr="00ED3106" w14:paraId="0291A13F" w14:textId="77777777" w:rsidTr="007316B9">
        <w:trPr>
          <w:trHeight w:val="24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A3C92DE" w14:textId="67710836" w:rsidR="007316B9" w:rsidRDefault="007316B9" w:rsidP="007316B9">
            <w:pPr>
              <w:spacing w:before="60" w:after="60" w:line="276" w:lineRule="auto"/>
              <w:jc w:val="center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0DB15D4" w14:textId="1936C660" w:rsidR="007316B9" w:rsidRPr="007F0BD8" w:rsidRDefault="007316B9" w:rsidP="007316B9">
            <w:pPr>
              <w:spacing w:before="60" w:after="60" w:line="276" w:lineRule="auto"/>
              <w:rPr>
                <w:rFonts w:cs="Calibri"/>
              </w:rPr>
            </w:pPr>
            <w:r>
              <w:rPr>
                <w:rFonts w:cs="Calibri"/>
                <w:iCs/>
              </w:rPr>
              <w:t>Doświadczenie Koordynatora (DK)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E15548" w14:textId="42918668" w:rsidR="007316B9" w:rsidRDefault="00906DD9" w:rsidP="007316B9">
            <w:pPr>
              <w:spacing w:before="60" w:after="60" w:line="276" w:lineRule="auto"/>
              <w:jc w:val="center"/>
              <w:rPr>
                <w:rFonts w:cs="Calibri"/>
                <w:iCs/>
              </w:rPr>
            </w:pPr>
            <w:r>
              <w:t>9</w:t>
            </w:r>
          </w:p>
        </w:tc>
      </w:tr>
      <w:tr w:rsidR="007316B9" w:rsidRPr="00ED3106" w14:paraId="13541E4B" w14:textId="77777777" w:rsidTr="007316B9">
        <w:trPr>
          <w:trHeight w:val="24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7E3AB8E" w14:textId="35431455" w:rsidR="007316B9" w:rsidRDefault="007316B9" w:rsidP="007316B9">
            <w:pPr>
              <w:spacing w:before="60" w:after="60" w:line="276" w:lineRule="auto"/>
              <w:jc w:val="center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4392CDE" w14:textId="6F566303" w:rsidR="007316B9" w:rsidRPr="007F0BD8" w:rsidRDefault="007316B9" w:rsidP="007316B9">
            <w:pPr>
              <w:spacing w:before="60" w:after="60" w:line="276" w:lineRule="auto"/>
              <w:rPr>
                <w:rFonts w:cs="Calibri"/>
              </w:rPr>
            </w:pPr>
            <w:bookmarkStart w:id="4" w:name="_GoBack"/>
            <w:r>
              <w:rPr>
                <w:rFonts w:cs="Calibri"/>
              </w:rPr>
              <w:t xml:space="preserve">Doświadczenie Ekspertów – dodatkowe publikacje </w:t>
            </w:r>
            <w:bookmarkEnd w:id="4"/>
            <w:r>
              <w:rPr>
                <w:rFonts w:cs="Calibri"/>
              </w:rPr>
              <w:t>(DE)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07B4008" w14:textId="63DE28DC" w:rsidR="007316B9" w:rsidRDefault="007316B9" w:rsidP="00906DD9">
            <w:pPr>
              <w:spacing w:before="60" w:after="60" w:line="276" w:lineRule="auto"/>
              <w:jc w:val="center"/>
              <w:rPr>
                <w:rFonts w:cs="Calibri"/>
                <w:iCs/>
              </w:rPr>
            </w:pPr>
            <w:r w:rsidRPr="00626250">
              <w:t>4</w:t>
            </w:r>
            <w:r w:rsidR="00906DD9">
              <w:t>5</w:t>
            </w:r>
          </w:p>
        </w:tc>
      </w:tr>
      <w:tr w:rsidR="00B248BB" w:rsidRPr="00ED3106" w14:paraId="5397B260" w14:textId="77777777" w:rsidTr="007316B9">
        <w:trPr>
          <w:trHeight w:val="240"/>
        </w:trPr>
        <w:tc>
          <w:tcPr>
            <w:tcW w:w="6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B319A90" w14:textId="53A3F4C6" w:rsidR="00B248BB" w:rsidRPr="00B248BB" w:rsidRDefault="00B248BB" w:rsidP="007316B9">
            <w:pPr>
              <w:spacing w:before="60" w:after="60" w:line="276" w:lineRule="auto"/>
              <w:jc w:val="right"/>
              <w:rPr>
                <w:rFonts w:cs="Calibri"/>
                <w:b/>
              </w:rPr>
            </w:pPr>
            <w:r w:rsidRPr="00B248BB">
              <w:rPr>
                <w:rFonts w:cs="Calibri"/>
                <w:b/>
              </w:rPr>
              <w:t>Razem</w:t>
            </w:r>
            <w:r w:rsidR="007316B9">
              <w:rPr>
                <w:rFonts w:cs="Calibri"/>
                <w:b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9036DCA" w14:textId="54B06897" w:rsidR="00B248BB" w:rsidRDefault="007316B9" w:rsidP="00961E71">
            <w:pPr>
              <w:spacing w:before="60" w:after="60" w:line="276" w:lineRule="auto"/>
              <w:jc w:val="center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fldChar w:fldCharType="begin"/>
            </w:r>
            <w:r>
              <w:rPr>
                <w:rFonts w:cs="Calibri"/>
                <w:iCs/>
              </w:rPr>
              <w:instrText xml:space="preserve"> =SUM(ABOVE) </w:instrText>
            </w:r>
            <w:r>
              <w:rPr>
                <w:rFonts w:cs="Calibri"/>
                <w:iCs/>
              </w:rPr>
              <w:fldChar w:fldCharType="separate"/>
            </w:r>
            <w:r>
              <w:rPr>
                <w:rFonts w:cs="Calibri"/>
                <w:iCs/>
                <w:noProof/>
              </w:rPr>
              <w:t>100</w:t>
            </w:r>
            <w:r>
              <w:rPr>
                <w:rFonts w:cs="Calibri"/>
                <w:iCs/>
              </w:rPr>
              <w:fldChar w:fldCharType="end"/>
            </w:r>
          </w:p>
        </w:tc>
      </w:tr>
    </w:tbl>
    <w:p w14:paraId="7DA2FE76" w14:textId="77777777" w:rsidR="00DD2154" w:rsidRDefault="00DD2154" w:rsidP="00DD2154">
      <w:pPr>
        <w:shd w:val="clear" w:color="auto" w:fill="FFFFFF"/>
        <w:overflowPunct w:val="0"/>
        <w:autoSpaceDE w:val="0"/>
        <w:spacing w:after="0" w:line="276" w:lineRule="auto"/>
        <w:textAlignment w:val="baseline"/>
        <w:rPr>
          <w:rFonts w:eastAsia="Calibri" w:cs="Calibri"/>
          <w:bCs/>
        </w:rPr>
      </w:pPr>
    </w:p>
    <w:p w14:paraId="71090327" w14:textId="77777777" w:rsidR="00DD2154" w:rsidRDefault="00DD2154" w:rsidP="00DD2154">
      <w:pPr>
        <w:shd w:val="clear" w:color="auto" w:fill="FFFFFF"/>
        <w:overflowPunct w:val="0"/>
        <w:autoSpaceDE w:val="0"/>
        <w:spacing w:after="0" w:line="276" w:lineRule="auto"/>
        <w:ind w:left="708"/>
        <w:textAlignment w:val="baseline"/>
        <w:rPr>
          <w:rFonts w:cs="Calibri"/>
          <w:bCs/>
        </w:rPr>
      </w:pPr>
      <w:r>
        <w:rPr>
          <w:rFonts w:eastAsia="Calibri" w:cs="Calibri"/>
          <w:bCs/>
        </w:rPr>
        <w:t xml:space="preserve">Oceniane będą oferty, które nie podlegają odrzuceniu. </w:t>
      </w:r>
      <w:r w:rsidRPr="00ED3106">
        <w:rPr>
          <w:rFonts w:eastAsia="Calibri" w:cs="Calibri"/>
          <w:bCs/>
        </w:rPr>
        <w:t>Przyjmuj</w:t>
      </w:r>
      <w:r>
        <w:rPr>
          <w:rFonts w:eastAsia="Calibri" w:cs="Calibri"/>
          <w:bCs/>
        </w:rPr>
        <w:t>e się, że 1% wagi kryterium = 1 </w:t>
      </w:r>
      <w:r w:rsidRPr="00ED3106">
        <w:rPr>
          <w:rFonts w:eastAsia="Calibri" w:cs="Calibri"/>
          <w:bCs/>
        </w:rPr>
        <w:t xml:space="preserve">punkt. </w:t>
      </w:r>
      <w:r>
        <w:rPr>
          <w:rFonts w:cs="Calibri"/>
          <w:iCs/>
        </w:rPr>
        <w:t xml:space="preserve">Punktacja będzie obliczona </w:t>
      </w:r>
      <w:r w:rsidRPr="00ED3106">
        <w:rPr>
          <w:rFonts w:cs="Calibri"/>
          <w:iCs/>
        </w:rPr>
        <w:t>z</w:t>
      </w:r>
      <w:r w:rsidRPr="00ED3106">
        <w:rPr>
          <w:rFonts w:cs="Calibri"/>
          <w:bCs/>
        </w:rPr>
        <w:t xml:space="preserve"> dokładnością do dwóch mie</w:t>
      </w:r>
      <w:r>
        <w:rPr>
          <w:rFonts w:cs="Calibri"/>
          <w:bCs/>
        </w:rPr>
        <w:t>jsc po przecinku, a zaokrąglenia</w:t>
      </w:r>
      <w:r w:rsidRPr="00ED3106">
        <w:rPr>
          <w:rFonts w:cs="Calibri"/>
          <w:bCs/>
        </w:rPr>
        <w:t xml:space="preserve"> dokonane zgodnie z przyjętymi zasadami matematyki.</w:t>
      </w:r>
    </w:p>
    <w:p w14:paraId="01CAECFA" w14:textId="77777777" w:rsidR="00DD2154" w:rsidRPr="00B248BB" w:rsidRDefault="00DD2154" w:rsidP="00DD2154">
      <w:pPr>
        <w:shd w:val="clear" w:color="auto" w:fill="FFFFFF"/>
        <w:overflowPunct w:val="0"/>
        <w:autoSpaceDE w:val="0"/>
        <w:spacing w:after="0" w:line="276" w:lineRule="auto"/>
        <w:ind w:left="1056"/>
        <w:textAlignment w:val="baseline"/>
        <w:rPr>
          <w:rFonts w:eastAsia="Calibri" w:cs="Calibri"/>
          <w:bCs/>
        </w:rPr>
      </w:pPr>
    </w:p>
    <w:p w14:paraId="60F1E565" w14:textId="5CD25B09" w:rsidR="00450B7A" w:rsidRPr="00B248BB" w:rsidRDefault="0010410B" w:rsidP="00EB665B">
      <w:pPr>
        <w:pStyle w:val="Akapitzlist"/>
        <w:numPr>
          <w:ilvl w:val="1"/>
          <w:numId w:val="22"/>
        </w:numPr>
        <w:spacing w:before="120" w:after="0" w:line="360" w:lineRule="auto"/>
        <w:ind w:left="709" w:hanging="425"/>
        <w:contextualSpacing w:val="0"/>
        <w:rPr>
          <w:rFonts w:cstheme="minorHAnsi"/>
        </w:rPr>
      </w:pPr>
      <w:r>
        <w:rPr>
          <w:rFonts w:cstheme="minorHAnsi"/>
          <w:lang w:eastAsia="ar-SA"/>
        </w:rPr>
        <w:t>K</w:t>
      </w:r>
      <w:r w:rsidR="00450B7A" w:rsidRPr="00B248BB">
        <w:rPr>
          <w:rFonts w:cstheme="minorHAnsi"/>
          <w:lang w:eastAsia="ar-SA"/>
        </w:rPr>
        <w:t xml:space="preserve">ryterium </w:t>
      </w:r>
      <w:r w:rsidR="00450B7A" w:rsidRPr="00B248BB">
        <w:rPr>
          <w:rFonts w:cstheme="minorHAnsi"/>
          <w:b/>
          <w:lang w:eastAsia="ar-SA"/>
        </w:rPr>
        <w:t>„Cena całkowita brutto”</w:t>
      </w:r>
      <w:r w:rsidR="00450B7A" w:rsidRPr="00B248BB">
        <w:rPr>
          <w:rFonts w:cstheme="minorHAnsi"/>
          <w:lang w:eastAsia="ar-SA"/>
        </w:rPr>
        <w:t xml:space="preserve"> (C)  - waga </w:t>
      </w:r>
      <w:r w:rsidR="007316B9">
        <w:rPr>
          <w:rFonts w:cstheme="minorHAnsi"/>
          <w:b/>
          <w:lang w:eastAsia="ar-SA"/>
        </w:rPr>
        <w:t>3</w:t>
      </w:r>
      <w:r w:rsidR="00906DD9">
        <w:rPr>
          <w:rFonts w:cstheme="minorHAnsi"/>
          <w:b/>
          <w:lang w:eastAsia="ar-SA"/>
        </w:rPr>
        <w:t>1</w:t>
      </w:r>
      <w:r w:rsidR="00450B7A" w:rsidRPr="009D4E51">
        <w:rPr>
          <w:rFonts w:cstheme="minorHAnsi"/>
          <w:b/>
          <w:lang w:eastAsia="ar-SA"/>
        </w:rPr>
        <w:t xml:space="preserve"> %</w:t>
      </w:r>
      <w:r w:rsidR="00450B7A" w:rsidRPr="00B248BB">
        <w:rPr>
          <w:rFonts w:cstheme="minorHAnsi"/>
        </w:rPr>
        <w:t xml:space="preserve"> </w:t>
      </w:r>
    </w:p>
    <w:p w14:paraId="3AFA44D6" w14:textId="0CFB3D51" w:rsidR="00450B7A" w:rsidRPr="00B248BB" w:rsidRDefault="00450B7A" w:rsidP="00450B7A">
      <w:pPr>
        <w:pStyle w:val="Akapitzlist"/>
        <w:spacing w:before="120" w:line="360" w:lineRule="auto"/>
        <w:ind w:left="426"/>
        <w:rPr>
          <w:rFonts w:cstheme="minorHAnsi"/>
        </w:rPr>
      </w:pPr>
      <w:r w:rsidRPr="00B248BB">
        <w:rPr>
          <w:rFonts w:cstheme="minorHAnsi"/>
        </w:rPr>
        <w:t xml:space="preserve">W kryterium „Cena całkowita brutto” oferta może otrzymać maksymalnie </w:t>
      </w:r>
      <w:r w:rsidR="007316B9">
        <w:rPr>
          <w:rFonts w:cstheme="minorHAnsi"/>
          <w:b/>
        </w:rPr>
        <w:t>3</w:t>
      </w:r>
      <w:r w:rsidR="00906DD9">
        <w:rPr>
          <w:rFonts w:cstheme="minorHAnsi"/>
          <w:b/>
        </w:rPr>
        <w:t>1</w:t>
      </w:r>
      <w:r w:rsidRPr="00B248BB">
        <w:rPr>
          <w:rFonts w:cstheme="minorHAnsi"/>
          <w:b/>
        </w:rPr>
        <w:t xml:space="preserve"> pkt.</w:t>
      </w:r>
      <w:r w:rsidRPr="00B248BB">
        <w:rPr>
          <w:rFonts w:cstheme="minorHAnsi"/>
        </w:rPr>
        <w:t xml:space="preserve"> </w:t>
      </w:r>
    </w:p>
    <w:p w14:paraId="2E2F9ADD" w14:textId="77777777" w:rsidR="00450B7A" w:rsidRDefault="00450B7A" w:rsidP="00450B7A">
      <w:pPr>
        <w:pStyle w:val="Akapitzlist"/>
        <w:spacing w:before="120"/>
        <w:ind w:left="425"/>
        <w:rPr>
          <w:rFonts w:cstheme="minorHAnsi"/>
        </w:rPr>
      </w:pPr>
      <w:r w:rsidRPr="00B248BB">
        <w:rPr>
          <w:rFonts w:cstheme="minorHAnsi"/>
        </w:rPr>
        <w:t>Do oceny oferty w tym kryterium Zamawiający przyjmie cenę całkowitą brutto zaoferowaną przez Wykonawcę w Formularzu oferty (Załącznik nr 3 do SWZ).</w:t>
      </w:r>
    </w:p>
    <w:p w14:paraId="7354D0F2" w14:textId="77777777" w:rsidR="00B248BB" w:rsidRPr="00B248BB" w:rsidRDefault="00B248BB" w:rsidP="00450B7A">
      <w:pPr>
        <w:pStyle w:val="Akapitzlist"/>
        <w:spacing w:before="120"/>
        <w:ind w:left="425"/>
        <w:rPr>
          <w:rFonts w:cstheme="minorHAnsi"/>
        </w:rPr>
      </w:pPr>
    </w:p>
    <w:p w14:paraId="17E0CAC1" w14:textId="77777777" w:rsidR="00450B7A" w:rsidRPr="00D5774D" w:rsidRDefault="00450B7A" w:rsidP="00450B7A">
      <w:pPr>
        <w:pStyle w:val="Akapitzlist"/>
        <w:spacing w:before="120" w:line="360" w:lineRule="auto"/>
        <w:ind w:left="426"/>
        <w:contextualSpacing w:val="0"/>
        <w:rPr>
          <w:rFonts w:cstheme="minorHAnsi"/>
          <w:sz w:val="24"/>
          <w:szCs w:val="24"/>
        </w:rPr>
      </w:pPr>
      <w:r w:rsidRPr="00B248BB">
        <w:rPr>
          <w:rFonts w:cstheme="minorHAnsi"/>
        </w:rPr>
        <w:t>Punkty w tym</w:t>
      </w:r>
      <w:r w:rsidR="00B248BB">
        <w:rPr>
          <w:rFonts w:cstheme="minorHAnsi"/>
        </w:rPr>
        <w:t xml:space="preserve"> </w:t>
      </w:r>
      <w:r w:rsidRPr="00B248BB">
        <w:rPr>
          <w:rFonts w:cstheme="minorHAnsi"/>
        </w:rPr>
        <w:t>kryterium zostaną obliczone wg następującego wzoru:</w:t>
      </w:r>
    </w:p>
    <w:p w14:paraId="25CF04E3" w14:textId="1D6C061F" w:rsidR="00697C1F" w:rsidRDefault="00697C1F" w:rsidP="00B248BB">
      <w:pPr>
        <w:tabs>
          <w:tab w:val="left" w:pos="1648"/>
        </w:tabs>
        <w:spacing w:after="0" w:line="276" w:lineRule="auto"/>
        <w:ind w:firstLine="426"/>
        <w:rPr>
          <w:rFonts w:eastAsia="Times New Roman" w:cstheme="minorHAnsi"/>
          <w:color w:val="000000"/>
          <w:lang w:eastAsia="pl-PL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theme="minorHAnsi"/>
              <w:color w:val="000000"/>
              <w:lang w:eastAsia="pl-PL"/>
            </w:rPr>
            <m:t xml:space="preserve">C= </m:t>
          </m:r>
          <m:f>
            <m:fPr>
              <m:ctrlPr>
                <w:rPr>
                  <w:rFonts w:ascii="Cambria Math" w:eastAsia="Times New Roman" w:hAnsi="Cambria Math" w:cstheme="minorHAnsi"/>
                  <w:color w:val="000000"/>
                  <w:lang w:eastAsia="pl-PL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theme="minorHAnsi"/>
                      <w:color w:val="000000"/>
                      <w:lang w:eastAsia="pl-P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color w:val="000000"/>
                      <w:lang w:eastAsia="pl-PL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color w:val="000000"/>
                      <w:lang w:eastAsia="pl-PL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theme="minorHAnsi"/>
                      <w:color w:val="000000"/>
                      <w:lang w:eastAsia="pl-P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color w:val="000000"/>
                      <w:lang w:eastAsia="pl-PL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color w:val="000000"/>
                      <w:lang w:eastAsia="pl-PL"/>
                    </w:rPr>
                    <m:t>b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="Times New Roman" w:hAnsi="Cambria Math" w:cstheme="minorHAnsi"/>
              <w:color w:val="000000"/>
              <w:lang w:eastAsia="pl-PL"/>
            </w:rPr>
            <m:t xml:space="preserve"> ×31</m:t>
          </m:r>
        </m:oMath>
      </m:oMathPara>
    </w:p>
    <w:p w14:paraId="11FB49D7" w14:textId="77777777" w:rsidR="00450B7A" w:rsidRPr="00B248BB" w:rsidRDefault="00697C1F" w:rsidP="00B248BB">
      <w:pPr>
        <w:tabs>
          <w:tab w:val="left" w:pos="1648"/>
        </w:tabs>
        <w:spacing w:after="0" w:line="276" w:lineRule="auto"/>
        <w:ind w:firstLine="426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Gdzie:</w:t>
      </w:r>
    </w:p>
    <w:p w14:paraId="704C7A9E" w14:textId="77777777" w:rsidR="00450B7A" w:rsidRPr="00B248BB" w:rsidRDefault="00450B7A" w:rsidP="00B248BB">
      <w:pPr>
        <w:shd w:val="clear" w:color="auto" w:fill="FFFFFF"/>
        <w:overflowPunct w:val="0"/>
        <w:autoSpaceDE w:val="0"/>
        <w:spacing w:after="0" w:line="276" w:lineRule="auto"/>
        <w:ind w:left="709" w:hanging="284"/>
        <w:textAlignment w:val="baseline"/>
        <w:rPr>
          <w:rFonts w:eastAsia="Calibri" w:cstheme="minorHAnsi"/>
          <w:bCs/>
        </w:rPr>
      </w:pPr>
      <w:r w:rsidRPr="00B248BB">
        <w:rPr>
          <w:rFonts w:eastAsia="Calibri" w:cstheme="minorHAnsi"/>
          <w:bCs/>
        </w:rPr>
        <w:t>C – liczba punktów badanej oferty uzyskana w ww. kryterium;</w:t>
      </w:r>
    </w:p>
    <w:p w14:paraId="41090479" w14:textId="77777777" w:rsidR="00450B7A" w:rsidRPr="00B248BB" w:rsidRDefault="00450B7A" w:rsidP="00B248BB">
      <w:pPr>
        <w:shd w:val="clear" w:color="auto" w:fill="FFFFFF"/>
        <w:overflowPunct w:val="0"/>
        <w:autoSpaceDE w:val="0"/>
        <w:spacing w:after="0" w:line="276" w:lineRule="auto"/>
        <w:ind w:left="709" w:hanging="284"/>
        <w:textAlignment w:val="baseline"/>
        <w:rPr>
          <w:rFonts w:eastAsia="Calibri" w:cstheme="minorHAnsi"/>
          <w:bCs/>
        </w:rPr>
      </w:pPr>
      <w:proofErr w:type="spellStart"/>
      <w:r w:rsidRPr="00B248BB">
        <w:rPr>
          <w:rFonts w:eastAsia="Calibri" w:cstheme="minorHAnsi"/>
          <w:bCs/>
        </w:rPr>
        <w:t>C</w:t>
      </w:r>
      <w:r w:rsidRPr="00B248BB">
        <w:rPr>
          <w:rFonts w:eastAsia="Calibri" w:cstheme="minorHAnsi"/>
          <w:bCs/>
          <w:vertAlign w:val="subscript"/>
        </w:rPr>
        <w:t>min</w:t>
      </w:r>
      <w:proofErr w:type="spellEnd"/>
      <w:r w:rsidRPr="00B248BB">
        <w:rPr>
          <w:rFonts w:eastAsia="Calibri" w:cstheme="minorHAnsi"/>
          <w:bCs/>
        </w:rPr>
        <w:t xml:space="preserve"> - najniższa cena brutto oferty spośród ważnych ofert niepodlegających odrzuceniu;</w:t>
      </w:r>
    </w:p>
    <w:p w14:paraId="11FD6037" w14:textId="77777777" w:rsidR="00450B7A" w:rsidRPr="00B248BB" w:rsidRDefault="00450B7A" w:rsidP="00B248BB">
      <w:pPr>
        <w:shd w:val="clear" w:color="auto" w:fill="FFFFFF"/>
        <w:overflowPunct w:val="0"/>
        <w:autoSpaceDE w:val="0"/>
        <w:spacing w:after="0" w:line="276" w:lineRule="auto"/>
        <w:ind w:left="709" w:hanging="284"/>
        <w:textAlignment w:val="baseline"/>
        <w:rPr>
          <w:rFonts w:eastAsia="Calibri" w:cstheme="minorHAnsi"/>
          <w:bCs/>
        </w:rPr>
      </w:pPr>
      <w:proofErr w:type="spellStart"/>
      <w:r w:rsidRPr="00B248BB">
        <w:rPr>
          <w:rFonts w:eastAsia="Calibri" w:cstheme="minorHAnsi"/>
          <w:bCs/>
        </w:rPr>
        <w:t>C</w:t>
      </w:r>
      <w:r w:rsidRPr="00B248BB">
        <w:rPr>
          <w:rFonts w:eastAsia="Calibri" w:cstheme="minorHAnsi"/>
          <w:bCs/>
          <w:vertAlign w:val="subscript"/>
        </w:rPr>
        <w:t>b</w:t>
      </w:r>
      <w:proofErr w:type="spellEnd"/>
      <w:r w:rsidRPr="00B248BB">
        <w:rPr>
          <w:rFonts w:eastAsia="Calibri" w:cstheme="minorHAnsi"/>
          <w:bCs/>
        </w:rPr>
        <w:t xml:space="preserve"> - cena brutto oferty badanej.</w:t>
      </w:r>
    </w:p>
    <w:p w14:paraId="4060D1AE" w14:textId="77777777" w:rsidR="00DD2154" w:rsidRPr="00A30ADB" w:rsidRDefault="00DD2154" w:rsidP="00DD2154">
      <w:pPr>
        <w:shd w:val="clear" w:color="auto" w:fill="FFFFFF"/>
        <w:overflowPunct w:val="0"/>
        <w:autoSpaceDE w:val="0"/>
        <w:spacing w:after="0" w:line="276" w:lineRule="auto"/>
        <w:ind w:left="709"/>
        <w:textAlignment w:val="baseline"/>
        <w:rPr>
          <w:rFonts w:eastAsia="Calibri" w:cs="Calibri"/>
          <w:bCs/>
        </w:rPr>
      </w:pPr>
    </w:p>
    <w:p w14:paraId="5D58E6C9" w14:textId="36791636" w:rsidR="00DB00E5" w:rsidRDefault="00DB00E5" w:rsidP="00EB665B">
      <w:pPr>
        <w:pStyle w:val="Akapitzlist"/>
        <w:numPr>
          <w:ilvl w:val="1"/>
          <w:numId w:val="22"/>
        </w:numPr>
        <w:spacing w:after="0" w:line="276" w:lineRule="auto"/>
        <w:ind w:left="709" w:hanging="425"/>
        <w:contextualSpacing w:val="0"/>
        <w:rPr>
          <w:rFonts w:ascii="Calibri" w:eastAsia="Times New Roman" w:hAnsi="Calibri" w:cs="Calibri"/>
          <w:b/>
          <w:lang w:eastAsia="x-none"/>
        </w:rPr>
      </w:pPr>
      <w:r w:rsidRPr="00DB00E5">
        <w:rPr>
          <w:rFonts w:eastAsia="Times New Roman" w:cstheme="minorHAnsi"/>
          <w:lang w:eastAsia="x-none"/>
        </w:rPr>
        <w:t>K</w:t>
      </w:r>
      <w:proofErr w:type="spellStart"/>
      <w:r w:rsidRPr="00264176">
        <w:rPr>
          <w:rFonts w:eastAsia="Times New Roman" w:cstheme="minorHAnsi"/>
          <w:lang w:val="x-none" w:eastAsia="x-none"/>
        </w:rPr>
        <w:t>ryterium</w:t>
      </w:r>
      <w:proofErr w:type="spellEnd"/>
      <w:r w:rsidR="00264176" w:rsidRPr="00264176">
        <w:rPr>
          <w:rFonts w:eastAsia="Times New Roman" w:cstheme="minorHAnsi"/>
          <w:lang w:val="x-none" w:eastAsia="x-none"/>
        </w:rPr>
        <w:t xml:space="preserve"> </w:t>
      </w:r>
      <w:r w:rsidR="00264176" w:rsidRPr="00DA3BCA">
        <w:rPr>
          <w:rFonts w:ascii="Calibri" w:eastAsia="Times New Roman" w:hAnsi="Calibri" w:cs="Calibri"/>
          <w:b/>
          <w:lang w:val="x-none" w:eastAsia="x-none"/>
        </w:rPr>
        <w:t>„</w:t>
      </w:r>
      <w:r w:rsidR="0097039A" w:rsidRPr="0097039A">
        <w:rPr>
          <w:rFonts w:cstheme="minorHAnsi"/>
          <w:b/>
        </w:rPr>
        <w:t>Wskazanie zagrożeń oraz sposobu ich wyeliminowania</w:t>
      </w:r>
      <w:r w:rsidR="00264176" w:rsidRPr="0097039A">
        <w:rPr>
          <w:rFonts w:eastAsia="Times New Roman" w:cstheme="minorHAnsi"/>
          <w:b/>
          <w:lang w:val="x-none" w:eastAsia="x-none"/>
        </w:rPr>
        <w:t xml:space="preserve">” </w:t>
      </w:r>
      <w:r w:rsidR="00926A78" w:rsidRPr="0097039A">
        <w:rPr>
          <w:rFonts w:eastAsia="Times New Roman" w:cstheme="minorHAnsi"/>
          <w:b/>
          <w:lang w:eastAsia="x-none"/>
        </w:rPr>
        <w:t>(</w:t>
      </w:r>
      <w:r w:rsidR="0097039A">
        <w:rPr>
          <w:rFonts w:ascii="Calibri" w:eastAsia="Times New Roman" w:hAnsi="Calibri" w:cs="Calibri"/>
          <w:b/>
          <w:lang w:eastAsia="x-none"/>
        </w:rPr>
        <w:t>WZ</w:t>
      </w:r>
      <w:r w:rsidR="00926A78">
        <w:rPr>
          <w:rFonts w:ascii="Calibri" w:eastAsia="Times New Roman" w:hAnsi="Calibri" w:cs="Calibri"/>
          <w:b/>
          <w:lang w:eastAsia="x-none"/>
        </w:rPr>
        <w:t>)</w:t>
      </w:r>
      <w:r>
        <w:rPr>
          <w:rFonts w:ascii="Calibri" w:eastAsia="Times New Roman" w:hAnsi="Calibri" w:cs="Calibri"/>
          <w:b/>
          <w:lang w:val="x-none" w:eastAsia="x-none"/>
        </w:rPr>
        <w:t xml:space="preserve"> – </w:t>
      </w:r>
      <w:r w:rsidRPr="00DB00E5">
        <w:rPr>
          <w:rFonts w:ascii="Calibri" w:eastAsia="Times New Roman" w:hAnsi="Calibri" w:cs="Calibri"/>
          <w:lang w:eastAsia="x-none"/>
        </w:rPr>
        <w:t>waga</w:t>
      </w:r>
      <w:r>
        <w:rPr>
          <w:rFonts w:ascii="Calibri" w:eastAsia="Times New Roman" w:hAnsi="Calibri" w:cs="Calibri"/>
          <w:b/>
          <w:lang w:eastAsia="x-none"/>
        </w:rPr>
        <w:t> </w:t>
      </w:r>
      <w:r w:rsidR="0097039A">
        <w:rPr>
          <w:rFonts w:ascii="Calibri" w:eastAsia="Times New Roman" w:hAnsi="Calibri" w:cs="Calibri"/>
          <w:b/>
          <w:lang w:eastAsia="x-none"/>
        </w:rPr>
        <w:t>15</w:t>
      </w:r>
      <w:r>
        <w:rPr>
          <w:rFonts w:ascii="Calibri" w:eastAsia="Times New Roman" w:hAnsi="Calibri" w:cs="Calibri"/>
          <w:b/>
          <w:lang w:eastAsia="x-none"/>
        </w:rPr>
        <w:t>%.</w:t>
      </w:r>
    </w:p>
    <w:p w14:paraId="369AA069" w14:textId="5E55E710" w:rsidR="00DB00E5" w:rsidRPr="00264176" w:rsidRDefault="00DB00E5" w:rsidP="000638BA">
      <w:pPr>
        <w:pStyle w:val="Akapitzlist"/>
        <w:spacing w:after="0" w:line="276" w:lineRule="auto"/>
        <w:ind w:left="709"/>
        <w:contextualSpacing w:val="0"/>
        <w:rPr>
          <w:rFonts w:ascii="Calibri" w:eastAsia="Times New Roman" w:hAnsi="Calibri" w:cs="Calibri"/>
          <w:lang w:val="x-none" w:eastAsia="x-none"/>
        </w:rPr>
      </w:pPr>
      <w:r w:rsidRPr="00264176">
        <w:rPr>
          <w:rFonts w:ascii="Calibri" w:eastAsia="Times New Roman" w:hAnsi="Calibri" w:cs="Calibri"/>
          <w:lang w:eastAsia="pl-PL"/>
        </w:rPr>
        <w:t>Maksymalna liczba punktów jaką można uzyskać w tym kryterium to</w:t>
      </w:r>
      <w:r>
        <w:rPr>
          <w:rFonts w:ascii="Calibri" w:eastAsia="Times New Roman" w:hAnsi="Calibri" w:cs="Calibri"/>
          <w:lang w:eastAsia="pl-PL"/>
        </w:rPr>
        <w:t xml:space="preserve"> </w:t>
      </w:r>
      <w:r w:rsidR="0097039A" w:rsidRPr="0097039A">
        <w:rPr>
          <w:rFonts w:ascii="Calibri" w:eastAsia="Times New Roman" w:hAnsi="Calibri" w:cs="Calibri"/>
          <w:b/>
          <w:lang w:eastAsia="pl-PL"/>
        </w:rPr>
        <w:t>15</w:t>
      </w:r>
      <w:r w:rsidRPr="00DB00E5">
        <w:rPr>
          <w:rFonts w:ascii="Calibri" w:eastAsia="Times New Roman" w:hAnsi="Calibri" w:cs="Calibri"/>
          <w:b/>
          <w:lang w:eastAsia="pl-PL"/>
        </w:rPr>
        <w:t xml:space="preserve"> pkt</w:t>
      </w:r>
      <w:r w:rsidRPr="00264176">
        <w:rPr>
          <w:rFonts w:ascii="Calibri" w:eastAsia="Times New Roman" w:hAnsi="Calibri" w:cs="Calibri"/>
          <w:lang w:eastAsia="pl-PL"/>
        </w:rPr>
        <w:t xml:space="preserve">. </w:t>
      </w:r>
    </w:p>
    <w:p w14:paraId="6508AB7E" w14:textId="77777777" w:rsidR="000638BA" w:rsidRDefault="000638BA" w:rsidP="000638BA">
      <w:pPr>
        <w:pStyle w:val="Akapitzlist"/>
        <w:spacing w:after="0" w:line="276" w:lineRule="auto"/>
        <w:ind w:left="709"/>
        <w:contextualSpacing w:val="0"/>
        <w:rPr>
          <w:rFonts w:ascii="Calibri" w:eastAsia="Times New Roman" w:hAnsi="Calibri" w:cs="Calibri"/>
          <w:lang w:eastAsia="x-none"/>
        </w:rPr>
      </w:pPr>
    </w:p>
    <w:p w14:paraId="60EC737D" w14:textId="737C6CF1" w:rsidR="0097039A" w:rsidRDefault="0097039A" w:rsidP="0097039A">
      <w:pPr>
        <w:pStyle w:val="Akapitzlist"/>
        <w:spacing w:after="0" w:line="276" w:lineRule="auto"/>
        <w:ind w:left="709"/>
        <w:contextualSpacing w:val="0"/>
      </w:pPr>
      <w:r w:rsidRPr="00264176">
        <w:rPr>
          <w:rFonts w:eastAsia="Times New Roman" w:cs="Calibri"/>
          <w:lang w:eastAsia="x-none"/>
        </w:rPr>
        <w:t>Zamawiający oceni przygotowan</w:t>
      </w:r>
      <w:r>
        <w:rPr>
          <w:rFonts w:eastAsia="Times New Roman" w:cs="Calibri"/>
          <w:lang w:eastAsia="x-none"/>
        </w:rPr>
        <w:t>e</w:t>
      </w:r>
      <w:r w:rsidRPr="00264176">
        <w:rPr>
          <w:rFonts w:eastAsia="Times New Roman" w:cs="Calibri"/>
          <w:lang w:eastAsia="x-none"/>
        </w:rPr>
        <w:t xml:space="preserve"> przez </w:t>
      </w:r>
      <w:r w:rsidRPr="00301F12">
        <w:rPr>
          <w:rFonts w:eastAsia="Times New Roman" w:cs="Calibri"/>
          <w:lang w:eastAsia="x-none"/>
        </w:rPr>
        <w:t xml:space="preserve">Wykonawcę w pkt. </w:t>
      </w:r>
      <w:r w:rsidR="00301F12" w:rsidRPr="00301F12">
        <w:rPr>
          <w:rFonts w:eastAsia="Times New Roman" w:cs="Calibri"/>
          <w:lang w:eastAsia="x-none"/>
        </w:rPr>
        <w:t>3</w:t>
      </w:r>
      <w:r w:rsidRPr="00301F12">
        <w:rPr>
          <w:rFonts w:eastAsia="Times New Roman" w:cs="Calibri"/>
          <w:lang w:eastAsia="x-none"/>
        </w:rPr>
        <w:t xml:space="preserve"> Formularza oferty zestawienie</w:t>
      </w:r>
      <w:r w:rsidRPr="00DB00E5">
        <w:rPr>
          <w:rFonts w:eastAsia="Times New Roman" w:cs="Calibri"/>
          <w:lang w:eastAsia="x-none"/>
        </w:rPr>
        <w:t>, któr</w:t>
      </w:r>
      <w:r>
        <w:rPr>
          <w:rFonts w:eastAsia="Times New Roman" w:cs="Calibri"/>
          <w:lang w:eastAsia="x-none"/>
        </w:rPr>
        <w:t>e</w:t>
      </w:r>
      <w:r w:rsidRPr="00DB00E5">
        <w:rPr>
          <w:rFonts w:eastAsia="Times New Roman" w:cs="Calibri"/>
          <w:lang w:eastAsia="x-none"/>
        </w:rPr>
        <w:t xml:space="preserve"> będzie zawierał</w:t>
      </w:r>
      <w:r>
        <w:rPr>
          <w:rFonts w:eastAsia="Times New Roman" w:cs="Calibri"/>
          <w:lang w:eastAsia="x-none"/>
        </w:rPr>
        <w:t>o</w:t>
      </w:r>
      <w:r w:rsidRPr="00DB00E5">
        <w:rPr>
          <w:rFonts w:eastAsia="Times New Roman" w:cs="Calibri"/>
          <w:lang w:eastAsia="x-none"/>
        </w:rPr>
        <w:t xml:space="preserve"> </w:t>
      </w:r>
      <w:r>
        <w:rPr>
          <w:rFonts w:eastAsia="Times New Roman" w:cs="Calibri"/>
          <w:lang w:eastAsia="x-none"/>
        </w:rPr>
        <w:t xml:space="preserve">opis </w:t>
      </w:r>
      <w:r w:rsidRPr="00DB00E5">
        <w:rPr>
          <w:rFonts w:eastAsia="Times New Roman" w:cs="Calibri"/>
          <w:b/>
          <w:lang w:eastAsia="x-none"/>
        </w:rPr>
        <w:t xml:space="preserve">maksymalnie </w:t>
      </w:r>
      <w:r>
        <w:rPr>
          <w:rFonts w:eastAsia="Times New Roman" w:cs="Calibri"/>
          <w:b/>
          <w:lang w:eastAsia="x-none"/>
        </w:rPr>
        <w:t>3 kluczowych</w:t>
      </w:r>
      <w:r w:rsidRPr="00DB00E5">
        <w:rPr>
          <w:rFonts w:eastAsia="Times New Roman" w:cs="Calibri"/>
          <w:b/>
          <w:lang w:eastAsia="x-none"/>
        </w:rPr>
        <w:t xml:space="preserve"> zagrożeń</w:t>
      </w:r>
      <w:r w:rsidRPr="00264176">
        <w:rPr>
          <w:rFonts w:eastAsia="Times New Roman" w:cs="Calibri"/>
          <w:lang w:val="x-none" w:eastAsia="x-none"/>
        </w:rPr>
        <w:t xml:space="preserve"> mogących</w:t>
      </w:r>
      <w:r w:rsidRPr="00264176">
        <w:rPr>
          <w:rFonts w:eastAsia="Times New Roman" w:cs="Calibri"/>
          <w:lang w:eastAsia="x-none"/>
        </w:rPr>
        <w:t xml:space="preserve"> </w:t>
      </w:r>
      <w:r w:rsidRPr="00264176">
        <w:rPr>
          <w:rFonts w:eastAsia="Times New Roman" w:cs="Calibri"/>
          <w:lang w:val="x-none" w:eastAsia="x-none"/>
        </w:rPr>
        <w:t xml:space="preserve">negatywnie wpłynąć </w:t>
      </w:r>
      <w:r w:rsidRPr="00264176">
        <w:rPr>
          <w:rFonts w:eastAsia="Times New Roman" w:cs="Calibri"/>
          <w:lang w:eastAsia="x-none"/>
        </w:rPr>
        <w:t xml:space="preserve">na realizację zamówienia (w szczególności </w:t>
      </w:r>
      <w:r w:rsidRPr="00264176">
        <w:rPr>
          <w:rFonts w:eastAsia="Times New Roman" w:cs="Calibri"/>
          <w:lang w:val="x-none" w:eastAsia="x-none"/>
        </w:rPr>
        <w:t xml:space="preserve">na </w:t>
      </w:r>
      <w:r w:rsidRPr="00264176">
        <w:rPr>
          <w:rFonts w:eastAsia="Times New Roman" w:cs="Calibri"/>
          <w:lang w:eastAsia="x-none"/>
        </w:rPr>
        <w:t xml:space="preserve">terminowość jego wykonania, jakość i efekty) </w:t>
      </w:r>
      <w:r>
        <w:rPr>
          <w:rFonts w:eastAsia="Times New Roman" w:cs="Calibri"/>
          <w:lang w:eastAsia="x-none"/>
        </w:rPr>
        <w:t>wraz z</w:t>
      </w:r>
      <w:r w:rsidRPr="00264176">
        <w:rPr>
          <w:rFonts w:eastAsia="Times New Roman" w:cs="Calibri"/>
          <w:lang w:val="x-none" w:eastAsia="x-none"/>
        </w:rPr>
        <w:t xml:space="preserve"> opis</w:t>
      </w:r>
      <w:r>
        <w:rPr>
          <w:rFonts w:eastAsia="Times New Roman" w:cs="Calibri"/>
          <w:lang w:eastAsia="x-none"/>
        </w:rPr>
        <w:t>em</w:t>
      </w:r>
      <w:r w:rsidRPr="00264176">
        <w:rPr>
          <w:rFonts w:eastAsia="Times New Roman" w:cs="Calibri"/>
          <w:lang w:val="x-none" w:eastAsia="x-none"/>
        </w:rPr>
        <w:t xml:space="preserve"> </w:t>
      </w:r>
      <w:r w:rsidRPr="00DB00E5">
        <w:t xml:space="preserve">prawdopodobieństwa ich wystąpienia, wpływu </w:t>
      </w:r>
      <w:r w:rsidRPr="00264176">
        <w:rPr>
          <w:rFonts w:eastAsia="Times New Roman" w:cs="Calibri"/>
          <w:lang w:eastAsia="x-none"/>
        </w:rPr>
        <w:t>na realizację zamówienia</w:t>
      </w:r>
      <w:r w:rsidRPr="00DB00E5">
        <w:t xml:space="preserve">, a także </w:t>
      </w:r>
      <w:r>
        <w:t xml:space="preserve">adekwatnymi </w:t>
      </w:r>
      <w:r w:rsidRPr="00DB00E5">
        <w:t>propozycj</w:t>
      </w:r>
      <w:r>
        <w:t>ami</w:t>
      </w:r>
      <w:r w:rsidRPr="00DB00E5">
        <w:t xml:space="preserve"> </w:t>
      </w:r>
      <w:r>
        <w:t xml:space="preserve">sposobu ich </w:t>
      </w:r>
      <w:r w:rsidR="00A27145">
        <w:t xml:space="preserve">ograniczenia lub </w:t>
      </w:r>
      <w:r>
        <w:t>elimin</w:t>
      </w:r>
      <w:r w:rsidR="00A27145">
        <w:t>acji</w:t>
      </w:r>
      <w:r w:rsidRPr="00DB00E5">
        <w:t>.</w:t>
      </w:r>
    </w:p>
    <w:p w14:paraId="6A176C95" w14:textId="77777777" w:rsidR="0097039A" w:rsidRDefault="0097039A" w:rsidP="0097039A">
      <w:pPr>
        <w:pStyle w:val="Akapitzlist"/>
        <w:spacing w:after="0" w:line="276" w:lineRule="auto"/>
      </w:pPr>
      <w:r w:rsidRPr="00063EC7">
        <w:t xml:space="preserve">Punkty </w:t>
      </w:r>
      <w:r>
        <w:t xml:space="preserve">w niniejszym kryterium </w:t>
      </w:r>
      <w:r w:rsidRPr="00063EC7">
        <w:t>zostaną przyznane dla każdego z  wykazanych zagrożeń zgodnie z poniższym</w:t>
      </w:r>
      <w:r>
        <w:t>i zasadami:</w:t>
      </w:r>
    </w:p>
    <w:p w14:paraId="1FAD78BB" w14:textId="208E3BAA" w:rsidR="0097039A" w:rsidRDefault="0097039A" w:rsidP="0097039A">
      <w:pPr>
        <w:spacing w:after="0" w:line="276" w:lineRule="auto"/>
        <w:ind w:left="1134" w:hanging="141"/>
      </w:pPr>
      <w:r>
        <w:t>5 punktów – jeśli w ocenie Zamawiającego rozpoznane zagrożenie może mieć negatywny wpływ na realizację zamówienia a zaproponowane rozwiązanie może je skutecznie wyeliminować;</w:t>
      </w:r>
    </w:p>
    <w:p w14:paraId="5CFD6749" w14:textId="77777777" w:rsidR="0097039A" w:rsidRDefault="0097039A" w:rsidP="0097039A">
      <w:pPr>
        <w:spacing w:after="0" w:line="276" w:lineRule="auto"/>
        <w:ind w:left="1134" w:hanging="141"/>
      </w:pPr>
      <w:r>
        <w:t>2 punkty – jeśli w ocenie Zamawiającego rozpoznane zagrożenie może mieć negatywny wpływ na realizację zamówienia ale zaproponowana reakcja nie będzie go skutecznie eliminowała;</w:t>
      </w:r>
    </w:p>
    <w:p w14:paraId="0070550F" w14:textId="77777777" w:rsidR="0097039A" w:rsidRDefault="0097039A" w:rsidP="0097039A">
      <w:pPr>
        <w:spacing w:after="0" w:line="276" w:lineRule="auto"/>
        <w:ind w:left="1134" w:hanging="141"/>
      </w:pPr>
      <w:r>
        <w:lastRenderedPageBreak/>
        <w:t>0 punktów – jeśli w ocenie Zamawiającego rozpoznane zagrożenie nie będzie miało negatywnego wpływu na realizację zamówienia (w takiej sytuacji zaproponowana reakcja nie będzie oceniana pod kątem jej skuteczności).</w:t>
      </w:r>
    </w:p>
    <w:p w14:paraId="707BC563" w14:textId="0B939CFD" w:rsidR="0097039A" w:rsidRDefault="0097039A" w:rsidP="0097039A">
      <w:pPr>
        <w:spacing w:before="40" w:after="0" w:line="276" w:lineRule="auto"/>
        <w:ind w:firstLine="709"/>
        <w:rPr>
          <w:rFonts w:ascii="Calibri" w:eastAsia="Times New Roman" w:hAnsi="Calibri" w:cs="Calibri"/>
          <w:lang w:eastAsia="pl-PL"/>
        </w:rPr>
      </w:pPr>
      <w:r w:rsidRPr="001F01BF">
        <w:rPr>
          <w:rFonts w:ascii="Calibri" w:eastAsia="Times New Roman" w:hAnsi="Calibri" w:cs="Calibri"/>
          <w:lang w:eastAsia="pl-PL"/>
        </w:rPr>
        <w:t xml:space="preserve">Wykonawca może otrzymać za każde </w:t>
      </w:r>
      <w:r>
        <w:rPr>
          <w:rFonts w:ascii="Calibri" w:eastAsia="Times New Roman" w:hAnsi="Calibri" w:cs="Calibri"/>
          <w:lang w:eastAsia="pl-PL"/>
        </w:rPr>
        <w:t xml:space="preserve">wskazane </w:t>
      </w:r>
      <w:r w:rsidRPr="001F01BF">
        <w:rPr>
          <w:rFonts w:ascii="Calibri" w:eastAsia="Times New Roman" w:hAnsi="Calibri" w:cs="Calibri"/>
          <w:lang w:eastAsia="pl-PL"/>
        </w:rPr>
        <w:t xml:space="preserve">zagrożenie maksymalnie </w:t>
      </w:r>
      <w:r>
        <w:rPr>
          <w:rFonts w:ascii="Calibri" w:eastAsia="Times New Roman" w:hAnsi="Calibri" w:cs="Calibri"/>
          <w:lang w:eastAsia="pl-PL"/>
        </w:rPr>
        <w:t>5 punktów</w:t>
      </w:r>
    </w:p>
    <w:p w14:paraId="575055DC" w14:textId="5B7718CB" w:rsidR="0097039A" w:rsidRPr="001F01BF" w:rsidRDefault="0097039A" w:rsidP="0097039A">
      <w:pPr>
        <w:spacing w:after="0" w:line="276" w:lineRule="auto"/>
        <w:ind w:left="709"/>
        <w:rPr>
          <w:rFonts w:ascii="Calibri" w:eastAsia="Times New Roman" w:hAnsi="Calibri" w:cs="Calibri"/>
          <w:color w:val="000000"/>
          <w:lang w:eastAsia="pl-PL"/>
        </w:rPr>
      </w:pPr>
      <w:r w:rsidRPr="001F01BF">
        <w:rPr>
          <w:rFonts w:ascii="Calibri" w:eastAsia="Times New Roman" w:hAnsi="Calibri" w:cs="Calibri"/>
          <w:color w:val="000000"/>
          <w:lang w:eastAsia="pl-PL"/>
        </w:rPr>
        <w:t xml:space="preserve">W przypadku niewypełnienia </w:t>
      </w:r>
      <w:r w:rsidRPr="00301F12">
        <w:rPr>
          <w:rFonts w:ascii="Calibri" w:eastAsia="Times New Roman" w:hAnsi="Calibri" w:cs="Calibri"/>
          <w:color w:val="000000"/>
          <w:lang w:eastAsia="pl-PL"/>
        </w:rPr>
        <w:t xml:space="preserve">w Formularzu oferty pkt </w:t>
      </w:r>
      <w:r w:rsidR="00301F12">
        <w:rPr>
          <w:rFonts w:ascii="Calibri" w:eastAsia="Times New Roman" w:hAnsi="Calibri" w:cs="Calibri"/>
          <w:color w:val="000000"/>
          <w:lang w:eastAsia="pl-PL"/>
        </w:rPr>
        <w:t>3</w:t>
      </w:r>
      <w:r w:rsidRPr="00301F12">
        <w:rPr>
          <w:rFonts w:ascii="Calibri" w:eastAsia="Times New Roman" w:hAnsi="Calibri" w:cs="Calibri"/>
          <w:color w:val="000000"/>
          <w:lang w:eastAsia="pl-PL"/>
        </w:rPr>
        <w:t xml:space="preserve"> Wykonawcy</w:t>
      </w:r>
      <w:r w:rsidRPr="001F01BF">
        <w:rPr>
          <w:rFonts w:ascii="Calibri" w:eastAsia="Times New Roman" w:hAnsi="Calibri" w:cs="Calibri"/>
          <w:color w:val="000000"/>
          <w:lang w:eastAsia="pl-PL"/>
        </w:rPr>
        <w:t xml:space="preserve"> otrzyma w ww. kryterium 0 pkt.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3FFAB7B5" w14:textId="77777777" w:rsidR="0097039A" w:rsidRPr="00264176" w:rsidRDefault="0097039A" w:rsidP="0097039A">
      <w:pPr>
        <w:spacing w:after="0" w:line="276" w:lineRule="auto"/>
        <w:ind w:left="709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Ocenie podlegać będą</w:t>
      </w:r>
      <w:r w:rsidRPr="00264176">
        <w:rPr>
          <w:rFonts w:ascii="Calibri" w:eastAsia="Times New Roman" w:hAnsi="Calibri" w:cs="Calibri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 xml:space="preserve">tylko </w:t>
      </w:r>
      <w:r>
        <w:rPr>
          <w:rFonts w:ascii="Calibri" w:eastAsia="Times New Roman" w:hAnsi="Calibri" w:cs="Calibri"/>
          <w:u w:val="single"/>
          <w:lang w:eastAsia="pl-PL"/>
        </w:rPr>
        <w:t>trzy pierwsze wskazane w zestawieniu zagrożenia</w:t>
      </w:r>
      <w:r w:rsidRPr="00264176">
        <w:rPr>
          <w:rFonts w:ascii="Calibri" w:eastAsia="Times New Roman" w:hAnsi="Calibri" w:cs="Calibri"/>
          <w:lang w:eastAsia="pl-PL"/>
        </w:rPr>
        <w:t xml:space="preserve">. W przypadku przedstawienia dwóch lub więcej </w:t>
      </w:r>
      <w:r>
        <w:rPr>
          <w:rFonts w:ascii="Calibri" w:eastAsia="Times New Roman" w:hAnsi="Calibri" w:cs="Calibri"/>
          <w:lang w:eastAsia="pl-PL"/>
        </w:rPr>
        <w:t>tożsamych</w:t>
      </w:r>
      <w:r w:rsidRPr="00264176">
        <w:rPr>
          <w:rFonts w:ascii="Calibri" w:eastAsia="Times New Roman" w:hAnsi="Calibri" w:cs="Calibri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zagrożeń</w:t>
      </w:r>
      <w:r w:rsidRPr="00264176">
        <w:rPr>
          <w:rFonts w:ascii="Calibri" w:eastAsia="Times New Roman" w:hAnsi="Calibri" w:cs="Calibri"/>
          <w:lang w:eastAsia="pl-PL"/>
        </w:rPr>
        <w:t>, punkty zostaną przyznane tylko za jedno z nich.</w:t>
      </w:r>
    </w:p>
    <w:p w14:paraId="3C9C4EBC" w14:textId="02FEFF2A" w:rsidR="00B521C7" w:rsidRPr="00FA5B9D" w:rsidRDefault="0097039A" w:rsidP="0097039A">
      <w:pPr>
        <w:pStyle w:val="Akapitzlist"/>
        <w:shd w:val="clear" w:color="auto" w:fill="FFFFFF"/>
        <w:overflowPunct w:val="0"/>
        <w:spacing w:line="276" w:lineRule="auto"/>
        <w:ind w:left="709"/>
        <w:textAlignment w:val="baseline"/>
        <w:rPr>
          <w:rFonts w:cstheme="minorHAnsi"/>
          <w:bCs/>
        </w:rPr>
      </w:pPr>
      <w:r w:rsidRPr="00301F12">
        <w:rPr>
          <w:rFonts w:ascii="Calibri" w:eastAsia="Times New Roman" w:hAnsi="Calibri" w:cs="Calibri"/>
          <w:lang w:eastAsia="pl-PL"/>
        </w:rPr>
        <w:t xml:space="preserve">W ramach tego kryterium, każdy z członków Komisji posiadający wiedzę merytoryczną indywidualnie dokona oceny zestawienia czy wskazane przez Wykonawcę </w:t>
      </w:r>
      <w:r w:rsidRPr="00301F12">
        <w:rPr>
          <w:rFonts w:ascii="Calibri" w:eastAsia="Times New Roman" w:hAnsi="Calibri" w:cs="Calibri"/>
          <w:lang w:val="x-none" w:eastAsia="x-none"/>
        </w:rPr>
        <w:t>rozpoznane zagro</w:t>
      </w:r>
      <w:r w:rsidRPr="00301F12">
        <w:rPr>
          <w:rFonts w:ascii="Calibri" w:eastAsia="Times New Roman" w:hAnsi="Calibri" w:cs="Calibri"/>
          <w:lang w:eastAsia="x-none"/>
        </w:rPr>
        <w:t>żenie</w:t>
      </w:r>
      <w:r w:rsidRPr="00301F12">
        <w:rPr>
          <w:rFonts w:ascii="Calibri" w:eastAsia="Times New Roman" w:hAnsi="Calibri" w:cs="Calibri"/>
          <w:lang w:val="x-none" w:eastAsia="x-none"/>
        </w:rPr>
        <w:t xml:space="preserve"> może mieć negatywny wpływ na realizację zamówienia a zaproponowane r</w:t>
      </w:r>
      <w:r w:rsidRPr="00301F12">
        <w:rPr>
          <w:rFonts w:ascii="Calibri" w:eastAsia="Times New Roman" w:hAnsi="Calibri" w:cs="Calibri"/>
          <w:lang w:eastAsia="x-none"/>
        </w:rPr>
        <w:t>ozwiązanie</w:t>
      </w:r>
      <w:r w:rsidRPr="00301F12">
        <w:rPr>
          <w:rFonts w:ascii="Calibri" w:eastAsia="Times New Roman" w:hAnsi="Calibri" w:cs="Calibri"/>
          <w:lang w:val="x-none" w:eastAsia="x-none"/>
        </w:rPr>
        <w:t xml:space="preserve"> </w:t>
      </w:r>
      <w:r w:rsidRPr="00301F12">
        <w:rPr>
          <w:rFonts w:ascii="Calibri" w:eastAsia="Times New Roman" w:hAnsi="Calibri" w:cs="Calibri"/>
          <w:lang w:eastAsia="x-none"/>
        </w:rPr>
        <w:t xml:space="preserve">jest </w:t>
      </w:r>
      <w:r w:rsidRPr="00301F12">
        <w:rPr>
          <w:rFonts w:ascii="Calibri" w:eastAsia="Times New Roman" w:hAnsi="Calibri" w:cs="Calibri"/>
          <w:lang w:val="x-none" w:eastAsia="x-none"/>
        </w:rPr>
        <w:t xml:space="preserve">adekwatna dla </w:t>
      </w:r>
      <w:r w:rsidRPr="00301F12">
        <w:rPr>
          <w:rFonts w:ascii="Calibri" w:eastAsia="Times New Roman" w:hAnsi="Calibri" w:cs="Calibri"/>
          <w:lang w:eastAsia="x-none"/>
        </w:rPr>
        <w:t>rozpoznanego zagrożenia</w:t>
      </w:r>
      <w:r w:rsidRPr="00301F12">
        <w:rPr>
          <w:rFonts w:ascii="Calibri" w:eastAsia="Times New Roman" w:hAnsi="Calibri" w:cs="Calibri"/>
          <w:lang w:eastAsia="pl-PL"/>
        </w:rPr>
        <w:t xml:space="preserve"> i przyzna punkty, a następnie z punktów przyznanych przez ww. członków Komisji zostanie wyliczona średnia arytmetyczna.</w:t>
      </w:r>
    </w:p>
    <w:p w14:paraId="5385625B" w14:textId="77777777" w:rsidR="000B1F18" w:rsidRDefault="000B1F18" w:rsidP="000B1F18">
      <w:pPr>
        <w:pStyle w:val="Akapitzlist"/>
        <w:shd w:val="clear" w:color="auto" w:fill="FFFFFF"/>
        <w:overflowPunct w:val="0"/>
        <w:spacing w:line="276" w:lineRule="auto"/>
        <w:ind w:left="709"/>
        <w:textAlignment w:val="baseline"/>
        <w:rPr>
          <w:rFonts w:cstheme="minorHAnsi"/>
          <w:bCs/>
        </w:rPr>
      </w:pPr>
    </w:p>
    <w:p w14:paraId="5DE779C4" w14:textId="3A0802A0" w:rsidR="006561BF" w:rsidRPr="00C351B2" w:rsidRDefault="006561BF" w:rsidP="0097039A">
      <w:pPr>
        <w:pStyle w:val="Akapitzlist"/>
        <w:numPr>
          <w:ilvl w:val="1"/>
          <w:numId w:val="25"/>
        </w:numPr>
        <w:spacing w:after="0" w:line="276" w:lineRule="auto"/>
        <w:contextualSpacing w:val="0"/>
        <w:rPr>
          <w:rFonts w:eastAsia="Calibri" w:cs="Calibri"/>
          <w:b/>
          <w:bCs/>
        </w:rPr>
      </w:pPr>
      <w:r w:rsidRPr="0097039A">
        <w:rPr>
          <w:rFonts w:eastAsia="Calibri" w:cs="Calibri"/>
          <w:bCs/>
        </w:rPr>
        <w:t>Kryterium:</w:t>
      </w:r>
      <w:r w:rsidRPr="00C351B2">
        <w:rPr>
          <w:rFonts w:eastAsia="Calibri" w:cs="Calibri"/>
          <w:b/>
          <w:bCs/>
        </w:rPr>
        <w:t xml:space="preserve"> </w:t>
      </w:r>
      <w:r w:rsidR="0097039A" w:rsidRPr="0097039A">
        <w:rPr>
          <w:rFonts w:eastAsia="Calibri" w:cs="Calibri"/>
          <w:b/>
          <w:bCs/>
        </w:rPr>
        <w:t>Doświadczenie Koordynatora</w:t>
      </w:r>
      <w:r w:rsidRPr="00C351B2">
        <w:rPr>
          <w:rFonts w:eastAsia="Calibri" w:cs="Calibri"/>
          <w:b/>
          <w:bCs/>
        </w:rPr>
        <w:t xml:space="preserve"> „D</w:t>
      </w:r>
      <w:r w:rsidR="0097039A">
        <w:rPr>
          <w:rFonts w:eastAsia="Calibri" w:cs="Calibri"/>
          <w:b/>
          <w:bCs/>
        </w:rPr>
        <w:t>K</w:t>
      </w:r>
      <w:r w:rsidRPr="00C351B2">
        <w:rPr>
          <w:rFonts w:eastAsia="Calibri" w:cs="Calibri"/>
          <w:b/>
          <w:bCs/>
        </w:rPr>
        <w:t>”</w:t>
      </w:r>
      <w:r w:rsidR="00421349" w:rsidRPr="00C351B2">
        <w:rPr>
          <w:rFonts w:eastAsia="Calibri" w:cs="Calibri"/>
          <w:b/>
          <w:bCs/>
        </w:rPr>
        <w:t xml:space="preserve"> - waga</w:t>
      </w:r>
      <w:r w:rsidRPr="00C351B2">
        <w:rPr>
          <w:rFonts w:eastAsia="Calibri" w:cs="Calibri"/>
          <w:b/>
          <w:bCs/>
        </w:rPr>
        <w:t xml:space="preserve"> </w:t>
      </w:r>
      <w:r w:rsidR="00906DD9">
        <w:rPr>
          <w:rFonts w:eastAsia="Calibri" w:cs="Calibri"/>
          <w:b/>
          <w:bCs/>
        </w:rPr>
        <w:t>9</w:t>
      </w:r>
      <w:r w:rsidRPr="00C351B2">
        <w:rPr>
          <w:rFonts w:eastAsia="Calibri" w:cs="Calibri"/>
          <w:b/>
          <w:bCs/>
        </w:rPr>
        <w:t xml:space="preserve">% </w:t>
      </w:r>
    </w:p>
    <w:p w14:paraId="1437298D" w14:textId="654F1DEB" w:rsidR="00421349" w:rsidRDefault="00421349" w:rsidP="0097039A">
      <w:pPr>
        <w:pStyle w:val="Akapitzlist"/>
        <w:shd w:val="clear" w:color="auto" w:fill="FFFFFF"/>
        <w:overflowPunct w:val="0"/>
        <w:autoSpaceDE w:val="0"/>
        <w:spacing w:line="276" w:lineRule="auto"/>
        <w:ind w:left="1134"/>
        <w:textAlignment w:val="baseline"/>
        <w:rPr>
          <w:rFonts w:cstheme="minorHAnsi"/>
          <w:noProof/>
        </w:rPr>
      </w:pPr>
      <w:r w:rsidRPr="00C351B2">
        <w:rPr>
          <w:rFonts w:eastAsia="Times New Roman" w:cstheme="minorHAnsi"/>
          <w:color w:val="000000"/>
          <w:lang w:eastAsia="pl-PL"/>
        </w:rPr>
        <w:t xml:space="preserve">W ramach ww. kryterium </w:t>
      </w:r>
      <w:r w:rsidRPr="00C351B2">
        <w:rPr>
          <w:rFonts w:cstheme="minorHAnsi"/>
        </w:rPr>
        <w:t>oferta może otrzymać</w:t>
      </w:r>
      <w:r w:rsidRPr="00B248BB">
        <w:rPr>
          <w:rFonts w:cstheme="minorHAnsi"/>
          <w:noProof/>
        </w:rPr>
        <w:t xml:space="preserve"> </w:t>
      </w:r>
      <w:r w:rsidRPr="00B248BB">
        <w:rPr>
          <w:rFonts w:cstheme="minorHAnsi"/>
        </w:rPr>
        <w:t xml:space="preserve">maksymalnie </w:t>
      </w:r>
      <w:r w:rsidR="00906DD9">
        <w:rPr>
          <w:rFonts w:cstheme="minorHAnsi"/>
        </w:rPr>
        <w:t>9</w:t>
      </w:r>
      <w:r w:rsidR="00FD44CA">
        <w:rPr>
          <w:rFonts w:cstheme="minorHAnsi"/>
        </w:rPr>
        <w:t xml:space="preserve"> </w:t>
      </w:r>
      <w:r w:rsidRPr="00B248BB">
        <w:rPr>
          <w:rFonts w:cstheme="minorHAnsi"/>
        </w:rPr>
        <w:t>pkt</w:t>
      </w:r>
      <w:r w:rsidRPr="00B248BB">
        <w:rPr>
          <w:rFonts w:cstheme="minorHAnsi"/>
          <w:noProof/>
        </w:rPr>
        <w:t xml:space="preserve">. </w:t>
      </w:r>
    </w:p>
    <w:p w14:paraId="27D02909" w14:textId="1DF2155B" w:rsidR="0097039A" w:rsidRPr="00FC64A0" w:rsidRDefault="0097039A" w:rsidP="00CC477E">
      <w:pPr>
        <w:spacing w:before="40" w:after="0" w:line="276" w:lineRule="auto"/>
        <w:ind w:left="709"/>
        <w:rPr>
          <w:rFonts w:cstheme="minorHAnsi"/>
          <w:iCs/>
        </w:rPr>
      </w:pPr>
      <w:r w:rsidRPr="00FC64A0">
        <w:rPr>
          <w:rFonts w:cstheme="minorHAnsi"/>
          <w:iCs/>
        </w:rPr>
        <w:t xml:space="preserve">W </w:t>
      </w:r>
      <w:r w:rsidRPr="00CC477E">
        <w:rPr>
          <w:rFonts w:ascii="Calibri" w:eastAsia="Times New Roman" w:hAnsi="Calibri" w:cs="Calibri"/>
          <w:lang w:eastAsia="pl-PL"/>
        </w:rPr>
        <w:t>ramach</w:t>
      </w:r>
      <w:r w:rsidRPr="00FC64A0">
        <w:rPr>
          <w:rFonts w:cstheme="minorHAnsi"/>
          <w:iCs/>
        </w:rPr>
        <w:t xml:space="preserve"> tego kryterium ocenie podlegać będzie doświadczenie</w:t>
      </w:r>
      <w:r>
        <w:rPr>
          <w:rFonts w:cstheme="minorHAnsi"/>
          <w:iCs/>
        </w:rPr>
        <w:t>, osoby wskazanej jako Koordynator projektu</w:t>
      </w:r>
      <w:r w:rsidRPr="00FC64A0">
        <w:rPr>
          <w:rFonts w:cstheme="minorHAnsi"/>
          <w:iCs/>
        </w:rPr>
        <w:t xml:space="preserve">, </w:t>
      </w:r>
      <w:r>
        <w:rPr>
          <w:rFonts w:cstheme="minorHAnsi"/>
          <w:iCs/>
        </w:rPr>
        <w:t xml:space="preserve">skierowanej do realizacji przedmiotowego zamówienia, </w:t>
      </w:r>
      <w:r w:rsidRPr="00FC64A0">
        <w:rPr>
          <w:rFonts w:cstheme="minorHAnsi"/>
          <w:iCs/>
        </w:rPr>
        <w:t xml:space="preserve">wskazane </w:t>
      </w:r>
      <w:r w:rsidRPr="00301F12">
        <w:rPr>
          <w:rFonts w:cstheme="minorHAnsi"/>
          <w:iCs/>
        </w:rPr>
        <w:t>w </w:t>
      </w:r>
      <w:r w:rsidRPr="00301F12">
        <w:rPr>
          <w:rFonts w:cstheme="minorHAnsi"/>
          <w:b/>
          <w:iCs/>
        </w:rPr>
        <w:t>Załączniku nr 8</w:t>
      </w:r>
      <w:r w:rsidRPr="00301F12">
        <w:rPr>
          <w:rFonts w:cstheme="minorHAnsi"/>
          <w:iCs/>
        </w:rPr>
        <w:t xml:space="preserve"> do SWZ</w:t>
      </w:r>
      <w:r w:rsidRPr="00FC64A0">
        <w:rPr>
          <w:rFonts w:cstheme="minorHAnsi"/>
          <w:iCs/>
        </w:rPr>
        <w:t xml:space="preserve"> - Wykaz osób – kryterium oceny ofert</w:t>
      </w:r>
      <w:r>
        <w:rPr>
          <w:rFonts w:cstheme="minorHAnsi"/>
          <w:iCs/>
        </w:rPr>
        <w:t xml:space="preserve"> </w:t>
      </w:r>
      <w:r w:rsidRPr="00174359">
        <w:rPr>
          <w:rFonts w:cstheme="minorHAnsi"/>
        </w:rPr>
        <w:t>– Koordynator projektu</w:t>
      </w:r>
      <w:r w:rsidRPr="00061AA4">
        <w:rPr>
          <w:rFonts w:cstheme="minorHAnsi"/>
          <w:iCs/>
        </w:rPr>
        <w:t>.</w:t>
      </w:r>
    </w:p>
    <w:p w14:paraId="77C3036D" w14:textId="029DF712" w:rsidR="0097039A" w:rsidRDefault="0097039A" w:rsidP="00CC477E">
      <w:pPr>
        <w:spacing w:before="40" w:after="0" w:line="276" w:lineRule="auto"/>
        <w:ind w:left="709"/>
        <w:rPr>
          <w:rFonts w:cstheme="minorHAnsi"/>
          <w:iCs/>
        </w:rPr>
      </w:pPr>
      <w:r w:rsidRPr="00CC477E">
        <w:rPr>
          <w:rFonts w:ascii="Calibri" w:eastAsia="Times New Roman" w:hAnsi="Calibri" w:cs="Calibri"/>
          <w:lang w:eastAsia="pl-PL"/>
        </w:rPr>
        <w:t>Punkty</w:t>
      </w:r>
      <w:r w:rsidRPr="00FC64A0">
        <w:rPr>
          <w:rFonts w:cstheme="minorHAnsi"/>
          <w:iCs/>
        </w:rPr>
        <w:t xml:space="preserve"> zostaną przyznane za</w:t>
      </w:r>
      <w:r>
        <w:rPr>
          <w:rFonts w:cstheme="minorHAnsi"/>
          <w:iCs/>
        </w:rPr>
        <w:t xml:space="preserve"> </w:t>
      </w:r>
      <w:r w:rsidRPr="00FC64A0">
        <w:rPr>
          <w:rFonts w:cstheme="minorHAnsi"/>
          <w:iCs/>
          <w:u w:val="single"/>
        </w:rPr>
        <w:t>dodatkowe doświadczenie</w:t>
      </w:r>
      <w:r w:rsidRPr="0019432C">
        <w:rPr>
          <w:rFonts w:cstheme="minorHAnsi"/>
          <w:iCs/>
        </w:rPr>
        <w:t xml:space="preserve"> </w:t>
      </w:r>
      <w:r w:rsidRPr="00FC64A0">
        <w:rPr>
          <w:rFonts w:cstheme="minorHAnsi"/>
          <w:iCs/>
        </w:rPr>
        <w:t xml:space="preserve">Koordynatora </w:t>
      </w:r>
      <w:r>
        <w:rPr>
          <w:rFonts w:cstheme="minorHAnsi"/>
          <w:iCs/>
        </w:rPr>
        <w:t>projektu</w:t>
      </w:r>
      <w:r w:rsidRPr="00FC64A0">
        <w:rPr>
          <w:rFonts w:cstheme="minorHAnsi"/>
          <w:iCs/>
        </w:rPr>
        <w:t>, ponad to wykazane na potwierdzenie spełnienia warunku udziału w postępowaniu</w:t>
      </w:r>
      <w:r>
        <w:rPr>
          <w:rFonts w:cstheme="minorHAnsi"/>
          <w:iCs/>
        </w:rPr>
        <w:t>,</w:t>
      </w:r>
      <w:r w:rsidRPr="00FC64A0">
        <w:rPr>
          <w:rFonts w:cstheme="minorHAnsi"/>
          <w:iCs/>
        </w:rPr>
        <w:t xml:space="preserve"> </w:t>
      </w:r>
      <w:r>
        <w:rPr>
          <w:rFonts w:cstheme="minorHAnsi"/>
          <w:iCs/>
        </w:rPr>
        <w:t xml:space="preserve">tj. za każdy dodatkowy koordynowany przez niego projekt </w:t>
      </w:r>
      <w:r>
        <w:t>odebrany przez zamawiającego</w:t>
      </w:r>
      <w:r w:rsidRPr="00A05797">
        <w:rPr>
          <w:bCs/>
        </w:rPr>
        <w:t>,</w:t>
      </w:r>
      <w:r>
        <w:rPr>
          <w:b/>
          <w:bCs/>
        </w:rPr>
        <w:t xml:space="preserve"> </w:t>
      </w:r>
      <w:r w:rsidRPr="00A05797">
        <w:rPr>
          <w:bCs/>
        </w:rPr>
        <w:t>k</w:t>
      </w:r>
      <w:r w:rsidRPr="00A05797">
        <w:t>t</w:t>
      </w:r>
      <w:r>
        <w:t>órego przedmiotem było</w:t>
      </w:r>
      <w:r>
        <w:rPr>
          <w:b/>
          <w:bCs/>
        </w:rPr>
        <w:t xml:space="preserve"> przygotowanie ekspertyzy lub analizy z udziałem ekspertów lub raportu z udziałem ekspertów,</w:t>
      </w:r>
      <w:r>
        <w:t xml:space="preserve"> w zakresie społeczeństwa informacyjnego lub kompetencji cyfrowych lub zawodowych, o wartości co najmniej 60 000,00 zł brutto</w:t>
      </w:r>
      <w:r w:rsidRPr="00FC64A0">
        <w:rPr>
          <w:rFonts w:cstheme="minorHAnsi"/>
          <w:iCs/>
        </w:rPr>
        <w:t xml:space="preserve"> </w:t>
      </w:r>
      <w:r>
        <w:rPr>
          <w:rFonts w:cstheme="minorHAnsi"/>
          <w:iCs/>
        </w:rPr>
        <w:t xml:space="preserve">każdy, </w:t>
      </w:r>
      <w:r w:rsidRPr="00FC64A0">
        <w:rPr>
          <w:rFonts w:cstheme="minorHAnsi"/>
          <w:iCs/>
        </w:rPr>
        <w:t xml:space="preserve">w okresie ostatnich 3 </w:t>
      </w:r>
      <w:r w:rsidR="00324600">
        <w:rPr>
          <w:rFonts w:cstheme="minorHAnsi"/>
          <w:iCs/>
        </w:rPr>
        <w:t>lat</w:t>
      </w:r>
      <w:r w:rsidR="00324600" w:rsidRPr="00FC64A0">
        <w:rPr>
          <w:rFonts w:cstheme="minorHAnsi"/>
          <w:iCs/>
        </w:rPr>
        <w:t xml:space="preserve"> </w:t>
      </w:r>
      <w:r w:rsidRPr="00FC64A0">
        <w:rPr>
          <w:rFonts w:cstheme="minorHAnsi"/>
          <w:iCs/>
        </w:rPr>
        <w:t>przed upływem terminu składania ofert.</w:t>
      </w:r>
      <w:r w:rsidR="000A03BA" w:rsidRPr="000A03BA">
        <w:t xml:space="preserve"> </w:t>
      </w:r>
      <w:r w:rsidR="000A03BA">
        <w:t>Jeżeli projekt obejmował szerszy zakres, Wykonawca wykaże, że powyższa kwota dotyczyła fragmentu projektu obejmującego zakres społeczeństwa informacyjnego lub kompetencji cyfrowych lub zawodowych</w:t>
      </w:r>
      <w:r w:rsidR="00D005F6">
        <w:t xml:space="preserve"> </w:t>
      </w:r>
      <w:r w:rsidR="00D005F6">
        <w:rPr>
          <w:rFonts w:cstheme="minorHAnsi"/>
        </w:rPr>
        <w:t>lub rynku pracy</w:t>
      </w:r>
      <w:r w:rsidR="000A03BA">
        <w:t>.</w:t>
      </w:r>
    </w:p>
    <w:p w14:paraId="102998CB" w14:textId="51C42A08" w:rsidR="00CC477E" w:rsidRPr="00FC64A0" w:rsidRDefault="0097039A" w:rsidP="006A6C6D">
      <w:pPr>
        <w:spacing w:before="40" w:after="0" w:line="276" w:lineRule="auto"/>
        <w:ind w:left="709"/>
        <w:rPr>
          <w:rFonts w:cstheme="minorHAnsi"/>
        </w:rPr>
      </w:pPr>
      <w:r w:rsidRPr="00CC477E">
        <w:rPr>
          <w:rFonts w:ascii="Calibri" w:eastAsia="Times New Roman" w:hAnsi="Calibri" w:cs="Calibri"/>
          <w:lang w:eastAsia="pl-PL"/>
        </w:rPr>
        <w:t>Punkty</w:t>
      </w:r>
      <w:r w:rsidRPr="00FC64A0">
        <w:rPr>
          <w:rFonts w:cstheme="minorHAnsi"/>
          <w:noProof/>
        </w:rPr>
        <w:t xml:space="preserve"> </w:t>
      </w:r>
      <w:r w:rsidRPr="00CC477E">
        <w:rPr>
          <w:rFonts w:eastAsia="Times New Roman" w:cstheme="minorHAnsi"/>
          <w:lang w:eastAsia="pl-PL"/>
        </w:rPr>
        <w:t>zostaną</w:t>
      </w:r>
      <w:r w:rsidRPr="00FC64A0">
        <w:rPr>
          <w:rFonts w:cstheme="minorHAnsi"/>
          <w:noProof/>
        </w:rPr>
        <w:t xml:space="preserve"> przyznane </w:t>
      </w:r>
      <w:r w:rsidRPr="00FC64A0">
        <w:rPr>
          <w:rFonts w:cstheme="minorHAnsi"/>
        </w:rPr>
        <w:t>zgodnie z poniższą tabelą:</w:t>
      </w:r>
    </w:p>
    <w:tbl>
      <w:tblPr>
        <w:tblW w:w="6804" w:type="dxa"/>
        <w:tblInd w:w="12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3260"/>
      </w:tblGrid>
      <w:tr w:rsidR="0097039A" w:rsidRPr="00FC64A0" w14:paraId="7A0E5527" w14:textId="77777777" w:rsidTr="006A6C6D">
        <w:trPr>
          <w:trHeight w:val="72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DBED" w14:textId="77777777" w:rsidR="0097039A" w:rsidRPr="00FC64A0" w:rsidRDefault="0097039A" w:rsidP="0097039A">
            <w:pPr>
              <w:spacing w:after="0" w:line="276" w:lineRule="auto"/>
              <w:ind w:left="-70"/>
              <w:jc w:val="center"/>
              <w:rPr>
                <w:rFonts w:cstheme="minorHAnsi"/>
                <w:color w:val="000000"/>
              </w:rPr>
            </w:pPr>
            <w:r w:rsidRPr="00FC64A0">
              <w:rPr>
                <w:rFonts w:cstheme="minorHAnsi"/>
                <w:color w:val="000000"/>
              </w:rPr>
              <w:t xml:space="preserve">Liczba </w:t>
            </w:r>
            <w:r>
              <w:rPr>
                <w:rFonts w:cstheme="minorHAnsi"/>
                <w:color w:val="000000"/>
              </w:rPr>
              <w:t>koordynowanych dodatkowych projektów spełniających powyższe wymogi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E37F" w14:textId="77777777" w:rsidR="0097039A" w:rsidRPr="00FC64A0" w:rsidRDefault="0097039A" w:rsidP="0097039A">
            <w:pPr>
              <w:overflowPunct w:val="0"/>
              <w:autoSpaceDE w:val="0"/>
              <w:spacing w:after="0" w:line="276" w:lineRule="auto"/>
              <w:ind w:left="-70"/>
              <w:jc w:val="center"/>
              <w:textAlignment w:val="baseline"/>
              <w:rPr>
                <w:rFonts w:cstheme="minorHAnsi"/>
                <w:color w:val="000000"/>
              </w:rPr>
            </w:pPr>
            <w:r w:rsidRPr="00FC64A0">
              <w:rPr>
                <w:rFonts w:cstheme="minorHAnsi"/>
                <w:color w:val="000000"/>
              </w:rPr>
              <w:t>Liczba punktów przyznanych badanej ofercie w kryterium „Doświadczenie Koordynatora”</w:t>
            </w:r>
          </w:p>
        </w:tc>
      </w:tr>
      <w:tr w:rsidR="0097039A" w:rsidRPr="00FC64A0" w14:paraId="53D52E03" w14:textId="77777777" w:rsidTr="006A6C6D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5A717" w14:textId="77777777" w:rsidR="0097039A" w:rsidRPr="00FC64A0" w:rsidRDefault="0097039A" w:rsidP="0097039A">
            <w:pPr>
              <w:spacing w:after="0" w:line="276" w:lineRule="auto"/>
              <w:ind w:left="-7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7E2D1" w14:textId="05392320" w:rsidR="0097039A" w:rsidRPr="00FC64A0" w:rsidRDefault="00906DD9" w:rsidP="0097039A">
            <w:pPr>
              <w:spacing w:after="0" w:line="276" w:lineRule="auto"/>
              <w:ind w:left="-7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</w:t>
            </w:r>
          </w:p>
        </w:tc>
      </w:tr>
      <w:tr w:rsidR="0097039A" w:rsidRPr="00FC64A0" w14:paraId="32E56827" w14:textId="77777777" w:rsidTr="006A6C6D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30ADF" w14:textId="77777777" w:rsidR="0097039A" w:rsidRPr="00FC64A0" w:rsidRDefault="0097039A" w:rsidP="0097039A">
            <w:pPr>
              <w:spacing w:after="0" w:line="276" w:lineRule="auto"/>
              <w:ind w:left="-70"/>
              <w:jc w:val="center"/>
              <w:rPr>
                <w:rFonts w:cstheme="minorHAnsi"/>
                <w:color w:val="000000"/>
              </w:rPr>
            </w:pPr>
            <w:r w:rsidRPr="00FC64A0">
              <w:rPr>
                <w:rFonts w:cstheme="minorHAnsi"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E86C" w14:textId="7C0538B8" w:rsidR="0097039A" w:rsidRPr="00FC64A0" w:rsidRDefault="00906DD9" w:rsidP="00FD44CA">
            <w:pPr>
              <w:spacing w:after="0" w:line="276" w:lineRule="auto"/>
              <w:ind w:left="-7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</w:t>
            </w:r>
          </w:p>
        </w:tc>
      </w:tr>
      <w:tr w:rsidR="0097039A" w:rsidRPr="00FC64A0" w14:paraId="18BE9151" w14:textId="77777777" w:rsidTr="006A6C6D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6FD2" w14:textId="77777777" w:rsidR="0097039A" w:rsidRPr="00FC64A0" w:rsidRDefault="0097039A" w:rsidP="0097039A">
            <w:pPr>
              <w:spacing w:after="0" w:line="276" w:lineRule="auto"/>
              <w:ind w:left="-7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3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381FD" w14:textId="6F5DF097" w:rsidR="0097039A" w:rsidRPr="00FC64A0" w:rsidRDefault="00906DD9" w:rsidP="00FD44CA">
            <w:pPr>
              <w:spacing w:after="0" w:line="276" w:lineRule="auto"/>
              <w:ind w:left="-7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</w:t>
            </w:r>
          </w:p>
        </w:tc>
      </w:tr>
    </w:tbl>
    <w:p w14:paraId="61D99210" w14:textId="77777777" w:rsidR="0097039A" w:rsidRPr="00FC64A0" w:rsidRDefault="0097039A" w:rsidP="0097039A">
      <w:pPr>
        <w:overflowPunct w:val="0"/>
        <w:autoSpaceDE w:val="0"/>
        <w:spacing w:after="0" w:line="276" w:lineRule="auto"/>
        <w:ind w:left="993"/>
        <w:textAlignment w:val="baseline"/>
        <w:rPr>
          <w:rFonts w:ascii="Calibri" w:hAnsi="Calibri" w:cs="Calibri"/>
        </w:rPr>
      </w:pPr>
    </w:p>
    <w:p w14:paraId="72C54E25" w14:textId="2A510702" w:rsidR="0097039A" w:rsidRPr="00FC64A0" w:rsidRDefault="0097039A" w:rsidP="0097039A">
      <w:pPr>
        <w:overflowPunct w:val="0"/>
        <w:autoSpaceDE w:val="0"/>
        <w:spacing w:after="0" w:line="276" w:lineRule="auto"/>
        <w:ind w:left="993"/>
        <w:textAlignment w:val="baseline"/>
        <w:rPr>
          <w:rFonts w:ascii="Calibri" w:hAnsi="Calibri" w:cs="Calibri"/>
        </w:rPr>
      </w:pPr>
      <w:r w:rsidRPr="00FC64A0">
        <w:rPr>
          <w:rFonts w:ascii="Calibri" w:hAnsi="Calibri" w:cs="Calibri"/>
        </w:rPr>
        <w:t xml:space="preserve">Wykaz osób </w:t>
      </w:r>
      <w:r w:rsidRPr="00FC64A0">
        <w:rPr>
          <w:rFonts w:cstheme="minorHAnsi"/>
          <w:iCs/>
        </w:rPr>
        <w:t xml:space="preserve">– kryterium oceny </w:t>
      </w:r>
      <w:r w:rsidRPr="00301F12">
        <w:rPr>
          <w:rFonts w:cstheme="minorHAnsi"/>
          <w:iCs/>
        </w:rPr>
        <w:t>ofert</w:t>
      </w:r>
      <w:r w:rsidRPr="00301F12">
        <w:rPr>
          <w:rFonts w:ascii="Calibri" w:hAnsi="Calibri" w:cs="Calibri"/>
        </w:rPr>
        <w:t xml:space="preserve"> </w:t>
      </w:r>
      <w:r w:rsidRPr="00301F12">
        <w:rPr>
          <w:rFonts w:ascii="Calibri" w:hAnsi="Calibri" w:cs="Calibri"/>
          <w:b/>
        </w:rPr>
        <w:t>Załącznik nr 8</w:t>
      </w:r>
      <w:r w:rsidRPr="00301F12">
        <w:rPr>
          <w:rFonts w:ascii="Calibri" w:hAnsi="Calibri" w:cs="Calibri"/>
        </w:rPr>
        <w:t xml:space="preserve"> w zakresie</w:t>
      </w:r>
      <w:r w:rsidRPr="00FC64A0">
        <w:rPr>
          <w:rFonts w:ascii="Calibri" w:hAnsi="Calibri" w:cs="Calibri"/>
        </w:rPr>
        <w:t xml:space="preserve"> ww. kryterium oceny ofert nie podlega uzupełnieniu.</w:t>
      </w:r>
    </w:p>
    <w:p w14:paraId="1653D595" w14:textId="436176A1" w:rsidR="0097039A" w:rsidRPr="00FC64A0" w:rsidRDefault="0097039A" w:rsidP="0097039A">
      <w:pPr>
        <w:overflowPunct w:val="0"/>
        <w:autoSpaceDE w:val="0"/>
        <w:spacing w:after="0" w:line="276" w:lineRule="auto"/>
        <w:ind w:left="993"/>
        <w:textAlignment w:val="baseline"/>
        <w:rPr>
          <w:rFonts w:ascii="Calibri" w:hAnsi="Calibri" w:cs="Calibri"/>
        </w:rPr>
      </w:pPr>
      <w:r w:rsidRPr="00FC64A0">
        <w:rPr>
          <w:rFonts w:ascii="Calibri" w:hAnsi="Calibri" w:cs="Calibri"/>
        </w:rPr>
        <w:t xml:space="preserve">Wykonawca w </w:t>
      </w:r>
      <w:r w:rsidR="00301F12" w:rsidRPr="00301F12">
        <w:rPr>
          <w:rFonts w:ascii="Calibri" w:hAnsi="Calibri" w:cs="Calibri"/>
          <w:b/>
        </w:rPr>
        <w:t>Załączniku nr 8</w:t>
      </w:r>
      <w:r w:rsidRPr="00FC64A0">
        <w:rPr>
          <w:rFonts w:ascii="Calibri" w:hAnsi="Calibri" w:cs="Calibri"/>
        </w:rPr>
        <w:t xml:space="preserve"> może wskazać maksymalnie </w:t>
      </w:r>
      <w:r>
        <w:rPr>
          <w:rFonts w:ascii="Calibri" w:hAnsi="Calibri" w:cs="Calibri"/>
        </w:rPr>
        <w:t>3</w:t>
      </w:r>
      <w:r w:rsidRPr="00FC64A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dodatkowe projekty spełniające</w:t>
      </w:r>
      <w:r w:rsidRPr="00FC64A0">
        <w:rPr>
          <w:rFonts w:ascii="Calibri" w:hAnsi="Calibri" w:cs="Calibri"/>
        </w:rPr>
        <w:t xml:space="preserve"> wymagania wskazane w kryterium DK. Zamawiający będzie oceniał jedynie </w:t>
      </w:r>
      <w:r>
        <w:rPr>
          <w:rFonts w:ascii="Calibri" w:hAnsi="Calibri" w:cs="Calibri"/>
        </w:rPr>
        <w:t>3 pierwsze projekty wymienione</w:t>
      </w:r>
      <w:r w:rsidRPr="00FC64A0">
        <w:rPr>
          <w:rFonts w:ascii="Calibri" w:hAnsi="Calibri" w:cs="Calibri"/>
        </w:rPr>
        <w:t xml:space="preserve"> w Wykazie w kolejności. Pozostałe </w:t>
      </w:r>
      <w:r>
        <w:rPr>
          <w:rFonts w:ascii="Calibri" w:hAnsi="Calibri" w:cs="Calibri"/>
        </w:rPr>
        <w:t>projekty</w:t>
      </w:r>
      <w:r w:rsidRPr="00FC64A0">
        <w:rPr>
          <w:rFonts w:ascii="Calibri" w:hAnsi="Calibri" w:cs="Calibri"/>
        </w:rPr>
        <w:t xml:space="preserve"> wskazane w tym Załączniku ponad wymagane </w:t>
      </w:r>
      <w:r>
        <w:rPr>
          <w:rFonts w:ascii="Calibri" w:hAnsi="Calibri" w:cs="Calibri"/>
        </w:rPr>
        <w:t>3</w:t>
      </w:r>
      <w:r w:rsidRPr="00FC64A0">
        <w:rPr>
          <w:rFonts w:ascii="Calibri" w:hAnsi="Calibri" w:cs="Calibri"/>
        </w:rPr>
        <w:t xml:space="preserve"> nie będą podlegały ocenie przez Zamawiającego.</w:t>
      </w:r>
    </w:p>
    <w:p w14:paraId="29357D96" w14:textId="61E77D7D" w:rsidR="0097039A" w:rsidRPr="00FC64A0" w:rsidRDefault="0097039A" w:rsidP="0097039A">
      <w:pPr>
        <w:overflowPunct w:val="0"/>
        <w:autoSpaceDE w:val="0"/>
        <w:spacing w:after="0" w:line="276" w:lineRule="auto"/>
        <w:ind w:left="993"/>
        <w:textAlignment w:val="baseline"/>
        <w:rPr>
          <w:rFonts w:ascii="Calibri" w:hAnsi="Calibri" w:cs="Calibri"/>
        </w:rPr>
      </w:pPr>
      <w:r w:rsidRPr="00FC64A0">
        <w:rPr>
          <w:rFonts w:ascii="Calibri" w:hAnsi="Calibri" w:cs="Calibri"/>
        </w:rPr>
        <w:lastRenderedPageBreak/>
        <w:t>Zamawiający nie dopuszcza możliwości</w:t>
      </w:r>
      <w:r>
        <w:rPr>
          <w:rFonts w:ascii="Calibri" w:hAnsi="Calibri" w:cs="Calibri"/>
        </w:rPr>
        <w:t xml:space="preserve"> wpisania do wykazu tych samych projektów</w:t>
      </w:r>
      <w:r w:rsidRPr="00FC64A0">
        <w:rPr>
          <w:rFonts w:ascii="Calibri" w:hAnsi="Calibri" w:cs="Calibri"/>
        </w:rPr>
        <w:t>, które zostaną przez Wykonawcę wskazane jako te na p</w:t>
      </w:r>
      <w:r>
        <w:rPr>
          <w:rFonts w:ascii="Calibri" w:hAnsi="Calibri" w:cs="Calibri"/>
        </w:rPr>
        <w:t>otwierdzenie spełniania warunku</w:t>
      </w:r>
      <w:r w:rsidR="006A6C6D">
        <w:rPr>
          <w:rFonts w:ascii="Calibri" w:hAnsi="Calibri" w:cs="Calibri"/>
        </w:rPr>
        <w:t xml:space="preserve"> udziału </w:t>
      </w:r>
      <w:r w:rsidRPr="00FC64A0">
        <w:rPr>
          <w:rFonts w:ascii="Calibri" w:hAnsi="Calibri" w:cs="Calibri"/>
        </w:rPr>
        <w:t>w</w:t>
      </w:r>
      <w:r>
        <w:rPr>
          <w:rFonts w:ascii="Calibri" w:hAnsi="Calibri" w:cs="Calibri"/>
        </w:rPr>
        <w:t> </w:t>
      </w:r>
      <w:r w:rsidRPr="00FC64A0">
        <w:rPr>
          <w:rFonts w:ascii="Calibri" w:hAnsi="Calibri" w:cs="Calibri"/>
        </w:rPr>
        <w:t xml:space="preserve">postępowaniu. </w:t>
      </w:r>
    </w:p>
    <w:p w14:paraId="041FAFC6" w14:textId="0D10DF13" w:rsidR="0097039A" w:rsidRDefault="0097039A" w:rsidP="0097039A">
      <w:pPr>
        <w:overflowPunct w:val="0"/>
        <w:autoSpaceDE w:val="0"/>
        <w:spacing w:after="0" w:line="276" w:lineRule="auto"/>
        <w:ind w:left="993"/>
        <w:textAlignment w:val="baseline"/>
        <w:rPr>
          <w:rFonts w:ascii="Calibri" w:hAnsi="Calibri" w:cs="Calibri"/>
        </w:rPr>
      </w:pPr>
      <w:r w:rsidRPr="00FC64A0">
        <w:rPr>
          <w:rFonts w:ascii="Calibri" w:hAnsi="Calibri" w:cs="Calibri"/>
        </w:rPr>
        <w:t>W przypadku posłużenia się przez Wykonawcę w Wykazie osób na potwierdzenie warunku udziału w postępowaniu (</w:t>
      </w:r>
      <w:r w:rsidRPr="00301F12">
        <w:rPr>
          <w:rFonts w:ascii="Calibri" w:hAnsi="Calibri" w:cs="Calibri"/>
          <w:b/>
        </w:rPr>
        <w:t>Załącznik nr 8 do SWZ</w:t>
      </w:r>
      <w:r w:rsidRPr="00FC64A0">
        <w:rPr>
          <w:rFonts w:ascii="Calibri" w:hAnsi="Calibri" w:cs="Calibri"/>
        </w:rPr>
        <w:t>), tym samym doświadczeniem Koordynatora</w:t>
      </w:r>
      <w:r>
        <w:rPr>
          <w:rFonts w:ascii="Calibri" w:hAnsi="Calibri" w:cs="Calibri"/>
        </w:rPr>
        <w:t xml:space="preserve"> projektu</w:t>
      </w:r>
      <w:r w:rsidRPr="00FC64A0">
        <w:rPr>
          <w:rFonts w:ascii="Calibri" w:hAnsi="Calibri" w:cs="Calibri"/>
        </w:rPr>
        <w:t>, któ</w:t>
      </w:r>
      <w:r w:rsidR="006A6C6D">
        <w:rPr>
          <w:rFonts w:ascii="Calibri" w:hAnsi="Calibri" w:cs="Calibri"/>
        </w:rPr>
        <w:t xml:space="preserve">re wykonawca wykazał w Wykazie </w:t>
      </w:r>
      <w:r w:rsidRPr="00FC64A0">
        <w:rPr>
          <w:rFonts w:ascii="Calibri" w:hAnsi="Calibri" w:cs="Calibri"/>
        </w:rPr>
        <w:t xml:space="preserve">osób </w:t>
      </w:r>
      <w:r w:rsidRPr="00FC64A0">
        <w:rPr>
          <w:rFonts w:cstheme="minorHAnsi"/>
          <w:iCs/>
        </w:rPr>
        <w:t>– kryterium oceny ofert</w:t>
      </w:r>
      <w:r w:rsidR="006A6C6D">
        <w:rPr>
          <w:rFonts w:ascii="Calibri" w:hAnsi="Calibri" w:cs="Calibri"/>
        </w:rPr>
        <w:t xml:space="preserve"> </w:t>
      </w:r>
      <w:r w:rsidR="006A6C6D" w:rsidRPr="00301F12">
        <w:rPr>
          <w:rFonts w:ascii="Calibri" w:hAnsi="Calibri" w:cs="Calibri"/>
          <w:b/>
        </w:rPr>
        <w:t>Załącznik nr 8</w:t>
      </w:r>
      <w:r w:rsidRPr="00FC64A0">
        <w:rPr>
          <w:rFonts w:ascii="Calibri" w:hAnsi="Calibri" w:cs="Calibri"/>
        </w:rPr>
        <w:t xml:space="preserve"> w</w:t>
      </w:r>
      <w:r>
        <w:rPr>
          <w:rFonts w:ascii="Calibri" w:hAnsi="Calibri" w:cs="Calibri"/>
        </w:rPr>
        <w:t> </w:t>
      </w:r>
      <w:r w:rsidRPr="00FC64A0">
        <w:rPr>
          <w:rFonts w:ascii="Calibri" w:hAnsi="Calibri" w:cs="Calibri"/>
        </w:rPr>
        <w:t>kryterium oceny ofert „DK”, Zamawiający uzna że w Wykonawca nie spełnia</w:t>
      </w:r>
      <w:r>
        <w:rPr>
          <w:rFonts w:ascii="Calibri" w:hAnsi="Calibri" w:cs="Calibri"/>
        </w:rPr>
        <w:t xml:space="preserve"> warunku udziału w postępowaniu.</w:t>
      </w:r>
    </w:p>
    <w:p w14:paraId="415C2A63" w14:textId="77777777" w:rsidR="00421349" w:rsidRDefault="00421349" w:rsidP="00421349">
      <w:pPr>
        <w:pStyle w:val="Akapitzlist"/>
        <w:shd w:val="clear" w:color="auto" w:fill="FFFFFF"/>
        <w:tabs>
          <w:tab w:val="left" w:pos="709"/>
        </w:tabs>
        <w:overflowPunct w:val="0"/>
        <w:autoSpaceDE w:val="0"/>
        <w:spacing w:line="276" w:lineRule="auto"/>
        <w:ind w:left="360" w:firstLine="633"/>
        <w:textAlignment w:val="baseline"/>
        <w:rPr>
          <w:rFonts w:cstheme="minorHAnsi"/>
          <w:noProof/>
        </w:rPr>
      </w:pPr>
    </w:p>
    <w:p w14:paraId="6F3C67AB" w14:textId="77777777" w:rsidR="00294841" w:rsidRPr="00294841" w:rsidRDefault="00294841" w:rsidP="00294841">
      <w:pPr>
        <w:pStyle w:val="Akapitzlist"/>
        <w:shd w:val="clear" w:color="auto" w:fill="FFFFFF"/>
        <w:tabs>
          <w:tab w:val="left" w:pos="709"/>
        </w:tabs>
        <w:overflowPunct w:val="0"/>
        <w:autoSpaceDE w:val="0"/>
        <w:spacing w:line="276" w:lineRule="auto"/>
        <w:ind w:left="360" w:firstLine="633"/>
        <w:textAlignment w:val="baseline"/>
        <w:rPr>
          <w:rFonts w:cstheme="minorHAnsi"/>
          <w:noProof/>
        </w:rPr>
      </w:pPr>
      <w:r w:rsidRPr="00294841">
        <w:rPr>
          <w:rFonts w:cstheme="minorHAnsi"/>
          <w:noProof/>
        </w:rPr>
        <w:t>UWAGA:</w:t>
      </w:r>
    </w:p>
    <w:p w14:paraId="7B61F07F" w14:textId="5B4A948C" w:rsidR="00294841" w:rsidRPr="00294841" w:rsidRDefault="00294841" w:rsidP="00294841">
      <w:pPr>
        <w:overflowPunct w:val="0"/>
        <w:autoSpaceDE w:val="0"/>
        <w:spacing w:after="0" w:line="276" w:lineRule="auto"/>
        <w:ind w:left="993"/>
        <w:textAlignment w:val="baseline"/>
        <w:rPr>
          <w:rFonts w:ascii="Calibri" w:hAnsi="Calibri" w:cs="Calibri"/>
        </w:rPr>
      </w:pPr>
      <w:r w:rsidRPr="00294841">
        <w:rPr>
          <w:rFonts w:cstheme="minorHAnsi"/>
          <w:noProof/>
        </w:rPr>
        <w:t xml:space="preserve">W </w:t>
      </w:r>
      <w:r w:rsidRPr="00294841">
        <w:rPr>
          <w:rFonts w:ascii="Calibri" w:hAnsi="Calibri" w:cs="Calibri"/>
        </w:rPr>
        <w:t xml:space="preserve">przypadku wskazania więcej niż jednej osoby jako Koordynatora Umowy ocenie w kryterium oceny ofert podlegało będzie doświadczenie jedynie jednego z Koordynatorów umowy, w związku z tym w Wykaz osób – kryterium oceny ofert </w:t>
      </w:r>
      <w:r w:rsidRPr="00301F12">
        <w:rPr>
          <w:rFonts w:ascii="Calibri" w:hAnsi="Calibri" w:cs="Calibri"/>
          <w:b/>
        </w:rPr>
        <w:t>Załącznik nr 8</w:t>
      </w:r>
      <w:r w:rsidRPr="00294841">
        <w:rPr>
          <w:rFonts w:ascii="Calibri" w:hAnsi="Calibri" w:cs="Calibri"/>
        </w:rPr>
        <w:t xml:space="preserve"> do SWZ należy wpisać tylko jednego z Koordynatorów umowy. </w:t>
      </w:r>
    </w:p>
    <w:p w14:paraId="77542F32" w14:textId="77777777" w:rsidR="00294841" w:rsidRPr="00294841" w:rsidRDefault="00294841" w:rsidP="00294841">
      <w:pPr>
        <w:overflowPunct w:val="0"/>
        <w:autoSpaceDE w:val="0"/>
        <w:spacing w:after="0" w:line="276" w:lineRule="auto"/>
        <w:ind w:left="993"/>
        <w:textAlignment w:val="baseline"/>
        <w:rPr>
          <w:rFonts w:cstheme="minorHAnsi"/>
          <w:noProof/>
        </w:rPr>
      </w:pPr>
      <w:r w:rsidRPr="00294841">
        <w:rPr>
          <w:rFonts w:ascii="Calibri" w:hAnsi="Calibri" w:cs="Calibri"/>
        </w:rPr>
        <w:t>W przypadku wpisania więcej niż jednego Koordynatora ocenie będzie podlegało doświadczeni</w:t>
      </w:r>
      <w:r w:rsidRPr="00294841">
        <w:rPr>
          <w:rFonts w:cstheme="minorHAnsi"/>
          <w:noProof/>
        </w:rPr>
        <w:t>e Koordynatora wskazanego jako pierwszego w ww. Wykazie.</w:t>
      </w:r>
    </w:p>
    <w:p w14:paraId="357F9938" w14:textId="73A38321" w:rsidR="00294841" w:rsidRDefault="00294841" w:rsidP="00294841">
      <w:pPr>
        <w:pStyle w:val="Akapitzlist"/>
        <w:shd w:val="clear" w:color="auto" w:fill="FFFFFF"/>
        <w:tabs>
          <w:tab w:val="left" w:pos="709"/>
        </w:tabs>
        <w:overflowPunct w:val="0"/>
        <w:autoSpaceDE w:val="0"/>
        <w:spacing w:line="276" w:lineRule="auto"/>
        <w:ind w:left="360" w:firstLine="633"/>
        <w:textAlignment w:val="baseline"/>
        <w:rPr>
          <w:rFonts w:cstheme="minorHAnsi"/>
          <w:noProof/>
        </w:rPr>
      </w:pPr>
      <w:r w:rsidRPr="00294841">
        <w:rPr>
          <w:rFonts w:cstheme="minorHAnsi"/>
          <w:noProof/>
        </w:rPr>
        <w:t>Doświadczenie Koordynatorów nie będzie sumowane.</w:t>
      </w:r>
    </w:p>
    <w:p w14:paraId="7B25B788" w14:textId="77777777" w:rsidR="00294841" w:rsidRDefault="00294841" w:rsidP="00421349">
      <w:pPr>
        <w:pStyle w:val="Akapitzlist"/>
        <w:shd w:val="clear" w:color="auto" w:fill="FFFFFF"/>
        <w:tabs>
          <w:tab w:val="left" w:pos="709"/>
        </w:tabs>
        <w:overflowPunct w:val="0"/>
        <w:autoSpaceDE w:val="0"/>
        <w:spacing w:line="276" w:lineRule="auto"/>
        <w:ind w:left="360" w:firstLine="633"/>
        <w:textAlignment w:val="baseline"/>
        <w:rPr>
          <w:rFonts w:cstheme="minorHAnsi"/>
          <w:noProof/>
        </w:rPr>
      </w:pPr>
    </w:p>
    <w:p w14:paraId="07D2F57B" w14:textId="01E3B38A" w:rsidR="006561BF" w:rsidRPr="005943F9" w:rsidRDefault="006561BF" w:rsidP="00294841">
      <w:pPr>
        <w:pStyle w:val="Akapitzlist"/>
        <w:numPr>
          <w:ilvl w:val="1"/>
          <w:numId w:val="25"/>
        </w:numPr>
        <w:shd w:val="clear" w:color="auto" w:fill="FFFFFF"/>
        <w:overflowPunct w:val="0"/>
        <w:autoSpaceDE w:val="0"/>
        <w:spacing w:line="276" w:lineRule="auto"/>
        <w:textAlignment w:val="baseline"/>
        <w:rPr>
          <w:rFonts w:eastAsia="Calibri" w:cs="Calibri"/>
          <w:b/>
          <w:bCs/>
        </w:rPr>
      </w:pPr>
      <w:r w:rsidRPr="00294841">
        <w:rPr>
          <w:rFonts w:eastAsia="Calibri" w:cs="Calibri"/>
          <w:bCs/>
        </w:rPr>
        <w:t>Kryterium:</w:t>
      </w:r>
      <w:r w:rsidRPr="005943F9">
        <w:rPr>
          <w:rFonts w:eastAsia="Calibri" w:cs="Calibri"/>
          <w:b/>
          <w:bCs/>
        </w:rPr>
        <w:t xml:space="preserve"> </w:t>
      </w:r>
      <w:r w:rsidR="00294841" w:rsidRPr="00294841">
        <w:rPr>
          <w:rFonts w:eastAsia="Calibri" w:cs="Calibri"/>
          <w:b/>
          <w:bCs/>
        </w:rPr>
        <w:t xml:space="preserve">Doświadczenie Ekspertów – dodatkowe publikacje </w:t>
      </w:r>
      <w:r w:rsidR="00294841">
        <w:rPr>
          <w:rFonts w:eastAsia="Calibri" w:cs="Calibri"/>
          <w:b/>
          <w:bCs/>
        </w:rPr>
        <w:t>„DE</w:t>
      </w:r>
      <w:r w:rsidRPr="005943F9">
        <w:rPr>
          <w:rFonts w:eastAsia="Calibri" w:cs="Calibri"/>
          <w:b/>
          <w:bCs/>
        </w:rPr>
        <w:t>” wag</w:t>
      </w:r>
      <w:r w:rsidR="00294841">
        <w:rPr>
          <w:rFonts w:eastAsia="Calibri" w:cs="Calibri"/>
          <w:b/>
          <w:bCs/>
        </w:rPr>
        <w:t>a 4</w:t>
      </w:r>
      <w:r w:rsidR="00CF285E">
        <w:rPr>
          <w:rFonts w:eastAsia="Calibri" w:cs="Calibri"/>
          <w:b/>
          <w:bCs/>
        </w:rPr>
        <w:t>5</w:t>
      </w:r>
      <w:r w:rsidR="00923654" w:rsidRPr="005943F9">
        <w:rPr>
          <w:rFonts w:eastAsia="Calibri" w:cs="Calibri"/>
          <w:b/>
          <w:bCs/>
        </w:rPr>
        <w:t xml:space="preserve">% </w:t>
      </w:r>
    </w:p>
    <w:p w14:paraId="4320172C" w14:textId="176B7127" w:rsidR="00923654" w:rsidRPr="005943F9" w:rsidRDefault="00923654" w:rsidP="00294841">
      <w:pPr>
        <w:overflowPunct w:val="0"/>
        <w:autoSpaceDE w:val="0"/>
        <w:spacing w:after="0" w:line="276" w:lineRule="auto"/>
        <w:ind w:left="993"/>
        <w:textAlignment w:val="baseline"/>
        <w:rPr>
          <w:rFonts w:cstheme="minorHAnsi"/>
          <w:noProof/>
        </w:rPr>
      </w:pPr>
      <w:r w:rsidRPr="005943F9">
        <w:rPr>
          <w:rFonts w:eastAsia="Times New Roman" w:cstheme="minorHAnsi"/>
          <w:color w:val="000000"/>
          <w:lang w:eastAsia="pl-PL"/>
        </w:rPr>
        <w:t xml:space="preserve">W ramach ww. kryterium </w:t>
      </w:r>
      <w:r w:rsidRPr="005943F9">
        <w:rPr>
          <w:rFonts w:cstheme="minorHAnsi"/>
        </w:rPr>
        <w:t>oferta może otrzymać</w:t>
      </w:r>
      <w:r w:rsidRPr="005943F9">
        <w:rPr>
          <w:rFonts w:cstheme="minorHAnsi"/>
          <w:noProof/>
        </w:rPr>
        <w:t xml:space="preserve"> </w:t>
      </w:r>
      <w:r w:rsidR="00294841">
        <w:rPr>
          <w:rFonts w:cstheme="minorHAnsi"/>
        </w:rPr>
        <w:t>maksymalnie 4</w:t>
      </w:r>
      <w:r w:rsidR="00CF285E">
        <w:rPr>
          <w:rFonts w:cstheme="minorHAnsi"/>
        </w:rPr>
        <w:t>5</w:t>
      </w:r>
      <w:r w:rsidRPr="005943F9">
        <w:rPr>
          <w:rFonts w:cstheme="minorHAnsi"/>
        </w:rPr>
        <w:t xml:space="preserve"> pkt</w:t>
      </w:r>
      <w:r w:rsidRPr="005943F9">
        <w:rPr>
          <w:rFonts w:cstheme="minorHAnsi"/>
          <w:noProof/>
        </w:rPr>
        <w:t xml:space="preserve">. </w:t>
      </w:r>
    </w:p>
    <w:p w14:paraId="4125C242" w14:textId="77777777" w:rsidR="00E15924" w:rsidRDefault="00E15924" w:rsidP="00294841">
      <w:pPr>
        <w:overflowPunct w:val="0"/>
        <w:autoSpaceDE w:val="0"/>
        <w:spacing w:after="0" w:line="276" w:lineRule="auto"/>
        <w:ind w:left="993"/>
        <w:textAlignment w:val="baseline"/>
        <w:rPr>
          <w:rFonts w:cstheme="minorHAnsi"/>
          <w:noProof/>
        </w:rPr>
      </w:pPr>
    </w:p>
    <w:p w14:paraId="39252B3B" w14:textId="2693477E" w:rsidR="00294841" w:rsidRDefault="00294841" w:rsidP="00294841">
      <w:pPr>
        <w:overflowPunct w:val="0"/>
        <w:autoSpaceDE w:val="0"/>
        <w:spacing w:after="0" w:line="276" w:lineRule="auto"/>
        <w:ind w:left="709"/>
        <w:textAlignment w:val="baseline"/>
        <w:rPr>
          <w:rFonts w:cstheme="minorHAnsi"/>
          <w:iCs/>
        </w:rPr>
      </w:pPr>
      <w:r w:rsidRPr="00FC64A0">
        <w:rPr>
          <w:rFonts w:cstheme="minorHAnsi"/>
          <w:iCs/>
        </w:rPr>
        <w:t>W ramach tego kryterium ocenie podlegać będzie</w:t>
      </w:r>
      <w:r>
        <w:rPr>
          <w:rFonts w:cstheme="minorHAnsi"/>
          <w:iCs/>
        </w:rPr>
        <w:t xml:space="preserve"> dodatkowe</w:t>
      </w:r>
      <w:r w:rsidRPr="00FC64A0">
        <w:rPr>
          <w:rFonts w:cstheme="minorHAnsi"/>
          <w:iCs/>
        </w:rPr>
        <w:t xml:space="preserve"> doświadczenie </w:t>
      </w:r>
      <w:r>
        <w:rPr>
          <w:rFonts w:cstheme="minorHAnsi"/>
          <w:iCs/>
        </w:rPr>
        <w:t xml:space="preserve">poszczególnych Ekspertów, </w:t>
      </w:r>
      <w:r w:rsidRPr="00FC64A0">
        <w:rPr>
          <w:rFonts w:cstheme="minorHAnsi"/>
          <w:iCs/>
        </w:rPr>
        <w:t>wskazane w</w:t>
      </w:r>
      <w:r>
        <w:rPr>
          <w:rFonts w:cstheme="minorHAnsi"/>
          <w:iCs/>
        </w:rPr>
        <w:t> </w:t>
      </w:r>
      <w:r w:rsidR="00301F12" w:rsidRPr="00301F12">
        <w:rPr>
          <w:rFonts w:cstheme="minorHAnsi"/>
          <w:b/>
          <w:iCs/>
        </w:rPr>
        <w:t>Załączniku nr 8</w:t>
      </w:r>
      <w:r w:rsidRPr="00FC64A0">
        <w:rPr>
          <w:rFonts w:cstheme="minorHAnsi"/>
          <w:iCs/>
        </w:rPr>
        <w:t xml:space="preserve"> do SWZ - Wykaz osób – kryterium oceny ofert</w:t>
      </w:r>
      <w:r>
        <w:rPr>
          <w:rFonts w:cstheme="minorHAnsi"/>
          <w:iCs/>
        </w:rPr>
        <w:t xml:space="preserve"> - Eksperci</w:t>
      </w:r>
      <w:r w:rsidRPr="00FC64A0">
        <w:rPr>
          <w:rFonts w:cstheme="minorHAnsi"/>
          <w:iCs/>
        </w:rPr>
        <w:t>.</w:t>
      </w:r>
    </w:p>
    <w:p w14:paraId="61F84D46" w14:textId="0FE0AB9B" w:rsidR="00294841" w:rsidRDefault="00294841" w:rsidP="00294841">
      <w:pPr>
        <w:overflowPunct w:val="0"/>
        <w:autoSpaceDE w:val="0"/>
        <w:spacing w:after="0" w:line="276" w:lineRule="auto"/>
        <w:ind w:left="709"/>
        <w:textAlignment w:val="baseline"/>
        <w:rPr>
          <w:rFonts w:cstheme="minorHAnsi"/>
          <w:noProof/>
        </w:rPr>
      </w:pPr>
      <w:r w:rsidRPr="00FC64A0">
        <w:rPr>
          <w:rFonts w:cstheme="minorHAnsi"/>
        </w:rPr>
        <w:t xml:space="preserve">W kryterium </w:t>
      </w:r>
      <w:r w:rsidRPr="004E4643">
        <w:rPr>
          <w:rFonts w:cstheme="minorHAnsi"/>
        </w:rPr>
        <w:t>„</w:t>
      </w:r>
      <w:r w:rsidRPr="004E4643">
        <w:rPr>
          <w:rFonts w:eastAsia="Times New Roman" w:cstheme="minorHAnsi"/>
          <w:color w:val="000000"/>
          <w:lang w:eastAsia="pl-PL"/>
        </w:rPr>
        <w:t xml:space="preserve">Doświadczenie </w:t>
      </w:r>
      <w:r>
        <w:rPr>
          <w:rFonts w:eastAsia="Times New Roman" w:cstheme="minorHAnsi"/>
          <w:color w:val="000000"/>
          <w:lang w:eastAsia="pl-PL"/>
        </w:rPr>
        <w:t>Ekspertów</w:t>
      </w:r>
      <w:r w:rsidRPr="004E4643">
        <w:rPr>
          <w:rFonts w:cstheme="minorHAnsi"/>
        </w:rPr>
        <w:t xml:space="preserve">” </w:t>
      </w:r>
      <w:r w:rsidRPr="00FC64A0">
        <w:rPr>
          <w:rFonts w:cstheme="minorHAnsi"/>
        </w:rPr>
        <w:t>oferta może otrzymać</w:t>
      </w:r>
      <w:r w:rsidRPr="00FC64A0">
        <w:rPr>
          <w:rFonts w:cstheme="minorHAnsi"/>
          <w:noProof/>
        </w:rPr>
        <w:t xml:space="preserve"> </w:t>
      </w:r>
      <w:r>
        <w:rPr>
          <w:rFonts w:cstheme="minorHAnsi"/>
          <w:noProof/>
        </w:rPr>
        <w:t xml:space="preserve">łącznie </w:t>
      </w:r>
      <w:r w:rsidRPr="00FC64A0">
        <w:rPr>
          <w:rFonts w:cstheme="minorHAnsi"/>
        </w:rPr>
        <w:t xml:space="preserve">maksymalnie </w:t>
      </w:r>
      <w:r>
        <w:rPr>
          <w:rFonts w:cstheme="minorHAnsi"/>
          <w:b/>
          <w:noProof/>
        </w:rPr>
        <w:t>4</w:t>
      </w:r>
      <w:r w:rsidR="00CF285E">
        <w:rPr>
          <w:rFonts w:cstheme="minorHAnsi"/>
          <w:b/>
          <w:noProof/>
        </w:rPr>
        <w:t>5</w:t>
      </w:r>
      <w:r>
        <w:rPr>
          <w:rFonts w:cstheme="minorHAnsi"/>
          <w:b/>
          <w:noProof/>
        </w:rPr>
        <w:t> </w:t>
      </w:r>
      <w:r w:rsidRPr="00FC64A0">
        <w:rPr>
          <w:rFonts w:cstheme="minorHAnsi"/>
          <w:b/>
        </w:rPr>
        <w:t>pkt</w:t>
      </w:r>
      <w:r>
        <w:rPr>
          <w:rFonts w:cstheme="minorHAnsi"/>
          <w:noProof/>
        </w:rPr>
        <w:t>, w tym:</w:t>
      </w:r>
    </w:p>
    <w:p w14:paraId="0DB96447" w14:textId="123B5C8F" w:rsidR="00294841" w:rsidRDefault="00294841" w:rsidP="00294841">
      <w:pPr>
        <w:pStyle w:val="Akapitzlist"/>
        <w:spacing w:line="276" w:lineRule="auto"/>
        <w:ind w:left="709"/>
        <w:rPr>
          <w:rFonts w:cstheme="minorHAnsi"/>
        </w:rPr>
      </w:pPr>
      <w:r w:rsidRPr="00FF5C2B">
        <w:rPr>
          <w:rFonts w:cstheme="minorHAnsi"/>
          <w:b/>
          <w:noProof/>
        </w:rPr>
        <w:t>1.4.1</w:t>
      </w:r>
      <w:r>
        <w:rPr>
          <w:rFonts w:cstheme="minorHAnsi"/>
          <w:noProof/>
        </w:rPr>
        <w:t xml:space="preserve"> maksymalnie </w:t>
      </w:r>
      <w:r w:rsidR="00CF285E">
        <w:rPr>
          <w:rFonts w:cstheme="minorHAnsi"/>
          <w:b/>
          <w:noProof/>
        </w:rPr>
        <w:t>9</w:t>
      </w:r>
      <w:r>
        <w:rPr>
          <w:rFonts w:cstheme="minorHAnsi"/>
          <w:b/>
          <w:noProof/>
        </w:rPr>
        <w:t> </w:t>
      </w:r>
      <w:r w:rsidRPr="0066758F">
        <w:rPr>
          <w:rFonts w:cstheme="minorHAnsi"/>
          <w:b/>
          <w:noProof/>
        </w:rPr>
        <w:t>pkt</w:t>
      </w:r>
      <w:r>
        <w:rPr>
          <w:rFonts w:cstheme="minorHAnsi"/>
          <w:noProof/>
        </w:rPr>
        <w:t xml:space="preserve"> za doświadczenie </w:t>
      </w:r>
      <w:r w:rsidRPr="00301F12">
        <w:rPr>
          <w:rFonts w:cstheme="minorHAnsi"/>
          <w:noProof/>
        </w:rPr>
        <w:t>Eksperta</w:t>
      </w:r>
      <w:r>
        <w:rPr>
          <w:rFonts w:cstheme="minorHAnsi"/>
          <w:noProof/>
        </w:rPr>
        <w:t xml:space="preserve"> </w:t>
      </w:r>
      <w:r>
        <w:rPr>
          <w:rFonts w:cstheme="minorHAnsi"/>
        </w:rPr>
        <w:t>socjologa</w:t>
      </w:r>
      <w:r>
        <w:t>.</w:t>
      </w:r>
    </w:p>
    <w:p w14:paraId="1C48B636" w14:textId="77777777" w:rsidR="00294841" w:rsidRDefault="00294841" w:rsidP="00FF5C2B">
      <w:pPr>
        <w:spacing w:after="120" w:line="276" w:lineRule="auto"/>
        <w:ind w:left="990" w:hanging="282"/>
        <w:rPr>
          <w:rFonts w:cstheme="minorHAnsi"/>
        </w:rPr>
      </w:pPr>
      <w:r w:rsidRPr="00FC64A0">
        <w:rPr>
          <w:rFonts w:cstheme="minorHAnsi"/>
          <w:noProof/>
        </w:rPr>
        <w:t xml:space="preserve">Punkty zostaną przyznane </w:t>
      </w:r>
      <w:r w:rsidRPr="00FC64A0">
        <w:rPr>
          <w:rFonts w:cstheme="minorHAnsi"/>
        </w:rPr>
        <w:t>zgodnie z poniższą tabelą:</w:t>
      </w:r>
    </w:p>
    <w:tbl>
      <w:tblPr>
        <w:tblW w:w="751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4111"/>
      </w:tblGrid>
      <w:tr w:rsidR="00294841" w:rsidRPr="00FC64A0" w14:paraId="70CB398D" w14:textId="77777777" w:rsidTr="00301F12">
        <w:trPr>
          <w:trHeight w:val="721"/>
        </w:trPr>
        <w:tc>
          <w:tcPr>
            <w:tcW w:w="3402" w:type="dxa"/>
            <w:shd w:val="clear" w:color="auto" w:fill="auto"/>
            <w:vAlign w:val="center"/>
            <w:hideMark/>
          </w:tcPr>
          <w:p w14:paraId="2C82F4DC" w14:textId="77777777" w:rsidR="00294841" w:rsidRPr="00FC64A0" w:rsidRDefault="00294841" w:rsidP="00FF5C2B">
            <w:pPr>
              <w:pStyle w:val="Akapitzlist"/>
              <w:spacing w:after="0" w:line="276" w:lineRule="auto"/>
              <w:ind w:left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Liczba dodatkowych publikacji spełniających powyższe wymogi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36F85B16" w14:textId="77777777" w:rsidR="00294841" w:rsidRPr="00FC64A0" w:rsidRDefault="00294841" w:rsidP="00FF5C2B">
            <w:pPr>
              <w:overflowPunct w:val="0"/>
              <w:autoSpaceDE w:val="0"/>
              <w:spacing w:after="0" w:line="276" w:lineRule="auto"/>
              <w:jc w:val="center"/>
              <w:textAlignment w:val="baseline"/>
              <w:rPr>
                <w:rFonts w:cstheme="minorHAnsi"/>
                <w:color w:val="000000"/>
              </w:rPr>
            </w:pPr>
            <w:r w:rsidRPr="00FC64A0">
              <w:rPr>
                <w:rFonts w:cstheme="minorHAnsi"/>
                <w:color w:val="000000"/>
              </w:rPr>
              <w:t>Liczba punktów przyznanych ofercie w kryterium „</w:t>
            </w:r>
            <w:r>
              <w:rPr>
                <w:rFonts w:cstheme="minorHAnsi"/>
                <w:color w:val="000000"/>
              </w:rPr>
              <w:t>Doświa</w:t>
            </w:r>
            <w:r w:rsidRPr="00FC64A0">
              <w:rPr>
                <w:rFonts w:cstheme="minorHAnsi"/>
                <w:color w:val="000000"/>
              </w:rPr>
              <w:t xml:space="preserve">dczenie </w:t>
            </w:r>
            <w:r>
              <w:rPr>
                <w:rFonts w:cstheme="minorHAnsi"/>
                <w:color w:val="000000"/>
              </w:rPr>
              <w:t>Ekspertów</w:t>
            </w:r>
            <w:r w:rsidRPr="00FC64A0">
              <w:rPr>
                <w:rFonts w:cstheme="minorHAnsi"/>
                <w:color w:val="000000"/>
              </w:rPr>
              <w:t>”</w:t>
            </w:r>
          </w:p>
        </w:tc>
      </w:tr>
      <w:tr w:rsidR="00294841" w:rsidRPr="00FC64A0" w14:paraId="22C54868" w14:textId="77777777" w:rsidTr="00301F12">
        <w:trPr>
          <w:trHeight w:val="300"/>
        </w:trPr>
        <w:tc>
          <w:tcPr>
            <w:tcW w:w="3402" w:type="dxa"/>
            <w:shd w:val="clear" w:color="auto" w:fill="auto"/>
            <w:noWrap/>
            <w:vAlign w:val="bottom"/>
          </w:tcPr>
          <w:p w14:paraId="3F6BB8E7" w14:textId="77777777" w:rsidR="00294841" w:rsidRDefault="00294841" w:rsidP="001E4944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22A1584D" w14:textId="7A85768E" w:rsidR="00294841" w:rsidRDefault="00294841" w:rsidP="00906DD9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</w:t>
            </w:r>
          </w:p>
        </w:tc>
      </w:tr>
      <w:tr w:rsidR="00294841" w:rsidRPr="00FC64A0" w14:paraId="49FD6225" w14:textId="77777777" w:rsidTr="00301F12">
        <w:trPr>
          <w:trHeight w:val="300"/>
        </w:trPr>
        <w:tc>
          <w:tcPr>
            <w:tcW w:w="3402" w:type="dxa"/>
            <w:shd w:val="clear" w:color="auto" w:fill="auto"/>
            <w:noWrap/>
            <w:vAlign w:val="bottom"/>
          </w:tcPr>
          <w:p w14:paraId="05778DBC" w14:textId="77777777" w:rsidR="00294841" w:rsidRPr="00FC64A0" w:rsidRDefault="00294841" w:rsidP="001E4944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56851181" w14:textId="6D221C6B" w:rsidR="00294841" w:rsidRPr="00FC64A0" w:rsidRDefault="00294841" w:rsidP="00906DD9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</w:t>
            </w:r>
          </w:p>
        </w:tc>
      </w:tr>
      <w:tr w:rsidR="00294841" w:rsidRPr="00FC64A0" w14:paraId="58C3978D" w14:textId="77777777" w:rsidTr="00301F12">
        <w:trPr>
          <w:trHeight w:val="300"/>
        </w:trPr>
        <w:tc>
          <w:tcPr>
            <w:tcW w:w="3402" w:type="dxa"/>
            <w:shd w:val="clear" w:color="auto" w:fill="auto"/>
            <w:noWrap/>
            <w:vAlign w:val="bottom"/>
          </w:tcPr>
          <w:p w14:paraId="18AB0EF1" w14:textId="77777777" w:rsidR="00294841" w:rsidRPr="00FC64A0" w:rsidRDefault="00294841" w:rsidP="001E4944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756903CC" w14:textId="0A5A996B" w:rsidR="00294841" w:rsidRPr="00FC64A0" w:rsidRDefault="00CF285E" w:rsidP="00906DD9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</w:t>
            </w:r>
          </w:p>
        </w:tc>
      </w:tr>
    </w:tbl>
    <w:p w14:paraId="6299F288" w14:textId="77777777" w:rsidR="00294841" w:rsidRDefault="00294841" w:rsidP="00294841">
      <w:pPr>
        <w:overflowPunct w:val="0"/>
        <w:autoSpaceDE w:val="0"/>
        <w:spacing w:after="0" w:line="276" w:lineRule="auto"/>
        <w:ind w:left="709"/>
        <w:textAlignment w:val="baseline"/>
        <w:rPr>
          <w:rFonts w:cstheme="minorHAnsi"/>
          <w:iCs/>
        </w:rPr>
      </w:pPr>
    </w:p>
    <w:p w14:paraId="46FA4457" w14:textId="03678A50" w:rsidR="00294841" w:rsidRDefault="00294841" w:rsidP="00294841">
      <w:pPr>
        <w:pStyle w:val="Akapitzlist"/>
        <w:spacing w:line="276" w:lineRule="auto"/>
        <w:ind w:left="709"/>
      </w:pPr>
      <w:r w:rsidRPr="00FF5C2B">
        <w:rPr>
          <w:rFonts w:cstheme="minorHAnsi"/>
          <w:b/>
          <w:noProof/>
        </w:rPr>
        <w:t>1.4.2</w:t>
      </w:r>
      <w:r>
        <w:rPr>
          <w:rFonts w:cstheme="minorHAnsi"/>
          <w:noProof/>
        </w:rPr>
        <w:t xml:space="preserve"> maksymalnie </w:t>
      </w:r>
      <w:r w:rsidR="00CF285E">
        <w:rPr>
          <w:rFonts w:cstheme="minorHAnsi"/>
          <w:b/>
          <w:noProof/>
        </w:rPr>
        <w:t>9</w:t>
      </w:r>
      <w:r>
        <w:rPr>
          <w:rFonts w:cstheme="minorHAnsi"/>
          <w:b/>
          <w:noProof/>
        </w:rPr>
        <w:t> </w:t>
      </w:r>
      <w:r w:rsidRPr="0066758F">
        <w:rPr>
          <w:rFonts w:cstheme="minorHAnsi"/>
          <w:b/>
          <w:noProof/>
        </w:rPr>
        <w:t>pkt</w:t>
      </w:r>
      <w:r>
        <w:rPr>
          <w:rFonts w:cstheme="minorHAnsi"/>
          <w:noProof/>
        </w:rPr>
        <w:t xml:space="preserve"> za doświadczenie Eksperta </w:t>
      </w:r>
      <w:r>
        <w:rPr>
          <w:rFonts w:cstheme="minorHAnsi"/>
        </w:rPr>
        <w:t>psychologa rozwojowego</w:t>
      </w:r>
      <w:r>
        <w:t>.</w:t>
      </w:r>
    </w:p>
    <w:p w14:paraId="0A1C9DE4" w14:textId="77777777" w:rsidR="00294841" w:rsidRDefault="00294841" w:rsidP="00294841">
      <w:pPr>
        <w:spacing w:after="0" w:line="276" w:lineRule="auto"/>
        <w:ind w:left="990" w:hanging="282"/>
        <w:rPr>
          <w:rFonts w:cstheme="minorHAnsi"/>
        </w:rPr>
      </w:pPr>
      <w:r w:rsidRPr="00FC64A0">
        <w:rPr>
          <w:rFonts w:cstheme="minorHAnsi"/>
          <w:noProof/>
        </w:rPr>
        <w:t xml:space="preserve">Punkty zostaną przyznane </w:t>
      </w:r>
      <w:r w:rsidRPr="00FC64A0">
        <w:rPr>
          <w:rFonts w:cstheme="minorHAnsi"/>
        </w:rPr>
        <w:t>zgodnie z poniższą tabelą:</w:t>
      </w:r>
    </w:p>
    <w:tbl>
      <w:tblPr>
        <w:tblW w:w="7513" w:type="dxa"/>
        <w:tblInd w:w="70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4111"/>
      </w:tblGrid>
      <w:tr w:rsidR="00294841" w:rsidRPr="00FC64A0" w14:paraId="25A63244" w14:textId="77777777" w:rsidTr="001E4944">
        <w:trPr>
          <w:trHeight w:val="72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F6F8" w14:textId="77777777" w:rsidR="00294841" w:rsidRPr="00FC64A0" w:rsidRDefault="00294841" w:rsidP="001E4944">
            <w:pPr>
              <w:pStyle w:val="Akapitzlist"/>
              <w:spacing w:line="276" w:lineRule="auto"/>
              <w:ind w:left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Liczba dodatkowych publikacji spełniających powyższe wymogi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31FB" w14:textId="77777777" w:rsidR="00294841" w:rsidRPr="00FC64A0" w:rsidRDefault="00294841" w:rsidP="001E4944">
            <w:pPr>
              <w:overflowPunct w:val="0"/>
              <w:autoSpaceDE w:val="0"/>
              <w:spacing w:after="0" w:line="276" w:lineRule="auto"/>
              <w:jc w:val="center"/>
              <w:textAlignment w:val="baseline"/>
              <w:rPr>
                <w:rFonts w:cstheme="minorHAnsi"/>
                <w:color w:val="000000"/>
              </w:rPr>
            </w:pPr>
            <w:r w:rsidRPr="00FC64A0">
              <w:rPr>
                <w:rFonts w:cstheme="minorHAnsi"/>
                <w:color w:val="000000"/>
              </w:rPr>
              <w:t>Liczba punktów przyznanych ofercie w kryterium „</w:t>
            </w:r>
            <w:r>
              <w:rPr>
                <w:rFonts w:cstheme="minorHAnsi"/>
                <w:color w:val="000000"/>
              </w:rPr>
              <w:t>Doświa</w:t>
            </w:r>
            <w:r w:rsidRPr="00FC64A0">
              <w:rPr>
                <w:rFonts w:cstheme="minorHAnsi"/>
                <w:color w:val="000000"/>
              </w:rPr>
              <w:t xml:space="preserve">dczenie </w:t>
            </w:r>
            <w:r>
              <w:rPr>
                <w:rFonts w:cstheme="minorHAnsi"/>
                <w:color w:val="000000"/>
              </w:rPr>
              <w:t>Ekspertów</w:t>
            </w:r>
            <w:r w:rsidRPr="00FC64A0">
              <w:rPr>
                <w:rFonts w:cstheme="minorHAnsi"/>
                <w:color w:val="000000"/>
              </w:rPr>
              <w:t>”</w:t>
            </w:r>
          </w:p>
        </w:tc>
      </w:tr>
      <w:tr w:rsidR="00294841" w:rsidRPr="00FC64A0" w14:paraId="42DCFFA9" w14:textId="77777777" w:rsidTr="001E4944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32A80" w14:textId="77777777" w:rsidR="00294841" w:rsidRDefault="00294841" w:rsidP="001E4944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25B7F" w14:textId="29A49CA7" w:rsidR="00294841" w:rsidRDefault="00294841" w:rsidP="00906DD9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</w:t>
            </w:r>
          </w:p>
        </w:tc>
      </w:tr>
      <w:tr w:rsidR="00294841" w:rsidRPr="00FC64A0" w14:paraId="0B83121F" w14:textId="77777777" w:rsidTr="001E4944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8DF38" w14:textId="77777777" w:rsidR="00294841" w:rsidRPr="00FC64A0" w:rsidRDefault="00294841" w:rsidP="001E4944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8459B" w14:textId="2B1A79DA" w:rsidR="00294841" w:rsidRPr="00FC64A0" w:rsidRDefault="00294841" w:rsidP="00906DD9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</w:t>
            </w:r>
          </w:p>
        </w:tc>
      </w:tr>
      <w:tr w:rsidR="00294841" w:rsidRPr="00FC64A0" w14:paraId="255D11D7" w14:textId="77777777" w:rsidTr="001E4944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AD553" w14:textId="77777777" w:rsidR="00294841" w:rsidRPr="00FC64A0" w:rsidRDefault="00294841" w:rsidP="001E4944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6B57B" w14:textId="3631C9D9" w:rsidR="00294841" w:rsidRPr="00FC64A0" w:rsidRDefault="00CF285E" w:rsidP="00906DD9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</w:t>
            </w:r>
          </w:p>
        </w:tc>
      </w:tr>
    </w:tbl>
    <w:p w14:paraId="7E823CFE" w14:textId="77777777" w:rsidR="00294841" w:rsidRDefault="00294841" w:rsidP="00294841">
      <w:pPr>
        <w:overflowPunct w:val="0"/>
        <w:autoSpaceDE w:val="0"/>
        <w:spacing w:after="0" w:line="276" w:lineRule="auto"/>
        <w:ind w:left="709"/>
        <w:textAlignment w:val="baseline"/>
        <w:rPr>
          <w:rFonts w:cstheme="minorHAnsi"/>
          <w:iCs/>
        </w:rPr>
      </w:pPr>
    </w:p>
    <w:p w14:paraId="38804D99" w14:textId="0E57D7F4" w:rsidR="00906DD9" w:rsidRDefault="00906DD9" w:rsidP="00906DD9">
      <w:pPr>
        <w:pStyle w:val="Akapitzlist"/>
        <w:spacing w:line="276" w:lineRule="auto"/>
        <w:ind w:left="709"/>
      </w:pPr>
      <w:r w:rsidRPr="00FF5C2B">
        <w:rPr>
          <w:rFonts w:cstheme="minorHAnsi"/>
          <w:b/>
          <w:noProof/>
        </w:rPr>
        <w:t>1.4.</w:t>
      </w:r>
      <w:r>
        <w:rPr>
          <w:rFonts w:cstheme="minorHAnsi"/>
          <w:b/>
          <w:noProof/>
        </w:rPr>
        <w:t>3</w:t>
      </w:r>
      <w:r>
        <w:rPr>
          <w:rFonts w:cstheme="minorHAnsi"/>
          <w:noProof/>
        </w:rPr>
        <w:t xml:space="preserve"> maksymalnie </w:t>
      </w:r>
      <w:r w:rsidR="00CF285E">
        <w:rPr>
          <w:rFonts w:cstheme="minorHAnsi"/>
          <w:b/>
          <w:noProof/>
        </w:rPr>
        <w:t>9</w:t>
      </w:r>
      <w:r>
        <w:rPr>
          <w:rFonts w:cstheme="minorHAnsi"/>
          <w:b/>
          <w:noProof/>
        </w:rPr>
        <w:t> </w:t>
      </w:r>
      <w:r w:rsidRPr="0066758F">
        <w:rPr>
          <w:rFonts w:cstheme="minorHAnsi"/>
          <w:b/>
          <w:noProof/>
        </w:rPr>
        <w:t>pkt</w:t>
      </w:r>
      <w:r>
        <w:rPr>
          <w:rFonts w:cstheme="minorHAnsi"/>
          <w:noProof/>
        </w:rPr>
        <w:t xml:space="preserve"> za doświadczenie Eksperta </w:t>
      </w:r>
      <w:r>
        <w:rPr>
          <w:rFonts w:cstheme="minorHAnsi"/>
        </w:rPr>
        <w:t>psychologa pracy</w:t>
      </w:r>
      <w:r>
        <w:t>.</w:t>
      </w:r>
    </w:p>
    <w:p w14:paraId="2D2DAC1E" w14:textId="77777777" w:rsidR="00906DD9" w:rsidRDefault="00906DD9" w:rsidP="00906DD9">
      <w:pPr>
        <w:spacing w:after="0" w:line="276" w:lineRule="auto"/>
        <w:ind w:left="990" w:hanging="282"/>
        <w:rPr>
          <w:rFonts w:cstheme="minorHAnsi"/>
        </w:rPr>
      </w:pPr>
      <w:r w:rsidRPr="00FC64A0">
        <w:rPr>
          <w:rFonts w:cstheme="minorHAnsi"/>
          <w:noProof/>
        </w:rPr>
        <w:t xml:space="preserve">Punkty zostaną przyznane </w:t>
      </w:r>
      <w:r w:rsidRPr="00FC64A0">
        <w:rPr>
          <w:rFonts w:cstheme="minorHAnsi"/>
        </w:rPr>
        <w:t>zgodnie z poniższą tabelą:</w:t>
      </w:r>
    </w:p>
    <w:tbl>
      <w:tblPr>
        <w:tblW w:w="7513" w:type="dxa"/>
        <w:tblInd w:w="70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4111"/>
      </w:tblGrid>
      <w:tr w:rsidR="00906DD9" w:rsidRPr="00FC64A0" w14:paraId="21A176C3" w14:textId="77777777" w:rsidTr="00FE3D6D">
        <w:trPr>
          <w:trHeight w:val="72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C3F4" w14:textId="77777777" w:rsidR="00906DD9" w:rsidRPr="00FC64A0" w:rsidRDefault="00906DD9" w:rsidP="00FE3D6D">
            <w:pPr>
              <w:pStyle w:val="Akapitzlist"/>
              <w:spacing w:line="276" w:lineRule="auto"/>
              <w:ind w:left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Liczba dodatkowych publikacji spełniających powyższe wymogi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454E" w14:textId="77777777" w:rsidR="00906DD9" w:rsidRPr="00FC64A0" w:rsidRDefault="00906DD9" w:rsidP="00FE3D6D">
            <w:pPr>
              <w:overflowPunct w:val="0"/>
              <w:autoSpaceDE w:val="0"/>
              <w:spacing w:after="0" w:line="276" w:lineRule="auto"/>
              <w:jc w:val="center"/>
              <w:textAlignment w:val="baseline"/>
              <w:rPr>
                <w:rFonts w:cstheme="minorHAnsi"/>
                <w:color w:val="000000"/>
              </w:rPr>
            </w:pPr>
            <w:r w:rsidRPr="00FC64A0">
              <w:rPr>
                <w:rFonts w:cstheme="minorHAnsi"/>
                <w:color w:val="000000"/>
              </w:rPr>
              <w:t>Liczba punktów przyznanych ofercie w kryterium „</w:t>
            </w:r>
            <w:r>
              <w:rPr>
                <w:rFonts w:cstheme="minorHAnsi"/>
                <w:color w:val="000000"/>
              </w:rPr>
              <w:t>Doświa</w:t>
            </w:r>
            <w:r w:rsidRPr="00FC64A0">
              <w:rPr>
                <w:rFonts w:cstheme="minorHAnsi"/>
                <w:color w:val="000000"/>
              </w:rPr>
              <w:t xml:space="preserve">dczenie </w:t>
            </w:r>
            <w:r>
              <w:rPr>
                <w:rFonts w:cstheme="minorHAnsi"/>
                <w:color w:val="000000"/>
              </w:rPr>
              <w:t>Ekspertów</w:t>
            </w:r>
            <w:r w:rsidRPr="00FC64A0">
              <w:rPr>
                <w:rFonts w:cstheme="minorHAnsi"/>
                <w:color w:val="000000"/>
              </w:rPr>
              <w:t>”</w:t>
            </w:r>
          </w:p>
        </w:tc>
      </w:tr>
      <w:tr w:rsidR="00906DD9" w:rsidRPr="00FC64A0" w14:paraId="7EC728EE" w14:textId="77777777" w:rsidTr="00FE3D6D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5DDDF" w14:textId="77777777" w:rsidR="00906DD9" w:rsidRDefault="00906DD9" w:rsidP="00FE3D6D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D9558" w14:textId="53EF7A7B" w:rsidR="00906DD9" w:rsidRDefault="00CF285E" w:rsidP="00FE3D6D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</w:t>
            </w:r>
          </w:p>
        </w:tc>
      </w:tr>
      <w:tr w:rsidR="00906DD9" w:rsidRPr="00FC64A0" w14:paraId="13AED473" w14:textId="77777777" w:rsidTr="00FE3D6D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3C1B" w14:textId="77777777" w:rsidR="00906DD9" w:rsidRPr="00FC64A0" w:rsidRDefault="00906DD9" w:rsidP="00FE3D6D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0A536" w14:textId="55214E86" w:rsidR="00906DD9" w:rsidRPr="00FC64A0" w:rsidRDefault="00CF285E" w:rsidP="00FE3D6D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</w:t>
            </w:r>
          </w:p>
        </w:tc>
      </w:tr>
      <w:tr w:rsidR="00906DD9" w:rsidRPr="00FC64A0" w14:paraId="133379F9" w14:textId="77777777" w:rsidTr="00FE3D6D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8EC5C" w14:textId="77777777" w:rsidR="00906DD9" w:rsidRPr="00FC64A0" w:rsidRDefault="00906DD9" w:rsidP="00FE3D6D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06230" w14:textId="7824BFA0" w:rsidR="00906DD9" w:rsidRPr="00FC64A0" w:rsidRDefault="00CF285E" w:rsidP="00FE3D6D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</w:t>
            </w:r>
          </w:p>
        </w:tc>
      </w:tr>
    </w:tbl>
    <w:p w14:paraId="38DAF137" w14:textId="77777777" w:rsidR="00906DD9" w:rsidRDefault="00906DD9" w:rsidP="00906DD9">
      <w:pPr>
        <w:overflowPunct w:val="0"/>
        <w:autoSpaceDE w:val="0"/>
        <w:spacing w:after="0" w:line="276" w:lineRule="auto"/>
        <w:ind w:left="709"/>
        <w:textAlignment w:val="baseline"/>
        <w:rPr>
          <w:rFonts w:cstheme="minorHAnsi"/>
          <w:iCs/>
        </w:rPr>
      </w:pPr>
    </w:p>
    <w:p w14:paraId="656ADEF2" w14:textId="2196C10B" w:rsidR="00294841" w:rsidRDefault="00294841" w:rsidP="00294841">
      <w:pPr>
        <w:pStyle w:val="Akapitzlist"/>
        <w:spacing w:line="276" w:lineRule="auto"/>
        <w:ind w:left="709"/>
        <w:rPr>
          <w:rFonts w:cstheme="minorHAnsi"/>
        </w:rPr>
      </w:pPr>
      <w:r w:rsidRPr="00E66D61">
        <w:rPr>
          <w:rFonts w:cstheme="minorHAnsi"/>
          <w:b/>
          <w:noProof/>
        </w:rPr>
        <w:t>1.4.</w:t>
      </w:r>
      <w:r w:rsidR="00906DD9">
        <w:rPr>
          <w:rFonts w:cstheme="minorHAnsi"/>
          <w:b/>
          <w:noProof/>
        </w:rPr>
        <w:t>4</w:t>
      </w:r>
      <w:r>
        <w:rPr>
          <w:rFonts w:cstheme="minorHAnsi"/>
          <w:noProof/>
        </w:rPr>
        <w:t xml:space="preserve"> maksymalnie </w:t>
      </w:r>
      <w:r w:rsidR="00CF285E">
        <w:rPr>
          <w:rFonts w:cstheme="minorHAnsi"/>
          <w:b/>
          <w:noProof/>
        </w:rPr>
        <w:t>9</w:t>
      </w:r>
      <w:r w:rsidRPr="0066758F">
        <w:rPr>
          <w:rFonts w:cstheme="minorHAnsi"/>
          <w:b/>
          <w:noProof/>
        </w:rPr>
        <w:t xml:space="preserve"> pkt</w:t>
      </w:r>
      <w:r>
        <w:rPr>
          <w:rFonts w:cstheme="minorHAnsi"/>
          <w:noProof/>
        </w:rPr>
        <w:t xml:space="preserve"> za doświadczenie </w:t>
      </w:r>
      <w:r>
        <w:t xml:space="preserve">Eksperta </w:t>
      </w:r>
      <w:r>
        <w:rPr>
          <w:rFonts w:cstheme="minorHAnsi"/>
        </w:rPr>
        <w:t>zajmującego</w:t>
      </w:r>
      <w:r w:rsidRPr="000B3607">
        <w:rPr>
          <w:rFonts w:cstheme="minorHAnsi"/>
        </w:rPr>
        <w:t xml:space="preserve"> się </w:t>
      </w:r>
      <w:r w:rsidRPr="00754E03">
        <w:t>tematyką rynku pracy w</w:t>
      </w:r>
      <w:r w:rsidR="00BF70A1">
        <w:t xml:space="preserve"> zawodach ICT lub</w:t>
      </w:r>
      <w:r w:rsidRPr="00754E03">
        <w:t xml:space="preserve"> branży ICT</w:t>
      </w:r>
      <w:r w:rsidR="00906DD9">
        <w:t xml:space="preserve"> i</w:t>
      </w:r>
      <w:r>
        <w:rPr>
          <w:rFonts w:cstheme="minorHAnsi"/>
        </w:rPr>
        <w:t>/</w:t>
      </w:r>
      <w:r w:rsidR="00906DD9">
        <w:rPr>
          <w:rFonts w:cstheme="minorHAnsi"/>
        </w:rPr>
        <w:t>lub</w:t>
      </w:r>
      <w:r>
        <w:rPr>
          <w:rFonts w:cstheme="minorHAnsi"/>
        </w:rPr>
        <w:t xml:space="preserve"> </w:t>
      </w:r>
      <w:r w:rsidR="00906DD9">
        <w:rPr>
          <w:rFonts w:cstheme="minorHAnsi"/>
        </w:rPr>
        <w:t xml:space="preserve">tematyką </w:t>
      </w:r>
      <w:r w:rsidRPr="00CF7513">
        <w:rPr>
          <w:rFonts w:cstheme="minorHAnsi"/>
        </w:rPr>
        <w:t xml:space="preserve">rekrutacji </w:t>
      </w:r>
      <w:r w:rsidR="00BF70A1">
        <w:rPr>
          <w:rFonts w:cstheme="minorHAnsi"/>
        </w:rPr>
        <w:t xml:space="preserve">specjalistów ICT lub </w:t>
      </w:r>
      <w:r w:rsidRPr="00CF7513">
        <w:rPr>
          <w:rFonts w:cstheme="minorHAnsi"/>
        </w:rPr>
        <w:t>w branży ICT</w:t>
      </w:r>
      <w:r>
        <w:t>.</w:t>
      </w:r>
    </w:p>
    <w:p w14:paraId="4FF7E1B9" w14:textId="77777777" w:rsidR="00294841" w:rsidRDefault="00294841" w:rsidP="00294841">
      <w:pPr>
        <w:spacing w:after="0" w:line="276" w:lineRule="auto"/>
        <w:ind w:left="990" w:hanging="282"/>
        <w:rPr>
          <w:rFonts w:cstheme="minorHAnsi"/>
        </w:rPr>
      </w:pPr>
      <w:r w:rsidRPr="00FC64A0">
        <w:rPr>
          <w:rFonts w:cstheme="minorHAnsi"/>
          <w:noProof/>
        </w:rPr>
        <w:t xml:space="preserve">Punkty zostaną przyznane </w:t>
      </w:r>
      <w:r w:rsidRPr="00FC64A0">
        <w:rPr>
          <w:rFonts w:cstheme="minorHAnsi"/>
        </w:rPr>
        <w:t>zgodnie z poniższą tabelą:</w:t>
      </w:r>
    </w:p>
    <w:tbl>
      <w:tblPr>
        <w:tblW w:w="765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4253"/>
      </w:tblGrid>
      <w:tr w:rsidR="00294841" w:rsidRPr="00FC64A0" w14:paraId="0243278E" w14:textId="77777777" w:rsidTr="00301F12">
        <w:trPr>
          <w:trHeight w:val="721"/>
        </w:trPr>
        <w:tc>
          <w:tcPr>
            <w:tcW w:w="3402" w:type="dxa"/>
            <w:shd w:val="clear" w:color="auto" w:fill="auto"/>
            <w:vAlign w:val="center"/>
            <w:hideMark/>
          </w:tcPr>
          <w:p w14:paraId="739B610D" w14:textId="77777777" w:rsidR="00294841" w:rsidRPr="00FC64A0" w:rsidRDefault="00294841" w:rsidP="001E4944">
            <w:pPr>
              <w:pStyle w:val="Akapitzlist"/>
              <w:spacing w:line="276" w:lineRule="auto"/>
              <w:ind w:left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Liczba dodatkowych publikacji spełniających powyższe wymogi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2AE730AD" w14:textId="77777777" w:rsidR="00294841" w:rsidRPr="00FC64A0" w:rsidRDefault="00294841" w:rsidP="001E4944">
            <w:pPr>
              <w:overflowPunct w:val="0"/>
              <w:autoSpaceDE w:val="0"/>
              <w:spacing w:after="0" w:line="276" w:lineRule="auto"/>
              <w:jc w:val="center"/>
              <w:textAlignment w:val="baseline"/>
              <w:rPr>
                <w:rFonts w:cstheme="minorHAnsi"/>
                <w:color w:val="000000"/>
              </w:rPr>
            </w:pPr>
            <w:r w:rsidRPr="00FC64A0">
              <w:rPr>
                <w:rFonts w:cstheme="minorHAnsi"/>
                <w:color w:val="000000"/>
              </w:rPr>
              <w:t>Liczba punktów przyznanych ofercie w kryterium „</w:t>
            </w:r>
            <w:r>
              <w:rPr>
                <w:rFonts w:cstheme="minorHAnsi"/>
                <w:color w:val="000000"/>
              </w:rPr>
              <w:t>Doświa</w:t>
            </w:r>
            <w:r w:rsidRPr="00FC64A0">
              <w:rPr>
                <w:rFonts w:cstheme="minorHAnsi"/>
                <w:color w:val="000000"/>
              </w:rPr>
              <w:t xml:space="preserve">dczenie </w:t>
            </w:r>
            <w:r>
              <w:rPr>
                <w:rFonts w:cstheme="minorHAnsi"/>
                <w:color w:val="000000"/>
              </w:rPr>
              <w:t>Ekspertów</w:t>
            </w:r>
            <w:r w:rsidRPr="00FC64A0">
              <w:rPr>
                <w:rFonts w:cstheme="minorHAnsi"/>
                <w:color w:val="000000"/>
              </w:rPr>
              <w:t>”</w:t>
            </w:r>
          </w:p>
        </w:tc>
      </w:tr>
      <w:tr w:rsidR="00294841" w:rsidRPr="00FC64A0" w14:paraId="1D0F9B16" w14:textId="77777777" w:rsidTr="00301F12">
        <w:trPr>
          <w:trHeight w:val="300"/>
        </w:trPr>
        <w:tc>
          <w:tcPr>
            <w:tcW w:w="3402" w:type="dxa"/>
            <w:shd w:val="clear" w:color="auto" w:fill="auto"/>
            <w:noWrap/>
            <w:vAlign w:val="bottom"/>
          </w:tcPr>
          <w:p w14:paraId="655129BB" w14:textId="77777777" w:rsidR="00294841" w:rsidRDefault="00294841" w:rsidP="001E4944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</w:t>
            </w:r>
          </w:p>
        </w:tc>
        <w:tc>
          <w:tcPr>
            <w:tcW w:w="4253" w:type="dxa"/>
            <w:shd w:val="clear" w:color="auto" w:fill="auto"/>
            <w:noWrap/>
            <w:vAlign w:val="bottom"/>
          </w:tcPr>
          <w:p w14:paraId="75BADF26" w14:textId="05E2EAF2" w:rsidR="00294841" w:rsidRDefault="00294841" w:rsidP="00906DD9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</w:t>
            </w:r>
          </w:p>
        </w:tc>
      </w:tr>
      <w:tr w:rsidR="00294841" w:rsidRPr="00FC64A0" w14:paraId="6EAD585F" w14:textId="77777777" w:rsidTr="00301F12">
        <w:trPr>
          <w:trHeight w:val="300"/>
        </w:trPr>
        <w:tc>
          <w:tcPr>
            <w:tcW w:w="3402" w:type="dxa"/>
            <w:shd w:val="clear" w:color="auto" w:fill="auto"/>
            <w:noWrap/>
            <w:vAlign w:val="bottom"/>
          </w:tcPr>
          <w:p w14:paraId="7ABD4C38" w14:textId="77777777" w:rsidR="00294841" w:rsidRPr="00FC64A0" w:rsidRDefault="00294841" w:rsidP="001E4944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</w:t>
            </w:r>
          </w:p>
        </w:tc>
        <w:tc>
          <w:tcPr>
            <w:tcW w:w="4253" w:type="dxa"/>
            <w:shd w:val="clear" w:color="auto" w:fill="auto"/>
            <w:noWrap/>
            <w:vAlign w:val="bottom"/>
          </w:tcPr>
          <w:p w14:paraId="4B21E725" w14:textId="6D5BF471" w:rsidR="00294841" w:rsidRPr="00FC64A0" w:rsidRDefault="00294841" w:rsidP="00906DD9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</w:t>
            </w:r>
          </w:p>
        </w:tc>
      </w:tr>
      <w:tr w:rsidR="00294841" w:rsidRPr="00FC64A0" w14:paraId="55D7A2A5" w14:textId="77777777" w:rsidTr="00301F12">
        <w:trPr>
          <w:trHeight w:val="300"/>
        </w:trPr>
        <w:tc>
          <w:tcPr>
            <w:tcW w:w="3402" w:type="dxa"/>
            <w:shd w:val="clear" w:color="auto" w:fill="auto"/>
            <w:noWrap/>
            <w:vAlign w:val="bottom"/>
          </w:tcPr>
          <w:p w14:paraId="0B241DDD" w14:textId="77777777" w:rsidR="00294841" w:rsidRPr="00FC64A0" w:rsidRDefault="00294841" w:rsidP="001E4944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</w:t>
            </w:r>
          </w:p>
        </w:tc>
        <w:tc>
          <w:tcPr>
            <w:tcW w:w="4253" w:type="dxa"/>
            <w:shd w:val="clear" w:color="auto" w:fill="auto"/>
            <w:noWrap/>
            <w:vAlign w:val="bottom"/>
          </w:tcPr>
          <w:p w14:paraId="039A69C0" w14:textId="2F788443" w:rsidR="00294841" w:rsidRPr="00FC64A0" w:rsidRDefault="00CF285E" w:rsidP="00906DD9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</w:t>
            </w:r>
          </w:p>
        </w:tc>
      </w:tr>
    </w:tbl>
    <w:p w14:paraId="4C87811D" w14:textId="77777777" w:rsidR="00294841" w:rsidRDefault="00294841" w:rsidP="00294841">
      <w:pPr>
        <w:overflowPunct w:val="0"/>
        <w:autoSpaceDE w:val="0"/>
        <w:spacing w:after="0" w:line="276" w:lineRule="auto"/>
        <w:ind w:left="709"/>
        <w:textAlignment w:val="baseline"/>
        <w:rPr>
          <w:rFonts w:cstheme="minorHAnsi"/>
          <w:iCs/>
        </w:rPr>
      </w:pPr>
    </w:p>
    <w:p w14:paraId="057101F7" w14:textId="6A3CB63E" w:rsidR="00294841" w:rsidRDefault="00294841" w:rsidP="00294841">
      <w:pPr>
        <w:pStyle w:val="Akapitzlist"/>
        <w:spacing w:line="276" w:lineRule="auto"/>
        <w:ind w:left="709"/>
        <w:rPr>
          <w:rFonts w:cstheme="minorHAnsi"/>
        </w:rPr>
      </w:pPr>
      <w:r w:rsidRPr="00E66D61">
        <w:rPr>
          <w:rFonts w:cstheme="minorHAnsi"/>
          <w:b/>
          <w:noProof/>
        </w:rPr>
        <w:t>1.4.</w:t>
      </w:r>
      <w:r w:rsidR="00906DD9">
        <w:rPr>
          <w:rFonts w:cstheme="minorHAnsi"/>
          <w:b/>
          <w:noProof/>
        </w:rPr>
        <w:t>5</w:t>
      </w:r>
      <w:r>
        <w:rPr>
          <w:rFonts w:cstheme="minorHAnsi"/>
          <w:noProof/>
        </w:rPr>
        <w:t xml:space="preserve"> maksymalnie </w:t>
      </w:r>
      <w:r w:rsidR="00CF285E">
        <w:rPr>
          <w:rFonts w:cstheme="minorHAnsi"/>
          <w:b/>
          <w:noProof/>
        </w:rPr>
        <w:t>9</w:t>
      </w:r>
      <w:r w:rsidRPr="0066758F">
        <w:rPr>
          <w:rFonts w:cstheme="minorHAnsi"/>
          <w:b/>
          <w:noProof/>
        </w:rPr>
        <w:t xml:space="preserve"> pkt</w:t>
      </w:r>
      <w:r>
        <w:rPr>
          <w:rFonts w:cstheme="minorHAnsi"/>
          <w:noProof/>
        </w:rPr>
        <w:t xml:space="preserve"> za doświadczenie </w:t>
      </w:r>
      <w:r>
        <w:t xml:space="preserve">Eksperta </w:t>
      </w:r>
      <w:r>
        <w:rPr>
          <w:rFonts w:cstheme="minorHAnsi"/>
        </w:rPr>
        <w:t>zajmującego</w:t>
      </w:r>
      <w:r w:rsidRPr="000B3607">
        <w:rPr>
          <w:rFonts w:cstheme="minorHAnsi"/>
        </w:rPr>
        <w:t xml:space="preserve"> się </w:t>
      </w:r>
      <w:r>
        <w:rPr>
          <w:rFonts w:cstheme="minorHAnsi"/>
        </w:rPr>
        <w:t xml:space="preserve">badaniami </w:t>
      </w:r>
      <w:r w:rsidRPr="00754E03">
        <w:rPr>
          <w:rFonts w:cstheme="minorHAnsi"/>
        </w:rPr>
        <w:t xml:space="preserve">środowisk </w:t>
      </w:r>
      <w:r w:rsidR="00BF70A1">
        <w:rPr>
          <w:rFonts w:cstheme="minorHAnsi"/>
        </w:rPr>
        <w:t xml:space="preserve">biznesowych, </w:t>
      </w:r>
      <w:r w:rsidRPr="00754E03">
        <w:rPr>
          <w:rFonts w:cstheme="minorHAnsi"/>
        </w:rPr>
        <w:t>naukowych i akademickich w zakresie ICT</w:t>
      </w:r>
      <w:r>
        <w:t>.</w:t>
      </w:r>
    </w:p>
    <w:p w14:paraId="5B651EB2" w14:textId="77777777" w:rsidR="00294841" w:rsidRDefault="00294841" w:rsidP="00294841">
      <w:pPr>
        <w:spacing w:after="0" w:line="276" w:lineRule="auto"/>
        <w:ind w:left="990" w:hanging="282"/>
        <w:rPr>
          <w:rFonts w:cstheme="minorHAnsi"/>
        </w:rPr>
      </w:pPr>
      <w:r w:rsidRPr="00FC64A0">
        <w:rPr>
          <w:rFonts w:cstheme="minorHAnsi"/>
          <w:noProof/>
        </w:rPr>
        <w:t xml:space="preserve">Punkty zostaną przyznane </w:t>
      </w:r>
      <w:r w:rsidRPr="00FC64A0">
        <w:rPr>
          <w:rFonts w:cstheme="minorHAnsi"/>
        </w:rPr>
        <w:t>zgodnie z poniższą tabelą:</w:t>
      </w:r>
    </w:p>
    <w:tbl>
      <w:tblPr>
        <w:tblW w:w="7655" w:type="dxa"/>
        <w:tblInd w:w="70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4253"/>
      </w:tblGrid>
      <w:tr w:rsidR="00294841" w:rsidRPr="00FC64A0" w14:paraId="085AE507" w14:textId="77777777" w:rsidTr="001E4944">
        <w:trPr>
          <w:trHeight w:val="72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74D2" w14:textId="77777777" w:rsidR="00294841" w:rsidRPr="00FC64A0" w:rsidRDefault="00294841" w:rsidP="001E4944">
            <w:pPr>
              <w:pStyle w:val="Akapitzlist"/>
              <w:spacing w:line="276" w:lineRule="auto"/>
              <w:ind w:left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Liczba dodatkowych publikacji spełniających powyższe wymogi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742F" w14:textId="77777777" w:rsidR="00294841" w:rsidRPr="00FC64A0" w:rsidRDefault="00294841" w:rsidP="001E4944">
            <w:pPr>
              <w:overflowPunct w:val="0"/>
              <w:autoSpaceDE w:val="0"/>
              <w:spacing w:after="0" w:line="276" w:lineRule="auto"/>
              <w:jc w:val="center"/>
              <w:textAlignment w:val="baseline"/>
              <w:rPr>
                <w:rFonts w:cstheme="minorHAnsi"/>
                <w:color w:val="000000"/>
              </w:rPr>
            </w:pPr>
            <w:r w:rsidRPr="00FC64A0">
              <w:rPr>
                <w:rFonts w:cstheme="minorHAnsi"/>
                <w:color w:val="000000"/>
              </w:rPr>
              <w:t>Liczba punktów przyznanych ofercie w kryterium „</w:t>
            </w:r>
            <w:r>
              <w:rPr>
                <w:rFonts w:cstheme="minorHAnsi"/>
                <w:color w:val="000000"/>
              </w:rPr>
              <w:t>Doświa</w:t>
            </w:r>
            <w:r w:rsidRPr="00FC64A0">
              <w:rPr>
                <w:rFonts w:cstheme="minorHAnsi"/>
                <w:color w:val="000000"/>
              </w:rPr>
              <w:t xml:space="preserve">dczenie </w:t>
            </w:r>
            <w:r>
              <w:rPr>
                <w:rFonts w:cstheme="minorHAnsi"/>
                <w:color w:val="000000"/>
              </w:rPr>
              <w:t>Ekspertów</w:t>
            </w:r>
            <w:r w:rsidRPr="00FC64A0">
              <w:rPr>
                <w:rFonts w:cstheme="minorHAnsi"/>
                <w:color w:val="000000"/>
              </w:rPr>
              <w:t>”</w:t>
            </w:r>
          </w:p>
        </w:tc>
      </w:tr>
      <w:tr w:rsidR="00294841" w:rsidRPr="00FC64A0" w14:paraId="43FF270C" w14:textId="77777777" w:rsidTr="001E4944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0E8A1" w14:textId="77777777" w:rsidR="00294841" w:rsidRDefault="00294841" w:rsidP="001E4944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92CF8" w14:textId="77777777" w:rsidR="00294841" w:rsidRDefault="00294841" w:rsidP="001E4944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</w:t>
            </w:r>
          </w:p>
        </w:tc>
      </w:tr>
      <w:tr w:rsidR="00294841" w:rsidRPr="00FC64A0" w14:paraId="2FF9E701" w14:textId="77777777" w:rsidTr="001E4944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9C210" w14:textId="77777777" w:rsidR="00294841" w:rsidRPr="00FC64A0" w:rsidRDefault="00294841" w:rsidP="001E4944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6BD52" w14:textId="77777777" w:rsidR="00294841" w:rsidRPr="00FC64A0" w:rsidRDefault="00294841" w:rsidP="001E4944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</w:t>
            </w:r>
          </w:p>
        </w:tc>
      </w:tr>
      <w:tr w:rsidR="00294841" w:rsidRPr="00FC64A0" w14:paraId="19D3B403" w14:textId="77777777" w:rsidTr="001E4944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FE0B7" w14:textId="77777777" w:rsidR="00294841" w:rsidRPr="00FC64A0" w:rsidRDefault="00294841" w:rsidP="001E4944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C8DAB" w14:textId="36286B46" w:rsidR="00294841" w:rsidRPr="00FC64A0" w:rsidRDefault="00CF285E" w:rsidP="00CF285E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</w:t>
            </w:r>
          </w:p>
        </w:tc>
      </w:tr>
    </w:tbl>
    <w:p w14:paraId="69AD973A" w14:textId="77777777" w:rsidR="00294841" w:rsidRDefault="00294841" w:rsidP="00294841">
      <w:pPr>
        <w:overflowPunct w:val="0"/>
        <w:autoSpaceDE w:val="0"/>
        <w:spacing w:after="0" w:line="276" w:lineRule="auto"/>
        <w:ind w:left="709"/>
        <w:textAlignment w:val="baseline"/>
        <w:rPr>
          <w:rFonts w:cstheme="minorHAnsi"/>
          <w:iCs/>
        </w:rPr>
      </w:pPr>
    </w:p>
    <w:p w14:paraId="438F787E" w14:textId="2096A361" w:rsidR="00294841" w:rsidRPr="00FC64A0" w:rsidRDefault="00294841" w:rsidP="00294841">
      <w:pPr>
        <w:overflowPunct w:val="0"/>
        <w:autoSpaceDE w:val="0"/>
        <w:spacing w:after="0" w:line="276" w:lineRule="auto"/>
        <w:ind w:left="709"/>
        <w:textAlignment w:val="baseline"/>
        <w:rPr>
          <w:rFonts w:ascii="Calibri" w:hAnsi="Calibri" w:cs="Calibri"/>
        </w:rPr>
      </w:pPr>
      <w:r w:rsidRPr="00FC64A0">
        <w:rPr>
          <w:rFonts w:ascii="Calibri" w:hAnsi="Calibri" w:cs="Calibri"/>
        </w:rPr>
        <w:t xml:space="preserve">Wykaz osób </w:t>
      </w:r>
      <w:r w:rsidRPr="00FC64A0">
        <w:rPr>
          <w:rFonts w:cstheme="minorHAnsi"/>
          <w:iCs/>
        </w:rPr>
        <w:t>– kryterium oceny ofert</w:t>
      </w:r>
      <w:r w:rsidRPr="00FC64A0">
        <w:rPr>
          <w:rFonts w:ascii="Calibri" w:hAnsi="Calibri" w:cs="Calibri"/>
        </w:rPr>
        <w:t xml:space="preserve"> </w:t>
      </w:r>
      <w:r w:rsidR="00301F12" w:rsidRPr="00301F12">
        <w:rPr>
          <w:rFonts w:ascii="Calibri" w:hAnsi="Calibri" w:cs="Calibri"/>
          <w:b/>
        </w:rPr>
        <w:t>Załącznik nr 8</w:t>
      </w:r>
      <w:r w:rsidRPr="00FC64A0">
        <w:rPr>
          <w:rFonts w:ascii="Calibri" w:hAnsi="Calibri" w:cs="Calibri"/>
        </w:rPr>
        <w:t xml:space="preserve"> w zakresie ww. kryterium oceny ofert nie podlega uzupełnieniu.</w:t>
      </w:r>
    </w:p>
    <w:p w14:paraId="720E4D3E" w14:textId="69ABB87A" w:rsidR="00294841" w:rsidRPr="00FC64A0" w:rsidRDefault="00294841" w:rsidP="00294841">
      <w:pPr>
        <w:overflowPunct w:val="0"/>
        <w:autoSpaceDE w:val="0"/>
        <w:spacing w:after="0" w:line="276" w:lineRule="auto"/>
        <w:ind w:left="709"/>
        <w:textAlignment w:val="baseline"/>
        <w:rPr>
          <w:rFonts w:ascii="Calibri" w:hAnsi="Calibri" w:cs="Calibri"/>
        </w:rPr>
      </w:pPr>
      <w:r w:rsidRPr="00FC64A0">
        <w:rPr>
          <w:rFonts w:ascii="Calibri" w:hAnsi="Calibri" w:cs="Calibri"/>
        </w:rPr>
        <w:t xml:space="preserve">Wykonawca </w:t>
      </w:r>
      <w:r w:rsidRPr="00301F12">
        <w:rPr>
          <w:rFonts w:ascii="Calibri" w:hAnsi="Calibri" w:cs="Calibri"/>
        </w:rPr>
        <w:t xml:space="preserve">w </w:t>
      </w:r>
      <w:r w:rsidR="00301F12" w:rsidRPr="00301F12">
        <w:rPr>
          <w:rFonts w:ascii="Calibri" w:hAnsi="Calibri" w:cs="Calibri"/>
          <w:b/>
        </w:rPr>
        <w:t>Załączniku nr 8</w:t>
      </w:r>
      <w:r w:rsidRPr="00FC64A0">
        <w:rPr>
          <w:rFonts w:ascii="Calibri" w:hAnsi="Calibri" w:cs="Calibri"/>
        </w:rPr>
        <w:t xml:space="preserve"> może wskazać maksymalnie </w:t>
      </w:r>
      <w:r>
        <w:rPr>
          <w:rFonts w:ascii="Calibri" w:hAnsi="Calibri" w:cs="Calibri"/>
        </w:rPr>
        <w:t>3</w:t>
      </w:r>
      <w:r w:rsidRPr="00FC64A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publikacje</w:t>
      </w:r>
      <w:r w:rsidRPr="00FC64A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dla jednego Eksperta spełniające</w:t>
      </w:r>
      <w:r w:rsidRPr="00FC64A0">
        <w:rPr>
          <w:rFonts w:ascii="Calibri" w:hAnsi="Calibri" w:cs="Calibri"/>
        </w:rPr>
        <w:t xml:space="preserve"> wymagania wskazane w kryterium </w:t>
      </w:r>
      <w:r>
        <w:rPr>
          <w:rFonts w:ascii="Calibri" w:hAnsi="Calibri" w:cs="Calibri"/>
        </w:rPr>
        <w:t>DE.</w:t>
      </w:r>
      <w:r w:rsidRPr="00FC64A0">
        <w:rPr>
          <w:rFonts w:ascii="Calibri" w:hAnsi="Calibri" w:cs="Calibri"/>
        </w:rPr>
        <w:t xml:space="preserve"> Zamawiający będzie oceniał jedynie </w:t>
      </w:r>
      <w:r>
        <w:rPr>
          <w:rFonts w:ascii="Calibri" w:hAnsi="Calibri" w:cs="Calibri"/>
        </w:rPr>
        <w:t>3</w:t>
      </w:r>
      <w:r w:rsidRPr="00FC64A0">
        <w:rPr>
          <w:rFonts w:ascii="Calibri" w:hAnsi="Calibri" w:cs="Calibri"/>
        </w:rPr>
        <w:t xml:space="preserve"> pierwsz</w:t>
      </w:r>
      <w:r>
        <w:rPr>
          <w:rFonts w:ascii="Calibri" w:hAnsi="Calibri" w:cs="Calibri"/>
        </w:rPr>
        <w:t>e</w:t>
      </w:r>
      <w:r w:rsidRPr="00FC64A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publikacje</w:t>
      </w:r>
      <w:r w:rsidRPr="00FC64A0">
        <w:rPr>
          <w:rFonts w:ascii="Calibri" w:hAnsi="Calibri" w:cs="Calibri"/>
        </w:rPr>
        <w:t xml:space="preserve"> wymienio</w:t>
      </w:r>
      <w:r>
        <w:rPr>
          <w:rFonts w:ascii="Calibri" w:hAnsi="Calibri" w:cs="Calibri"/>
        </w:rPr>
        <w:t>ne</w:t>
      </w:r>
      <w:r w:rsidRPr="00FC64A0">
        <w:rPr>
          <w:rFonts w:ascii="Calibri" w:hAnsi="Calibri" w:cs="Calibri"/>
        </w:rPr>
        <w:t xml:space="preserve"> w Wykazie w kolejności</w:t>
      </w:r>
      <w:r>
        <w:rPr>
          <w:rFonts w:ascii="Calibri" w:hAnsi="Calibri" w:cs="Calibri"/>
        </w:rPr>
        <w:t xml:space="preserve"> ich wpisania</w:t>
      </w:r>
      <w:r w:rsidRPr="00FC64A0">
        <w:rPr>
          <w:rFonts w:ascii="Calibri" w:hAnsi="Calibri" w:cs="Calibri"/>
        </w:rPr>
        <w:t xml:space="preserve">. Pozostałe </w:t>
      </w:r>
      <w:r>
        <w:rPr>
          <w:rFonts w:ascii="Calibri" w:hAnsi="Calibri" w:cs="Calibri"/>
        </w:rPr>
        <w:t>publikacje</w:t>
      </w:r>
      <w:r w:rsidRPr="00FC64A0">
        <w:rPr>
          <w:rFonts w:ascii="Calibri" w:hAnsi="Calibri" w:cs="Calibri"/>
        </w:rPr>
        <w:t xml:space="preserve"> wskazane w tym Załączniku ponad wymagane </w:t>
      </w:r>
      <w:r>
        <w:rPr>
          <w:rFonts w:ascii="Calibri" w:hAnsi="Calibri" w:cs="Calibri"/>
        </w:rPr>
        <w:t xml:space="preserve">3 dla każdego Eksperta </w:t>
      </w:r>
      <w:r w:rsidRPr="00FC64A0">
        <w:rPr>
          <w:rFonts w:ascii="Calibri" w:hAnsi="Calibri" w:cs="Calibri"/>
        </w:rPr>
        <w:t>nie będą podlegały ocenie przez Zamawiającego.</w:t>
      </w:r>
    </w:p>
    <w:p w14:paraId="29B62AB4" w14:textId="77777777" w:rsidR="00294841" w:rsidRPr="00FC64A0" w:rsidRDefault="00294841" w:rsidP="00294841">
      <w:pPr>
        <w:overflowPunct w:val="0"/>
        <w:autoSpaceDE w:val="0"/>
        <w:spacing w:after="0" w:line="276" w:lineRule="auto"/>
        <w:ind w:left="709"/>
        <w:textAlignment w:val="baseline"/>
        <w:rPr>
          <w:rFonts w:ascii="Calibri" w:hAnsi="Calibri" w:cs="Calibri"/>
        </w:rPr>
      </w:pPr>
      <w:r w:rsidRPr="00FC64A0">
        <w:rPr>
          <w:rFonts w:ascii="Calibri" w:hAnsi="Calibri" w:cs="Calibri"/>
        </w:rPr>
        <w:t xml:space="preserve">Zamawiający nie dopuszcza możliwości wpisania do wykazu tych samych </w:t>
      </w:r>
      <w:r>
        <w:rPr>
          <w:rFonts w:ascii="Calibri" w:hAnsi="Calibri" w:cs="Calibri"/>
        </w:rPr>
        <w:t>publikacji</w:t>
      </w:r>
      <w:r w:rsidRPr="00FC64A0">
        <w:rPr>
          <w:rFonts w:ascii="Calibri" w:hAnsi="Calibri" w:cs="Calibri"/>
        </w:rPr>
        <w:t>, które zostaną przez Wykonawcę wskazane jako te na potwierdzen</w:t>
      </w:r>
      <w:r>
        <w:rPr>
          <w:rFonts w:ascii="Calibri" w:hAnsi="Calibri" w:cs="Calibri"/>
        </w:rPr>
        <w:t xml:space="preserve">ie spełniania warunków udziału </w:t>
      </w:r>
      <w:r w:rsidRPr="00FC64A0">
        <w:rPr>
          <w:rFonts w:ascii="Calibri" w:hAnsi="Calibri" w:cs="Calibri"/>
        </w:rPr>
        <w:t xml:space="preserve">w postępowaniu. </w:t>
      </w:r>
    </w:p>
    <w:p w14:paraId="4C90F383" w14:textId="7019DA69" w:rsidR="00294841" w:rsidRDefault="00294841" w:rsidP="00294841">
      <w:pPr>
        <w:overflowPunct w:val="0"/>
        <w:autoSpaceDE w:val="0"/>
        <w:spacing w:after="0" w:line="276" w:lineRule="auto"/>
        <w:ind w:left="709"/>
        <w:textAlignment w:val="baseline"/>
        <w:rPr>
          <w:rFonts w:ascii="Calibri" w:hAnsi="Calibri" w:cs="Calibri"/>
        </w:rPr>
      </w:pPr>
      <w:r w:rsidRPr="00FC64A0">
        <w:rPr>
          <w:rFonts w:ascii="Calibri" w:hAnsi="Calibri" w:cs="Calibri"/>
        </w:rPr>
        <w:t>W przypadku posłużenia się przez Wykonawcę w Wykazie osób na potwierdzenie warunku udziału w postępowaniu (</w:t>
      </w:r>
      <w:r w:rsidRPr="00301F12">
        <w:rPr>
          <w:rFonts w:ascii="Calibri" w:hAnsi="Calibri" w:cs="Calibri"/>
          <w:b/>
        </w:rPr>
        <w:t>Załącznik nr 8 do SWZ</w:t>
      </w:r>
      <w:r w:rsidRPr="00FC64A0">
        <w:rPr>
          <w:rFonts w:ascii="Calibri" w:hAnsi="Calibri" w:cs="Calibri"/>
        </w:rPr>
        <w:t xml:space="preserve">), tym samym doświadczeniem </w:t>
      </w:r>
      <w:r>
        <w:rPr>
          <w:rFonts w:ascii="Calibri" w:hAnsi="Calibri" w:cs="Calibri"/>
        </w:rPr>
        <w:t>Ekspertów</w:t>
      </w:r>
      <w:r w:rsidRPr="00FC64A0">
        <w:rPr>
          <w:rFonts w:ascii="Calibri" w:hAnsi="Calibri" w:cs="Calibri"/>
        </w:rPr>
        <w:t>, któ</w:t>
      </w:r>
      <w:r>
        <w:rPr>
          <w:rFonts w:ascii="Calibri" w:hAnsi="Calibri" w:cs="Calibri"/>
        </w:rPr>
        <w:t xml:space="preserve">re wykonawca wykazał w Wykazie </w:t>
      </w:r>
      <w:r w:rsidRPr="00FC64A0">
        <w:rPr>
          <w:rFonts w:ascii="Calibri" w:hAnsi="Calibri" w:cs="Calibri"/>
        </w:rPr>
        <w:t xml:space="preserve">osób </w:t>
      </w:r>
      <w:r w:rsidRPr="00FC64A0">
        <w:rPr>
          <w:rFonts w:cstheme="minorHAnsi"/>
          <w:iCs/>
        </w:rPr>
        <w:t>– kryterium oceny ofert</w:t>
      </w:r>
      <w:r w:rsidRPr="00FC64A0">
        <w:rPr>
          <w:rFonts w:ascii="Calibri" w:hAnsi="Calibri" w:cs="Calibri"/>
        </w:rPr>
        <w:t xml:space="preserve"> </w:t>
      </w:r>
      <w:r w:rsidR="00301F12" w:rsidRPr="00301F12">
        <w:rPr>
          <w:rFonts w:ascii="Calibri" w:hAnsi="Calibri" w:cs="Calibri"/>
          <w:b/>
        </w:rPr>
        <w:t>Załącznik nr 8</w:t>
      </w:r>
      <w:r w:rsidRPr="00FC64A0">
        <w:rPr>
          <w:rFonts w:ascii="Calibri" w:hAnsi="Calibri" w:cs="Calibri"/>
        </w:rPr>
        <w:t xml:space="preserve"> </w:t>
      </w:r>
      <w:r w:rsidRPr="00FC64A0">
        <w:rPr>
          <w:rFonts w:ascii="Calibri" w:hAnsi="Calibri" w:cs="Calibri"/>
        </w:rPr>
        <w:lastRenderedPageBreak/>
        <w:t>w</w:t>
      </w:r>
      <w:r>
        <w:rPr>
          <w:rFonts w:ascii="Calibri" w:hAnsi="Calibri" w:cs="Calibri"/>
        </w:rPr>
        <w:t> </w:t>
      </w:r>
      <w:r w:rsidRPr="00FC64A0">
        <w:rPr>
          <w:rFonts w:ascii="Calibri" w:hAnsi="Calibri" w:cs="Calibri"/>
        </w:rPr>
        <w:t>kryterium oceny ofert „D</w:t>
      </w:r>
      <w:r>
        <w:rPr>
          <w:rFonts w:ascii="Calibri" w:hAnsi="Calibri" w:cs="Calibri"/>
        </w:rPr>
        <w:t xml:space="preserve">E”, Zamawiający uzna że </w:t>
      </w:r>
      <w:r w:rsidRPr="00FC64A0">
        <w:rPr>
          <w:rFonts w:ascii="Calibri" w:hAnsi="Calibri" w:cs="Calibri"/>
        </w:rPr>
        <w:t>Wykonawca nie spełnia</w:t>
      </w:r>
      <w:r>
        <w:rPr>
          <w:rFonts w:ascii="Calibri" w:hAnsi="Calibri" w:cs="Calibri"/>
        </w:rPr>
        <w:t xml:space="preserve"> warunku udziału w postępowaniu.</w:t>
      </w:r>
    </w:p>
    <w:p w14:paraId="6FDAC44D" w14:textId="77777777" w:rsidR="00294841" w:rsidRDefault="00294841" w:rsidP="00294841">
      <w:pPr>
        <w:overflowPunct w:val="0"/>
        <w:autoSpaceDE w:val="0"/>
        <w:spacing w:after="0" w:line="276" w:lineRule="auto"/>
        <w:ind w:left="709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UWAGA:</w:t>
      </w:r>
    </w:p>
    <w:p w14:paraId="36A9A467" w14:textId="750A682F" w:rsidR="00294841" w:rsidRDefault="00294841" w:rsidP="00294841">
      <w:pPr>
        <w:overflowPunct w:val="0"/>
        <w:autoSpaceDE w:val="0"/>
        <w:spacing w:after="0" w:line="276" w:lineRule="auto"/>
        <w:ind w:left="709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W </w:t>
      </w:r>
      <w:r w:rsidRPr="00FC64A0">
        <w:rPr>
          <w:rFonts w:ascii="Calibri" w:hAnsi="Calibri" w:cs="Calibri"/>
        </w:rPr>
        <w:t xml:space="preserve">Wykaz osób </w:t>
      </w:r>
      <w:r w:rsidRPr="00FC64A0">
        <w:rPr>
          <w:rFonts w:cstheme="minorHAnsi"/>
          <w:iCs/>
        </w:rPr>
        <w:t>– kryterium oceny ofert</w:t>
      </w:r>
      <w:r w:rsidRPr="00FC64A0">
        <w:rPr>
          <w:rFonts w:ascii="Calibri" w:hAnsi="Calibri" w:cs="Calibri"/>
        </w:rPr>
        <w:t xml:space="preserve"> </w:t>
      </w:r>
      <w:r w:rsidR="00301F12" w:rsidRPr="00301F12">
        <w:rPr>
          <w:rFonts w:ascii="Calibri" w:hAnsi="Calibri" w:cs="Calibri"/>
          <w:b/>
        </w:rPr>
        <w:t>Załącznik nr 8</w:t>
      </w:r>
      <w:r>
        <w:rPr>
          <w:rFonts w:ascii="Calibri" w:hAnsi="Calibri" w:cs="Calibri"/>
        </w:rPr>
        <w:t xml:space="preserve"> do SWZ należy wpisać tylko po jednym Ekspercie z każdej dziedziny.</w:t>
      </w:r>
    </w:p>
    <w:p w14:paraId="2514C296" w14:textId="77777777" w:rsidR="00294841" w:rsidRDefault="00294841" w:rsidP="00294841">
      <w:pPr>
        <w:overflowPunct w:val="0"/>
        <w:autoSpaceDE w:val="0"/>
        <w:spacing w:after="0" w:line="276" w:lineRule="auto"/>
        <w:ind w:left="709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 wskazania więcej niż po jednym Ekspercie z każdej dziedziny ocenie w kryterium oceny ofert podlegało będzie doświadczenie jedynie pierwszego Eksperta z danej dziedziny w kolejności ich wpisania do Wykazu. </w:t>
      </w:r>
    </w:p>
    <w:p w14:paraId="2879ACB1" w14:textId="77777777" w:rsidR="00294841" w:rsidRDefault="00294841" w:rsidP="00294841">
      <w:pPr>
        <w:overflowPunct w:val="0"/>
        <w:autoSpaceDE w:val="0"/>
        <w:spacing w:after="0" w:line="276" w:lineRule="auto"/>
        <w:ind w:left="709"/>
        <w:textAlignment w:val="baseline"/>
        <w:rPr>
          <w:rFonts w:ascii="Calibri" w:hAnsi="Calibri" w:cs="Calibri"/>
        </w:rPr>
      </w:pPr>
    </w:p>
    <w:p w14:paraId="5EE2BE9E" w14:textId="77777777" w:rsidR="00294841" w:rsidRDefault="00294841" w:rsidP="00294841">
      <w:pPr>
        <w:overflowPunct w:val="0"/>
        <w:autoSpaceDE w:val="0"/>
        <w:spacing w:after="0" w:line="276" w:lineRule="auto"/>
        <w:ind w:left="709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Punkty uzyskane za doświadczenie poszczególnych Ekspertów zostaną zsumowane.</w:t>
      </w:r>
    </w:p>
    <w:p w14:paraId="7467473F" w14:textId="77777777" w:rsidR="00294841" w:rsidRPr="005943F9" w:rsidRDefault="00294841" w:rsidP="00294841">
      <w:pPr>
        <w:overflowPunct w:val="0"/>
        <w:autoSpaceDE w:val="0"/>
        <w:spacing w:after="0" w:line="276" w:lineRule="auto"/>
        <w:ind w:left="993"/>
        <w:textAlignment w:val="baseline"/>
        <w:rPr>
          <w:rFonts w:cstheme="minorHAnsi"/>
          <w:noProof/>
        </w:rPr>
      </w:pPr>
    </w:p>
    <w:p w14:paraId="23EA86BB" w14:textId="77777777" w:rsidR="00923654" w:rsidRDefault="00923654" w:rsidP="00923654">
      <w:pPr>
        <w:pStyle w:val="Akapitzlist"/>
        <w:shd w:val="clear" w:color="auto" w:fill="FFFFFF"/>
        <w:tabs>
          <w:tab w:val="left" w:pos="709"/>
        </w:tabs>
        <w:overflowPunct w:val="0"/>
        <w:autoSpaceDE w:val="0"/>
        <w:spacing w:line="276" w:lineRule="auto"/>
        <w:ind w:left="360"/>
        <w:textAlignment w:val="baseline"/>
        <w:rPr>
          <w:rFonts w:cstheme="minorHAnsi"/>
          <w:noProof/>
        </w:rPr>
      </w:pPr>
    </w:p>
    <w:p w14:paraId="773F7B43" w14:textId="77777777" w:rsidR="00DD2154" w:rsidRDefault="00DD2154" w:rsidP="006561BF">
      <w:pPr>
        <w:pStyle w:val="Akapitzlist"/>
        <w:numPr>
          <w:ilvl w:val="0"/>
          <w:numId w:val="25"/>
        </w:numPr>
        <w:shd w:val="clear" w:color="auto" w:fill="FFFFFF"/>
        <w:overflowPunct w:val="0"/>
        <w:autoSpaceDE w:val="0"/>
        <w:spacing w:after="0" w:line="276" w:lineRule="auto"/>
        <w:ind w:left="426" w:hanging="426"/>
        <w:textAlignment w:val="baseline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W celu wyboru najkorzystniejszej oferty Zamawiający zsumuje punkty uzyskane przez poszczególne oferty we wszystkich kryteriach oceny ofert. Jako najkorzystniejszą Zamawiający wybierze ofertę, która uzyska łącznie najwyższą liczbę punktów.</w:t>
      </w:r>
    </w:p>
    <w:p w14:paraId="5968B68B" w14:textId="77777777" w:rsidR="00DF7405" w:rsidRPr="00DF7405" w:rsidRDefault="00DF7405" w:rsidP="006561BF">
      <w:pPr>
        <w:pStyle w:val="Akapitzlist"/>
        <w:numPr>
          <w:ilvl w:val="0"/>
          <w:numId w:val="25"/>
        </w:numPr>
        <w:shd w:val="clear" w:color="auto" w:fill="FFFFFF"/>
        <w:overflowPunct w:val="0"/>
        <w:autoSpaceDE w:val="0"/>
        <w:spacing w:after="0" w:line="276" w:lineRule="auto"/>
        <w:ind w:left="426" w:hanging="426"/>
        <w:textAlignment w:val="baseline"/>
        <w:rPr>
          <w:rFonts w:eastAsia="Calibri" w:cs="Calibri"/>
        </w:rPr>
      </w:pPr>
      <w:r w:rsidRPr="00DF7405">
        <w:rPr>
          <w:rFonts w:eastAsia="Times New Roman" w:cs="Times New Roman"/>
          <w:lang w:eastAsia="pl-PL"/>
        </w:rPr>
        <w:t xml:space="preserve">Jeżeli nie będzie można wybrać najkorzystniejszej oferty z uwagi na to, że dwie lub więcej ofert </w:t>
      </w:r>
      <w:r w:rsidR="00BB49E3">
        <w:rPr>
          <w:rFonts w:eastAsia="Times New Roman" w:cs="Times New Roman"/>
          <w:lang w:eastAsia="pl-PL"/>
        </w:rPr>
        <w:t xml:space="preserve">będzie </w:t>
      </w:r>
      <w:r w:rsidRPr="00DF7405">
        <w:rPr>
          <w:rFonts w:eastAsia="Times New Roman" w:cs="Times New Roman"/>
          <w:lang w:eastAsia="pl-PL"/>
        </w:rPr>
        <w:t>przedstawia</w:t>
      </w:r>
      <w:r w:rsidR="00BB49E3">
        <w:rPr>
          <w:rFonts w:eastAsia="Times New Roman" w:cs="Times New Roman"/>
          <w:lang w:eastAsia="pl-PL"/>
        </w:rPr>
        <w:t>ć</w:t>
      </w:r>
      <w:r w:rsidRPr="00DF7405">
        <w:rPr>
          <w:rFonts w:eastAsia="Times New Roman" w:cs="Times New Roman"/>
          <w:lang w:eastAsia="pl-PL"/>
        </w:rPr>
        <w:t xml:space="preserve"> taki sam bilans ceny lub kosztu i innych kryteriów oceny ofert, </w:t>
      </w:r>
      <w:r w:rsidR="00BB49E3">
        <w:rPr>
          <w:rFonts w:eastAsia="Times New Roman" w:cs="Times New Roman"/>
          <w:lang w:eastAsia="pl-PL"/>
        </w:rPr>
        <w:t>Z</w:t>
      </w:r>
      <w:r w:rsidRPr="00DF7405">
        <w:rPr>
          <w:rFonts w:eastAsia="Times New Roman" w:cs="Times New Roman"/>
          <w:lang w:eastAsia="pl-PL"/>
        </w:rPr>
        <w:t>amawiający wybier</w:t>
      </w:r>
      <w:r w:rsidR="0047216F">
        <w:rPr>
          <w:rFonts w:eastAsia="Times New Roman" w:cs="Times New Roman"/>
          <w:lang w:eastAsia="pl-PL"/>
        </w:rPr>
        <w:t>ze</w:t>
      </w:r>
      <w:r w:rsidRPr="00DF7405">
        <w:rPr>
          <w:rFonts w:eastAsia="Times New Roman" w:cs="Times New Roman"/>
          <w:lang w:eastAsia="pl-PL"/>
        </w:rPr>
        <w:t xml:space="preserve"> spośród tych ofert ofertę, która otrzymała najwyższą ocenę w kryterium o najwyższej wadze.</w:t>
      </w:r>
    </w:p>
    <w:p w14:paraId="212FE06B" w14:textId="77777777" w:rsidR="00DF7405" w:rsidRPr="00E76F67" w:rsidRDefault="00DF7405" w:rsidP="006561BF">
      <w:pPr>
        <w:pStyle w:val="Akapitzlist"/>
        <w:numPr>
          <w:ilvl w:val="0"/>
          <w:numId w:val="25"/>
        </w:numPr>
        <w:shd w:val="clear" w:color="auto" w:fill="FFFFFF"/>
        <w:overflowPunct w:val="0"/>
        <w:autoSpaceDE w:val="0"/>
        <w:spacing w:after="0" w:line="276" w:lineRule="auto"/>
        <w:ind w:left="426" w:hanging="426"/>
        <w:textAlignment w:val="baseline"/>
        <w:rPr>
          <w:rFonts w:eastAsia="Times New Roman" w:cs="Times New Roman"/>
          <w:lang w:eastAsia="pl-PL"/>
        </w:rPr>
      </w:pPr>
      <w:r w:rsidRPr="00DF7405">
        <w:rPr>
          <w:rFonts w:eastAsia="Times New Roman" w:cs="Times New Roman"/>
          <w:lang w:eastAsia="pl-PL"/>
        </w:rPr>
        <w:t>Jeżeli oferty otrzymały taką samą ocenę w</w:t>
      </w:r>
      <w:r w:rsidR="00BB49E3">
        <w:rPr>
          <w:rFonts w:eastAsia="Times New Roman" w:cs="Times New Roman"/>
          <w:lang w:eastAsia="pl-PL"/>
        </w:rPr>
        <w:t xml:space="preserve"> kryterium o najwyższej wadze, Z</w:t>
      </w:r>
      <w:r w:rsidRPr="00DF7405">
        <w:rPr>
          <w:rFonts w:eastAsia="Times New Roman" w:cs="Times New Roman"/>
          <w:lang w:eastAsia="pl-PL"/>
        </w:rPr>
        <w:t>amawiający wybier</w:t>
      </w:r>
      <w:r w:rsidR="0047216F">
        <w:rPr>
          <w:rFonts w:eastAsia="Times New Roman" w:cs="Times New Roman"/>
          <w:lang w:eastAsia="pl-PL"/>
        </w:rPr>
        <w:t>ze</w:t>
      </w:r>
      <w:r w:rsidRPr="00DF7405">
        <w:rPr>
          <w:rFonts w:eastAsia="Times New Roman" w:cs="Times New Roman"/>
          <w:lang w:eastAsia="pl-PL"/>
        </w:rPr>
        <w:t xml:space="preserve"> ofertę z najniższą ceną lub najniższym kosztem.</w:t>
      </w:r>
    </w:p>
    <w:p w14:paraId="44C12E41" w14:textId="77777777" w:rsidR="00530D12" w:rsidRPr="00E76F67" w:rsidRDefault="00DF7405" w:rsidP="006561BF">
      <w:pPr>
        <w:pStyle w:val="Akapitzlist"/>
        <w:numPr>
          <w:ilvl w:val="0"/>
          <w:numId w:val="25"/>
        </w:numPr>
        <w:shd w:val="clear" w:color="auto" w:fill="FFFFFF"/>
        <w:overflowPunct w:val="0"/>
        <w:autoSpaceDE w:val="0"/>
        <w:spacing w:after="0" w:line="276" w:lineRule="auto"/>
        <w:ind w:left="426" w:hanging="426"/>
        <w:textAlignment w:val="baseline"/>
        <w:rPr>
          <w:rFonts w:eastAsia="Calibri" w:cs="Calibri"/>
        </w:rPr>
      </w:pPr>
      <w:r w:rsidRPr="00DF7405">
        <w:rPr>
          <w:rFonts w:eastAsia="Times New Roman" w:cs="Times New Roman"/>
          <w:lang w:eastAsia="pl-PL"/>
        </w:rPr>
        <w:t xml:space="preserve">Jeżeli nie </w:t>
      </w:r>
      <w:r w:rsidR="0047216F">
        <w:rPr>
          <w:rFonts w:eastAsia="Times New Roman" w:cs="Times New Roman"/>
          <w:lang w:eastAsia="pl-PL"/>
        </w:rPr>
        <w:t xml:space="preserve">będzie </w:t>
      </w:r>
      <w:r w:rsidRPr="00DF7405">
        <w:rPr>
          <w:rFonts w:eastAsia="Times New Roman" w:cs="Times New Roman"/>
          <w:lang w:eastAsia="pl-PL"/>
        </w:rPr>
        <w:t xml:space="preserve">można dokonać wyboru oferty w sposób, o którym mowa w </w:t>
      </w:r>
      <w:r w:rsidR="0047216F">
        <w:rPr>
          <w:rFonts w:eastAsia="Times New Roman" w:cs="Times New Roman"/>
          <w:lang w:eastAsia="pl-PL"/>
        </w:rPr>
        <w:t>pkt 4</w:t>
      </w:r>
      <w:r w:rsidR="00BB49E3">
        <w:rPr>
          <w:rFonts w:eastAsia="Times New Roman" w:cs="Times New Roman"/>
          <w:lang w:eastAsia="pl-PL"/>
        </w:rPr>
        <w:t>, Z</w:t>
      </w:r>
      <w:r w:rsidRPr="00DF7405">
        <w:rPr>
          <w:rFonts w:eastAsia="Times New Roman" w:cs="Times New Roman"/>
          <w:lang w:eastAsia="pl-PL"/>
        </w:rPr>
        <w:t>amawiający w</w:t>
      </w:r>
      <w:r w:rsidR="0047216F">
        <w:rPr>
          <w:rFonts w:eastAsia="Times New Roman" w:cs="Times New Roman"/>
          <w:lang w:eastAsia="pl-PL"/>
        </w:rPr>
        <w:t>ezwie W</w:t>
      </w:r>
      <w:r w:rsidRPr="00DF7405">
        <w:rPr>
          <w:rFonts w:eastAsia="Times New Roman" w:cs="Times New Roman"/>
          <w:lang w:eastAsia="pl-PL"/>
        </w:rPr>
        <w:t>ykonawców, którzy złożyli te oferty, do złożen</w:t>
      </w:r>
      <w:r w:rsidR="0047216F">
        <w:rPr>
          <w:rFonts w:eastAsia="Times New Roman" w:cs="Times New Roman"/>
          <w:lang w:eastAsia="pl-PL"/>
        </w:rPr>
        <w:t>ia w terminie określonym przez Z</w:t>
      </w:r>
      <w:r w:rsidRPr="00DF7405">
        <w:rPr>
          <w:rFonts w:eastAsia="Times New Roman" w:cs="Times New Roman"/>
          <w:lang w:eastAsia="pl-PL"/>
        </w:rPr>
        <w:t>amawiającego ofert dodatkowych zawierających nową cenę lub koszt.</w:t>
      </w:r>
    </w:p>
    <w:p w14:paraId="42185518" w14:textId="77777777" w:rsidR="00E76F67" w:rsidRPr="0047216F" w:rsidRDefault="00E76F67" w:rsidP="00E76F67">
      <w:pPr>
        <w:pStyle w:val="Akapitzlist"/>
        <w:shd w:val="clear" w:color="auto" w:fill="FFFFFF"/>
        <w:overflowPunct w:val="0"/>
        <w:autoSpaceDE w:val="0"/>
        <w:spacing w:after="0" w:line="276" w:lineRule="auto"/>
        <w:ind w:left="644"/>
        <w:textAlignment w:val="baseline"/>
        <w:rPr>
          <w:rFonts w:eastAsia="Calibri" w:cs="Calibri"/>
        </w:rPr>
      </w:pPr>
    </w:p>
    <w:p w14:paraId="3A855F9F" w14:textId="77777777" w:rsidR="00530D12" w:rsidRDefault="00530D12" w:rsidP="00530D12">
      <w:pPr>
        <w:numPr>
          <w:ilvl w:val="0"/>
          <w:numId w:val="1"/>
        </w:numPr>
        <w:tabs>
          <w:tab w:val="left" w:pos="-1701"/>
        </w:tabs>
        <w:suppressAutoHyphens/>
        <w:contextualSpacing/>
        <w:jc w:val="both"/>
        <w:rPr>
          <w:rFonts w:cs="Arial"/>
          <w:b/>
          <w:lang w:eastAsia="ar-SA"/>
        </w:rPr>
      </w:pPr>
      <w:r w:rsidRPr="00530D12">
        <w:rPr>
          <w:rFonts w:cs="Arial"/>
          <w:b/>
          <w:lang w:eastAsia="ar-SA"/>
        </w:rPr>
        <w:t>Informacje o formalnościach jakich należy dopełnić po wyborze oferty w celu zawarcia umowy</w:t>
      </w:r>
    </w:p>
    <w:p w14:paraId="29B231CD" w14:textId="77777777" w:rsidR="00DD2154" w:rsidRPr="00AC608A" w:rsidRDefault="00DD2154" w:rsidP="00EB665B">
      <w:pPr>
        <w:pStyle w:val="Akapitzlist1"/>
        <w:numPr>
          <w:ilvl w:val="0"/>
          <w:numId w:val="16"/>
        </w:numPr>
        <w:spacing w:before="120" w:line="276" w:lineRule="auto"/>
        <w:rPr>
          <w:rFonts w:asciiTheme="minorHAnsi" w:hAnsiTheme="minorHAnsi" w:cstheme="minorHAnsi"/>
        </w:rPr>
      </w:pPr>
      <w:r w:rsidRPr="00AC608A">
        <w:rPr>
          <w:rFonts w:asciiTheme="minorHAnsi" w:hAnsiTheme="minorHAnsi" w:cstheme="minorHAnsi"/>
        </w:rPr>
        <w:t>Przed zawarciem umowy Wykonawca będzie zobowiązany:</w:t>
      </w:r>
    </w:p>
    <w:p w14:paraId="342D538D" w14:textId="6BC83F94" w:rsidR="00DD2154" w:rsidRDefault="00DD2154" w:rsidP="00EB665B">
      <w:pPr>
        <w:pStyle w:val="Akapitzlist1"/>
        <w:numPr>
          <w:ilvl w:val="1"/>
          <w:numId w:val="16"/>
        </w:numPr>
        <w:spacing w:before="120" w:line="276" w:lineRule="auto"/>
        <w:rPr>
          <w:rFonts w:asciiTheme="minorHAnsi" w:hAnsiTheme="minorHAnsi" w:cstheme="minorHAnsi"/>
        </w:rPr>
      </w:pPr>
      <w:r w:rsidRPr="00AC608A">
        <w:rPr>
          <w:rFonts w:asciiTheme="minorHAnsi" w:hAnsiTheme="minorHAnsi" w:cstheme="minorHAnsi"/>
        </w:rPr>
        <w:t xml:space="preserve">podać Zamawiającemu dane niezbędne do sporządzenia umowy, w tym </w:t>
      </w:r>
      <w:r>
        <w:rPr>
          <w:rFonts w:asciiTheme="minorHAnsi" w:hAnsiTheme="minorHAnsi" w:cstheme="minorHAnsi"/>
        </w:rPr>
        <w:t>kwoty</w:t>
      </w:r>
      <w:r w:rsidRPr="00AC608A">
        <w:rPr>
          <w:rFonts w:asciiTheme="minorHAnsi" w:hAnsiTheme="minorHAnsi" w:cstheme="minorHAnsi"/>
        </w:rPr>
        <w:t xml:space="preserve"> netto</w:t>
      </w:r>
      <w:r>
        <w:rPr>
          <w:rFonts w:asciiTheme="minorHAnsi" w:hAnsiTheme="minorHAnsi" w:cstheme="minorHAnsi"/>
        </w:rPr>
        <w:t xml:space="preserve"> </w:t>
      </w:r>
      <w:r w:rsidRPr="00AC608A">
        <w:rPr>
          <w:rFonts w:asciiTheme="minorHAnsi" w:hAnsiTheme="minorHAnsi" w:cstheme="minorHAnsi"/>
        </w:rPr>
        <w:t xml:space="preserve">oraz </w:t>
      </w:r>
      <w:r>
        <w:rPr>
          <w:rFonts w:asciiTheme="minorHAnsi" w:hAnsiTheme="minorHAnsi" w:cstheme="minorHAnsi"/>
        </w:rPr>
        <w:t>kwoty</w:t>
      </w:r>
      <w:r w:rsidRPr="00AC608A">
        <w:rPr>
          <w:rFonts w:asciiTheme="minorHAnsi" w:hAnsiTheme="minorHAnsi" w:cstheme="minorHAnsi"/>
        </w:rPr>
        <w:t xml:space="preserve"> podatku VAT</w:t>
      </w:r>
      <w:r>
        <w:rPr>
          <w:rFonts w:asciiTheme="minorHAnsi" w:hAnsiTheme="minorHAnsi" w:cstheme="minorHAnsi"/>
        </w:rPr>
        <w:t>, jeżeli będą wymagane</w:t>
      </w:r>
      <w:r w:rsidRPr="00AC608A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Kwoty podanego wynagrodzenia muszą</w:t>
      </w:r>
      <w:r w:rsidRPr="00AC608A">
        <w:rPr>
          <w:rFonts w:asciiTheme="minorHAnsi" w:hAnsiTheme="minorHAnsi" w:cstheme="minorHAnsi"/>
        </w:rPr>
        <w:t xml:space="preserve"> odpowiadać kwotom podanym w ofercie lub wyn</w:t>
      </w:r>
      <w:r w:rsidR="00DF4AF9">
        <w:rPr>
          <w:rFonts w:asciiTheme="minorHAnsi" w:hAnsiTheme="minorHAnsi" w:cstheme="minorHAnsi"/>
        </w:rPr>
        <w:t>ikać z ewentualnych poprawek, o </w:t>
      </w:r>
      <w:r w:rsidRPr="00AC608A">
        <w:rPr>
          <w:rFonts w:asciiTheme="minorHAnsi" w:hAnsiTheme="minorHAnsi" w:cstheme="minorHAnsi"/>
        </w:rPr>
        <w:t xml:space="preserve">których mowa </w:t>
      </w:r>
      <w:r>
        <w:rPr>
          <w:rFonts w:asciiTheme="minorHAnsi" w:hAnsiTheme="minorHAnsi" w:cstheme="minorHAnsi"/>
        </w:rPr>
        <w:t>w art. 223 ust. 2</w:t>
      </w:r>
      <w:r w:rsidRPr="00AC608A">
        <w:rPr>
          <w:rFonts w:asciiTheme="minorHAnsi" w:hAnsiTheme="minorHAnsi" w:cstheme="minorHAnsi"/>
        </w:rPr>
        <w:t xml:space="preserve"> ustawy </w:t>
      </w:r>
      <w:proofErr w:type="spellStart"/>
      <w:r w:rsidR="0072744B">
        <w:rPr>
          <w:rFonts w:asciiTheme="minorHAnsi" w:hAnsiTheme="minorHAnsi" w:cstheme="minorHAnsi"/>
        </w:rPr>
        <w:t>p</w:t>
      </w:r>
      <w:r w:rsidR="001F4209">
        <w:rPr>
          <w:rFonts w:asciiTheme="minorHAnsi" w:hAnsiTheme="minorHAnsi" w:cstheme="minorHAnsi"/>
        </w:rPr>
        <w:t>zp</w:t>
      </w:r>
      <w:proofErr w:type="spellEnd"/>
      <w:r w:rsidR="001F4209">
        <w:rPr>
          <w:rFonts w:asciiTheme="minorHAnsi" w:hAnsiTheme="minorHAnsi" w:cstheme="minorHAnsi"/>
        </w:rPr>
        <w:t>.</w:t>
      </w:r>
    </w:p>
    <w:p w14:paraId="585381DA" w14:textId="77777777" w:rsidR="00DD2154" w:rsidRPr="00113F62" w:rsidRDefault="00DD2154" w:rsidP="00EB665B">
      <w:pPr>
        <w:pStyle w:val="Akapitzlist1"/>
        <w:numPr>
          <w:ilvl w:val="0"/>
          <w:numId w:val="16"/>
        </w:numPr>
        <w:spacing w:before="120" w:line="276" w:lineRule="auto"/>
        <w:rPr>
          <w:rFonts w:asciiTheme="minorHAnsi" w:hAnsiTheme="minorHAnsi" w:cstheme="minorHAnsi"/>
        </w:rPr>
      </w:pPr>
      <w:r w:rsidRPr="00AC608A">
        <w:rPr>
          <w:rFonts w:asciiTheme="minorHAnsi" w:hAnsiTheme="minorHAnsi" w:cstheme="minorHAnsi"/>
        </w:rPr>
        <w:t>W przypadku wyboru oferty złożonej przez Wykonawców wspólnie ubiegających się o udzielenie zamówienia, Zamawiający zastrzega sobie prawo żądania, przed podpisaniem umowy w sprawie udzielenia zamówienia publicznego, umowy regulującej współpracę tych Wykonawców, w tym również umowy spółki cywilnej.</w:t>
      </w:r>
    </w:p>
    <w:p w14:paraId="16A96855" w14:textId="77777777" w:rsidR="00530D12" w:rsidRPr="00530D12" w:rsidRDefault="00530D12" w:rsidP="00530D12">
      <w:pPr>
        <w:ind w:left="720"/>
        <w:contextualSpacing/>
        <w:rPr>
          <w:rFonts w:cs="Arial"/>
          <w:b/>
          <w:lang w:eastAsia="ar-SA"/>
        </w:rPr>
      </w:pPr>
    </w:p>
    <w:p w14:paraId="7C143A13" w14:textId="77777777" w:rsidR="00530D12" w:rsidRDefault="00530D12" w:rsidP="001F4209">
      <w:pPr>
        <w:numPr>
          <w:ilvl w:val="0"/>
          <w:numId w:val="1"/>
        </w:numPr>
        <w:tabs>
          <w:tab w:val="left" w:pos="-1701"/>
        </w:tabs>
        <w:suppressAutoHyphens/>
        <w:contextualSpacing/>
        <w:jc w:val="both"/>
        <w:rPr>
          <w:rFonts w:cs="Arial"/>
          <w:b/>
          <w:lang w:eastAsia="ar-SA"/>
        </w:rPr>
      </w:pPr>
      <w:r w:rsidRPr="00530D12">
        <w:rPr>
          <w:rFonts w:cs="Arial"/>
          <w:b/>
          <w:lang w:eastAsia="ar-SA"/>
        </w:rPr>
        <w:t>Zabezpieczenie należytego wykonania umowy</w:t>
      </w:r>
    </w:p>
    <w:p w14:paraId="3DC9A838" w14:textId="5047E14F" w:rsidR="00987601" w:rsidRPr="00987601" w:rsidRDefault="00987601" w:rsidP="00987601">
      <w:pPr>
        <w:pStyle w:val="Akapitzlist"/>
        <w:numPr>
          <w:ilvl w:val="0"/>
          <w:numId w:val="31"/>
        </w:numPr>
        <w:spacing w:after="0" w:line="276" w:lineRule="auto"/>
        <w:rPr>
          <w:rFonts w:cs="Calibri"/>
          <w:bCs/>
          <w:color w:val="000000"/>
        </w:rPr>
      </w:pPr>
      <w:r w:rsidRPr="00987601">
        <w:rPr>
          <w:rFonts w:cs="Calibri"/>
          <w:color w:val="000000"/>
        </w:rPr>
        <w:t xml:space="preserve">Wykonawca przed zawarciem umowy wniesie zabezpieczenie należytego wykonania umowy w wysokości </w:t>
      </w:r>
      <w:r w:rsidRPr="00987601">
        <w:rPr>
          <w:rFonts w:cs="Calibri"/>
          <w:color w:val="000000"/>
        </w:rPr>
        <w:t xml:space="preserve">5 </w:t>
      </w:r>
      <w:r w:rsidRPr="00987601">
        <w:rPr>
          <w:rFonts w:cs="Calibri"/>
          <w:color w:val="000000"/>
        </w:rPr>
        <w:t xml:space="preserve">% maksymalnej wartości nominalnej zobowiązania Zamawiającego wynikającego z umowy, w formie określonej w art. 450 ust. 1 ustawy </w:t>
      </w:r>
      <w:proofErr w:type="spellStart"/>
      <w:r w:rsidRPr="00987601">
        <w:rPr>
          <w:rFonts w:cs="Calibri"/>
          <w:color w:val="000000"/>
        </w:rPr>
        <w:t>Pzp</w:t>
      </w:r>
      <w:proofErr w:type="spellEnd"/>
      <w:r w:rsidRPr="00987601">
        <w:rPr>
          <w:rFonts w:cs="Calibri"/>
          <w:color w:val="000000"/>
        </w:rPr>
        <w:t>.</w:t>
      </w:r>
    </w:p>
    <w:p w14:paraId="7C473F23" w14:textId="6C770AF6" w:rsidR="00987601" w:rsidRPr="00987601" w:rsidRDefault="00987601" w:rsidP="00076BB9">
      <w:pPr>
        <w:pStyle w:val="Akapitzlist"/>
        <w:numPr>
          <w:ilvl w:val="0"/>
          <w:numId w:val="31"/>
        </w:numPr>
        <w:spacing w:after="0" w:line="276" w:lineRule="auto"/>
        <w:rPr>
          <w:rFonts w:cs="Calibri"/>
          <w:bCs/>
          <w:color w:val="000000"/>
        </w:rPr>
      </w:pPr>
      <w:r w:rsidRPr="00987601">
        <w:rPr>
          <w:rFonts w:cs="Calibri"/>
          <w:color w:val="000000"/>
        </w:rPr>
        <w:t xml:space="preserve">Zabezpieczenie należytego wykonania umowy wniesione w pieniądzu Wykonawca wpłaci na rachunek Zamawiającego: </w:t>
      </w:r>
      <w:r w:rsidR="00076BB9" w:rsidRPr="00076BB9">
        <w:rPr>
          <w:rFonts w:cstheme="minorHAnsi"/>
          <w:b/>
          <w:bCs/>
        </w:rPr>
        <w:t>81 1010 1010 0034 9213 9120 0000</w:t>
      </w:r>
      <w:r w:rsidR="00076BB9">
        <w:rPr>
          <w:rFonts w:cstheme="minorHAnsi"/>
          <w:bCs/>
        </w:rPr>
        <w:t xml:space="preserve"> </w:t>
      </w:r>
      <w:r w:rsidRPr="00987601">
        <w:rPr>
          <w:rFonts w:cs="Calibri"/>
          <w:color w:val="000000"/>
        </w:rPr>
        <w:t xml:space="preserve">w tytule przelewu </w:t>
      </w:r>
      <w:r w:rsidRPr="00987601">
        <w:rPr>
          <w:rFonts w:cs="Calibri"/>
          <w:color w:val="000000"/>
        </w:rPr>
        <w:lastRenderedPageBreak/>
        <w:t xml:space="preserve">wpisując: </w:t>
      </w:r>
      <w:r w:rsidRPr="00987601">
        <w:rPr>
          <w:rFonts w:cs="Calibri"/>
          <w:b/>
          <w:color w:val="000000"/>
        </w:rPr>
        <w:t>Ekspertyz</w:t>
      </w:r>
      <w:r w:rsidR="00076BB9">
        <w:rPr>
          <w:rFonts w:cs="Calibri"/>
          <w:b/>
          <w:color w:val="000000"/>
        </w:rPr>
        <w:t>a zawierająca</w:t>
      </w:r>
      <w:r w:rsidRPr="00987601">
        <w:rPr>
          <w:rFonts w:cs="Calibri"/>
          <w:b/>
          <w:color w:val="000000"/>
        </w:rPr>
        <w:t xml:space="preserve"> diagnozę przyczyn niskiego udziału kobiet wśród specjalistów ICT w Polsce oraz niskiej obecności kobiet na kierunkach kształcenia z obszaru STEM</w:t>
      </w:r>
      <w:r w:rsidRPr="00987601">
        <w:rPr>
          <w:rFonts w:cs="Calibri"/>
          <w:color w:val="000000"/>
        </w:rPr>
        <w:t xml:space="preserve"> </w:t>
      </w:r>
      <w:r w:rsidRPr="00987601">
        <w:rPr>
          <w:rFonts w:cs="Calibri"/>
          <w:b/>
          <w:color w:val="000000"/>
        </w:rPr>
        <w:t>– Zabezpieczenie</w:t>
      </w:r>
      <w:r w:rsidRPr="00987601">
        <w:rPr>
          <w:rFonts w:cs="Calibri"/>
          <w:color w:val="000000"/>
        </w:rPr>
        <w:t xml:space="preserve">”. </w:t>
      </w:r>
    </w:p>
    <w:p w14:paraId="544E16E7" w14:textId="77777777" w:rsidR="00987601" w:rsidRPr="00987601" w:rsidRDefault="00987601" w:rsidP="00987601">
      <w:pPr>
        <w:pStyle w:val="Akapitzlist"/>
        <w:numPr>
          <w:ilvl w:val="0"/>
          <w:numId w:val="31"/>
        </w:numPr>
        <w:spacing w:after="0" w:line="276" w:lineRule="auto"/>
        <w:rPr>
          <w:rFonts w:cs="Calibri"/>
          <w:bCs/>
          <w:color w:val="000000"/>
        </w:rPr>
      </w:pPr>
      <w:r w:rsidRPr="00987601">
        <w:rPr>
          <w:rFonts w:cstheme="minorHAnsi"/>
        </w:rPr>
        <w:t xml:space="preserve">Zabezpieczenie należytego wykonania umowy wnoszone w formie poręczenia lub gwarancji powinno obejmować okres obowiązywania umowy oraz okres przewidziany na jego zwrot i zawierać </w:t>
      </w:r>
      <w:r w:rsidRPr="00987601">
        <w:rPr>
          <w:rFonts w:ascii="Calibri" w:eastAsia="Calibri" w:hAnsi="Calibri" w:cs="Calibri"/>
          <w:color w:val="000000"/>
        </w:rPr>
        <w:t>zobowiązanie gwaranta/poręczyciela do nieodwołalnej,  bezwarunkowej, płatnej na pierwsze żądanie wypłaty na rzecz Zamawiającego kwoty zabezpieczenia, po otrzymaniu przez gwaranta/poręczyciela oświadczenia o niewykonaniu lub nienależytym wykonaniu przez Wykonawcę zobowiązań wobec Zamawiającego wynikających z zawartej umowy.</w:t>
      </w:r>
    </w:p>
    <w:p w14:paraId="52D1790E" w14:textId="77777777" w:rsidR="00987601" w:rsidRPr="00987601" w:rsidRDefault="00987601" w:rsidP="00987601">
      <w:pPr>
        <w:pStyle w:val="Akapitzlist"/>
        <w:numPr>
          <w:ilvl w:val="0"/>
          <w:numId w:val="31"/>
        </w:numPr>
        <w:spacing w:after="0" w:line="276" w:lineRule="auto"/>
        <w:rPr>
          <w:rFonts w:cs="Calibri"/>
          <w:bCs/>
          <w:color w:val="000000"/>
        </w:rPr>
      </w:pPr>
      <w:r w:rsidRPr="00987601">
        <w:rPr>
          <w:rFonts w:cstheme="minorHAnsi"/>
        </w:rPr>
        <w:t xml:space="preserve">Zabezpieczenie należytego wykonania umowy zostanie zwrócone Wykonawcy w terminie </w:t>
      </w:r>
      <w:r w:rsidRPr="00987601">
        <w:rPr>
          <w:rFonts w:cstheme="minorHAnsi"/>
          <w:bCs/>
        </w:rPr>
        <w:t>30 dni od dnia wykonania zamówienia i uznania przez Zamawiającego za należycie wykonane</w:t>
      </w:r>
      <w:r w:rsidRPr="00987601">
        <w:rPr>
          <w:rFonts w:cstheme="minorHAnsi"/>
        </w:rPr>
        <w:t>.</w:t>
      </w:r>
    </w:p>
    <w:p w14:paraId="02CD484E" w14:textId="77777777" w:rsidR="00E74494" w:rsidRPr="00C75DC9" w:rsidRDefault="00E74494" w:rsidP="00E74494">
      <w:pPr>
        <w:pStyle w:val="Akapitzlist"/>
        <w:spacing w:after="0" w:line="276" w:lineRule="auto"/>
        <w:ind w:left="644"/>
        <w:rPr>
          <w:rFonts w:cs="Calibri"/>
          <w:b/>
          <w:bCs/>
          <w:color w:val="000000"/>
        </w:rPr>
      </w:pPr>
    </w:p>
    <w:p w14:paraId="185B940E" w14:textId="77777777" w:rsidR="00530D12" w:rsidRPr="00530D12" w:rsidRDefault="00530D12" w:rsidP="00530D12">
      <w:pPr>
        <w:numPr>
          <w:ilvl w:val="0"/>
          <w:numId w:val="1"/>
        </w:numPr>
        <w:tabs>
          <w:tab w:val="left" w:pos="-1701"/>
        </w:tabs>
        <w:suppressAutoHyphens/>
        <w:contextualSpacing/>
        <w:jc w:val="both"/>
        <w:rPr>
          <w:rFonts w:cs="Arial"/>
          <w:b/>
          <w:lang w:eastAsia="ar-SA"/>
        </w:rPr>
      </w:pPr>
      <w:r w:rsidRPr="00530D12">
        <w:rPr>
          <w:rFonts w:cs="Arial"/>
          <w:b/>
          <w:lang w:eastAsia="ar-SA"/>
        </w:rPr>
        <w:t>Pouczenie o środkach ochrony prawnej</w:t>
      </w:r>
    </w:p>
    <w:p w14:paraId="0C4BAE04" w14:textId="77777777" w:rsidR="00530D12" w:rsidRPr="00530D12" w:rsidRDefault="00530D12" w:rsidP="00530D12">
      <w:pPr>
        <w:ind w:left="720"/>
        <w:contextualSpacing/>
        <w:rPr>
          <w:rFonts w:cs="Arial"/>
          <w:lang w:eastAsia="ar-SA"/>
        </w:rPr>
      </w:pPr>
    </w:p>
    <w:p w14:paraId="4E5F7A29" w14:textId="67621EAA" w:rsidR="00DD2154" w:rsidRPr="00DD2154" w:rsidRDefault="00DD2154" w:rsidP="00EB665B">
      <w:pPr>
        <w:numPr>
          <w:ilvl w:val="0"/>
          <w:numId w:val="7"/>
        </w:numPr>
        <w:spacing w:line="276" w:lineRule="auto"/>
        <w:ind w:left="644"/>
        <w:contextualSpacing/>
        <w:rPr>
          <w:rFonts w:cs="Arial"/>
          <w:lang w:eastAsia="ar-SA"/>
        </w:rPr>
      </w:pPr>
      <w:r w:rsidRPr="00DD2154">
        <w:rPr>
          <w:rFonts w:cs="Arial"/>
          <w:lang w:eastAsia="ar-SA"/>
        </w:rPr>
        <w:t xml:space="preserve">Środki ochrony prawnej przysługują Wykonawcy, jeżeli ma lub miał interes w uzyskaniu zamówienia oraz poniósł lub może ponieść szkodę w wyniku naruszenia przez Zamawiającego przepisów </w:t>
      </w:r>
      <w:r w:rsidR="006E403D">
        <w:rPr>
          <w:rFonts w:cs="Arial"/>
          <w:lang w:eastAsia="ar-SA"/>
        </w:rPr>
        <w:t xml:space="preserve">ustawy </w:t>
      </w:r>
      <w:proofErr w:type="spellStart"/>
      <w:r w:rsidRPr="00DD2154">
        <w:rPr>
          <w:rFonts w:cs="Arial"/>
          <w:lang w:eastAsia="ar-SA"/>
        </w:rPr>
        <w:t>pzp</w:t>
      </w:r>
      <w:proofErr w:type="spellEnd"/>
      <w:r w:rsidRPr="00DD2154">
        <w:rPr>
          <w:rFonts w:cs="Arial"/>
          <w:lang w:eastAsia="ar-SA"/>
        </w:rPr>
        <w:t xml:space="preserve">.  </w:t>
      </w:r>
    </w:p>
    <w:p w14:paraId="3FDE6544" w14:textId="77777777" w:rsidR="00DD2154" w:rsidRPr="00DD2154" w:rsidRDefault="00DD2154" w:rsidP="00EB665B">
      <w:pPr>
        <w:numPr>
          <w:ilvl w:val="0"/>
          <w:numId w:val="7"/>
        </w:numPr>
        <w:spacing w:after="0" w:line="276" w:lineRule="auto"/>
        <w:ind w:left="644"/>
        <w:contextualSpacing/>
        <w:rPr>
          <w:rFonts w:cs="Arial"/>
          <w:lang w:eastAsia="ar-SA"/>
        </w:rPr>
      </w:pPr>
      <w:r w:rsidRPr="00DD2154">
        <w:rPr>
          <w:rFonts w:cs="Arial"/>
          <w:lang w:eastAsia="ar-SA"/>
        </w:rPr>
        <w:t xml:space="preserve">Odwołanie przysługuje na: </w:t>
      </w:r>
    </w:p>
    <w:p w14:paraId="51DFAA88" w14:textId="77777777" w:rsidR="00DD2154" w:rsidRPr="008067FE" w:rsidRDefault="00DD2154" w:rsidP="00E66D61">
      <w:pPr>
        <w:pStyle w:val="Akapitzlist"/>
        <w:numPr>
          <w:ilvl w:val="1"/>
          <w:numId w:val="7"/>
        </w:numPr>
        <w:spacing w:after="0" w:line="276" w:lineRule="auto"/>
        <w:ind w:left="993"/>
        <w:rPr>
          <w:rFonts w:cs="Arial"/>
          <w:lang w:eastAsia="ar-SA"/>
        </w:rPr>
      </w:pPr>
      <w:r w:rsidRPr="008067FE">
        <w:rPr>
          <w:rFonts w:cs="Arial"/>
          <w:lang w:eastAsia="ar-SA"/>
        </w:rPr>
        <w:t>niezgodną z przepisami ustawy czynność Zamawiają</w:t>
      </w:r>
      <w:r w:rsidR="00DF4AF9" w:rsidRPr="008067FE">
        <w:rPr>
          <w:rFonts w:cs="Arial"/>
          <w:lang w:eastAsia="ar-SA"/>
        </w:rPr>
        <w:t>cego, podjętą w postępowaniu o </w:t>
      </w:r>
      <w:r w:rsidRPr="008067FE">
        <w:rPr>
          <w:rFonts w:cs="Arial"/>
          <w:lang w:eastAsia="ar-SA"/>
        </w:rPr>
        <w:t xml:space="preserve">udzielenie zamówienia, w tym na projektowane postanowienie umowy; </w:t>
      </w:r>
    </w:p>
    <w:p w14:paraId="0C9E1287" w14:textId="77777777" w:rsidR="00DD2154" w:rsidRPr="008067FE" w:rsidRDefault="00DD2154" w:rsidP="00E66D61">
      <w:pPr>
        <w:pStyle w:val="Akapitzlist"/>
        <w:numPr>
          <w:ilvl w:val="1"/>
          <w:numId w:val="7"/>
        </w:numPr>
        <w:spacing w:after="0" w:line="276" w:lineRule="auto"/>
        <w:ind w:left="993"/>
        <w:rPr>
          <w:rFonts w:cs="Arial"/>
          <w:lang w:eastAsia="ar-SA"/>
        </w:rPr>
      </w:pPr>
      <w:r w:rsidRPr="008067FE">
        <w:rPr>
          <w:rFonts w:cs="Arial"/>
          <w:lang w:eastAsia="ar-SA"/>
        </w:rPr>
        <w:t xml:space="preserve">zaniechanie czynności w postępowaniu o udzielenie zamówienia, do której Zamawiający był obowiązany na podstawie ustawy. </w:t>
      </w:r>
    </w:p>
    <w:p w14:paraId="273986D5" w14:textId="77777777" w:rsidR="00DD2154" w:rsidRPr="00DE2458" w:rsidRDefault="00DD2154" w:rsidP="00EB665B">
      <w:pPr>
        <w:pStyle w:val="Akapitzlist"/>
        <w:numPr>
          <w:ilvl w:val="0"/>
          <w:numId w:val="7"/>
        </w:numPr>
        <w:spacing w:after="0" w:line="276" w:lineRule="auto"/>
        <w:ind w:left="644"/>
        <w:rPr>
          <w:rFonts w:cs="Arial"/>
          <w:lang w:eastAsia="ar-SA"/>
        </w:rPr>
      </w:pPr>
      <w:r w:rsidRPr="00DD2154">
        <w:rPr>
          <w:rFonts w:cs="Arial"/>
          <w:lang w:eastAsia="ar-SA"/>
        </w:rPr>
        <w:t>Odwołanie wnosi się do Prezesa Krajowej Izby Odwoławczej.</w:t>
      </w:r>
      <w:r w:rsidR="00DE2458">
        <w:rPr>
          <w:rFonts w:cs="Arial"/>
          <w:lang w:eastAsia="ar-SA"/>
        </w:rPr>
        <w:t xml:space="preserve"> </w:t>
      </w:r>
      <w:r w:rsidR="00DE2458" w:rsidRPr="00DE2458">
        <w:rPr>
          <w:rFonts w:cs="Arial"/>
          <w:lang w:eastAsia="ar-SA"/>
        </w:rPr>
        <w:t xml:space="preserve">Odwołujący przekazuje kopię odwołania Zamawiającemu przed upływem terminu do wniesienia odwołania w taki sposób, aby mógł on zapoznać się z jego treścią przed upływem tego terminu. </w:t>
      </w:r>
    </w:p>
    <w:p w14:paraId="64F65F49" w14:textId="77777777" w:rsidR="00DD2154" w:rsidRPr="00DD2154" w:rsidRDefault="00DD2154" w:rsidP="00EB665B">
      <w:pPr>
        <w:numPr>
          <w:ilvl w:val="0"/>
          <w:numId w:val="7"/>
        </w:numPr>
        <w:spacing w:after="0" w:line="276" w:lineRule="auto"/>
        <w:ind w:left="644"/>
        <w:contextualSpacing/>
        <w:rPr>
          <w:rFonts w:cs="Arial"/>
          <w:lang w:eastAsia="ar-SA"/>
        </w:rPr>
      </w:pPr>
      <w:r w:rsidRPr="00DD2154">
        <w:rPr>
          <w:rFonts w:cs="Arial"/>
          <w:lang w:eastAsia="ar-SA"/>
        </w:rPr>
        <w:t xml:space="preserve">Na orzeczenie Krajowej Izby Odwoławczej oraz postanowienie Prezesa Krajowej Izby Odwoławczej, o którym mowa w art. 519 ust. 1 ustawy </w:t>
      </w:r>
      <w:proofErr w:type="spellStart"/>
      <w:r w:rsidRPr="00DD2154">
        <w:rPr>
          <w:rFonts w:cs="Arial"/>
          <w:lang w:eastAsia="ar-SA"/>
        </w:rPr>
        <w:t>pzp</w:t>
      </w:r>
      <w:proofErr w:type="spellEnd"/>
      <w:r w:rsidRPr="00DD2154">
        <w:rPr>
          <w:rFonts w:cs="Arial"/>
          <w:lang w:eastAsia="ar-SA"/>
        </w:rPr>
        <w:t>, stronom oraz uczestnikom postępowania odwoławczego przysługuje skarga do sądu. Skargę wnosi się do Sądu Okręgowego w Warszawie za pośrednictwem Prezesa Krajowej Izby Odwoławczej.</w:t>
      </w:r>
    </w:p>
    <w:p w14:paraId="5AB25F6A" w14:textId="77777777" w:rsidR="00DD2154" w:rsidRPr="00DD2154" w:rsidRDefault="00DD2154" w:rsidP="00EB665B">
      <w:pPr>
        <w:numPr>
          <w:ilvl w:val="0"/>
          <w:numId w:val="7"/>
        </w:numPr>
        <w:spacing w:line="276" w:lineRule="auto"/>
        <w:ind w:left="644"/>
        <w:contextualSpacing/>
        <w:rPr>
          <w:rFonts w:cs="Arial"/>
          <w:lang w:eastAsia="ar-SA"/>
        </w:rPr>
      </w:pPr>
      <w:r w:rsidRPr="00DD2154">
        <w:rPr>
          <w:rFonts w:cs="Arial"/>
          <w:lang w:eastAsia="ar-SA"/>
        </w:rPr>
        <w:t>Szczegółowe informacje dotyczące środków ochrony prawnej określone są w Dziale IX „Środk</w:t>
      </w:r>
      <w:r w:rsidR="008067FE">
        <w:rPr>
          <w:rFonts w:cs="Arial"/>
          <w:lang w:eastAsia="ar-SA"/>
        </w:rPr>
        <w:t xml:space="preserve">i ochrony prawnej” ustawy </w:t>
      </w:r>
      <w:proofErr w:type="spellStart"/>
      <w:r w:rsidR="008067FE">
        <w:rPr>
          <w:rFonts w:cs="Arial"/>
          <w:lang w:eastAsia="ar-SA"/>
        </w:rPr>
        <w:t>pzp</w:t>
      </w:r>
      <w:proofErr w:type="spellEnd"/>
      <w:r w:rsidR="008067FE">
        <w:rPr>
          <w:rFonts w:cs="Arial"/>
          <w:lang w:eastAsia="ar-SA"/>
        </w:rPr>
        <w:t>.</w:t>
      </w:r>
    </w:p>
    <w:p w14:paraId="080354EE" w14:textId="77777777" w:rsidR="00530D12" w:rsidRPr="00530D12" w:rsidRDefault="00530D12" w:rsidP="00E628F0">
      <w:pPr>
        <w:contextualSpacing/>
        <w:jc w:val="both"/>
        <w:rPr>
          <w:rFonts w:cs="Arial"/>
          <w:lang w:eastAsia="ar-SA"/>
        </w:rPr>
      </w:pPr>
    </w:p>
    <w:p w14:paraId="02DDE5C3" w14:textId="77777777" w:rsidR="00530D12" w:rsidRPr="00530D12" w:rsidRDefault="00530D12" w:rsidP="00530D12">
      <w:pPr>
        <w:numPr>
          <w:ilvl w:val="0"/>
          <w:numId w:val="1"/>
        </w:numPr>
        <w:tabs>
          <w:tab w:val="left" w:pos="-1701"/>
        </w:tabs>
        <w:suppressAutoHyphens/>
        <w:contextualSpacing/>
        <w:jc w:val="both"/>
        <w:rPr>
          <w:rFonts w:cs="Arial"/>
          <w:b/>
          <w:lang w:eastAsia="ar-SA"/>
        </w:rPr>
      </w:pPr>
      <w:r w:rsidRPr="00530D12">
        <w:rPr>
          <w:rFonts w:cs="Arial"/>
          <w:b/>
          <w:lang w:eastAsia="ar-SA"/>
        </w:rPr>
        <w:t>Klauzula informacyjna</w:t>
      </w:r>
    </w:p>
    <w:p w14:paraId="15C41F44" w14:textId="77777777" w:rsidR="00530D12" w:rsidRPr="00530D12" w:rsidRDefault="00530D12" w:rsidP="00567B7D">
      <w:pPr>
        <w:spacing w:before="120"/>
        <w:rPr>
          <w:rFonts w:cstheme="minorHAnsi"/>
          <w:b/>
        </w:rPr>
      </w:pPr>
      <w:r w:rsidRPr="00530D12">
        <w:rPr>
          <w:rFonts w:cstheme="minorHAnsi"/>
          <w:b/>
        </w:rPr>
        <w:t xml:space="preserve">Klauzula informacyjna wynikająca z art. 13 rozporządzenie Parlamentu Europejskiego i Rady (UE) 2016/679 z dnia 27 kwietnia 2016 r.  w sprawie ochrony osób fizycznych w związku z przetwarzaniem danych osobowych i w sprawie swobodnego przepływu takich danych oraz uchylenia dyrektywy 95/46/WE (ogólne rozporządzenie o ochronie danych) (Dz. Urz. UE L 119 z 04.05.2016, str. 1), </w:t>
      </w:r>
      <w:r w:rsidRPr="00530D12">
        <w:rPr>
          <w:rFonts w:eastAsia="Times New Roman" w:cstheme="minorHAnsi"/>
          <w:b/>
          <w:lang w:eastAsia="pl-PL"/>
        </w:rPr>
        <w:t>dalej „RODO”,</w:t>
      </w:r>
    </w:p>
    <w:p w14:paraId="1FF03ABD" w14:textId="77777777" w:rsidR="00530D12" w:rsidRPr="00530D12" w:rsidRDefault="00530D12" w:rsidP="00DF4AF9">
      <w:pPr>
        <w:spacing w:after="0" w:line="276" w:lineRule="auto"/>
        <w:jc w:val="both"/>
        <w:rPr>
          <w:rFonts w:cstheme="minorHAnsi"/>
        </w:rPr>
      </w:pPr>
      <w:r w:rsidRPr="00530D12">
        <w:rPr>
          <w:rFonts w:cstheme="minorHAnsi"/>
        </w:rPr>
        <w:t xml:space="preserve">Zgodnie z art. 13 ust. 1 - 3 ww. rozporządzenia informuję, że: </w:t>
      </w:r>
    </w:p>
    <w:p w14:paraId="5E0A36A1" w14:textId="77777777" w:rsidR="00530D12" w:rsidRPr="00530D12" w:rsidRDefault="00530D12" w:rsidP="00EB665B">
      <w:pPr>
        <w:numPr>
          <w:ilvl w:val="0"/>
          <w:numId w:val="4"/>
        </w:numPr>
        <w:spacing w:after="0" w:line="276" w:lineRule="auto"/>
        <w:contextualSpacing/>
        <w:rPr>
          <w:rFonts w:cstheme="minorHAnsi"/>
        </w:rPr>
      </w:pPr>
      <w:r w:rsidRPr="00530D12">
        <w:rPr>
          <w:rFonts w:cstheme="minorHAnsi"/>
        </w:rPr>
        <w:t xml:space="preserve">administratorem Pani/Pana danych osobowych jest Kancelaria Prezesa Rady Ministrów, Aleje Ujazdowskie 1/3, 00-583 Warszawa, adres e-mail: </w:t>
      </w:r>
      <w:hyperlink r:id="rId25" w:history="1">
        <w:r w:rsidRPr="00530D12">
          <w:rPr>
            <w:rFonts w:cstheme="minorHAnsi"/>
          </w:rPr>
          <w:t>AD@kprm.gov.pl</w:t>
        </w:r>
      </w:hyperlink>
      <w:r w:rsidRPr="00530D12">
        <w:rPr>
          <w:rFonts w:cstheme="minorHAnsi"/>
        </w:rPr>
        <w:t>;</w:t>
      </w:r>
    </w:p>
    <w:p w14:paraId="48DEB3C0" w14:textId="77777777" w:rsidR="00530D12" w:rsidRPr="00530D12" w:rsidRDefault="00530D12" w:rsidP="00EB665B">
      <w:pPr>
        <w:numPr>
          <w:ilvl w:val="0"/>
          <w:numId w:val="4"/>
        </w:numPr>
        <w:spacing w:after="0" w:line="276" w:lineRule="auto"/>
        <w:contextualSpacing/>
        <w:rPr>
          <w:rFonts w:cstheme="minorHAnsi"/>
        </w:rPr>
      </w:pPr>
      <w:r w:rsidRPr="00530D12">
        <w:rPr>
          <w:rFonts w:cstheme="minorHAnsi"/>
        </w:rPr>
        <w:lastRenderedPageBreak/>
        <w:t xml:space="preserve">Dane kontaktowe do Inspektora Ochrony Danych: Inspektor Ochrony Danych, Kancelaria Prezesa Rady Ministrów, Aleje Ujazdowskie 1/3, 00-583 Warszawa, adres e-mail: </w:t>
      </w:r>
      <w:hyperlink r:id="rId26" w:history="1">
        <w:r w:rsidRPr="00530D12">
          <w:rPr>
            <w:rFonts w:cstheme="minorHAnsi"/>
          </w:rPr>
          <w:t>IOD@</w:t>
        </w:r>
        <w:r w:rsidR="0072744B">
          <w:rPr>
            <w:rFonts w:cstheme="minorHAnsi"/>
          </w:rPr>
          <w:t>mc</w:t>
        </w:r>
        <w:r w:rsidRPr="00530D12">
          <w:rPr>
            <w:rFonts w:cstheme="minorHAnsi"/>
          </w:rPr>
          <w:t>.gov.pl</w:t>
        </w:r>
      </w:hyperlink>
      <w:r w:rsidRPr="00530D12">
        <w:rPr>
          <w:rFonts w:cstheme="minorHAnsi"/>
        </w:rPr>
        <w:t>;</w:t>
      </w:r>
    </w:p>
    <w:p w14:paraId="22A2B0DB" w14:textId="77777777" w:rsidR="00530D12" w:rsidRDefault="00530D12" w:rsidP="00EB665B">
      <w:pPr>
        <w:numPr>
          <w:ilvl w:val="0"/>
          <w:numId w:val="4"/>
        </w:numPr>
        <w:spacing w:after="0" w:line="276" w:lineRule="auto"/>
        <w:contextualSpacing/>
        <w:rPr>
          <w:rFonts w:cstheme="minorHAnsi"/>
        </w:rPr>
      </w:pPr>
      <w:r w:rsidRPr="00530D12">
        <w:rPr>
          <w:rFonts w:cstheme="minorHAnsi"/>
        </w:rPr>
        <w:t>Pani lub Pana dane osobowe przetwarzane będą na podstawie art. 6 ust. 1 lit. c RODO w celu związanym z postępowaniem o udzielenie zamówienia publicznego do którego odnosi się niniejszy dokument Specyfikacji Warunków Zamówienia oraz w celu wywiązania się z obowiązku prawnego ciążącego na Administratorze, wynikającego z przepisów o</w:t>
      </w:r>
      <w:r w:rsidR="008B164E">
        <w:rPr>
          <w:rFonts w:cstheme="minorHAnsi"/>
        </w:rPr>
        <w:t> </w:t>
      </w:r>
      <w:r w:rsidRPr="00530D12">
        <w:rPr>
          <w:rFonts w:cstheme="minorHAnsi"/>
        </w:rPr>
        <w:t>archiwizacji;</w:t>
      </w:r>
    </w:p>
    <w:p w14:paraId="56678ECF" w14:textId="77777777" w:rsidR="00530D12" w:rsidRPr="000629BA" w:rsidRDefault="00530D12" w:rsidP="00EB665B">
      <w:pPr>
        <w:numPr>
          <w:ilvl w:val="0"/>
          <w:numId w:val="4"/>
        </w:numPr>
        <w:spacing w:after="0" w:line="276" w:lineRule="auto"/>
        <w:contextualSpacing/>
        <w:rPr>
          <w:rFonts w:cstheme="minorHAnsi"/>
        </w:rPr>
      </w:pPr>
      <w:r w:rsidRPr="000629BA">
        <w:rPr>
          <w:rFonts w:cstheme="minorHAnsi"/>
        </w:rPr>
        <w:t xml:space="preserve">odbiorcami Pani lub Pana danych osobowych będą osoby lub podmioty, którym udostępniona zostanie dokumentacja postępowania w oparciu o </w:t>
      </w:r>
      <w:r w:rsidRPr="00F817D7">
        <w:rPr>
          <w:rFonts w:cstheme="minorHAnsi"/>
        </w:rPr>
        <w:t xml:space="preserve">art. </w:t>
      </w:r>
      <w:r w:rsidR="00482AC5" w:rsidRPr="00F817D7">
        <w:rPr>
          <w:rFonts w:cstheme="minorHAnsi"/>
        </w:rPr>
        <w:t>1</w:t>
      </w:r>
      <w:r w:rsidRPr="00F817D7">
        <w:rPr>
          <w:rFonts w:cstheme="minorHAnsi"/>
        </w:rPr>
        <w:t xml:space="preserve">8 oraz art. </w:t>
      </w:r>
      <w:r w:rsidR="00482AC5">
        <w:rPr>
          <w:rFonts w:cstheme="minorHAnsi"/>
        </w:rPr>
        <w:t>74</w:t>
      </w:r>
      <w:r w:rsidRPr="000629BA">
        <w:rPr>
          <w:rFonts w:cstheme="minorHAnsi"/>
        </w:rPr>
        <w:t xml:space="preserve"> </w:t>
      </w:r>
      <w:r w:rsidR="00093E94">
        <w:rPr>
          <w:rFonts w:cstheme="minorHAnsi"/>
        </w:rPr>
        <w:t xml:space="preserve">ustawy </w:t>
      </w:r>
      <w:proofErr w:type="spellStart"/>
      <w:r w:rsidR="00093E94">
        <w:rPr>
          <w:rFonts w:cstheme="minorHAnsi"/>
        </w:rPr>
        <w:t>pzp</w:t>
      </w:r>
      <w:proofErr w:type="spellEnd"/>
      <w:r w:rsidRPr="000629BA">
        <w:rPr>
          <w:rFonts w:cstheme="minorHAnsi"/>
        </w:rPr>
        <w:t xml:space="preserve"> oraz dane osobowe mogą być przekazywane do organów publicznych i urzędów państwowych lub innych podmiotów upoważnionych na podstawie przepisów prawa lub wykonujących zadania realizowane w interesie publicznym lub w ramach sprawowania władzy publicznej, w szczególności do podmiotów prowadzących działalność kontrolną wobec KPRM;</w:t>
      </w:r>
    </w:p>
    <w:p w14:paraId="5DDE7F74" w14:textId="77777777" w:rsidR="00530D12" w:rsidRPr="000629BA" w:rsidRDefault="00530D12" w:rsidP="00EB665B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</w:rPr>
      </w:pPr>
      <w:r w:rsidRPr="000629BA">
        <w:rPr>
          <w:rFonts w:cstheme="minorHAnsi"/>
        </w:rPr>
        <w:t>Dane osobowe są przekazywane do podmiotów przetwarzających dane w imieniu administratora danych osobowych tj. Centrum Obsługi Administracji Rządowej, JSK Internet (BIP);</w:t>
      </w:r>
    </w:p>
    <w:p w14:paraId="3BCC6054" w14:textId="77777777" w:rsidR="00530D12" w:rsidRPr="00530D12" w:rsidRDefault="00530D12" w:rsidP="00EB665B">
      <w:pPr>
        <w:numPr>
          <w:ilvl w:val="0"/>
          <w:numId w:val="4"/>
        </w:numPr>
        <w:spacing w:after="0" w:line="276" w:lineRule="auto"/>
        <w:contextualSpacing/>
        <w:rPr>
          <w:rFonts w:cstheme="minorHAnsi"/>
        </w:rPr>
      </w:pPr>
      <w:r w:rsidRPr="00530D12">
        <w:rPr>
          <w:rFonts w:cstheme="minorHAnsi"/>
        </w:rPr>
        <w:t>Pani lub Pana dane osobowe będą przechowy</w:t>
      </w:r>
      <w:r w:rsidR="00093E94">
        <w:rPr>
          <w:rFonts w:cstheme="minorHAnsi"/>
        </w:rPr>
        <w:t xml:space="preserve">wane, zgodnie z art. </w:t>
      </w:r>
      <w:r w:rsidR="00482AC5">
        <w:rPr>
          <w:rFonts w:cstheme="minorHAnsi"/>
        </w:rPr>
        <w:t>78</w:t>
      </w:r>
      <w:r w:rsidR="00093E94">
        <w:rPr>
          <w:rFonts w:cstheme="minorHAnsi"/>
        </w:rPr>
        <w:t xml:space="preserve"> ustawy </w:t>
      </w:r>
      <w:proofErr w:type="spellStart"/>
      <w:r w:rsidR="0072744B">
        <w:rPr>
          <w:rFonts w:cstheme="minorHAnsi"/>
        </w:rPr>
        <w:t>p</w:t>
      </w:r>
      <w:r w:rsidR="00093E94">
        <w:rPr>
          <w:rFonts w:cstheme="minorHAnsi"/>
        </w:rPr>
        <w:t>zp</w:t>
      </w:r>
      <w:proofErr w:type="spellEnd"/>
      <w:r w:rsidRPr="00530D12">
        <w:rPr>
          <w:rFonts w:cstheme="minorHAnsi"/>
        </w:rPr>
        <w:t>, przez okres 4 lat od dnia zakończenia postępowania o udzielenie zamówienia, a jeżeli czas trwania umowy przekracza 4 lata, okres przechowywania obejmuje cały czas trwania umowy oraz po jej zakończeniu zgodnie z przepisami dotyczącymi archiwizacji;</w:t>
      </w:r>
    </w:p>
    <w:p w14:paraId="2A985287" w14:textId="77777777" w:rsidR="00530D12" w:rsidRPr="00530D12" w:rsidRDefault="00530D12" w:rsidP="00EB665B">
      <w:pPr>
        <w:numPr>
          <w:ilvl w:val="0"/>
          <w:numId w:val="4"/>
        </w:numPr>
        <w:spacing w:after="0" w:line="276" w:lineRule="auto"/>
        <w:contextualSpacing/>
        <w:rPr>
          <w:rFonts w:cstheme="minorHAnsi"/>
        </w:rPr>
      </w:pPr>
      <w:r w:rsidRPr="00530D12">
        <w:rPr>
          <w:rFonts w:cstheme="minorHAnsi"/>
        </w:rPr>
        <w:t xml:space="preserve">obowiązek podania przez Panią lub Pana danych osobowych bezpośrednio Pani lub Pana dotyczących jest wymogiem ustawowym określonym w przepisach </w:t>
      </w:r>
      <w:r w:rsidR="00F817D7">
        <w:rPr>
          <w:rFonts w:cstheme="minorHAnsi"/>
        </w:rPr>
        <w:t xml:space="preserve">ustawy </w:t>
      </w:r>
      <w:proofErr w:type="spellStart"/>
      <w:r w:rsidR="00F817D7">
        <w:rPr>
          <w:rFonts w:cstheme="minorHAnsi"/>
        </w:rPr>
        <w:t>pzp</w:t>
      </w:r>
      <w:proofErr w:type="spellEnd"/>
      <w:r w:rsidRPr="00530D12">
        <w:rPr>
          <w:rFonts w:cstheme="minorHAnsi"/>
        </w:rPr>
        <w:t xml:space="preserve">, związanym z udziałem w postępowaniu o udzielenie zamówienia publicznego; konsekwencje niepodania określonych danych wynikają z </w:t>
      </w:r>
      <w:r w:rsidR="00093E94">
        <w:rPr>
          <w:rFonts w:cstheme="minorHAnsi"/>
        </w:rPr>
        <w:t xml:space="preserve">ustawą </w:t>
      </w:r>
      <w:proofErr w:type="spellStart"/>
      <w:r w:rsidR="00093E94">
        <w:rPr>
          <w:rFonts w:cstheme="minorHAnsi"/>
        </w:rPr>
        <w:t>pzp</w:t>
      </w:r>
      <w:proofErr w:type="spellEnd"/>
      <w:r w:rsidRPr="00530D12">
        <w:rPr>
          <w:rFonts w:cstheme="minorHAnsi"/>
        </w:rPr>
        <w:t xml:space="preserve">;  </w:t>
      </w:r>
    </w:p>
    <w:p w14:paraId="30A2E0FB" w14:textId="77777777" w:rsidR="00530D12" w:rsidRPr="00530D12" w:rsidRDefault="00530D12" w:rsidP="00EB665B">
      <w:pPr>
        <w:numPr>
          <w:ilvl w:val="0"/>
          <w:numId w:val="4"/>
        </w:numPr>
        <w:spacing w:after="0" w:line="276" w:lineRule="auto"/>
        <w:contextualSpacing/>
        <w:rPr>
          <w:rFonts w:cstheme="minorHAnsi"/>
        </w:rPr>
      </w:pPr>
      <w:r w:rsidRPr="00530D12">
        <w:rPr>
          <w:rFonts w:cstheme="minorHAnsi"/>
        </w:rPr>
        <w:t>w odniesieniu do Pani lub Pana danych osobowych decyzje nie będą podejmowane w sposób zautomatyzowany, stosowanie do art. 22 RODO;</w:t>
      </w:r>
    </w:p>
    <w:p w14:paraId="739DD226" w14:textId="77777777" w:rsidR="00530D12" w:rsidRPr="00530D12" w:rsidRDefault="00530D12" w:rsidP="00EB665B">
      <w:pPr>
        <w:numPr>
          <w:ilvl w:val="0"/>
          <w:numId w:val="4"/>
        </w:numPr>
        <w:spacing w:after="0" w:line="276" w:lineRule="auto"/>
        <w:contextualSpacing/>
        <w:rPr>
          <w:rFonts w:cstheme="minorHAnsi"/>
        </w:rPr>
      </w:pPr>
      <w:r w:rsidRPr="00530D12">
        <w:rPr>
          <w:rFonts w:cstheme="minorHAnsi"/>
        </w:rPr>
        <w:t>posiada Pani lub Pan:</w:t>
      </w:r>
    </w:p>
    <w:p w14:paraId="0893FB43" w14:textId="77777777" w:rsidR="00530D12" w:rsidRPr="00530D12" w:rsidRDefault="00530D12" w:rsidP="00EB665B">
      <w:pPr>
        <w:numPr>
          <w:ilvl w:val="0"/>
          <w:numId w:val="5"/>
        </w:numPr>
        <w:spacing w:after="0" w:line="276" w:lineRule="auto"/>
        <w:contextualSpacing/>
        <w:rPr>
          <w:rFonts w:cstheme="minorHAnsi"/>
        </w:rPr>
      </w:pPr>
      <w:r w:rsidRPr="00530D12">
        <w:rPr>
          <w:rFonts w:cstheme="minorHAnsi"/>
        </w:rPr>
        <w:t>na podstawie art. 15 RODO prawo dostępu do danych osobowych Pani lub Pana dotyczących,</w:t>
      </w:r>
    </w:p>
    <w:p w14:paraId="301AEBC5" w14:textId="77777777" w:rsidR="00530D12" w:rsidRPr="00530D12" w:rsidRDefault="00530D12" w:rsidP="00EB665B">
      <w:pPr>
        <w:numPr>
          <w:ilvl w:val="0"/>
          <w:numId w:val="5"/>
        </w:numPr>
        <w:spacing w:after="0" w:line="276" w:lineRule="auto"/>
        <w:contextualSpacing/>
        <w:rPr>
          <w:rFonts w:cstheme="minorHAnsi"/>
        </w:rPr>
      </w:pPr>
      <w:r w:rsidRPr="00530D12">
        <w:rPr>
          <w:rFonts w:cstheme="minorHAnsi"/>
        </w:rPr>
        <w:t>na podstawie art. 16 RODO prawo do sprostowania Pani lub Pana danych osobowych</w:t>
      </w:r>
      <w:r w:rsidRPr="00530D12">
        <w:rPr>
          <w:rFonts w:cstheme="minorHAnsi"/>
        </w:rPr>
        <w:footnoteReference w:customMarkFollows="1" w:id="1"/>
        <w:t>[1],</w:t>
      </w:r>
    </w:p>
    <w:p w14:paraId="13D3A169" w14:textId="77777777" w:rsidR="00530D12" w:rsidRPr="00530D12" w:rsidRDefault="00530D12" w:rsidP="00EB665B">
      <w:pPr>
        <w:numPr>
          <w:ilvl w:val="0"/>
          <w:numId w:val="5"/>
        </w:numPr>
        <w:spacing w:after="0" w:line="276" w:lineRule="auto"/>
        <w:contextualSpacing/>
        <w:rPr>
          <w:rFonts w:cstheme="minorHAnsi"/>
        </w:rPr>
      </w:pPr>
      <w:r w:rsidRPr="00530D12">
        <w:rPr>
          <w:rFonts w:cstheme="minorHAnsi"/>
        </w:rPr>
        <w:t>na podstawie art. 18 RODO prawo żądania od administratora ograniczenia przetwarzania danych osobowych z zastrzeżeniem przypadków, o których mowa w art. 18 ust. 2 RODO</w:t>
      </w:r>
      <w:r w:rsidRPr="00530D12">
        <w:rPr>
          <w:rFonts w:cstheme="minorHAnsi"/>
        </w:rPr>
        <w:footnoteReference w:customMarkFollows="1" w:id="2"/>
        <w:t xml:space="preserve">[2],  </w:t>
      </w:r>
    </w:p>
    <w:p w14:paraId="38E3FF81" w14:textId="77777777" w:rsidR="00530D12" w:rsidRPr="00530D12" w:rsidRDefault="00530D12" w:rsidP="00EB665B">
      <w:pPr>
        <w:numPr>
          <w:ilvl w:val="0"/>
          <w:numId w:val="5"/>
        </w:numPr>
        <w:spacing w:after="0" w:line="276" w:lineRule="auto"/>
        <w:contextualSpacing/>
        <w:rPr>
          <w:rFonts w:cstheme="minorHAnsi"/>
        </w:rPr>
      </w:pPr>
      <w:r w:rsidRPr="00530D12">
        <w:rPr>
          <w:rFonts w:cstheme="minorHAnsi"/>
        </w:rPr>
        <w:t>prawo do wniesienia skargi do Prezesa Urzędu Ochrony Danych Osobowych, gdy uzna Pani lub Pan, że przetwarzanie danych osobowych Pani lub Pana dotyczących narusza przepisy RODO;</w:t>
      </w:r>
    </w:p>
    <w:p w14:paraId="1DCDC0D9" w14:textId="77777777" w:rsidR="00530D12" w:rsidRPr="00530D12" w:rsidRDefault="00530D12" w:rsidP="00EB665B">
      <w:pPr>
        <w:numPr>
          <w:ilvl w:val="0"/>
          <w:numId w:val="4"/>
        </w:numPr>
        <w:spacing w:after="0" w:line="276" w:lineRule="auto"/>
        <w:contextualSpacing/>
        <w:rPr>
          <w:rFonts w:cstheme="minorHAnsi"/>
        </w:rPr>
      </w:pPr>
      <w:r w:rsidRPr="00530D12">
        <w:rPr>
          <w:rFonts w:cstheme="minorHAnsi"/>
        </w:rPr>
        <w:t>nie przysługuje Pani lub Panu:</w:t>
      </w:r>
    </w:p>
    <w:p w14:paraId="796BF528" w14:textId="77777777" w:rsidR="00530D12" w:rsidRPr="00530D12" w:rsidRDefault="00530D12" w:rsidP="00EB665B">
      <w:pPr>
        <w:numPr>
          <w:ilvl w:val="0"/>
          <w:numId w:val="6"/>
        </w:numPr>
        <w:spacing w:after="0" w:line="276" w:lineRule="auto"/>
        <w:contextualSpacing/>
        <w:rPr>
          <w:rFonts w:cstheme="minorHAnsi"/>
        </w:rPr>
      </w:pPr>
      <w:r w:rsidRPr="00530D12">
        <w:rPr>
          <w:rFonts w:cstheme="minorHAnsi"/>
        </w:rPr>
        <w:t>w związku z art. 17 ust. 3 lit. b, d lub e RODO prawo do usunięcia danych osobowych,</w:t>
      </w:r>
    </w:p>
    <w:p w14:paraId="3DA905CE" w14:textId="77777777" w:rsidR="00530D12" w:rsidRPr="00530D12" w:rsidRDefault="00530D12" w:rsidP="009A630C">
      <w:pPr>
        <w:numPr>
          <w:ilvl w:val="0"/>
          <w:numId w:val="6"/>
        </w:numPr>
        <w:spacing w:after="0" w:line="276" w:lineRule="auto"/>
        <w:contextualSpacing/>
        <w:rPr>
          <w:rFonts w:ascii="Arial" w:hAnsi="Arial" w:cs="Arial"/>
        </w:rPr>
      </w:pPr>
      <w:r w:rsidRPr="00530D12">
        <w:rPr>
          <w:rFonts w:cstheme="minorHAnsi"/>
        </w:rPr>
        <w:lastRenderedPageBreak/>
        <w:t>prawo do przenoszenia danych osobowych, o którym mowa w art. 20 RODO</w:t>
      </w:r>
      <w:r w:rsidRPr="00530D12">
        <w:rPr>
          <w:rFonts w:ascii="Arial" w:hAnsi="Arial" w:cs="Arial"/>
        </w:rPr>
        <w:t>,</w:t>
      </w:r>
    </w:p>
    <w:p w14:paraId="1850767F" w14:textId="77777777" w:rsidR="00530D12" w:rsidRPr="00530D12" w:rsidRDefault="00530D12" w:rsidP="00EB665B">
      <w:pPr>
        <w:numPr>
          <w:ilvl w:val="0"/>
          <w:numId w:val="6"/>
        </w:numPr>
        <w:spacing w:after="0" w:line="276" w:lineRule="auto"/>
        <w:contextualSpacing/>
        <w:rPr>
          <w:rFonts w:cstheme="minorHAnsi"/>
        </w:rPr>
      </w:pPr>
      <w:r w:rsidRPr="00530D12">
        <w:rPr>
          <w:rFonts w:cstheme="minorHAnsi"/>
        </w:rPr>
        <w:t xml:space="preserve">na podstawie art. 21 RODO prawo sprzeciwu, wobec przetwarzania danych osobowych, gdyż podstawą prawną przetwarzania Pani lub Pana danych osobowych jest art. 6 ust. 1 lit. c RODO. </w:t>
      </w:r>
    </w:p>
    <w:p w14:paraId="61DEA4A0" w14:textId="77777777" w:rsidR="00530D12" w:rsidRPr="00530D12" w:rsidRDefault="00530D12" w:rsidP="00DF4AF9">
      <w:pPr>
        <w:spacing w:after="0" w:line="276" w:lineRule="auto"/>
        <w:rPr>
          <w:rFonts w:cstheme="minorHAnsi"/>
        </w:rPr>
      </w:pPr>
    </w:p>
    <w:p w14:paraId="355E7AB2" w14:textId="77777777" w:rsidR="00A86B21" w:rsidRDefault="00A86B21">
      <w:pPr>
        <w:rPr>
          <w:rFonts w:cstheme="minorHAnsi"/>
          <w:b/>
        </w:rPr>
      </w:pPr>
      <w:r>
        <w:rPr>
          <w:rFonts w:cstheme="minorHAnsi"/>
          <w:b/>
        </w:rPr>
        <w:t>Załączniki do SWZ:</w:t>
      </w:r>
    </w:p>
    <w:p w14:paraId="0495E013" w14:textId="347BD5A2" w:rsidR="00A86B21" w:rsidRDefault="00E92B85" w:rsidP="00EB665B">
      <w:pPr>
        <w:pStyle w:val="Akapitzlist"/>
        <w:numPr>
          <w:ilvl w:val="0"/>
          <w:numId w:val="21"/>
        </w:numPr>
        <w:rPr>
          <w:rFonts w:cstheme="minorHAnsi"/>
          <w:b/>
        </w:rPr>
      </w:pPr>
      <w:r>
        <w:rPr>
          <w:rFonts w:cstheme="minorHAnsi"/>
          <w:b/>
        </w:rPr>
        <w:t>O</w:t>
      </w:r>
      <w:r w:rsidR="00A86B21">
        <w:rPr>
          <w:rFonts w:cstheme="minorHAnsi"/>
          <w:b/>
        </w:rPr>
        <w:t>pis przedmiotu zamówienia</w:t>
      </w:r>
      <w:r w:rsidR="007D0A1A">
        <w:rPr>
          <w:rFonts w:cstheme="minorHAnsi"/>
          <w:b/>
        </w:rPr>
        <w:t>;</w:t>
      </w:r>
    </w:p>
    <w:p w14:paraId="04C1F17A" w14:textId="77777777" w:rsidR="00A86B21" w:rsidRDefault="00AD7D2D" w:rsidP="00EB665B">
      <w:pPr>
        <w:pStyle w:val="Akapitzlist"/>
        <w:numPr>
          <w:ilvl w:val="0"/>
          <w:numId w:val="21"/>
        </w:numPr>
        <w:rPr>
          <w:rFonts w:cstheme="minorHAnsi"/>
          <w:b/>
        </w:rPr>
      </w:pPr>
      <w:r>
        <w:rPr>
          <w:rFonts w:cstheme="minorHAnsi"/>
          <w:b/>
        </w:rPr>
        <w:t>Projektowane</w:t>
      </w:r>
      <w:r w:rsidR="00B747AB">
        <w:rPr>
          <w:rFonts w:cstheme="minorHAnsi"/>
          <w:b/>
        </w:rPr>
        <w:t xml:space="preserve"> </w:t>
      </w:r>
      <w:r w:rsidR="007D0A1A">
        <w:rPr>
          <w:rFonts w:cstheme="minorHAnsi"/>
          <w:b/>
        </w:rPr>
        <w:t>postanowienia umowy;</w:t>
      </w:r>
    </w:p>
    <w:p w14:paraId="1F598E1E" w14:textId="77777777" w:rsidR="007D0A1A" w:rsidRDefault="007D0A1A" w:rsidP="00EB665B">
      <w:pPr>
        <w:pStyle w:val="Akapitzlist"/>
        <w:numPr>
          <w:ilvl w:val="0"/>
          <w:numId w:val="21"/>
        </w:numPr>
        <w:rPr>
          <w:rFonts w:cstheme="minorHAnsi"/>
          <w:b/>
        </w:rPr>
      </w:pPr>
      <w:r>
        <w:rPr>
          <w:rFonts w:cstheme="minorHAnsi"/>
          <w:b/>
        </w:rPr>
        <w:t>Formularz oferty;</w:t>
      </w:r>
    </w:p>
    <w:p w14:paraId="49ADE299" w14:textId="77777777" w:rsidR="007D0A1A" w:rsidRDefault="007D0A1A" w:rsidP="00EB665B">
      <w:pPr>
        <w:pStyle w:val="Akapitzlist"/>
        <w:numPr>
          <w:ilvl w:val="0"/>
          <w:numId w:val="21"/>
        </w:numPr>
        <w:rPr>
          <w:rFonts w:cstheme="minorHAnsi"/>
          <w:b/>
        </w:rPr>
      </w:pPr>
      <w:r>
        <w:rPr>
          <w:rFonts w:cstheme="minorHAnsi"/>
          <w:b/>
        </w:rPr>
        <w:t>Oświadczenie o spełnieniu warunków udziału w postępowaniu i braku podstaw do wykluczenia z postępowania;</w:t>
      </w:r>
    </w:p>
    <w:p w14:paraId="2EDAEF49" w14:textId="77777777" w:rsidR="007D0A1A" w:rsidRDefault="007D0A1A" w:rsidP="00EB665B">
      <w:pPr>
        <w:pStyle w:val="Akapitzlist"/>
        <w:numPr>
          <w:ilvl w:val="0"/>
          <w:numId w:val="21"/>
        </w:numPr>
        <w:rPr>
          <w:rFonts w:cstheme="minorHAnsi"/>
          <w:b/>
        </w:rPr>
      </w:pPr>
      <w:r>
        <w:rPr>
          <w:rFonts w:cstheme="minorHAnsi"/>
          <w:b/>
        </w:rPr>
        <w:t>Oświadczenie o udostępnieniu potencjału;</w:t>
      </w:r>
    </w:p>
    <w:p w14:paraId="201A85FC" w14:textId="77777777" w:rsidR="007D0A1A" w:rsidRDefault="007D0A1A" w:rsidP="00EB665B">
      <w:pPr>
        <w:pStyle w:val="Akapitzlist"/>
        <w:numPr>
          <w:ilvl w:val="0"/>
          <w:numId w:val="21"/>
        </w:numPr>
        <w:rPr>
          <w:rFonts w:cstheme="minorHAnsi"/>
          <w:b/>
        </w:rPr>
      </w:pPr>
      <w:r>
        <w:rPr>
          <w:rFonts w:cstheme="minorHAnsi"/>
          <w:b/>
        </w:rPr>
        <w:t xml:space="preserve">Oświadczenie o braku przynależności </w:t>
      </w:r>
      <w:r w:rsidR="00B32D3D">
        <w:rPr>
          <w:rFonts w:cstheme="minorHAnsi"/>
          <w:b/>
        </w:rPr>
        <w:t>do grupy kapitałowej;</w:t>
      </w:r>
    </w:p>
    <w:p w14:paraId="3492CC72" w14:textId="77777777" w:rsidR="00B32D3D" w:rsidRDefault="006561BF" w:rsidP="00EB665B">
      <w:pPr>
        <w:pStyle w:val="Akapitzlist"/>
        <w:numPr>
          <w:ilvl w:val="0"/>
          <w:numId w:val="21"/>
        </w:numPr>
        <w:rPr>
          <w:rFonts w:cstheme="minorHAnsi"/>
          <w:b/>
        </w:rPr>
      </w:pPr>
      <w:r>
        <w:rPr>
          <w:rFonts w:cstheme="minorHAnsi"/>
          <w:b/>
        </w:rPr>
        <w:t>Wykaz usług.</w:t>
      </w:r>
    </w:p>
    <w:p w14:paraId="6E43FE1A" w14:textId="41781073" w:rsidR="001C07B0" w:rsidRDefault="001C07B0" w:rsidP="00EB665B">
      <w:pPr>
        <w:pStyle w:val="Akapitzlist"/>
        <w:numPr>
          <w:ilvl w:val="0"/>
          <w:numId w:val="21"/>
        </w:numPr>
        <w:rPr>
          <w:rFonts w:cstheme="minorHAnsi"/>
          <w:b/>
        </w:rPr>
      </w:pPr>
      <w:r>
        <w:rPr>
          <w:rFonts w:cstheme="minorHAnsi"/>
          <w:b/>
        </w:rPr>
        <w:t>Wykaz osób</w:t>
      </w:r>
    </w:p>
    <w:sectPr w:rsidR="001C07B0" w:rsidSect="00836D08">
      <w:footerReference w:type="default" r:id="rId27"/>
      <w:headerReference w:type="first" r:id="rId2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FF90D0" w14:textId="77777777" w:rsidR="006539C3" w:rsidRDefault="006539C3" w:rsidP="008331F3">
      <w:pPr>
        <w:spacing w:after="0" w:line="240" w:lineRule="auto"/>
      </w:pPr>
      <w:r>
        <w:separator/>
      </w:r>
    </w:p>
  </w:endnote>
  <w:endnote w:type="continuationSeparator" w:id="0">
    <w:p w14:paraId="7504E4D2" w14:textId="77777777" w:rsidR="006539C3" w:rsidRDefault="006539C3" w:rsidP="0083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 Sans">
    <w:altName w:val="Verdana"/>
    <w:charset w:val="EE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9345696"/>
      <w:docPartObj>
        <w:docPartGallery w:val="Page Numbers (Bottom of Page)"/>
        <w:docPartUnique/>
      </w:docPartObj>
    </w:sdtPr>
    <w:sdtContent>
      <w:p w14:paraId="7477D201" w14:textId="77777777" w:rsidR="006539C3" w:rsidRDefault="006539C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7B8">
          <w:rPr>
            <w:noProof/>
          </w:rPr>
          <w:t>6</w:t>
        </w:r>
        <w:r>
          <w:fldChar w:fldCharType="end"/>
        </w:r>
      </w:p>
    </w:sdtContent>
  </w:sdt>
  <w:p w14:paraId="33C06C25" w14:textId="77777777" w:rsidR="006539C3" w:rsidRDefault="006539C3" w:rsidP="008331F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22F90" w14:textId="77777777" w:rsidR="006539C3" w:rsidRDefault="006539C3" w:rsidP="008331F3">
      <w:pPr>
        <w:spacing w:after="0" w:line="240" w:lineRule="auto"/>
      </w:pPr>
      <w:r>
        <w:separator/>
      </w:r>
    </w:p>
  </w:footnote>
  <w:footnote w:type="continuationSeparator" w:id="0">
    <w:p w14:paraId="12F3A0B5" w14:textId="77777777" w:rsidR="006539C3" w:rsidRDefault="006539C3" w:rsidP="008331F3">
      <w:pPr>
        <w:spacing w:after="0" w:line="240" w:lineRule="auto"/>
      </w:pPr>
      <w:r>
        <w:continuationSeparator/>
      </w:r>
    </w:p>
  </w:footnote>
  <w:footnote w:id="1">
    <w:p w14:paraId="4459C513" w14:textId="77777777" w:rsidR="006539C3" w:rsidRPr="0042467E" w:rsidRDefault="006539C3" w:rsidP="00530D12">
      <w:pPr>
        <w:pStyle w:val="Tekstprzypisudolnego"/>
        <w:jc w:val="both"/>
        <w:rPr>
          <w:rFonts w:cstheme="minorHAnsi"/>
          <w:sz w:val="18"/>
          <w:szCs w:val="18"/>
        </w:rPr>
      </w:pPr>
      <w:r w:rsidRPr="00F50A03">
        <w:rPr>
          <w:rFonts w:ascii="Arial" w:hAnsi="Arial" w:cs="Arial"/>
          <w:sz w:val="18"/>
          <w:szCs w:val="18"/>
        </w:rPr>
        <w:t xml:space="preserve">[1] </w:t>
      </w:r>
      <w:r w:rsidRPr="0042467E">
        <w:rPr>
          <w:rFonts w:cstheme="minorHAnsi"/>
          <w:sz w:val="18"/>
          <w:szCs w:val="18"/>
        </w:rPr>
        <w:t xml:space="preserve">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42467E">
        <w:rPr>
          <w:rFonts w:cstheme="minorHAnsi"/>
          <w:sz w:val="18"/>
          <w:szCs w:val="18"/>
        </w:rPr>
        <w:t>Pzp</w:t>
      </w:r>
      <w:proofErr w:type="spellEnd"/>
      <w:r w:rsidRPr="0042467E">
        <w:rPr>
          <w:rFonts w:cstheme="minorHAnsi"/>
          <w:sz w:val="18"/>
          <w:szCs w:val="18"/>
        </w:rPr>
        <w:t xml:space="preserve"> oraz nie może naruszać integralności protokołu oraz jego załączników.</w:t>
      </w:r>
    </w:p>
  </w:footnote>
  <w:footnote w:id="2">
    <w:p w14:paraId="42EA4B29" w14:textId="77777777" w:rsidR="006539C3" w:rsidRPr="00F50A03" w:rsidRDefault="006539C3" w:rsidP="00530D12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42467E">
        <w:rPr>
          <w:rFonts w:cstheme="minorHAnsi"/>
          <w:sz w:val="18"/>
          <w:szCs w:val="18"/>
        </w:rPr>
        <w:t>[2] Wyjaśnienie: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</w:t>
      </w:r>
      <w:r w:rsidRPr="00F50A03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C942B" w14:textId="77777777" w:rsidR="006539C3" w:rsidRDefault="006539C3">
    <w:pPr>
      <w:pStyle w:val="Nagwek"/>
    </w:pPr>
    <w:r>
      <w:rPr>
        <w:rFonts w:ascii="Calibri" w:eastAsia="Calibri" w:hAnsi="Calibri" w:cs="Calibri"/>
        <w:b/>
        <w:noProof/>
        <w:lang w:eastAsia="pl-PL"/>
      </w:rPr>
      <w:drawing>
        <wp:inline distT="0" distB="0" distL="0" distR="0" wp14:anchorId="19BAEF6B" wp14:editId="337FAE98">
          <wp:extent cx="5755005" cy="5060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B785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823C16"/>
    <w:multiLevelType w:val="hybridMultilevel"/>
    <w:tmpl w:val="F4F4EFEC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17A6B"/>
    <w:multiLevelType w:val="hybridMultilevel"/>
    <w:tmpl w:val="AC408AD0"/>
    <w:lvl w:ilvl="0" w:tplc="B3A2CA72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F7F15EB"/>
    <w:multiLevelType w:val="hybridMultilevel"/>
    <w:tmpl w:val="F5E4C068"/>
    <w:lvl w:ilvl="0" w:tplc="F74CD0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95CB3"/>
    <w:multiLevelType w:val="multilevel"/>
    <w:tmpl w:val="9D8A5D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2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28B31A30"/>
    <w:multiLevelType w:val="hybridMultilevel"/>
    <w:tmpl w:val="D47066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D3671"/>
    <w:multiLevelType w:val="multilevel"/>
    <w:tmpl w:val="FC004D4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7" w15:restartNumberingAfterBreak="0">
    <w:nsid w:val="2FE22AF9"/>
    <w:multiLevelType w:val="multilevel"/>
    <w:tmpl w:val="7AC411C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5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8" w15:restartNumberingAfterBreak="0">
    <w:nsid w:val="34927034"/>
    <w:multiLevelType w:val="multilevel"/>
    <w:tmpl w:val="C64E555A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isLgl/>
      <w:lvlText w:val="%1.%2"/>
      <w:lvlJc w:val="left"/>
      <w:pPr>
        <w:ind w:left="1409" w:hanging="76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70" w:hanging="765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31" w:hanging="765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168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8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25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971" w:hanging="1800"/>
      </w:pPr>
      <w:rPr>
        <w:rFonts w:hint="default"/>
        <w:b/>
      </w:rPr>
    </w:lvl>
  </w:abstractNum>
  <w:abstractNum w:abstractNumId="9" w15:restartNumberingAfterBreak="0">
    <w:nsid w:val="370155AE"/>
    <w:multiLevelType w:val="hybridMultilevel"/>
    <w:tmpl w:val="6B3EAE32"/>
    <w:lvl w:ilvl="0" w:tplc="0415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76E3477"/>
    <w:multiLevelType w:val="hybridMultilevel"/>
    <w:tmpl w:val="AEEAB3BE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84A1CAE"/>
    <w:multiLevelType w:val="hybridMultilevel"/>
    <w:tmpl w:val="F5F0A2E8"/>
    <w:lvl w:ilvl="0" w:tplc="349CC8BC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427B1BDB"/>
    <w:multiLevelType w:val="hybridMultilevel"/>
    <w:tmpl w:val="A0A2E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CB2B38"/>
    <w:multiLevelType w:val="hybridMultilevel"/>
    <w:tmpl w:val="C0B4377C"/>
    <w:lvl w:ilvl="0" w:tplc="DD8E201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80864"/>
    <w:multiLevelType w:val="hybridMultilevel"/>
    <w:tmpl w:val="A1BC1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923F5"/>
    <w:multiLevelType w:val="hybridMultilevel"/>
    <w:tmpl w:val="DD44F96C"/>
    <w:lvl w:ilvl="0" w:tplc="AC98BBF2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BCE32D9"/>
    <w:multiLevelType w:val="hybridMultilevel"/>
    <w:tmpl w:val="E3408B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0F63CD"/>
    <w:multiLevelType w:val="hybridMultilevel"/>
    <w:tmpl w:val="F26EF334"/>
    <w:lvl w:ilvl="0" w:tplc="180CD6BE">
      <w:start w:val="5"/>
      <w:numFmt w:val="bullet"/>
      <w:lvlText w:val=""/>
      <w:lvlJc w:val="left"/>
      <w:pPr>
        <w:ind w:left="19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8" w15:restartNumberingAfterBreak="0">
    <w:nsid w:val="5CF607F4"/>
    <w:multiLevelType w:val="hybridMultilevel"/>
    <w:tmpl w:val="168C55D2"/>
    <w:lvl w:ilvl="0" w:tplc="F48AE71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D2B7E06"/>
    <w:multiLevelType w:val="hybridMultilevel"/>
    <w:tmpl w:val="F9305D7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656E795D"/>
    <w:multiLevelType w:val="hybridMultilevel"/>
    <w:tmpl w:val="798424B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A004562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6AC421E2"/>
    <w:multiLevelType w:val="hybridMultilevel"/>
    <w:tmpl w:val="061EF7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3B4A6A"/>
    <w:multiLevelType w:val="multilevel"/>
    <w:tmpl w:val="253480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72C52EA5"/>
    <w:multiLevelType w:val="multilevel"/>
    <w:tmpl w:val="064E28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7364127D"/>
    <w:multiLevelType w:val="multilevel"/>
    <w:tmpl w:val="21B6C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26" w15:restartNumberingAfterBreak="0">
    <w:nsid w:val="73E27B13"/>
    <w:multiLevelType w:val="multilevel"/>
    <w:tmpl w:val="17E2990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40" w:hanging="1440"/>
      </w:pPr>
      <w:rPr>
        <w:rFonts w:hint="default"/>
      </w:rPr>
    </w:lvl>
  </w:abstractNum>
  <w:abstractNum w:abstractNumId="27" w15:restartNumberingAfterBreak="0">
    <w:nsid w:val="74662D84"/>
    <w:multiLevelType w:val="hybridMultilevel"/>
    <w:tmpl w:val="AEFEBED2"/>
    <w:lvl w:ilvl="0" w:tplc="0E02AC84">
      <w:start w:val="1"/>
      <w:numFmt w:val="lowerLetter"/>
      <w:lvlText w:val="%1)"/>
      <w:lvlJc w:val="left"/>
      <w:pPr>
        <w:ind w:left="1146" w:hanging="360"/>
      </w:pPr>
      <w:rPr>
        <w:rFonts w:asciiTheme="minorHAnsi" w:hAnsiTheme="minorHAnsi" w:cstheme="minorHAnsi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74D26768"/>
    <w:multiLevelType w:val="hybridMultilevel"/>
    <w:tmpl w:val="D0525CBC"/>
    <w:lvl w:ilvl="0" w:tplc="5B682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5C4462"/>
    <w:multiLevelType w:val="multilevel"/>
    <w:tmpl w:val="04CEAC50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isLgl/>
      <w:lvlText w:val="%1.%2"/>
      <w:lvlJc w:val="left"/>
      <w:pPr>
        <w:ind w:left="1408" w:hanging="7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8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8" w:hanging="7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3" w:hanging="1440"/>
      </w:pPr>
      <w:rPr>
        <w:rFonts w:hint="default"/>
      </w:rPr>
    </w:lvl>
  </w:abstractNum>
  <w:num w:numId="1">
    <w:abstractNumId w:val="13"/>
  </w:num>
  <w:num w:numId="2">
    <w:abstractNumId w:val="28"/>
  </w:num>
  <w:num w:numId="3">
    <w:abstractNumId w:val="3"/>
  </w:num>
  <w:num w:numId="4">
    <w:abstractNumId w:val="14"/>
  </w:num>
  <w:num w:numId="5">
    <w:abstractNumId w:val="20"/>
  </w:num>
  <w:num w:numId="6">
    <w:abstractNumId w:val="27"/>
  </w:num>
  <w:num w:numId="7">
    <w:abstractNumId w:val="7"/>
  </w:num>
  <w:num w:numId="8">
    <w:abstractNumId w:val="11"/>
  </w:num>
  <w:num w:numId="9">
    <w:abstractNumId w:val="8"/>
  </w:num>
  <w:num w:numId="10">
    <w:abstractNumId w:val="21"/>
  </w:num>
  <w:num w:numId="11">
    <w:abstractNumId w:val="25"/>
  </w:num>
  <w:num w:numId="12">
    <w:abstractNumId w:val="24"/>
  </w:num>
  <w:num w:numId="13">
    <w:abstractNumId w:val="1"/>
  </w:num>
  <w:num w:numId="14">
    <w:abstractNumId w:val="18"/>
  </w:num>
  <w:num w:numId="15">
    <w:abstractNumId w:val="26"/>
  </w:num>
  <w:num w:numId="16">
    <w:abstractNumId w:val="6"/>
  </w:num>
  <w:num w:numId="17">
    <w:abstractNumId w:val="10"/>
  </w:num>
  <w:num w:numId="18">
    <w:abstractNumId w:val="29"/>
  </w:num>
  <w:num w:numId="19">
    <w:abstractNumId w:val="2"/>
  </w:num>
  <w:num w:numId="20">
    <w:abstractNumId w:val="19"/>
  </w:num>
  <w:num w:numId="21">
    <w:abstractNumId w:val="12"/>
  </w:num>
  <w:num w:numId="22">
    <w:abstractNumId w:val="4"/>
  </w:num>
  <w:num w:numId="23">
    <w:abstractNumId w:val="15"/>
  </w:num>
  <w:num w:numId="24">
    <w:abstractNumId w:val="9"/>
  </w:num>
  <w:num w:numId="25">
    <w:abstractNumId w:val="23"/>
  </w:num>
  <w:num w:numId="26">
    <w:abstractNumId w:val="0"/>
  </w:num>
  <w:num w:numId="27">
    <w:abstractNumId w:val="17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16"/>
  </w:num>
  <w:num w:numId="31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F3"/>
    <w:rsid w:val="000022B9"/>
    <w:rsid w:val="000047FE"/>
    <w:rsid w:val="0000657B"/>
    <w:rsid w:val="000162B1"/>
    <w:rsid w:val="00016C91"/>
    <w:rsid w:val="000206D4"/>
    <w:rsid w:val="00025FEB"/>
    <w:rsid w:val="000260BC"/>
    <w:rsid w:val="00026BEB"/>
    <w:rsid w:val="00027FDF"/>
    <w:rsid w:val="00037EC6"/>
    <w:rsid w:val="0004019B"/>
    <w:rsid w:val="00042E16"/>
    <w:rsid w:val="000455BD"/>
    <w:rsid w:val="00047395"/>
    <w:rsid w:val="00055D67"/>
    <w:rsid w:val="00061AA4"/>
    <w:rsid w:val="000629BA"/>
    <w:rsid w:val="000638BA"/>
    <w:rsid w:val="0007145C"/>
    <w:rsid w:val="00073C4F"/>
    <w:rsid w:val="00076BB9"/>
    <w:rsid w:val="00077087"/>
    <w:rsid w:val="000778F6"/>
    <w:rsid w:val="00085CB0"/>
    <w:rsid w:val="00093E94"/>
    <w:rsid w:val="00095D54"/>
    <w:rsid w:val="000A03BA"/>
    <w:rsid w:val="000B0417"/>
    <w:rsid w:val="000B1F18"/>
    <w:rsid w:val="000B3607"/>
    <w:rsid w:val="000B3CDB"/>
    <w:rsid w:val="000B5CF8"/>
    <w:rsid w:val="000C59FE"/>
    <w:rsid w:val="000C7791"/>
    <w:rsid w:val="000D4014"/>
    <w:rsid w:val="000D745C"/>
    <w:rsid w:val="000E5FE9"/>
    <w:rsid w:val="000E6D38"/>
    <w:rsid w:val="000F7FE0"/>
    <w:rsid w:val="00103737"/>
    <w:rsid w:val="0010410B"/>
    <w:rsid w:val="00105A4E"/>
    <w:rsid w:val="00105D4E"/>
    <w:rsid w:val="00106619"/>
    <w:rsid w:val="00113F62"/>
    <w:rsid w:val="00114F13"/>
    <w:rsid w:val="0012430B"/>
    <w:rsid w:val="001256E4"/>
    <w:rsid w:val="001329E0"/>
    <w:rsid w:val="00133858"/>
    <w:rsid w:val="001359E5"/>
    <w:rsid w:val="001500CE"/>
    <w:rsid w:val="001528F4"/>
    <w:rsid w:val="001530F9"/>
    <w:rsid w:val="00154A69"/>
    <w:rsid w:val="00155713"/>
    <w:rsid w:val="00156F71"/>
    <w:rsid w:val="00160DB8"/>
    <w:rsid w:val="00163C64"/>
    <w:rsid w:val="001646FD"/>
    <w:rsid w:val="00166FA7"/>
    <w:rsid w:val="0016737F"/>
    <w:rsid w:val="0017253D"/>
    <w:rsid w:val="0017255B"/>
    <w:rsid w:val="00172C5E"/>
    <w:rsid w:val="00174359"/>
    <w:rsid w:val="0017680C"/>
    <w:rsid w:val="001775BF"/>
    <w:rsid w:val="00180521"/>
    <w:rsid w:val="00185DD9"/>
    <w:rsid w:val="001926FB"/>
    <w:rsid w:val="0019432C"/>
    <w:rsid w:val="00194BB1"/>
    <w:rsid w:val="001A22B8"/>
    <w:rsid w:val="001B10A6"/>
    <w:rsid w:val="001B4F2C"/>
    <w:rsid w:val="001C07B0"/>
    <w:rsid w:val="001C5424"/>
    <w:rsid w:val="001D28C0"/>
    <w:rsid w:val="001E1C38"/>
    <w:rsid w:val="001E4944"/>
    <w:rsid w:val="001F01BF"/>
    <w:rsid w:val="001F1413"/>
    <w:rsid w:val="001F4209"/>
    <w:rsid w:val="001F6B63"/>
    <w:rsid w:val="00207947"/>
    <w:rsid w:val="0021114B"/>
    <w:rsid w:val="00217793"/>
    <w:rsid w:val="00224807"/>
    <w:rsid w:val="00225112"/>
    <w:rsid w:val="0022734D"/>
    <w:rsid w:val="0023448D"/>
    <w:rsid w:val="00244BFE"/>
    <w:rsid w:val="00264176"/>
    <w:rsid w:val="002659A3"/>
    <w:rsid w:val="00267417"/>
    <w:rsid w:val="0027156A"/>
    <w:rsid w:val="00274F4C"/>
    <w:rsid w:val="00276FD2"/>
    <w:rsid w:val="00285C05"/>
    <w:rsid w:val="0028751C"/>
    <w:rsid w:val="0029179D"/>
    <w:rsid w:val="00294841"/>
    <w:rsid w:val="002A1127"/>
    <w:rsid w:val="002A4491"/>
    <w:rsid w:val="002C1FCA"/>
    <w:rsid w:val="002C39E2"/>
    <w:rsid w:val="002D0608"/>
    <w:rsid w:val="002D2AC2"/>
    <w:rsid w:val="002D2F35"/>
    <w:rsid w:val="002D3714"/>
    <w:rsid w:val="002E0946"/>
    <w:rsid w:val="002E0FCE"/>
    <w:rsid w:val="002E4A70"/>
    <w:rsid w:val="00301F12"/>
    <w:rsid w:val="00302698"/>
    <w:rsid w:val="00303805"/>
    <w:rsid w:val="003164EB"/>
    <w:rsid w:val="00317AF5"/>
    <w:rsid w:val="00320C59"/>
    <w:rsid w:val="00322CEC"/>
    <w:rsid w:val="00323372"/>
    <w:rsid w:val="003241A3"/>
    <w:rsid w:val="0032454B"/>
    <w:rsid w:val="00324600"/>
    <w:rsid w:val="003331FA"/>
    <w:rsid w:val="003364EC"/>
    <w:rsid w:val="0034590E"/>
    <w:rsid w:val="00352E47"/>
    <w:rsid w:val="00354256"/>
    <w:rsid w:val="003563F5"/>
    <w:rsid w:val="00366579"/>
    <w:rsid w:val="00371C50"/>
    <w:rsid w:val="00373651"/>
    <w:rsid w:val="00377ABF"/>
    <w:rsid w:val="003807D4"/>
    <w:rsid w:val="003873CD"/>
    <w:rsid w:val="003B038E"/>
    <w:rsid w:val="003B177E"/>
    <w:rsid w:val="003B3128"/>
    <w:rsid w:val="003B6622"/>
    <w:rsid w:val="003B73FB"/>
    <w:rsid w:val="003C1D15"/>
    <w:rsid w:val="003C4E1F"/>
    <w:rsid w:val="003D1D20"/>
    <w:rsid w:val="003D5478"/>
    <w:rsid w:val="003E513E"/>
    <w:rsid w:val="003E7853"/>
    <w:rsid w:val="003F2287"/>
    <w:rsid w:val="004105AC"/>
    <w:rsid w:val="00410674"/>
    <w:rsid w:val="004110FC"/>
    <w:rsid w:val="0041159F"/>
    <w:rsid w:val="004125EF"/>
    <w:rsid w:val="0041495F"/>
    <w:rsid w:val="0041587A"/>
    <w:rsid w:val="00421349"/>
    <w:rsid w:val="00421A02"/>
    <w:rsid w:val="0042523D"/>
    <w:rsid w:val="00425B8B"/>
    <w:rsid w:val="00426AFB"/>
    <w:rsid w:val="00426BDE"/>
    <w:rsid w:val="004328DE"/>
    <w:rsid w:val="004361AC"/>
    <w:rsid w:val="00446C07"/>
    <w:rsid w:val="00447B9A"/>
    <w:rsid w:val="00450B7A"/>
    <w:rsid w:val="00454E28"/>
    <w:rsid w:val="004561FB"/>
    <w:rsid w:val="00456644"/>
    <w:rsid w:val="00460919"/>
    <w:rsid w:val="00460943"/>
    <w:rsid w:val="00466A21"/>
    <w:rsid w:val="0047216F"/>
    <w:rsid w:val="0047369A"/>
    <w:rsid w:val="004772BF"/>
    <w:rsid w:val="00482AC5"/>
    <w:rsid w:val="0048438D"/>
    <w:rsid w:val="0049071A"/>
    <w:rsid w:val="00493B20"/>
    <w:rsid w:val="004970BD"/>
    <w:rsid w:val="004A1EBE"/>
    <w:rsid w:val="004A3AEB"/>
    <w:rsid w:val="004A6D4D"/>
    <w:rsid w:val="004A74B5"/>
    <w:rsid w:val="004B1E21"/>
    <w:rsid w:val="004B340F"/>
    <w:rsid w:val="004B7145"/>
    <w:rsid w:val="004C12A8"/>
    <w:rsid w:val="004C28C0"/>
    <w:rsid w:val="004C6525"/>
    <w:rsid w:val="004D515E"/>
    <w:rsid w:val="004E0B0D"/>
    <w:rsid w:val="004E1B54"/>
    <w:rsid w:val="004E4643"/>
    <w:rsid w:val="004F1917"/>
    <w:rsid w:val="004F29A8"/>
    <w:rsid w:val="004F4FF4"/>
    <w:rsid w:val="004F6E46"/>
    <w:rsid w:val="00517A14"/>
    <w:rsid w:val="00522F68"/>
    <w:rsid w:val="005237DC"/>
    <w:rsid w:val="0052483C"/>
    <w:rsid w:val="00530D12"/>
    <w:rsid w:val="005314D3"/>
    <w:rsid w:val="00534D67"/>
    <w:rsid w:val="005367D1"/>
    <w:rsid w:val="00541EC8"/>
    <w:rsid w:val="005425CD"/>
    <w:rsid w:val="00542A77"/>
    <w:rsid w:val="005441FD"/>
    <w:rsid w:val="005614A0"/>
    <w:rsid w:val="0056323E"/>
    <w:rsid w:val="00563E4B"/>
    <w:rsid w:val="00564619"/>
    <w:rsid w:val="00565B60"/>
    <w:rsid w:val="00567B7D"/>
    <w:rsid w:val="00567ED0"/>
    <w:rsid w:val="0057218E"/>
    <w:rsid w:val="00583936"/>
    <w:rsid w:val="00584250"/>
    <w:rsid w:val="0058449A"/>
    <w:rsid w:val="0059296B"/>
    <w:rsid w:val="005943CA"/>
    <w:rsid w:val="005943F9"/>
    <w:rsid w:val="00594418"/>
    <w:rsid w:val="00595F96"/>
    <w:rsid w:val="00596092"/>
    <w:rsid w:val="00596A1A"/>
    <w:rsid w:val="005A3D8E"/>
    <w:rsid w:val="005A51BD"/>
    <w:rsid w:val="005A634D"/>
    <w:rsid w:val="005B26E7"/>
    <w:rsid w:val="005B3376"/>
    <w:rsid w:val="005B4B84"/>
    <w:rsid w:val="005C0126"/>
    <w:rsid w:val="005C7041"/>
    <w:rsid w:val="005D3FE8"/>
    <w:rsid w:val="005E21F1"/>
    <w:rsid w:val="005E3533"/>
    <w:rsid w:val="005E4ADD"/>
    <w:rsid w:val="005E6D76"/>
    <w:rsid w:val="005F5293"/>
    <w:rsid w:val="00603B2A"/>
    <w:rsid w:val="00604D65"/>
    <w:rsid w:val="006105F8"/>
    <w:rsid w:val="00616454"/>
    <w:rsid w:val="00616B5D"/>
    <w:rsid w:val="00622BB8"/>
    <w:rsid w:val="00623D15"/>
    <w:rsid w:val="00625199"/>
    <w:rsid w:val="0062617D"/>
    <w:rsid w:val="006311FE"/>
    <w:rsid w:val="00635A32"/>
    <w:rsid w:val="00642ED2"/>
    <w:rsid w:val="00642F39"/>
    <w:rsid w:val="00645A5C"/>
    <w:rsid w:val="00651A7C"/>
    <w:rsid w:val="006539C3"/>
    <w:rsid w:val="006561BF"/>
    <w:rsid w:val="006564DC"/>
    <w:rsid w:val="006635FA"/>
    <w:rsid w:val="00666B18"/>
    <w:rsid w:val="00666BAD"/>
    <w:rsid w:val="0066758F"/>
    <w:rsid w:val="0067053E"/>
    <w:rsid w:val="00671987"/>
    <w:rsid w:val="00673935"/>
    <w:rsid w:val="00674705"/>
    <w:rsid w:val="006810D5"/>
    <w:rsid w:val="00683692"/>
    <w:rsid w:val="006876B1"/>
    <w:rsid w:val="006951A1"/>
    <w:rsid w:val="00695EA8"/>
    <w:rsid w:val="00697C1F"/>
    <w:rsid w:val="006A05C9"/>
    <w:rsid w:val="006A4DCB"/>
    <w:rsid w:val="006A5825"/>
    <w:rsid w:val="006A6C6D"/>
    <w:rsid w:val="006B306F"/>
    <w:rsid w:val="006B5FE4"/>
    <w:rsid w:val="006C373A"/>
    <w:rsid w:val="006C6298"/>
    <w:rsid w:val="006C6843"/>
    <w:rsid w:val="006D6F29"/>
    <w:rsid w:val="006E2A02"/>
    <w:rsid w:val="006E403D"/>
    <w:rsid w:val="006E4824"/>
    <w:rsid w:val="006E5D24"/>
    <w:rsid w:val="006F0993"/>
    <w:rsid w:val="006F3141"/>
    <w:rsid w:val="006F4E71"/>
    <w:rsid w:val="006F6F1F"/>
    <w:rsid w:val="0070248C"/>
    <w:rsid w:val="00702EEC"/>
    <w:rsid w:val="00703FB2"/>
    <w:rsid w:val="0070497F"/>
    <w:rsid w:val="00706958"/>
    <w:rsid w:val="00706A3D"/>
    <w:rsid w:val="00710751"/>
    <w:rsid w:val="007147A5"/>
    <w:rsid w:val="00724375"/>
    <w:rsid w:val="00725336"/>
    <w:rsid w:val="0072744B"/>
    <w:rsid w:val="007316B9"/>
    <w:rsid w:val="007354A4"/>
    <w:rsid w:val="0073740C"/>
    <w:rsid w:val="007432F6"/>
    <w:rsid w:val="00746DD7"/>
    <w:rsid w:val="0074771A"/>
    <w:rsid w:val="00755CDB"/>
    <w:rsid w:val="00766953"/>
    <w:rsid w:val="007709B1"/>
    <w:rsid w:val="00777D9F"/>
    <w:rsid w:val="00780D13"/>
    <w:rsid w:val="0078372E"/>
    <w:rsid w:val="00796266"/>
    <w:rsid w:val="007B11CB"/>
    <w:rsid w:val="007B31FB"/>
    <w:rsid w:val="007C402C"/>
    <w:rsid w:val="007C71AD"/>
    <w:rsid w:val="007D07E9"/>
    <w:rsid w:val="007D0A1A"/>
    <w:rsid w:val="007E1875"/>
    <w:rsid w:val="007F0BD8"/>
    <w:rsid w:val="007F1524"/>
    <w:rsid w:val="007F45C2"/>
    <w:rsid w:val="007F5BAB"/>
    <w:rsid w:val="00801E14"/>
    <w:rsid w:val="008047C2"/>
    <w:rsid w:val="008067FE"/>
    <w:rsid w:val="0081406A"/>
    <w:rsid w:val="00815E43"/>
    <w:rsid w:val="008165E0"/>
    <w:rsid w:val="008209E6"/>
    <w:rsid w:val="008331F3"/>
    <w:rsid w:val="00836D08"/>
    <w:rsid w:val="00840A7F"/>
    <w:rsid w:val="00843E3E"/>
    <w:rsid w:val="00844557"/>
    <w:rsid w:val="00844ADC"/>
    <w:rsid w:val="00847E28"/>
    <w:rsid w:val="00853252"/>
    <w:rsid w:val="00865D02"/>
    <w:rsid w:val="00867B08"/>
    <w:rsid w:val="0087732B"/>
    <w:rsid w:val="00884DFE"/>
    <w:rsid w:val="00885641"/>
    <w:rsid w:val="00886CD8"/>
    <w:rsid w:val="0089020D"/>
    <w:rsid w:val="0089622F"/>
    <w:rsid w:val="008A41BC"/>
    <w:rsid w:val="008A440B"/>
    <w:rsid w:val="008A4D74"/>
    <w:rsid w:val="008B0866"/>
    <w:rsid w:val="008B164E"/>
    <w:rsid w:val="008B299C"/>
    <w:rsid w:val="008B45AC"/>
    <w:rsid w:val="008B6D03"/>
    <w:rsid w:val="008B798A"/>
    <w:rsid w:val="008C56FD"/>
    <w:rsid w:val="008D185A"/>
    <w:rsid w:val="008D373A"/>
    <w:rsid w:val="008D5B02"/>
    <w:rsid w:val="008E6E97"/>
    <w:rsid w:val="008E7A2A"/>
    <w:rsid w:val="008F149D"/>
    <w:rsid w:val="008F7D7D"/>
    <w:rsid w:val="00900B48"/>
    <w:rsid w:val="00902134"/>
    <w:rsid w:val="00904910"/>
    <w:rsid w:val="00906DD9"/>
    <w:rsid w:val="0090757D"/>
    <w:rsid w:val="00911A28"/>
    <w:rsid w:val="00913C8F"/>
    <w:rsid w:val="00915543"/>
    <w:rsid w:val="00923654"/>
    <w:rsid w:val="00923B0B"/>
    <w:rsid w:val="00923B45"/>
    <w:rsid w:val="00926A78"/>
    <w:rsid w:val="00927F36"/>
    <w:rsid w:val="009302EB"/>
    <w:rsid w:val="0093377C"/>
    <w:rsid w:val="00933FA7"/>
    <w:rsid w:val="009352B3"/>
    <w:rsid w:val="009359DD"/>
    <w:rsid w:val="009407DF"/>
    <w:rsid w:val="009545A8"/>
    <w:rsid w:val="00961E71"/>
    <w:rsid w:val="009620D9"/>
    <w:rsid w:val="0096288E"/>
    <w:rsid w:val="0096376A"/>
    <w:rsid w:val="00963DB1"/>
    <w:rsid w:val="00970217"/>
    <w:rsid w:val="0097039A"/>
    <w:rsid w:val="00970A68"/>
    <w:rsid w:val="00973208"/>
    <w:rsid w:val="009735F3"/>
    <w:rsid w:val="009741D0"/>
    <w:rsid w:val="00976F92"/>
    <w:rsid w:val="00983EE2"/>
    <w:rsid w:val="00987601"/>
    <w:rsid w:val="00991596"/>
    <w:rsid w:val="00991A6A"/>
    <w:rsid w:val="00991DEB"/>
    <w:rsid w:val="00996B43"/>
    <w:rsid w:val="009A3FB2"/>
    <w:rsid w:val="009A5AA1"/>
    <w:rsid w:val="009A630C"/>
    <w:rsid w:val="009A6497"/>
    <w:rsid w:val="009D0FD4"/>
    <w:rsid w:val="009D1A04"/>
    <w:rsid w:val="009D1D1F"/>
    <w:rsid w:val="009D2FC4"/>
    <w:rsid w:val="009D3FA8"/>
    <w:rsid w:val="009D4E51"/>
    <w:rsid w:val="009E3807"/>
    <w:rsid w:val="009F2E8B"/>
    <w:rsid w:val="009F2F4B"/>
    <w:rsid w:val="00A05797"/>
    <w:rsid w:val="00A106B8"/>
    <w:rsid w:val="00A14066"/>
    <w:rsid w:val="00A17F51"/>
    <w:rsid w:val="00A2687D"/>
    <w:rsid w:val="00A27145"/>
    <w:rsid w:val="00A32971"/>
    <w:rsid w:val="00A436DB"/>
    <w:rsid w:val="00A45EBD"/>
    <w:rsid w:val="00A5039B"/>
    <w:rsid w:val="00A516AA"/>
    <w:rsid w:val="00A5611A"/>
    <w:rsid w:val="00A57020"/>
    <w:rsid w:val="00A617D7"/>
    <w:rsid w:val="00A61C52"/>
    <w:rsid w:val="00A67735"/>
    <w:rsid w:val="00A7277F"/>
    <w:rsid w:val="00A81C5A"/>
    <w:rsid w:val="00A86B21"/>
    <w:rsid w:val="00A91AA1"/>
    <w:rsid w:val="00A94B99"/>
    <w:rsid w:val="00A958CB"/>
    <w:rsid w:val="00AA12B4"/>
    <w:rsid w:val="00AA4B9A"/>
    <w:rsid w:val="00AA612F"/>
    <w:rsid w:val="00AA6EFE"/>
    <w:rsid w:val="00AB491B"/>
    <w:rsid w:val="00AB50BB"/>
    <w:rsid w:val="00AC37B3"/>
    <w:rsid w:val="00AC4FAE"/>
    <w:rsid w:val="00AC6716"/>
    <w:rsid w:val="00AD489B"/>
    <w:rsid w:val="00AD67DD"/>
    <w:rsid w:val="00AD7D2D"/>
    <w:rsid w:val="00AE295B"/>
    <w:rsid w:val="00AE40B0"/>
    <w:rsid w:val="00AE49B9"/>
    <w:rsid w:val="00AF0C40"/>
    <w:rsid w:val="00AF3841"/>
    <w:rsid w:val="00AF3C87"/>
    <w:rsid w:val="00AF7062"/>
    <w:rsid w:val="00AF7529"/>
    <w:rsid w:val="00AF7637"/>
    <w:rsid w:val="00AF7BFD"/>
    <w:rsid w:val="00B011B8"/>
    <w:rsid w:val="00B065E3"/>
    <w:rsid w:val="00B0668E"/>
    <w:rsid w:val="00B127C3"/>
    <w:rsid w:val="00B1591D"/>
    <w:rsid w:val="00B248BB"/>
    <w:rsid w:val="00B32D3D"/>
    <w:rsid w:val="00B33F7B"/>
    <w:rsid w:val="00B35F18"/>
    <w:rsid w:val="00B457DD"/>
    <w:rsid w:val="00B521C7"/>
    <w:rsid w:val="00B534AC"/>
    <w:rsid w:val="00B60AAF"/>
    <w:rsid w:val="00B63C20"/>
    <w:rsid w:val="00B6461D"/>
    <w:rsid w:val="00B6617D"/>
    <w:rsid w:val="00B70B19"/>
    <w:rsid w:val="00B71C49"/>
    <w:rsid w:val="00B747AB"/>
    <w:rsid w:val="00B764CC"/>
    <w:rsid w:val="00B76E3C"/>
    <w:rsid w:val="00B84303"/>
    <w:rsid w:val="00B92E72"/>
    <w:rsid w:val="00B9522A"/>
    <w:rsid w:val="00B9661D"/>
    <w:rsid w:val="00BA314D"/>
    <w:rsid w:val="00BA3229"/>
    <w:rsid w:val="00BA694A"/>
    <w:rsid w:val="00BB1E6A"/>
    <w:rsid w:val="00BB27AD"/>
    <w:rsid w:val="00BB49E3"/>
    <w:rsid w:val="00BC419C"/>
    <w:rsid w:val="00BC526E"/>
    <w:rsid w:val="00BC6E78"/>
    <w:rsid w:val="00BD7483"/>
    <w:rsid w:val="00BF0B33"/>
    <w:rsid w:val="00BF24B6"/>
    <w:rsid w:val="00BF70A1"/>
    <w:rsid w:val="00C0341F"/>
    <w:rsid w:val="00C07A65"/>
    <w:rsid w:val="00C11077"/>
    <w:rsid w:val="00C111A4"/>
    <w:rsid w:val="00C118B7"/>
    <w:rsid w:val="00C120A9"/>
    <w:rsid w:val="00C155D0"/>
    <w:rsid w:val="00C2028D"/>
    <w:rsid w:val="00C22BED"/>
    <w:rsid w:val="00C251B7"/>
    <w:rsid w:val="00C2726E"/>
    <w:rsid w:val="00C30BAF"/>
    <w:rsid w:val="00C351B2"/>
    <w:rsid w:val="00C35E85"/>
    <w:rsid w:val="00C50110"/>
    <w:rsid w:val="00C52A04"/>
    <w:rsid w:val="00C535CA"/>
    <w:rsid w:val="00C61BEA"/>
    <w:rsid w:val="00C61FEA"/>
    <w:rsid w:val="00C747CE"/>
    <w:rsid w:val="00C76BF6"/>
    <w:rsid w:val="00C77CBE"/>
    <w:rsid w:val="00C804CC"/>
    <w:rsid w:val="00C82FCC"/>
    <w:rsid w:val="00C85505"/>
    <w:rsid w:val="00C861FB"/>
    <w:rsid w:val="00C9035E"/>
    <w:rsid w:val="00C908B6"/>
    <w:rsid w:val="00C92086"/>
    <w:rsid w:val="00CA3FC9"/>
    <w:rsid w:val="00CA4142"/>
    <w:rsid w:val="00CA6400"/>
    <w:rsid w:val="00CB0385"/>
    <w:rsid w:val="00CB0DCB"/>
    <w:rsid w:val="00CB0F29"/>
    <w:rsid w:val="00CB331A"/>
    <w:rsid w:val="00CB4510"/>
    <w:rsid w:val="00CB70D5"/>
    <w:rsid w:val="00CB7147"/>
    <w:rsid w:val="00CB738F"/>
    <w:rsid w:val="00CC066E"/>
    <w:rsid w:val="00CC3D4C"/>
    <w:rsid w:val="00CC477E"/>
    <w:rsid w:val="00CD0695"/>
    <w:rsid w:val="00CD2826"/>
    <w:rsid w:val="00CD384B"/>
    <w:rsid w:val="00CD6B9D"/>
    <w:rsid w:val="00CE5F5D"/>
    <w:rsid w:val="00CE746B"/>
    <w:rsid w:val="00CF0490"/>
    <w:rsid w:val="00CF2479"/>
    <w:rsid w:val="00CF285E"/>
    <w:rsid w:val="00D005F6"/>
    <w:rsid w:val="00D00F32"/>
    <w:rsid w:val="00D0109A"/>
    <w:rsid w:val="00D04CA0"/>
    <w:rsid w:val="00D074C4"/>
    <w:rsid w:val="00D11CE5"/>
    <w:rsid w:val="00D1200A"/>
    <w:rsid w:val="00D1385B"/>
    <w:rsid w:val="00D249F5"/>
    <w:rsid w:val="00D255F9"/>
    <w:rsid w:val="00D3146F"/>
    <w:rsid w:val="00D33217"/>
    <w:rsid w:val="00D3329E"/>
    <w:rsid w:val="00D337B7"/>
    <w:rsid w:val="00D416B9"/>
    <w:rsid w:val="00D447B2"/>
    <w:rsid w:val="00D6216A"/>
    <w:rsid w:val="00D633BE"/>
    <w:rsid w:val="00D63650"/>
    <w:rsid w:val="00D6432F"/>
    <w:rsid w:val="00D6506A"/>
    <w:rsid w:val="00D65B53"/>
    <w:rsid w:val="00D67AC0"/>
    <w:rsid w:val="00D710F3"/>
    <w:rsid w:val="00D73F94"/>
    <w:rsid w:val="00D84442"/>
    <w:rsid w:val="00D84D0E"/>
    <w:rsid w:val="00D84FE4"/>
    <w:rsid w:val="00D8544E"/>
    <w:rsid w:val="00D86D95"/>
    <w:rsid w:val="00D878C1"/>
    <w:rsid w:val="00D91573"/>
    <w:rsid w:val="00D934BC"/>
    <w:rsid w:val="00D964A8"/>
    <w:rsid w:val="00DA0992"/>
    <w:rsid w:val="00DA0EF6"/>
    <w:rsid w:val="00DA1EE6"/>
    <w:rsid w:val="00DA3BCA"/>
    <w:rsid w:val="00DB00E5"/>
    <w:rsid w:val="00DB294F"/>
    <w:rsid w:val="00DB2D3C"/>
    <w:rsid w:val="00DB364E"/>
    <w:rsid w:val="00DB4FF9"/>
    <w:rsid w:val="00DC2581"/>
    <w:rsid w:val="00DC5C99"/>
    <w:rsid w:val="00DD2154"/>
    <w:rsid w:val="00DE0015"/>
    <w:rsid w:val="00DE0378"/>
    <w:rsid w:val="00DE17AF"/>
    <w:rsid w:val="00DE2458"/>
    <w:rsid w:val="00DE6102"/>
    <w:rsid w:val="00DE7C14"/>
    <w:rsid w:val="00DF27DF"/>
    <w:rsid w:val="00DF4805"/>
    <w:rsid w:val="00DF4AF9"/>
    <w:rsid w:val="00DF7405"/>
    <w:rsid w:val="00E02628"/>
    <w:rsid w:val="00E118F1"/>
    <w:rsid w:val="00E14C2A"/>
    <w:rsid w:val="00E15924"/>
    <w:rsid w:val="00E15EAA"/>
    <w:rsid w:val="00E17672"/>
    <w:rsid w:val="00E20376"/>
    <w:rsid w:val="00E25016"/>
    <w:rsid w:val="00E27226"/>
    <w:rsid w:val="00E304A5"/>
    <w:rsid w:val="00E310BF"/>
    <w:rsid w:val="00E34687"/>
    <w:rsid w:val="00E375B4"/>
    <w:rsid w:val="00E37C65"/>
    <w:rsid w:val="00E42475"/>
    <w:rsid w:val="00E4483B"/>
    <w:rsid w:val="00E522B6"/>
    <w:rsid w:val="00E61CE7"/>
    <w:rsid w:val="00E628F0"/>
    <w:rsid w:val="00E63EE7"/>
    <w:rsid w:val="00E66D61"/>
    <w:rsid w:val="00E73F7C"/>
    <w:rsid w:val="00E74494"/>
    <w:rsid w:val="00E767B8"/>
    <w:rsid w:val="00E76F24"/>
    <w:rsid w:val="00E76F67"/>
    <w:rsid w:val="00E8356E"/>
    <w:rsid w:val="00E839FB"/>
    <w:rsid w:val="00E92B85"/>
    <w:rsid w:val="00E97302"/>
    <w:rsid w:val="00EA6887"/>
    <w:rsid w:val="00EA7618"/>
    <w:rsid w:val="00EB02A5"/>
    <w:rsid w:val="00EB23E3"/>
    <w:rsid w:val="00EB4028"/>
    <w:rsid w:val="00EB5877"/>
    <w:rsid w:val="00EB665B"/>
    <w:rsid w:val="00EC09B2"/>
    <w:rsid w:val="00EC10C7"/>
    <w:rsid w:val="00EC32FF"/>
    <w:rsid w:val="00ED2FFD"/>
    <w:rsid w:val="00ED33D1"/>
    <w:rsid w:val="00EE1DCA"/>
    <w:rsid w:val="00EE4D7F"/>
    <w:rsid w:val="00EF25BB"/>
    <w:rsid w:val="00EF494A"/>
    <w:rsid w:val="00EF6553"/>
    <w:rsid w:val="00F0570D"/>
    <w:rsid w:val="00F13DBD"/>
    <w:rsid w:val="00F16060"/>
    <w:rsid w:val="00F21950"/>
    <w:rsid w:val="00F308A8"/>
    <w:rsid w:val="00F30A71"/>
    <w:rsid w:val="00F3199F"/>
    <w:rsid w:val="00F32478"/>
    <w:rsid w:val="00F32B04"/>
    <w:rsid w:val="00F37154"/>
    <w:rsid w:val="00F37990"/>
    <w:rsid w:val="00F532E2"/>
    <w:rsid w:val="00F54191"/>
    <w:rsid w:val="00F57D6C"/>
    <w:rsid w:val="00F62092"/>
    <w:rsid w:val="00F67200"/>
    <w:rsid w:val="00F817D7"/>
    <w:rsid w:val="00F84D2D"/>
    <w:rsid w:val="00F8516E"/>
    <w:rsid w:val="00F86D79"/>
    <w:rsid w:val="00F871C8"/>
    <w:rsid w:val="00F87CB5"/>
    <w:rsid w:val="00F94F10"/>
    <w:rsid w:val="00FA5B9D"/>
    <w:rsid w:val="00FB05CB"/>
    <w:rsid w:val="00FB670C"/>
    <w:rsid w:val="00FB74C7"/>
    <w:rsid w:val="00FC46CF"/>
    <w:rsid w:val="00FC64A0"/>
    <w:rsid w:val="00FD04F5"/>
    <w:rsid w:val="00FD11B1"/>
    <w:rsid w:val="00FD44CA"/>
    <w:rsid w:val="00FE3D6D"/>
    <w:rsid w:val="00FE6B22"/>
    <w:rsid w:val="00FE6BA2"/>
    <w:rsid w:val="00FF49A9"/>
    <w:rsid w:val="00FF5C2B"/>
    <w:rsid w:val="00FF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7828CE7"/>
  <w15:docId w15:val="{3954C5BA-7C18-423E-AEDB-AA2F46FF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7C65"/>
  </w:style>
  <w:style w:type="paragraph" w:styleId="Nagwek4">
    <w:name w:val="heading 4"/>
    <w:basedOn w:val="Normalny"/>
    <w:next w:val="Normalny"/>
    <w:link w:val="Nagwek4Znak"/>
    <w:uiPriority w:val="99"/>
    <w:qFormat/>
    <w:rsid w:val="0074771A"/>
    <w:pPr>
      <w:keepNext/>
      <w:spacing w:after="3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1F3"/>
  </w:style>
  <w:style w:type="paragraph" w:styleId="Stopka">
    <w:name w:val="footer"/>
    <w:basedOn w:val="Normalny"/>
    <w:link w:val="Stopka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1F3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836D0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0D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0D12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F2479"/>
    <w:rPr>
      <w:color w:val="0563C1" w:themeColor="hyperlink"/>
      <w:u w:val="single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CF2479"/>
  </w:style>
  <w:style w:type="paragraph" w:styleId="Tekstpodstawowy2">
    <w:name w:val="Body Text 2"/>
    <w:basedOn w:val="Normalny"/>
    <w:link w:val="Tekstpodstawowy2Znak"/>
    <w:uiPriority w:val="99"/>
    <w:unhideWhenUsed/>
    <w:rsid w:val="00AF706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F7062"/>
  </w:style>
  <w:style w:type="paragraph" w:customStyle="1" w:styleId="Akapitzlist1">
    <w:name w:val="Akapit z listą1"/>
    <w:basedOn w:val="Normalny"/>
    <w:rsid w:val="00DD2154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BC526E"/>
    <w:rPr>
      <w:vertAlign w:val="superscript"/>
    </w:rPr>
  </w:style>
  <w:style w:type="table" w:styleId="Tabela-Siatka">
    <w:name w:val="Table Grid"/>
    <w:basedOn w:val="Standardowy"/>
    <w:uiPriority w:val="59"/>
    <w:rsid w:val="00BC5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477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4771A"/>
  </w:style>
  <w:style w:type="character" w:customStyle="1" w:styleId="Nagwek4Znak">
    <w:name w:val="Nagłówek 4 Znak"/>
    <w:basedOn w:val="Domylnaczcionkaakapitu"/>
    <w:link w:val="Nagwek4"/>
    <w:uiPriority w:val="99"/>
    <w:rsid w:val="0074771A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customStyle="1" w:styleId="Bezodstpw1">
    <w:name w:val="Bez odstępów1"/>
    <w:qFormat/>
    <w:rsid w:val="0074771A"/>
    <w:pPr>
      <w:spacing w:after="0" w:line="240" w:lineRule="auto"/>
    </w:pPr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3F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3F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3F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3F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3FB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3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FB2"/>
    <w:rPr>
      <w:rFonts w:ascii="Segoe UI" w:hAnsi="Segoe UI" w:cs="Segoe UI"/>
      <w:sz w:val="18"/>
      <w:szCs w:val="18"/>
    </w:rPr>
  </w:style>
  <w:style w:type="paragraph" w:customStyle="1" w:styleId="BodyTextIndent31">
    <w:name w:val="Body Text Indent 31"/>
    <w:basedOn w:val="Normalny"/>
    <w:rsid w:val="00C155D0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14C2A"/>
    <w:rPr>
      <w:b/>
      <w:bCs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360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3607"/>
  </w:style>
  <w:style w:type="character" w:styleId="Tekstzastpczy">
    <w:name w:val="Placeholder Text"/>
    <w:basedOn w:val="Domylnaczcionkaakapitu"/>
    <w:uiPriority w:val="99"/>
    <w:semiHidden/>
    <w:rsid w:val="00697C1F"/>
    <w:rPr>
      <w:color w:val="80808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91A6A"/>
    <w:pPr>
      <w:spacing w:after="0" w:line="240" w:lineRule="auto"/>
    </w:pPr>
    <w:rPr>
      <w:rFonts w:ascii="Consolas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91A6A"/>
    <w:rPr>
      <w:rFonts w:ascii="Consolas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20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868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59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4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6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66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986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0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0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94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79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8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22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94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226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" TargetMode="External"/><Relationship Id="rId13" Type="http://schemas.openxmlformats.org/officeDocument/2006/relationships/hyperlink" Target="mailto:wzp@mc.gov.pl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mailto:IOD@kprm.gov.pl" TargetMode="External"/><Relationship Id="rId3" Type="http://schemas.openxmlformats.org/officeDocument/2006/relationships/styles" Target="styles.xml"/><Relationship Id="rId21" Type="http://schemas.openxmlformats.org/officeDocument/2006/relationships/hyperlink" Target="https://sip.lex.pl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puap.gov.pl/wps/portal" TargetMode="External"/><Relationship Id="rId17" Type="http://schemas.openxmlformats.org/officeDocument/2006/relationships/hyperlink" Target="https://epuap.gov.pl/wps/portal/strefa-klienta/regulamin" TargetMode="External"/><Relationship Id="rId25" Type="http://schemas.openxmlformats.org/officeDocument/2006/relationships/hyperlink" Target="mailto:AD@kprm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iniportal.uzp.gov.pl/Instrukcja_uzytkownika_miniPortal-ePUAP.pdf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iportal.uzp.gov.pl" TargetMode="External"/><Relationship Id="rId24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iniportal.uzp.gov.pl/WarunkiUslugi" TargetMode="External"/><Relationship Id="rId23" Type="http://schemas.openxmlformats.org/officeDocument/2006/relationships/hyperlink" Target="mailto:wzp@mc.gov.pl" TargetMode="External"/><Relationship Id="rId28" Type="http://schemas.openxmlformats.org/officeDocument/2006/relationships/header" Target="header1.xml"/><Relationship Id="rId10" Type="http://schemas.openxmlformats.org/officeDocument/2006/relationships/hyperlink" Target="mailto:wzp@mc.gov.pl" TargetMode="External"/><Relationship Id="rId19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zp@kprm.gov.pl" TargetMode="External"/><Relationship Id="rId14" Type="http://schemas.openxmlformats.org/officeDocument/2006/relationships/hyperlink" Target="mailto:wzp@mc.gov.pl" TargetMode="External"/><Relationship Id="rId22" Type="http://schemas.openxmlformats.org/officeDocument/2006/relationships/hyperlink" Target="mailto:wzp@mc.gov.pl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8F6A3-407C-4E29-BCAB-1223716D3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23</Pages>
  <Words>8594</Words>
  <Characters>51568</Characters>
  <Application>Microsoft Office Word</Application>
  <DocSecurity>0</DocSecurity>
  <Lines>429</Lines>
  <Paragraphs>120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60042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Klimaschka Jolanta</dc:creator>
  <cp:lastModifiedBy>Banasiak Piotr</cp:lastModifiedBy>
  <cp:revision>5</cp:revision>
  <cp:lastPrinted>2021-10-15T08:12:00Z</cp:lastPrinted>
  <dcterms:created xsi:type="dcterms:W3CDTF">2021-11-09T10:25:00Z</dcterms:created>
  <dcterms:modified xsi:type="dcterms:W3CDTF">2021-11-10T09:54:00Z</dcterms:modified>
</cp:coreProperties>
</file>