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officeDocument/2006/relationships/custom-properties" Target="/docProps/custom.xml" Id="R5557cd84e1724017" /></Relationships>
</file>

<file path=word/document.xml><?xml version="1.0" encoding="utf-8"?>
<w:document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20425" w:rsidR="00A73A8D" w:rsidP="00220425" w:rsidRDefault="006A2750" w14:paraId="76BFE698" w14:textId="44FFAD76">
      <w:pPr>
        <w:spacing w:line="276" w:lineRule="auto"/>
        <w:rPr>
          <w:rFonts w:asciiTheme="minorHAnsi" w:hAnsiTheme="minorHAnsi" w:eastAsiaTheme="minorHAnsi" w:cstheme="minorHAnsi"/>
          <w:b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b/>
          <w:spacing w:val="20"/>
          <w:lang w:eastAsia="en-US"/>
        </w:rPr>
        <w:t>OPIS PRZEDMIOTU ZAMÓWIENIA</w:t>
      </w:r>
    </w:p>
    <w:p w:rsidRPr="00220425" w:rsidR="00A65821" w:rsidP="00220425" w:rsidRDefault="00261950" w14:paraId="3AFE51FA" w14:textId="7004C90D">
      <w:pPr>
        <w:spacing w:line="276" w:lineRule="auto"/>
        <w:rPr>
          <w:rFonts w:asciiTheme="minorHAnsi" w:hAnsiTheme="minorHAnsi" w:eastAsiaTheme="minorHAnsi" w:cstheme="minorHAnsi"/>
          <w:b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b/>
          <w:spacing w:val="20"/>
          <w:lang w:eastAsia="en-US"/>
        </w:rPr>
        <w:t>Nazwa</w:t>
      </w:r>
    </w:p>
    <w:p w:rsidRPr="00220425" w:rsidR="005130C6" w:rsidP="00220425" w:rsidRDefault="00700CB7" w14:paraId="376DB952" w14:textId="759A9299">
      <w:pPr>
        <w:spacing w:line="276" w:lineRule="auto"/>
        <w:rPr>
          <w:rFonts w:asciiTheme="minorHAnsi" w:hAnsiTheme="minorHAnsi" w:cstheme="minorHAnsi"/>
          <w:spacing w:val="20"/>
        </w:rPr>
      </w:pPr>
      <w:r w:rsidRPr="00220425">
        <w:rPr>
          <w:rFonts w:asciiTheme="minorHAnsi" w:hAnsiTheme="minorHAnsi" w:cstheme="minorHAnsi"/>
          <w:spacing w:val="20"/>
        </w:rPr>
        <w:t>Organizacja spotkania promocyjno-informacyjnego, podsumowującego realizację projektu pn. „</w:t>
      </w:r>
      <w:proofErr w:type="spellStart"/>
      <w:r w:rsidRPr="00220425">
        <w:rPr>
          <w:rFonts w:asciiTheme="minorHAnsi" w:hAnsiTheme="minorHAnsi" w:cstheme="minorHAnsi"/>
          <w:spacing w:val="20"/>
        </w:rPr>
        <w:t>Cyberbezpieczeństwo</w:t>
      </w:r>
      <w:proofErr w:type="spellEnd"/>
      <w:r w:rsidRPr="00220425">
        <w:rPr>
          <w:rFonts w:asciiTheme="minorHAnsi" w:hAnsiTheme="minorHAnsi" w:cstheme="minorHAnsi"/>
          <w:spacing w:val="20"/>
        </w:rPr>
        <w:t xml:space="preserve"> w PIP”. </w:t>
      </w:r>
    </w:p>
    <w:p w:rsidRPr="00220425" w:rsidR="00261950" w:rsidP="00220425" w:rsidRDefault="00261950" w14:paraId="73863391" w14:textId="78AE6A87">
      <w:pPr>
        <w:spacing w:line="276" w:lineRule="auto"/>
        <w:rPr>
          <w:rFonts w:asciiTheme="minorHAnsi" w:hAnsiTheme="minorHAnsi" w:eastAsiaTheme="minorHAnsi" w:cstheme="minorHAnsi"/>
          <w:b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b/>
          <w:spacing w:val="20"/>
          <w:lang w:eastAsia="en-US"/>
        </w:rPr>
        <w:t>Źródło finansowania</w:t>
      </w:r>
    </w:p>
    <w:p w:rsidRPr="00220425" w:rsidR="00261950" w:rsidP="00220425" w:rsidRDefault="005130C6" w14:paraId="743C1D2C" w14:textId="40CA4A4E">
      <w:pPr>
        <w:spacing w:line="276" w:lineRule="auto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 xml:space="preserve">Zamówienie dofinansowane ze środków Unii Europejskiej, Krajowego Planu Odbudowy i Zwiększania Odporności finansowanego ze środków Instrumentu na Rzecz Odbudowy i Zwiększania Odporności; Inwestycja: C3.1.1. </w:t>
      </w:r>
      <w:proofErr w:type="spellStart"/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Cyberbezpieczeństwo</w:t>
      </w:r>
      <w:proofErr w:type="spellEnd"/>
      <w:r w:rsidRPr="00220425">
        <w:rPr>
          <w:rFonts w:asciiTheme="minorHAnsi" w:hAnsiTheme="minorHAnsi" w:eastAsiaTheme="minorHAnsi" w:cstheme="minorHAnsi"/>
          <w:spacing w:val="20"/>
          <w:lang w:eastAsia="en-US"/>
        </w:rPr>
        <w:t xml:space="preserve"> - </w:t>
      </w:r>
      <w:proofErr w:type="spellStart"/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CyberPL</w:t>
      </w:r>
      <w:proofErr w:type="spellEnd"/>
      <w:r w:rsidRPr="00220425">
        <w:rPr>
          <w:rFonts w:asciiTheme="minorHAnsi" w:hAnsiTheme="minorHAnsi" w:eastAsiaTheme="minorHAnsi" w:cstheme="minorHAnsi"/>
          <w:spacing w:val="20"/>
          <w:lang w:eastAsia="en-US"/>
        </w:rPr>
        <w:t xml:space="preserve"> , infrastruktura przetwarzania danych oraz optymalizacja infrastruktury służb państwowych odpowiedzialnych za bezpieczeństwo; </w:t>
      </w:r>
      <w:proofErr w:type="spellStart"/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Cyberbezpieczeństwo</w:t>
      </w:r>
      <w:proofErr w:type="spellEnd"/>
      <w:r w:rsidRPr="00220425">
        <w:rPr>
          <w:rFonts w:asciiTheme="minorHAnsi" w:hAnsiTheme="minorHAnsi" w:eastAsiaTheme="minorHAnsi" w:cstheme="minorHAnsi"/>
          <w:spacing w:val="20"/>
          <w:lang w:eastAsia="en-US"/>
        </w:rPr>
        <w:t xml:space="preserve">  - </w:t>
      </w:r>
      <w:proofErr w:type="spellStart"/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Cyberbezpieczny</w:t>
      </w:r>
      <w:proofErr w:type="spellEnd"/>
      <w:r w:rsidRPr="00220425">
        <w:rPr>
          <w:rFonts w:asciiTheme="minorHAnsi" w:hAnsiTheme="minorHAnsi" w:eastAsiaTheme="minorHAnsi" w:cstheme="minorHAnsi"/>
          <w:spacing w:val="20"/>
          <w:lang w:eastAsia="en-US"/>
        </w:rPr>
        <w:t xml:space="preserve"> Rząd – w ramach projektu pn. „</w:t>
      </w:r>
      <w:proofErr w:type="spellStart"/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Cyberbezpieczeństwo</w:t>
      </w:r>
      <w:proofErr w:type="spellEnd"/>
      <w:r w:rsidRPr="00220425">
        <w:rPr>
          <w:rFonts w:asciiTheme="minorHAnsi" w:hAnsiTheme="minorHAnsi" w:eastAsiaTheme="minorHAnsi" w:cstheme="minorHAnsi"/>
          <w:spacing w:val="20"/>
          <w:lang w:eastAsia="en-US"/>
        </w:rPr>
        <w:t xml:space="preserve"> w PIP", na podstawie porozumienia o powierzenie grantu o numerze KPOD.05.10- CR.01-001/24/0036/ KPOD.05.10-CR.01-001/25/2025</w:t>
      </w:r>
      <w:r w:rsidR="00220425">
        <w:rPr>
          <w:rFonts w:asciiTheme="minorHAnsi" w:hAnsiTheme="minorHAnsi" w:eastAsiaTheme="minorHAnsi" w:cstheme="minorHAnsi"/>
          <w:spacing w:val="20"/>
          <w:lang w:eastAsia="en-US"/>
        </w:rPr>
        <w:t>.</w:t>
      </w:r>
    </w:p>
    <w:p w:rsidRPr="00220425" w:rsidR="00D54331" w:rsidP="00220425" w:rsidRDefault="006947D4" w14:paraId="70542932" w14:textId="75AFBB9A">
      <w:pPr>
        <w:pStyle w:val="Akapitzlist"/>
        <w:numPr>
          <w:ilvl w:val="0"/>
          <w:numId w:val="6"/>
        </w:numPr>
        <w:spacing w:line="276" w:lineRule="auto"/>
        <w:ind w:left="284" w:hanging="284"/>
        <w:rPr>
          <w:rFonts w:asciiTheme="minorHAnsi" w:hAnsiTheme="minorHAnsi" w:eastAsiaTheme="minorHAnsi" w:cstheme="minorHAnsi"/>
          <w:b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b/>
          <w:spacing w:val="20"/>
          <w:lang w:eastAsia="en-US"/>
        </w:rPr>
        <w:t>P</w:t>
      </w:r>
      <w:r w:rsidRPr="00220425" w:rsidR="00261950">
        <w:rPr>
          <w:rFonts w:asciiTheme="minorHAnsi" w:hAnsiTheme="minorHAnsi" w:eastAsiaTheme="minorHAnsi" w:cstheme="minorHAnsi"/>
          <w:b/>
          <w:spacing w:val="20"/>
          <w:lang w:eastAsia="en-US"/>
        </w:rPr>
        <w:t>rzedmiot zamówienia</w:t>
      </w:r>
    </w:p>
    <w:p w:rsidRPr="00220425" w:rsidR="00D54331" w:rsidP="00220425" w:rsidRDefault="00D54331" w14:paraId="66E4C6F7" w14:textId="7BAD69FC">
      <w:pPr>
        <w:pStyle w:val="Akapitzlist"/>
        <w:numPr>
          <w:ilvl w:val="0"/>
          <w:numId w:val="5"/>
        </w:numPr>
        <w:spacing w:line="276" w:lineRule="auto"/>
        <w:ind w:left="426" w:hanging="426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 xml:space="preserve">Przedmiotem zamówienia jest kompleksowa organizacja konferencji Państwowej Inspekcji Pracy, obejmująca przygotowanie i realizację wydarzenia dla </w:t>
      </w:r>
      <w:r w:rsidR="003753EE">
        <w:rPr>
          <w:rFonts w:asciiTheme="minorHAnsi" w:hAnsiTheme="minorHAnsi" w:eastAsiaTheme="minorHAnsi" w:cstheme="minorHAnsi"/>
          <w:spacing w:val="20"/>
          <w:lang w:eastAsia="en-US"/>
        </w:rPr>
        <w:t xml:space="preserve"> 55 </w:t>
      </w: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uczestników, w szczególności:</w:t>
      </w:r>
    </w:p>
    <w:p w:rsidRPr="00220425" w:rsidR="00D54331" w:rsidP="00220425" w:rsidRDefault="00D54331" w14:paraId="71B1E890" w14:textId="77777777">
      <w:pPr>
        <w:pStyle w:val="Akapitzlist"/>
        <w:numPr>
          <w:ilvl w:val="0"/>
          <w:numId w:val="7"/>
        </w:numPr>
        <w:ind w:left="709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zapewnienie wyposażenia panelu dyskusyjnego;</w:t>
      </w:r>
    </w:p>
    <w:p w:rsidRPr="00220425" w:rsidR="00D54331" w:rsidP="00220425" w:rsidRDefault="00D54331" w14:paraId="5133DFA9" w14:textId="77777777">
      <w:pPr>
        <w:pStyle w:val="Akapitzlist"/>
        <w:numPr>
          <w:ilvl w:val="0"/>
          <w:numId w:val="7"/>
        </w:numPr>
        <w:ind w:left="709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wykonanie, dostawę, montaż i demontaż materiałów ekspozycyjnych;</w:t>
      </w:r>
    </w:p>
    <w:p w:rsidRPr="00220425" w:rsidR="00D54331" w:rsidP="00220425" w:rsidRDefault="00D54331" w14:paraId="4E184045" w14:textId="77777777">
      <w:pPr>
        <w:pStyle w:val="Akapitzlist"/>
        <w:numPr>
          <w:ilvl w:val="0"/>
          <w:numId w:val="7"/>
        </w:numPr>
        <w:ind w:left="709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zapewnienie usługi cateringowej;</w:t>
      </w:r>
    </w:p>
    <w:p w:rsidRPr="00220425" w:rsidR="00D54331" w:rsidP="00220425" w:rsidRDefault="00D54331" w14:paraId="136663CC" w14:textId="77777777">
      <w:pPr>
        <w:pStyle w:val="Akapitzlist"/>
        <w:numPr>
          <w:ilvl w:val="0"/>
          <w:numId w:val="7"/>
        </w:numPr>
        <w:ind w:left="709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transport, wniesienie, montaż i demontaż elementów objętych zamówieniem;</w:t>
      </w:r>
    </w:p>
    <w:p w:rsidRPr="00220425" w:rsidR="00D54331" w:rsidP="00220425" w:rsidRDefault="00D54331" w14:paraId="5A0F3C95" w14:textId="4184FB9A">
      <w:pPr>
        <w:pStyle w:val="Akapitzlist"/>
        <w:numPr>
          <w:ilvl w:val="0"/>
          <w:numId w:val="7"/>
        </w:numPr>
        <w:ind w:left="709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 xml:space="preserve">zapewnienie obsługi </w:t>
      </w:r>
      <w:r w:rsidRPr="00220425" w:rsidR="00960B65">
        <w:rPr>
          <w:rFonts w:asciiTheme="minorHAnsi" w:hAnsiTheme="minorHAnsi" w:eastAsiaTheme="minorHAnsi" w:cstheme="minorHAnsi"/>
          <w:spacing w:val="20"/>
          <w:lang w:eastAsia="en-US"/>
        </w:rPr>
        <w:t xml:space="preserve">organizacyjnej </w:t>
      </w: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niezbędnej do prawidłowej realizacji konferencji.</w:t>
      </w:r>
    </w:p>
    <w:p w:rsidRPr="00220425" w:rsidR="00D54331" w:rsidP="00220425" w:rsidRDefault="00D54331" w14:paraId="6D6FDCA5" w14:textId="04CDBC1A">
      <w:pPr>
        <w:pStyle w:val="Akapitzlist"/>
        <w:numPr>
          <w:ilvl w:val="0"/>
          <w:numId w:val="6"/>
        </w:numPr>
        <w:spacing w:line="276" w:lineRule="auto"/>
        <w:rPr>
          <w:rFonts w:asciiTheme="minorHAnsi" w:hAnsiTheme="minorHAnsi" w:eastAsiaTheme="minorHAnsi" w:cstheme="minorHAnsi"/>
          <w:b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b/>
          <w:spacing w:val="20"/>
          <w:lang w:eastAsia="en-US"/>
        </w:rPr>
        <w:t>Informacje o konferencji</w:t>
      </w:r>
    </w:p>
    <w:p w:rsidRPr="00220425" w:rsidR="00D54331" w:rsidP="00220425" w:rsidRDefault="20670CC8" w14:paraId="5A7AB2C3" w14:textId="0458576A">
      <w:pPr>
        <w:pStyle w:val="Akapitzlist"/>
        <w:numPr>
          <w:ilvl w:val="0"/>
          <w:numId w:val="8"/>
        </w:numPr>
        <w:rPr>
          <w:rFonts w:asciiTheme="minorHAnsi" w:hAnsiTheme="minorHAnsi" w:eastAsiaTheme="minorEastAsia" w:cstheme="minorHAnsi"/>
          <w:spacing w:val="20"/>
          <w:lang w:eastAsia="en-US"/>
        </w:rPr>
      </w:pPr>
      <w:r w:rsidRPr="00220425">
        <w:rPr>
          <w:rFonts w:asciiTheme="minorHAnsi" w:hAnsiTheme="minorHAnsi" w:eastAsiaTheme="minorEastAsia" w:cstheme="minorHAnsi"/>
          <w:spacing w:val="20"/>
          <w:lang w:eastAsia="en-US"/>
        </w:rPr>
        <w:t>Konferencja odbędzie się 22 października 2026 r. w</w:t>
      </w:r>
      <w:r w:rsidRPr="00220425" w:rsidR="715B4ADF">
        <w:rPr>
          <w:rFonts w:asciiTheme="minorHAnsi" w:hAnsiTheme="minorHAnsi" w:eastAsiaTheme="minorEastAsia" w:cstheme="minorHAnsi"/>
          <w:spacing w:val="20"/>
          <w:lang w:eastAsia="en-US"/>
        </w:rPr>
        <w:t xml:space="preserve"> </w:t>
      </w:r>
      <w:r w:rsidRPr="00220425" w:rsidR="715B4ADF">
        <w:rPr>
          <w:rFonts w:asciiTheme="minorHAnsi" w:hAnsiTheme="minorHAnsi" w:eastAsiaTheme="minorEastAsia" w:cstheme="minorHAnsi"/>
          <w:b/>
          <w:bCs/>
          <w:spacing w:val="20"/>
          <w:lang w:eastAsia="en-US"/>
        </w:rPr>
        <w:t>godzinach od 10.00 do 14.00</w:t>
      </w:r>
      <w:r w:rsidRPr="00220425" w:rsidR="715B4ADF">
        <w:rPr>
          <w:rFonts w:asciiTheme="minorHAnsi" w:hAnsiTheme="minorHAnsi" w:eastAsiaTheme="minorEastAsia" w:cstheme="minorHAnsi"/>
          <w:spacing w:val="20"/>
          <w:lang w:eastAsia="en-US"/>
        </w:rPr>
        <w:t xml:space="preserve"> w</w:t>
      </w:r>
      <w:r w:rsidRPr="00220425">
        <w:rPr>
          <w:rFonts w:asciiTheme="minorHAnsi" w:hAnsiTheme="minorHAnsi" w:eastAsiaTheme="minorEastAsia" w:cstheme="minorHAnsi"/>
          <w:spacing w:val="20"/>
          <w:lang w:eastAsia="en-US"/>
        </w:rPr>
        <w:t xml:space="preserve"> Warszawie przy ul. Grójeckiej 186, 02-390 Warszawa</w:t>
      </w:r>
      <w:r w:rsidRPr="00220425" w:rsidR="605620E2">
        <w:rPr>
          <w:rFonts w:asciiTheme="minorHAnsi" w:hAnsiTheme="minorHAnsi" w:eastAsiaTheme="minorEastAsia" w:cstheme="minorHAnsi"/>
          <w:spacing w:val="20"/>
          <w:lang w:eastAsia="en-US"/>
        </w:rPr>
        <w:t>,</w:t>
      </w:r>
      <w:r w:rsidRPr="00220425" w:rsidR="605620E2">
        <w:rPr>
          <w:rFonts w:asciiTheme="minorHAnsi" w:hAnsiTheme="minorHAnsi" w:cstheme="minorHAnsi"/>
          <w:spacing w:val="20"/>
        </w:rPr>
        <w:t xml:space="preserve"> </w:t>
      </w:r>
      <w:r w:rsidRPr="00220425" w:rsidR="605620E2">
        <w:rPr>
          <w:rFonts w:asciiTheme="minorHAnsi" w:hAnsiTheme="minorHAnsi" w:eastAsiaTheme="minorEastAsia" w:cstheme="minorHAnsi"/>
          <w:spacing w:val="20"/>
          <w:lang w:eastAsia="en-US"/>
        </w:rPr>
        <w:t>w sali konferencyjnej Okręgowego Inspektoratu Pracy w Warszawie, zlokalizowanej na 2. piętrze budynku. Budynek wyposażony jest w windę.</w:t>
      </w:r>
    </w:p>
    <w:p w:rsidRPr="00220425" w:rsidR="00D54331" w:rsidP="00220425" w:rsidRDefault="20670CC8" w14:paraId="12F1797D" w14:textId="5489130C">
      <w:pPr>
        <w:pStyle w:val="Akapitzlist"/>
        <w:numPr>
          <w:ilvl w:val="0"/>
          <w:numId w:val="8"/>
        </w:numPr>
        <w:spacing w:line="276" w:lineRule="auto"/>
        <w:rPr>
          <w:rFonts w:asciiTheme="minorHAnsi" w:hAnsiTheme="minorHAnsi" w:eastAsiaTheme="minorEastAsia" w:cstheme="minorHAnsi"/>
          <w:spacing w:val="20"/>
          <w:lang w:eastAsia="en-US"/>
        </w:rPr>
      </w:pPr>
      <w:r w:rsidRPr="00220425">
        <w:rPr>
          <w:rFonts w:asciiTheme="minorHAnsi" w:hAnsiTheme="minorHAnsi" w:eastAsiaTheme="minorEastAsia" w:cstheme="minorHAnsi"/>
          <w:spacing w:val="20"/>
          <w:lang w:eastAsia="en-US"/>
        </w:rPr>
        <w:t xml:space="preserve">Planowany czas trwania konferencji wynosi około </w:t>
      </w:r>
      <w:r w:rsidRPr="00220425" w:rsidR="06CA15E4">
        <w:rPr>
          <w:rFonts w:asciiTheme="minorHAnsi" w:hAnsiTheme="minorHAnsi" w:eastAsiaTheme="minorEastAsia" w:cstheme="minorHAnsi"/>
          <w:b/>
          <w:bCs/>
          <w:spacing w:val="20"/>
          <w:lang w:eastAsia="en-US"/>
        </w:rPr>
        <w:t>4</w:t>
      </w:r>
      <w:r w:rsidRPr="00220425">
        <w:rPr>
          <w:rFonts w:asciiTheme="minorHAnsi" w:hAnsiTheme="minorHAnsi" w:eastAsiaTheme="minorEastAsia" w:cstheme="minorHAnsi"/>
          <w:b/>
          <w:bCs/>
          <w:spacing w:val="20"/>
          <w:lang w:eastAsia="en-US"/>
        </w:rPr>
        <w:t xml:space="preserve"> </w:t>
      </w:r>
      <w:r w:rsidRPr="00220425">
        <w:rPr>
          <w:rFonts w:asciiTheme="minorHAnsi" w:hAnsiTheme="minorHAnsi" w:eastAsiaTheme="minorEastAsia" w:cstheme="minorHAnsi"/>
          <w:spacing w:val="20"/>
          <w:lang w:eastAsia="en-US"/>
        </w:rPr>
        <w:t xml:space="preserve">godzin. </w:t>
      </w:r>
    </w:p>
    <w:p w:rsidRPr="00220425" w:rsidR="00D54331" w:rsidP="00220425" w:rsidRDefault="00D54331" w14:paraId="0038B51E" w14:textId="46C7EF0B">
      <w:pPr>
        <w:pStyle w:val="Akapitzlist"/>
        <w:numPr>
          <w:ilvl w:val="0"/>
          <w:numId w:val="8"/>
        </w:numPr>
        <w:spacing w:line="276" w:lineRule="auto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 xml:space="preserve">W konferencji uczestniczyć będzie do 55 osób. </w:t>
      </w:r>
    </w:p>
    <w:p w:rsidRPr="00220425" w:rsidR="00D54331" w:rsidP="00220425" w:rsidRDefault="20670CC8" w14:paraId="1CD1DC65" w14:textId="77777777">
      <w:pPr>
        <w:pStyle w:val="Akapitzlist"/>
        <w:numPr>
          <w:ilvl w:val="0"/>
          <w:numId w:val="8"/>
        </w:numPr>
        <w:spacing w:line="276" w:lineRule="auto"/>
        <w:rPr>
          <w:rFonts w:asciiTheme="minorHAnsi" w:hAnsiTheme="minorHAnsi" w:eastAsiaTheme="minorEastAsia" w:cstheme="minorHAnsi"/>
          <w:spacing w:val="20"/>
          <w:lang w:eastAsia="en-US"/>
        </w:rPr>
      </w:pPr>
      <w:r w:rsidRPr="00220425">
        <w:rPr>
          <w:rFonts w:asciiTheme="minorHAnsi" w:hAnsiTheme="minorHAnsi" w:eastAsiaTheme="minorEastAsia" w:cstheme="minorHAnsi"/>
          <w:spacing w:val="20"/>
          <w:lang w:eastAsia="en-US"/>
        </w:rPr>
        <w:t xml:space="preserve">Ostateczna liczba uczestników zostanie przekazana Wykonawcy nie później niż 5 dni roboczych przed terminem konferencji. </w:t>
      </w:r>
    </w:p>
    <w:p w:rsidRPr="000C38B2" w:rsidR="00D54331" w:rsidP="00220425" w:rsidRDefault="00D54331" w14:paraId="3CCA90DC" w14:textId="72E380D2">
      <w:pPr>
        <w:pStyle w:val="Akapitzlist"/>
        <w:numPr>
          <w:ilvl w:val="0"/>
          <w:numId w:val="8"/>
        </w:numPr>
        <w:spacing w:line="276" w:lineRule="auto"/>
        <w:rPr>
          <w:rFonts w:asciiTheme="minorHAnsi" w:hAnsiTheme="minorHAnsi" w:eastAsiaTheme="minorHAnsi" w:cstheme="minorHAnsi"/>
          <w:b/>
          <w:bCs/>
          <w:spacing w:val="20"/>
          <w:lang w:eastAsia="en-US"/>
        </w:rPr>
      </w:pPr>
      <w:r w:rsidRPr="000C38B2">
        <w:rPr>
          <w:rFonts w:asciiTheme="minorHAnsi" w:hAnsiTheme="minorHAnsi" w:eastAsiaTheme="minorHAnsi" w:cstheme="minorHAnsi"/>
          <w:b/>
          <w:bCs/>
          <w:spacing w:val="20"/>
          <w:lang w:eastAsia="en-US"/>
        </w:rPr>
        <w:t>Program konferencji obejmuje w szczególności:</w:t>
      </w:r>
    </w:p>
    <w:p w:rsidRPr="00220425" w:rsidR="00D54331" w:rsidP="00220425" w:rsidRDefault="20670CC8" w14:paraId="7D6F9BAF" w14:textId="510A5C98">
      <w:pPr>
        <w:pStyle w:val="Akapitzlist"/>
        <w:numPr>
          <w:ilvl w:val="0"/>
          <w:numId w:val="9"/>
        </w:numPr>
        <w:ind w:left="709"/>
        <w:rPr>
          <w:rFonts w:asciiTheme="minorHAnsi" w:hAnsiTheme="minorHAnsi" w:eastAsiaTheme="minorEastAsia" w:cstheme="minorHAnsi"/>
          <w:spacing w:val="20"/>
          <w:lang w:eastAsia="en-US"/>
        </w:rPr>
      </w:pPr>
      <w:r w:rsidRPr="00220425">
        <w:rPr>
          <w:rFonts w:asciiTheme="minorHAnsi" w:hAnsiTheme="minorHAnsi" w:eastAsiaTheme="minorEastAsia" w:cstheme="minorHAnsi"/>
          <w:spacing w:val="20"/>
          <w:lang w:eastAsia="en-US"/>
        </w:rPr>
        <w:t>rejestrację uczestników</w:t>
      </w:r>
      <w:r w:rsidRPr="00220425" w:rsidR="493906F6">
        <w:rPr>
          <w:rFonts w:asciiTheme="minorHAnsi" w:hAnsiTheme="minorHAnsi" w:eastAsiaTheme="minorEastAsia" w:cstheme="minorHAnsi"/>
          <w:spacing w:val="20"/>
          <w:lang w:eastAsia="en-US"/>
        </w:rPr>
        <w:t xml:space="preserve"> </w:t>
      </w:r>
      <w:r w:rsidRPr="00220425" w:rsidR="493906F6">
        <w:rPr>
          <w:rFonts w:asciiTheme="minorHAnsi" w:hAnsiTheme="minorHAnsi" w:eastAsiaTheme="minorEastAsia" w:cstheme="minorHAnsi"/>
          <w:b/>
          <w:bCs/>
          <w:spacing w:val="20"/>
          <w:lang w:eastAsia="en-US"/>
        </w:rPr>
        <w:t>od godz. 09.15</w:t>
      </w:r>
      <w:r w:rsidRPr="00220425">
        <w:rPr>
          <w:rFonts w:asciiTheme="minorHAnsi" w:hAnsiTheme="minorHAnsi" w:eastAsiaTheme="minorEastAsia" w:cstheme="minorHAnsi"/>
          <w:spacing w:val="20"/>
          <w:lang w:eastAsia="en-US"/>
        </w:rPr>
        <w:t>;</w:t>
      </w:r>
    </w:p>
    <w:p w:rsidRPr="00220425" w:rsidR="00D54331" w:rsidP="00220425" w:rsidRDefault="00D54331" w14:paraId="457225A6" w14:textId="1F9782B3">
      <w:pPr>
        <w:pStyle w:val="Akapitzlist"/>
        <w:numPr>
          <w:ilvl w:val="0"/>
          <w:numId w:val="9"/>
        </w:numPr>
        <w:ind w:left="709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prezentacje;</w:t>
      </w:r>
    </w:p>
    <w:p w:rsidRPr="00220425" w:rsidR="00D54331" w:rsidP="00220425" w:rsidRDefault="00D54331" w14:paraId="3DB47F09" w14:textId="77777777">
      <w:pPr>
        <w:pStyle w:val="Akapitzlist"/>
        <w:numPr>
          <w:ilvl w:val="0"/>
          <w:numId w:val="9"/>
        </w:numPr>
        <w:ind w:left="709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 xml:space="preserve">panel dyskusyjny z udziałem czterech </w:t>
      </w:r>
      <w:proofErr w:type="spellStart"/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panelistów</w:t>
      </w:r>
      <w:proofErr w:type="spellEnd"/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;</w:t>
      </w:r>
    </w:p>
    <w:p w:rsidRPr="00220425" w:rsidR="00D54331" w:rsidP="00220425" w:rsidRDefault="20670CC8" w14:paraId="507A5CDA" w14:textId="0CAE4561">
      <w:pPr>
        <w:pStyle w:val="Akapitzlist"/>
        <w:numPr>
          <w:ilvl w:val="0"/>
          <w:numId w:val="9"/>
        </w:numPr>
        <w:ind w:left="709"/>
        <w:rPr>
          <w:rFonts w:asciiTheme="minorHAnsi" w:hAnsiTheme="minorHAnsi" w:eastAsiaTheme="minorEastAsia" w:cstheme="minorHAnsi"/>
          <w:spacing w:val="20"/>
          <w:lang w:eastAsia="en-US"/>
        </w:rPr>
      </w:pPr>
      <w:r w:rsidRPr="00220425">
        <w:rPr>
          <w:rFonts w:asciiTheme="minorHAnsi" w:hAnsiTheme="minorHAnsi" w:eastAsiaTheme="minorEastAsia" w:cstheme="minorHAnsi"/>
          <w:spacing w:val="20"/>
          <w:lang w:eastAsia="en-US"/>
        </w:rPr>
        <w:t xml:space="preserve">serwis kawowy </w:t>
      </w:r>
      <w:r w:rsidRPr="00220425" w:rsidR="00EE5EB7">
        <w:rPr>
          <w:rFonts w:asciiTheme="minorHAnsi" w:hAnsiTheme="minorHAnsi" w:eastAsiaTheme="minorEastAsia" w:cstheme="minorHAnsi"/>
          <w:b/>
          <w:bCs/>
          <w:spacing w:val="20"/>
          <w:lang w:eastAsia="en-US"/>
        </w:rPr>
        <w:t xml:space="preserve">oraz bufet z przekąskami </w:t>
      </w:r>
      <w:r w:rsidRPr="00220425">
        <w:rPr>
          <w:rFonts w:asciiTheme="minorHAnsi" w:hAnsiTheme="minorHAnsi" w:eastAsiaTheme="minorEastAsia" w:cstheme="minorHAnsi"/>
          <w:b/>
          <w:bCs/>
          <w:spacing w:val="20"/>
          <w:lang w:eastAsia="en-US"/>
        </w:rPr>
        <w:t>dostępn</w:t>
      </w:r>
      <w:r w:rsidRPr="00220425" w:rsidR="00EE5EB7">
        <w:rPr>
          <w:rFonts w:asciiTheme="minorHAnsi" w:hAnsiTheme="minorHAnsi" w:eastAsiaTheme="minorEastAsia" w:cstheme="minorHAnsi"/>
          <w:b/>
          <w:bCs/>
          <w:spacing w:val="20"/>
          <w:lang w:eastAsia="en-US"/>
        </w:rPr>
        <w:t>e</w:t>
      </w:r>
      <w:r w:rsidRPr="00220425">
        <w:rPr>
          <w:rFonts w:asciiTheme="minorHAnsi" w:hAnsiTheme="minorHAnsi" w:eastAsiaTheme="minorEastAsia" w:cstheme="minorHAnsi"/>
          <w:spacing w:val="20"/>
          <w:lang w:eastAsia="en-US"/>
        </w:rPr>
        <w:t xml:space="preserve"> </w:t>
      </w:r>
      <w:r w:rsidRPr="00220425" w:rsidR="6F041E01">
        <w:rPr>
          <w:rFonts w:asciiTheme="minorHAnsi" w:hAnsiTheme="minorHAnsi" w:eastAsiaTheme="minorEastAsia" w:cstheme="minorHAnsi"/>
          <w:b/>
          <w:bCs/>
          <w:spacing w:val="20"/>
          <w:lang w:eastAsia="en-US"/>
        </w:rPr>
        <w:t>w godzinach</w:t>
      </w:r>
      <w:r w:rsidRPr="00220425" w:rsidR="6F041E01">
        <w:rPr>
          <w:rFonts w:asciiTheme="minorHAnsi" w:hAnsiTheme="minorHAnsi" w:eastAsiaTheme="minorEastAsia" w:cstheme="minorHAnsi"/>
          <w:spacing w:val="20"/>
          <w:lang w:eastAsia="en-US"/>
        </w:rPr>
        <w:t xml:space="preserve"> </w:t>
      </w:r>
      <w:r w:rsidRPr="00220425" w:rsidR="6F041E01">
        <w:rPr>
          <w:rFonts w:asciiTheme="minorHAnsi" w:hAnsiTheme="minorHAnsi" w:eastAsiaTheme="minorEastAsia" w:cstheme="minorHAnsi"/>
          <w:b/>
          <w:bCs/>
          <w:spacing w:val="20"/>
          <w:lang w:eastAsia="en-US"/>
        </w:rPr>
        <w:t>09.00 - 14.00</w:t>
      </w:r>
      <w:r w:rsidRPr="00220425">
        <w:rPr>
          <w:rFonts w:asciiTheme="minorHAnsi" w:hAnsiTheme="minorHAnsi" w:eastAsiaTheme="minorEastAsia" w:cstheme="minorHAnsi"/>
          <w:b/>
          <w:bCs/>
          <w:spacing w:val="20"/>
          <w:lang w:eastAsia="en-US"/>
        </w:rPr>
        <w:t>;</w:t>
      </w:r>
    </w:p>
    <w:p w:rsidRPr="00220425" w:rsidR="00D54331" w:rsidP="00220425" w:rsidRDefault="20670CC8" w14:paraId="0148F635" w14:textId="1C7DF98B">
      <w:pPr>
        <w:pStyle w:val="Akapitzlist"/>
        <w:numPr>
          <w:ilvl w:val="0"/>
          <w:numId w:val="9"/>
        </w:numPr>
        <w:ind w:left="709"/>
        <w:rPr>
          <w:rFonts w:asciiTheme="minorHAnsi" w:hAnsiTheme="minorHAnsi" w:eastAsiaTheme="minorEastAsia" w:cstheme="minorHAnsi"/>
          <w:b/>
          <w:bCs/>
          <w:spacing w:val="20"/>
          <w:lang w:eastAsia="en-US"/>
        </w:rPr>
      </w:pPr>
      <w:r w:rsidRPr="00220425">
        <w:rPr>
          <w:rFonts w:asciiTheme="minorHAnsi" w:hAnsiTheme="minorHAnsi" w:eastAsiaTheme="minorEastAsia" w:cstheme="minorHAnsi"/>
          <w:spacing w:val="20"/>
          <w:lang w:eastAsia="en-US"/>
        </w:rPr>
        <w:t>lunch po zakończeniu części konferencyjnej</w:t>
      </w:r>
      <w:r w:rsidRPr="00220425" w:rsidR="6C07E865">
        <w:rPr>
          <w:rFonts w:asciiTheme="minorHAnsi" w:hAnsiTheme="minorHAnsi" w:eastAsiaTheme="minorEastAsia" w:cstheme="minorHAnsi"/>
          <w:spacing w:val="20"/>
          <w:lang w:eastAsia="en-US"/>
        </w:rPr>
        <w:t xml:space="preserve">, </w:t>
      </w:r>
      <w:r w:rsidRPr="00220425" w:rsidR="6C07E865">
        <w:rPr>
          <w:rFonts w:asciiTheme="minorHAnsi" w:hAnsiTheme="minorHAnsi" w:eastAsiaTheme="minorEastAsia" w:cstheme="minorHAnsi"/>
          <w:b/>
          <w:bCs/>
          <w:spacing w:val="20"/>
          <w:lang w:eastAsia="en-US"/>
        </w:rPr>
        <w:t xml:space="preserve">planowany </w:t>
      </w:r>
      <w:r w:rsidRPr="00220425" w:rsidR="01A5908E">
        <w:rPr>
          <w:rFonts w:asciiTheme="minorHAnsi" w:hAnsiTheme="minorHAnsi" w:eastAsiaTheme="minorEastAsia" w:cstheme="minorHAnsi"/>
          <w:b/>
          <w:bCs/>
          <w:spacing w:val="20"/>
          <w:lang w:eastAsia="en-US"/>
        </w:rPr>
        <w:t>od ok. godz. 14.00</w:t>
      </w:r>
      <w:r w:rsidRPr="00220425">
        <w:rPr>
          <w:rFonts w:asciiTheme="minorHAnsi" w:hAnsiTheme="minorHAnsi" w:eastAsiaTheme="minorEastAsia" w:cstheme="minorHAnsi"/>
          <w:b/>
          <w:bCs/>
          <w:spacing w:val="20"/>
          <w:lang w:eastAsia="en-US"/>
        </w:rPr>
        <w:t>.</w:t>
      </w:r>
    </w:p>
    <w:p w:rsidRPr="000C38B2" w:rsidR="00D54331" w:rsidP="00220425" w:rsidRDefault="00D54331" w14:paraId="6DBEFC65" w14:textId="5F6867EC">
      <w:pPr>
        <w:pStyle w:val="Akapitzlist"/>
        <w:numPr>
          <w:ilvl w:val="0"/>
          <w:numId w:val="8"/>
        </w:numPr>
        <w:spacing w:line="276" w:lineRule="auto"/>
        <w:rPr>
          <w:rFonts w:asciiTheme="minorHAnsi" w:hAnsiTheme="minorHAnsi" w:eastAsiaTheme="minorHAnsi" w:cstheme="minorHAnsi"/>
          <w:b/>
          <w:bCs/>
          <w:spacing w:val="20"/>
          <w:lang w:eastAsia="en-US"/>
        </w:rPr>
      </w:pPr>
      <w:r w:rsidRPr="000C38B2">
        <w:rPr>
          <w:rFonts w:asciiTheme="minorHAnsi" w:hAnsiTheme="minorHAnsi" w:eastAsiaTheme="minorHAnsi" w:cstheme="minorHAnsi"/>
          <w:b/>
          <w:bCs/>
          <w:spacing w:val="20"/>
          <w:lang w:eastAsia="en-US"/>
        </w:rPr>
        <w:lastRenderedPageBreak/>
        <w:t>Wyposażenie zapewniane przez Zamawiającego</w:t>
      </w:r>
    </w:p>
    <w:p w:rsidRPr="00220425" w:rsidR="00A761E0" w:rsidP="00220425" w:rsidRDefault="00A761E0" w14:paraId="1F8DCFDF" w14:textId="01C0D20C">
      <w:pPr>
        <w:pStyle w:val="Akapitzlist"/>
        <w:numPr>
          <w:ilvl w:val="0"/>
          <w:numId w:val="10"/>
        </w:numPr>
        <w:ind w:left="709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Zamawiający zapewni:</w:t>
      </w:r>
    </w:p>
    <w:p w:rsidRPr="00220425" w:rsidR="00FE44B2" w:rsidP="00220425" w:rsidRDefault="00D54331" w14:paraId="78DB65E2" w14:textId="77777777">
      <w:pPr>
        <w:pStyle w:val="Akapitzlist"/>
        <w:numPr>
          <w:ilvl w:val="2"/>
          <w:numId w:val="5"/>
        </w:numPr>
        <w:spacing w:line="276" w:lineRule="auto"/>
        <w:ind w:left="993" w:hanging="284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salę konferencyjną;</w:t>
      </w:r>
    </w:p>
    <w:p w:rsidRPr="00220425" w:rsidR="00FE44B2" w:rsidP="00220425" w:rsidRDefault="00D54331" w14:paraId="53AC6A1D" w14:textId="0E94ADC7">
      <w:pPr>
        <w:pStyle w:val="Akapitzlist"/>
        <w:numPr>
          <w:ilvl w:val="2"/>
          <w:numId w:val="5"/>
        </w:numPr>
        <w:spacing w:line="276" w:lineRule="auto"/>
        <w:ind w:left="993" w:hanging="284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pomieszczenie przeznaczone do serwowania cateringu, zlokalizowane bezpośrednio przy sali konferencyjnej;</w:t>
      </w:r>
    </w:p>
    <w:p w:rsidRPr="00220425" w:rsidR="00913EB8" w:rsidP="00220425" w:rsidRDefault="00D54331" w14:paraId="766A11EA" w14:textId="42C32698">
      <w:pPr>
        <w:pStyle w:val="Akapitzlist"/>
        <w:numPr>
          <w:ilvl w:val="2"/>
          <w:numId w:val="5"/>
        </w:numPr>
        <w:spacing w:line="276" w:lineRule="auto"/>
        <w:ind w:left="993" w:hanging="284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zaplecze umożliwiające przygotowanie i obsługę cateringu;</w:t>
      </w:r>
    </w:p>
    <w:p w:rsidRPr="00220425" w:rsidR="00D54331" w:rsidP="00220425" w:rsidRDefault="00D54331" w14:paraId="0ED48E90" w14:textId="0A804880">
      <w:pPr>
        <w:pStyle w:val="Akapitzlist"/>
        <w:numPr>
          <w:ilvl w:val="2"/>
          <w:numId w:val="5"/>
        </w:numPr>
        <w:spacing w:line="276" w:lineRule="auto"/>
        <w:ind w:left="993" w:hanging="284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projektor multimedialny;</w:t>
      </w:r>
    </w:p>
    <w:p w:rsidRPr="00220425" w:rsidR="00D54331" w:rsidP="00220425" w:rsidRDefault="00D54331" w14:paraId="0B6DD852" w14:textId="77777777">
      <w:pPr>
        <w:pStyle w:val="Akapitzlist"/>
        <w:numPr>
          <w:ilvl w:val="2"/>
          <w:numId w:val="5"/>
        </w:numPr>
        <w:spacing w:line="276" w:lineRule="auto"/>
        <w:ind w:left="993" w:hanging="284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ekran projekcyjny;</w:t>
      </w:r>
    </w:p>
    <w:p w:rsidRPr="00220425" w:rsidR="00D54331" w:rsidP="00220425" w:rsidRDefault="00D54331" w14:paraId="10108980" w14:textId="77777777">
      <w:pPr>
        <w:pStyle w:val="Akapitzlist"/>
        <w:numPr>
          <w:ilvl w:val="2"/>
          <w:numId w:val="5"/>
        </w:numPr>
        <w:spacing w:line="276" w:lineRule="auto"/>
        <w:ind w:left="993" w:hanging="284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mównicę;</w:t>
      </w:r>
    </w:p>
    <w:p w:rsidRPr="00220425" w:rsidR="00D54331" w:rsidP="00220425" w:rsidRDefault="00D54331" w14:paraId="6577A074" w14:textId="77777777">
      <w:pPr>
        <w:pStyle w:val="Akapitzlist"/>
        <w:numPr>
          <w:ilvl w:val="2"/>
          <w:numId w:val="5"/>
        </w:numPr>
        <w:spacing w:line="276" w:lineRule="auto"/>
        <w:ind w:left="993" w:hanging="284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nagłośnienie;</w:t>
      </w:r>
    </w:p>
    <w:p w:rsidRPr="00220425" w:rsidR="00D54331" w:rsidP="00220425" w:rsidRDefault="00D54331" w14:paraId="395381BF" w14:textId="77777777">
      <w:pPr>
        <w:pStyle w:val="Akapitzlist"/>
        <w:numPr>
          <w:ilvl w:val="2"/>
          <w:numId w:val="5"/>
        </w:numPr>
        <w:spacing w:line="276" w:lineRule="auto"/>
        <w:ind w:left="993" w:hanging="284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mikrofony;</w:t>
      </w:r>
    </w:p>
    <w:p w:rsidRPr="00220425" w:rsidR="008F07DB" w:rsidP="00220425" w:rsidRDefault="00D54331" w14:paraId="67491CCA" w14:textId="48AE13DE">
      <w:pPr>
        <w:pStyle w:val="Akapitzlist"/>
        <w:numPr>
          <w:ilvl w:val="2"/>
          <w:numId w:val="5"/>
        </w:numPr>
        <w:spacing w:line="276" w:lineRule="auto"/>
        <w:ind w:left="993" w:hanging="284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krzesła dla uczestników konferencji.</w:t>
      </w:r>
    </w:p>
    <w:p w:rsidRPr="00220425" w:rsidR="00705F3E" w:rsidP="00220425" w:rsidRDefault="002A2395" w14:paraId="0832EBF9" w14:textId="77777777">
      <w:pPr>
        <w:pStyle w:val="Akapitzlist"/>
        <w:numPr>
          <w:ilvl w:val="0"/>
          <w:numId w:val="8"/>
        </w:numPr>
        <w:spacing w:line="276" w:lineRule="auto"/>
        <w:rPr>
          <w:rFonts w:asciiTheme="minorHAnsi" w:hAnsiTheme="minorHAnsi" w:eastAsiaTheme="minorHAnsi" w:cstheme="minorHAnsi"/>
          <w:spacing w:val="20"/>
          <w:lang w:eastAsia="en-US"/>
        </w:rPr>
      </w:pPr>
      <w:r w:rsidRPr="000C38B2">
        <w:rPr>
          <w:rFonts w:asciiTheme="minorHAnsi" w:hAnsiTheme="minorHAnsi" w:eastAsiaTheme="minorHAnsi" w:cstheme="minorHAnsi"/>
          <w:b/>
          <w:bCs/>
          <w:spacing w:val="20"/>
          <w:lang w:eastAsia="en-US"/>
        </w:rPr>
        <w:t>Informacyjnie Zamawiający wskazuje, że</w:t>
      </w: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 xml:space="preserve"> w pomieszczeniu przeznaczonym do serwowania cateringu możliwe jest ustawienie około 8–10 stołów koktajlowych o średnicy około 80 cm, przy zachowaniu miejsca na recepcję, szatnię oraz ciągów komunikacyjnych.</w:t>
      </w:r>
      <w:r w:rsidRPr="00220425" w:rsidR="00705F3E">
        <w:rPr>
          <w:rFonts w:asciiTheme="minorHAnsi" w:hAnsiTheme="minorHAnsi" w:eastAsiaTheme="minorHAnsi" w:cstheme="minorHAnsi"/>
          <w:spacing w:val="20"/>
          <w:lang w:eastAsia="en-US"/>
        </w:rPr>
        <w:t xml:space="preserve"> Powierzchnia sali konferencyjnej wynosi ok. 86,25 m², a powierzchnia pomieszczenia przeznaczonego do serwowania cateringu ok. 95,42 m². Ostateczne rozmieszczenie stołów zostanie ustalone podczas spotkania organizacyjnego. </w:t>
      </w:r>
    </w:p>
    <w:p w:rsidRPr="00220425" w:rsidR="00F57EF0" w:rsidP="00220425" w:rsidRDefault="002A2395" w14:paraId="3F72577D" w14:textId="7EF37919">
      <w:pPr>
        <w:pStyle w:val="Akapitzlist"/>
        <w:numPr>
          <w:ilvl w:val="0"/>
          <w:numId w:val="8"/>
        </w:numPr>
        <w:spacing w:line="276" w:lineRule="auto"/>
        <w:rPr>
          <w:rFonts w:asciiTheme="minorHAnsi" w:hAnsiTheme="minorHAnsi" w:eastAsiaTheme="minorHAnsi" w:cstheme="minorHAnsi"/>
          <w:b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 xml:space="preserve"> </w:t>
      </w:r>
      <w:r w:rsidRPr="00220425" w:rsidR="00F57EF0">
        <w:rPr>
          <w:rFonts w:asciiTheme="minorHAnsi" w:hAnsiTheme="minorHAnsi" w:eastAsiaTheme="minorHAnsi" w:cstheme="minorHAnsi"/>
          <w:b/>
          <w:spacing w:val="20"/>
          <w:lang w:eastAsia="en-US"/>
        </w:rPr>
        <w:t>Obow</w:t>
      </w:r>
      <w:r w:rsidRPr="00220425" w:rsidR="002537A5">
        <w:rPr>
          <w:rFonts w:asciiTheme="minorHAnsi" w:hAnsiTheme="minorHAnsi" w:eastAsiaTheme="minorHAnsi" w:cstheme="minorHAnsi"/>
          <w:b/>
          <w:spacing w:val="20"/>
          <w:lang w:eastAsia="en-US"/>
        </w:rPr>
        <w:t>ią</w:t>
      </w:r>
      <w:r w:rsidRPr="00220425" w:rsidR="00F57EF0">
        <w:rPr>
          <w:rFonts w:asciiTheme="minorHAnsi" w:hAnsiTheme="minorHAnsi" w:eastAsiaTheme="minorHAnsi" w:cstheme="minorHAnsi"/>
          <w:b/>
          <w:spacing w:val="20"/>
          <w:lang w:eastAsia="en-US"/>
        </w:rPr>
        <w:t xml:space="preserve">zki </w:t>
      </w:r>
      <w:r w:rsidRPr="00220425" w:rsidR="0076663E">
        <w:rPr>
          <w:rFonts w:asciiTheme="minorHAnsi" w:hAnsiTheme="minorHAnsi" w:eastAsiaTheme="minorHAnsi" w:cstheme="minorHAnsi"/>
          <w:b/>
          <w:spacing w:val="20"/>
          <w:lang w:eastAsia="en-US"/>
        </w:rPr>
        <w:t>Wykonawcy</w:t>
      </w:r>
    </w:p>
    <w:p w:rsidRPr="00220425" w:rsidR="00D13550" w:rsidP="00220425" w:rsidRDefault="00D13550" w14:paraId="43B766C1" w14:textId="77777777">
      <w:pPr>
        <w:pStyle w:val="Akapitzlist"/>
        <w:numPr>
          <w:ilvl w:val="0"/>
          <w:numId w:val="11"/>
        </w:numPr>
        <w:spacing w:line="276" w:lineRule="auto"/>
        <w:ind w:left="284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Wykonawca zobowiązany jest do kompleksowej realizacji przedmiotu zamówienia zgodnie z wymaganiami określonymi w niniejszym OPZ.</w:t>
      </w:r>
    </w:p>
    <w:p w:rsidRPr="00220425" w:rsidR="00D13550" w:rsidP="00220425" w:rsidRDefault="00D13550" w14:paraId="6DEDD719" w14:textId="77777777">
      <w:pPr>
        <w:pStyle w:val="Akapitzlist"/>
        <w:numPr>
          <w:ilvl w:val="0"/>
          <w:numId w:val="11"/>
        </w:numPr>
        <w:spacing w:line="276" w:lineRule="auto"/>
        <w:ind w:left="284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Wykonawca wyznaczy koordynatora odpowiedzialnego za organizację i realizację zamówienia oraz bieżące uzgodnienia z Zamawiającym przed rozpoczęciem konferencji i podczas jej trwania.</w:t>
      </w:r>
    </w:p>
    <w:p w:rsidRPr="00220425" w:rsidR="00D13550" w:rsidP="00220425" w:rsidRDefault="00D13550" w14:paraId="31F798C5" w14:textId="22A7A4C1">
      <w:pPr>
        <w:pStyle w:val="Akapitzlist"/>
        <w:numPr>
          <w:ilvl w:val="0"/>
          <w:numId w:val="11"/>
        </w:numPr>
        <w:spacing w:line="276" w:lineRule="auto"/>
        <w:ind w:left="284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Wykonawca, w terminie 2 dni roboczych od dnia zawarcia umowy, przedstawi Zamawiającemu harmonogram realizacji zamówienia. Harmonogram wymaga akceptacji Zamawiającego i powinien uwzględniać w szczególności terminy:</w:t>
      </w:r>
    </w:p>
    <w:p w:rsidRPr="00220425" w:rsidR="00A11A86" w:rsidP="00220425" w:rsidRDefault="00A11A86" w14:paraId="0FF1F97F" w14:textId="77777777">
      <w:pPr>
        <w:pStyle w:val="Akapitzlist"/>
        <w:numPr>
          <w:ilvl w:val="0"/>
          <w:numId w:val="12"/>
        </w:numPr>
        <w:spacing w:line="276" w:lineRule="auto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spotkania organizacyjnego z Zamawiającym;</w:t>
      </w:r>
    </w:p>
    <w:p w:rsidRPr="00220425" w:rsidR="00A11A86" w:rsidP="00220425" w:rsidRDefault="00A11A86" w14:paraId="50FD2526" w14:textId="77777777">
      <w:pPr>
        <w:pStyle w:val="Akapitzlist"/>
        <w:numPr>
          <w:ilvl w:val="0"/>
          <w:numId w:val="12"/>
        </w:numPr>
        <w:spacing w:line="276" w:lineRule="auto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dostawy i montażu poszczególnych elementów objętych przedmiotem zamówienia;</w:t>
      </w:r>
    </w:p>
    <w:p w:rsidRPr="00220425" w:rsidR="00A11A86" w:rsidP="00220425" w:rsidRDefault="00A11A86" w14:paraId="1A86FC7F" w14:textId="77777777">
      <w:pPr>
        <w:pStyle w:val="Akapitzlist"/>
        <w:numPr>
          <w:ilvl w:val="0"/>
          <w:numId w:val="12"/>
        </w:numPr>
        <w:spacing w:line="276" w:lineRule="auto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odbioru elementów objętych przedmiotem zamówienia przez Zamawiającego;</w:t>
      </w:r>
    </w:p>
    <w:p w:rsidRPr="00220425" w:rsidR="00A11A86" w:rsidP="00220425" w:rsidRDefault="00A11A86" w14:paraId="479157DF" w14:textId="77777777">
      <w:pPr>
        <w:pStyle w:val="Akapitzlist"/>
        <w:numPr>
          <w:ilvl w:val="0"/>
          <w:numId w:val="12"/>
        </w:numPr>
        <w:spacing w:line="276" w:lineRule="auto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usunięcia ewentualnych wad lub niezgodności stwierdzonych podczas odbioru;</w:t>
      </w:r>
    </w:p>
    <w:p w:rsidRPr="00220425" w:rsidR="00DA3D83" w:rsidP="00220425" w:rsidRDefault="00A11A86" w14:paraId="6D526105" w14:textId="25E5E1DE">
      <w:pPr>
        <w:pStyle w:val="Akapitzlist"/>
        <w:numPr>
          <w:ilvl w:val="0"/>
          <w:numId w:val="12"/>
        </w:numPr>
        <w:spacing w:line="276" w:lineRule="auto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demontażu po zakończeniu konferencji.</w:t>
      </w:r>
    </w:p>
    <w:p w:rsidRPr="00220425" w:rsidR="0063307F" w:rsidP="00220425" w:rsidRDefault="00924F28" w14:paraId="55C445D6" w14:textId="13673B95">
      <w:pPr>
        <w:pStyle w:val="Akapitzlist"/>
        <w:numPr>
          <w:ilvl w:val="0"/>
          <w:numId w:val="11"/>
        </w:numPr>
        <w:spacing w:line="276" w:lineRule="auto"/>
        <w:ind w:left="284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 xml:space="preserve">Wykonawca zorganizuje, zgodnie z zaakceptowanym harmonogramem, spotkanie organizacyjne z przedstawicielami Zamawiającego w miejscu, </w:t>
      </w:r>
      <w:r w:rsidRPr="00220425">
        <w:rPr>
          <w:rFonts w:asciiTheme="minorHAnsi" w:hAnsiTheme="minorHAnsi" w:eastAsiaTheme="minorHAnsi" w:cstheme="minorHAnsi"/>
          <w:spacing w:val="20"/>
          <w:lang w:eastAsia="en-US"/>
        </w:rPr>
        <w:lastRenderedPageBreak/>
        <w:t>w którym odbędzie się konferencja, w celu dokonania ustaleń dotyczących realizacji zamówienia, w szczególności:</w:t>
      </w:r>
    </w:p>
    <w:p w:rsidRPr="00220425" w:rsidR="00527013" w:rsidP="00220425" w:rsidRDefault="00527013" w14:paraId="52740CD1" w14:textId="056F37F9">
      <w:pPr>
        <w:pStyle w:val="Akapitzlist"/>
        <w:numPr>
          <w:ilvl w:val="0"/>
          <w:numId w:val="13"/>
        </w:numPr>
        <w:spacing w:line="276" w:lineRule="auto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 xml:space="preserve">doboru foteli dla </w:t>
      </w:r>
      <w:proofErr w:type="spellStart"/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panelistów</w:t>
      </w:r>
      <w:proofErr w:type="spellEnd"/>
      <w:r w:rsidRPr="00220425" w:rsidR="00670519">
        <w:rPr>
          <w:rFonts w:asciiTheme="minorHAnsi" w:hAnsiTheme="minorHAnsi" w:eastAsiaTheme="minorHAnsi" w:cstheme="minorHAnsi"/>
          <w:spacing w:val="20"/>
          <w:lang w:eastAsia="en-US"/>
        </w:rPr>
        <w:t xml:space="preserve"> oraz stolików kawowych</w:t>
      </w: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;</w:t>
      </w:r>
    </w:p>
    <w:p w:rsidRPr="00220425" w:rsidR="00527013" w:rsidP="00220425" w:rsidRDefault="00527013" w14:paraId="491C8212" w14:textId="77777777">
      <w:pPr>
        <w:pStyle w:val="Akapitzlist"/>
        <w:numPr>
          <w:ilvl w:val="0"/>
          <w:numId w:val="13"/>
        </w:numPr>
        <w:spacing w:line="276" w:lineRule="auto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rozmieszczenia krzeseł dla uczestników konferencji;</w:t>
      </w:r>
    </w:p>
    <w:p w:rsidRPr="00220425" w:rsidR="00527013" w:rsidP="00220425" w:rsidRDefault="00527013" w14:paraId="65B6D12A" w14:textId="77777777">
      <w:pPr>
        <w:pStyle w:val="Akapitzlist"/>
        <w:numPr>
          <w:ilvl w:val="0"/>
          <w:numId w:val="13"/>
        </w:numPr>
        <w:spacing w:line="276" w:lineRule="auto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rozmieszczenia stołów koktajlowych oraz pozostałych elementów związanych z serwisem kawowym i lunchem;</w:t>
      </w:r>
    </w:p>
    <w:p w:rsidRPr="00220425" w:rsidR="00527013" w:rsidP="00220425" w:rsidRDefault="00527013" w14:paraId="3183364A" w14:textId="77777777">
      <w:pPr>
        <w:pStyle w:val="Akapitzlist"/>
        <w:numPr>
          <w:ilvl w:val="0"/>
          <w:numId w:val="13"/>
        </w:numPr>
        <w:spacing w:line="276" w:lineRule="auto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rozmieszczenia materiałów ekspozycyjnych oraz pozostałych elementów objętych przedmiotem zamówienia;</w:t>
      </w:r>
    </w:p>
    <w:p w:rsidRPr="00220425" w:rsidR="00527013" w:rsidP="00220425" w:rsidRDefault="00527013" w14:paraId="56D01E05" w14:textId="11C67C4B">
      <w:pPr>
        <w:pStyle w:val="Akapitzlist"/>
        <w:numPr>
          <w:ilvl w:val="0"/>
          <w:numId w:val="13"/>
        </w:numPr>
        <w:spacing w:line="276" w:lineRule="auto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innych kwestii organizacyjnych mających wpływ na prawidłową realizację konferencji.</w:t>
      </w:r>
    </w:p>
    <w:p w:rsidRPr="00220425" w:rsidR="00026E6B" w:rsidP="00220425" w:rsidRDefault="004C67F6" w14:paraId="00498E15" w14:textId="45494CCF">
      <w:pPr>
        <w:pStyle w:val="Akapitzlist"/>
        <w:numPr>
          <w:ilvl w:val="0"/>
          <w:numId w:val="11"/>
        </w:numPr>
        <w:spacing w:line="276" w:lineRule="auto"/>
        <w:ind w:left="284"/>
        <w:rPr>
          <w:rFonts w:asciiTheme="minorHAnsi" w:hAnsiTheme="minorHAnsi" w:eastAsiaTheme="minorHAnsi" w:cstheme="minorHAnsi"/>
          <w:spacing w:val="20"/>
          <w:lang w:eastAsia="en-US"/>
        </w:rPr>
      </w:pPr>
      <w:r w:rsidRPr="000C38B2">
        <w:rPr>
          <w:rFonts w:asciiTheme="minorHAnsi" w:hAnsiTheme="minorHAnsi" w:eastAsiaTheme="minorHAnsi" w:cstheme="minorHAnsi"/>
          <w:b/>
          <w:bCs/>
          <w:spacing w:val="20"/>
          <w:lang w:eastAsia="en-US"/>
        </w:rPr>
        <w:t>Wykonawca zapewni</w:t>
      </w: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 xml:space="preserve"> transport, dostawę, wniesienie, montaż, rozmieszczenie oraz przygotowanie do użytkowania wszystkich elementów objętych przedmiotem zamówienia, w szczególności wyposażenia panelu dyskusyjnego, materiałów ekspozycyjnych oraz </w:t>
      </w:r>
      <w:r w:rsidRPr="00220425" w:rsidR="00817372">
        <w:rPr>
          <w:rFonts w:asciiTheme="minorHAnsi" w:hAnsiTheme="minorHAnsi" w:eastAsiaTheme="minorHAnsi" w:cstheme="minorHAnsi"/>
          <w:spacing w:val="20"/>
          <w:lang w:eastAsia="en-US"/>
        </w:rPr>
        <w:t xml:space="preserve">wyposażenia niezbędnego do realizacji </w:t>
      </w:r>
      <w:r w:rsidRPr="00220425" w:rsidR="00DB2B0E">
        <w:rPr>
          <w:rFonts w:asciiTheme="minorHAnsi" w:hAnsiTheme="minorHAnsi" w:eastAsiaTheme="minorHAnsi" w:cstheme="minorHAnsi"/>
          <w:spacing w:val="20"/>
          <w:lang w:eastAsia="en-US"/>
        </w:rPr>
        <w:t>u</w:t>
      </w: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sługi cateringowej, zgodnie z wymaganiami określonymi w niniejszym OPZ, a po zakończeniu konferencji zapewni ich demontaż i wywóz.</w:t>
      </w:r>
    </w:p>
    <w:p w:rsidRPr="00220425" w:rsidR="006C2A96" w:rsidP="00220425" w:rsidRDefault="006C2A96" w14:paraId="6AC49237" w14:textId="1B6316FC">
      <w:pPr>
        <w:pStyle w:val="Akapitzlist"/>
        <w:numPr>
          <w:ilvl w:val="0"/>
          <w:numId w:val="14"/>
        </w:numPr>
        <w:spacing w:line="276" w:lineRule="auto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Wykonawca zapewni transport, wniesienie, montaż i rozmieszczenie wszystkich elementów objętych przedmiotem zamówienia, a po zakończeniu konferencji – ich demontaż i wywóz.</w:t>
      </w:r>
    </w:p>
    <w:p w:rsidRPr="00220425" w:rsidR="00916EEE" w:rsidP="00220425" w:rsidRDefault="00916EEE" w14:paraId="4E51E69C" w14:textId="77777777">
      <w:pPr>
        <w:pStyle w:val="Akapitzlist"/>
        <w:numPr>
          <w:ilvl w:val="0"/>
          <w:numId w:val="14"/>
        </w:numPr>
        <w:spacing w:line="276" w:lineRule="auto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Wykonawca ustawi krzesła zapewnione przez Zamawiającego w sali konferencyjnej zgodnie z układem wskazanym przez Zamawiającego.</w:t>
      </w:r>
    </w:p>
    <w:p w:rsidRPr="00220425" w:rsidR="00916EEE" w:rsidP="00220425" w:rsidRDefault="00916EEE" w14:paraId="3708D6E6" w14:textId="77777777">
      <w:pPr>
        <w:pStyle w:val="Akapitzlist"/>
        <w:numPr>
          <w:ilvl w:val="0"/>
          <w:numId w:val="14"/>
        </w:numPr>
        <w:spacing w:line="276" w:lineRule="auto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Wykonawca zobowiązany jest do utrzymywania porządku w miejscach realizacji zamówienia przez cały okres jego realizacji oraz do bieżącego usuwania odpadów powstałych w związku z realizacją zamówienia.</w:t>
      </w:r>
    </w:p>
    <w:p w:rsidRPr="00220425" w:rsidR="00913EB8" w:rsidP="00220425" w:rsidRDefault="002D3E9A" w14:paraId="5F144A2B" w14:textId="45ECC08C">
      <w:pPr>
        <w:pStyle w:val="Akapitzlist"/>
        <w:numPr>
          <w:ilvl w:val="0"/>
          <w:numId w:val="14"/>
        </w:numPr>
        <w:spacing w:line="276" w:lineRule="auto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Po zakończeniu konferencji Wykonawca zdemontuje elementy wymagające demontażu oraz usunie z miejsca realizacji konferencji wyposażenie i urządzenia niewchodzące w zakres dostawy dla Zamawiającego.</w:t>
      </w:r>
    </w:p>
    <w:p w:rsidRPr="00220425" w:rsidR="0022387A" w:rsidP="00220425" w:rsidRDefault="0022387A" w14:paraId="0922B668" w14:textId="7AA72775">
      <w:pPr>
        <w:pStyle w:val="Akapitzlist"/>
        <w:numPr>
          <w:ilvl w:val="0"/>
          <w:numId w:val="6"/>
        </w:numPr>
        <w:spacing w:line="276" w:lineRule="auto"/>
        <w:rPr>
          <w:rFonts w:asciiTheme="minorHAnsi" w:hAnsiTheme="minorHAnsi" w:eastAsiaTheme="minorHAnsi" w:cstheme="minorHAnsi"/>
          <w:b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b/>
          <w:spacing w:val="20"/>
          <w:lang w:eastAsia="en-US"/>
        </w:rPr>
        <w:t>Wyposażenie panelu dyskusyjnego</w:t>
      </w:r>
    </w:p>
    <w:p w:rsidRPr="00220425" w:rsidR="0022387A" w:rsidP="00220425" w:rsidRDefault="0022387A" w14:paraId="13BC6FCD" w14:textId="6B72B55F">
      <w:pPr>
        <w:pStyle w:val="Akapitzlist"/>
        <w:numPr>
          <w:ilvl w:val="0"/>
          <w:numId w:val="15"/>
        </w:numPr>
        <w:ind w:left="284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Wykonawca zapewni wyposażenie panelu dyskusyjnego obejmujące:</w:t>
      </w:r>
    </w:p>
    <w:p w:rsidRPr="00220425" w:rsidR="0022387A" w:rsidP="00220425" w:rsidRDefault="0022387A" w14:paraId="3F19D1E8" w14:textId="77777777">
      <w:pPr>
        <w:pStyle w:val="Akapitzlist"/>
        <w:numPr>
          <w:ilvl w:val="0"/>
          <w:numId w:val="16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 xml:space="preserve">4 fotele dla </w:t>
      </w:r>
      <w:proofErr w:type="spellStart"/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panelistów</w:t>
      </w:r>
      <w:proofErr w:type="spellEnd"/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;</w:t>
      </w:r>
    </w:p>
    <w:p w:rsidRPr="00220425" w:rsidR="0022387A" w:rsidP="00220425" w:rsidRDefault="0022387A" w14:paraId="5C96813A" w14:textId="77777777">
      <w:pPr>
        <w:pStyle w:val="Akapitzlist"/>
        <w:numPr>
          <w:ilvl w:val="0"/>
          <w:numId w:val="16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2 stoliki kawowe.</w:t>
      </w:r>
    </w:p>
    <w:p w:rsidRPr="00220425" w:rsidR="0022387A" w:rsidP="00220425" w:rsidRDefault="0022387A" w14:paraId="14E88702" w14:textId="77777777">
      <w:pPr>
        <w:pStyle w:val="Akapitzlist"/>
        <w:numPr>
          <w:ilvl w:val="0"/>
          <w:numId w:val="15"/>
        </w:numPr>
        <w:ind w:left="284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 xml:space="preserve">Fotele dla </w:t>
      </w:r>
      <w:proofErr w:type="spellStart"/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panelistów</w:t>
      </w:r>
      <w:proofErr w:type="spellEnd"/>
      <w:r w:rsidRPr="00220425">
        <w:rPr>
          <w:rFonts w:asciiTheme="minorHAnsi" w:hAnsiTheme="minorHAnsi" w:eastAsiaTheme="minorHAnsi" w:cstheme="minorHAnsi"/>
          <w:spacing w:val="20"/>
          <w:lang w:eastAsia="en-US"/>
        </w:rPr>
        <w:t xml:space="preserve"> powinny:</w:t>
      </w:r>
    </w:p>
    <w:p w:rsidRPr="00220425" w:rsidR="0022387A" w:rsidP="00220425" w:rsidRDefault="0022387A" w14:paraId="379011A6" w14:textId="77777777">
      <w:pPr>
        <w:pStyle w:val="Akapitzlist"/>
        <w:numPr>
          <w:ilvl w:val="0"/>
          <w:numId w:val="17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być tapicerowane;</w:t>
      </w:r>
    </w:p>
    <w:p w:rsidRPr="00220425" w:rsidR="0022387A" w:rsidP="00220425" w:rsidRDefault="0022387A" w14:paraId="2D01D071" w14:textId="77777777">
      <w:pPr>
        <w:pStyle w:val="Akapitzlist"/>
        <w:numPr>
          <w:ilvl w:val="0"/>
          <w:numId w:val="17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posiadać oparcie i podłokietniki;</w:t>
      </w:r>
    </w:p>
    <w:p w:rsidRPr="00220425" w:rsidR="0022387A" w:rsidP="00220425" w:rsidRDefault="0022387A" w14:paraId="39A64F4D" w14:textId="77777777">
      <w:pPr>
        <w:pStyle w:val="Akapitzlist"/>
        <w:numPr>
          <w:ilvl w:val="0"/>
          <w:numId w:val="17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posiadać funkcję obrotową oraz nie posiadać kółek;</w:t>
      </w:r>
    </w:p>
    <w:p w:rsidRPr="00220425" w:rsidR="0022387A" w:rsidP="00220425" w:rsidRDefault="0022387A" w14:paraId="3C3D050E" w14:textId="77777777">
      <w:pPr>
        <w:pStyle w:val="Akapitzlist"/>
        <w:numPr>
          <w:ilvl w:val="0"/>
          <w:numId w:val="17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zapewniać ergonomiczną i wygodną pozycję siedzącą podczas panelu dyskusyjnego;</w:t>
      </w:r>
    </w:p>
    <w:p w:rsidRPr="00220425" w:rsidR="0022387A" w:rsidP="00220425" w:rsidRDefault="0022387A" w14:paraId="0BF7B9E3" w14:textId="77777777">
      <w:pPr>
        <w:pStyle w:val="Akapitzlist"/>
        <w:numPr>
          <w:ilvl w:val="0"/>
          <w:numId w:val="17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 xml:space="preserve">posiadać wysokość siedziska nie mniejszą niż 44 cm, zapewniającą dobrą widoczność </w:t>
      </w:r>
      <w:proofErr w:type="spellStart"/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panelistów</w:t>
      </w:r>
      <w:proofErr w:type="spellEnd"/>
      <w:r w:rsidRPr="00220425">
        <w:rPr>
          <w:rFonts w:asciiTheme="minorHAnsi" w:hAnsiTheme="minorHAnsi" w:eastAsiaTheme="minorHAnsi" w:cstheme="minorHAnsi"/>
          <w:spacing w:val="20"/>
          <w:lang w:eastAsia="en-US"/>
        </w:rPr>
        <w:t xml:space="preserve"> dla uczestników konferencji, z uwagi na </w:t>
      </w:r>
      <w:r w:rsidRPr="00220425">
        <w:rPr>
          <w:rFonts w:asciiTheme="minorHAnsi" w:hAnsiTheme="minorHAnsi" w:eastAsiaTheme="minorHAnsi" w:cstheme="minorHAnsi"/>
          <w:spacing w:val="20"/>
          <w:lang w:eastAsia="en-US"/>
        </w:rPr>
        <w:lastRenderedPageBreak/>
        <w:t>prowadzenie panelu dyskusyjnego na tym samym poziomie co miejsca zajmowane przez uczestników konferencji;</w:t>
      </w:r>
    </w:p>
    <w:p w:rsidRPr="00220425" w:rsidR="0022387A" w:rsidP="00220425" w:rsidRDefault="0022387A" w14:paraId="39A2FE1A" w14:textId="77777777">
      <w:pPr>
        <w:pStyle w:val="Akapitzlist"/>
        <w:numPr>
          <w:ilvl w:val="0"/>
          <w:numId w:val="17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być jednakowe pod względem modelu i kolorystyki;</w:t>
      </w:r>
    </w:p>
    <w:p w:rsidRPr="00220425" w:rsidR="0022387A" w:rsidP="00220425" w:rsidRDefault="0022387A" w14:paraId="3CFAED9C" w14:textId="77777777">
      <w:pPr>
        <w:pStyle w:val="Akapitzlist"/>
        <w:numPr>
          <w:ilvl w:val="0"/>
          <w:numId w:val="17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posiadać jednolitą, stonowaną kolorystykę;</w:t>
      </w:r>
    </w:p>
    <w:p w:rsidRPr="00220425" w:rsidR="0022387A" w:rsidP="00220425" w:rsidRDefault="0022387A" w14:paraId="017A3C10" w14:textId="77777777">
      <w:pPr>
        <w:pStyle w:val="Akapitzlist"/>
        <w:numPr>
          <w:ilvl w:val="0"/>
          <w:numId w:val="17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być w dobrym stanie technicznym i estetycznym, bez widocznych uszkodzeń, zabrudzeń lub przetarć.</w:t>
      </w:r>
    </w:p>
    <w:p w:rsidRPr="00220425" w:rsidR="0022387A" w:rsidP="00220425" w:rsidRDefault="0022387A" w14:paraId="495EE2BE" w14:textId="77777777">
      <w:pPr>
        <w:pStyle w:val="Akapitzlist"/>
        <w:numPr>
          <w:ilvl w:val="0"/>
          <w:numId w:val="17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Stoliki kawowe powinny:</w:t>
      </w:r>
    </w:p>
    <w:p w:rsidRPr="00220425" w:rsidR="0022387A" w:rsidP="00220425" w:rsidRDefault="0022387A" w14:paraId="582D5DF4" w14:textId="77777777">
      <w:pPr>
        <w:pStyle w:val="Akapitzlist"/>
        <w:numPr>
          <w:ilvl w:val="0"/>
          <w:numId w:val="17"/>
        </w:numPr>
        <w:ind w:left="709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posiadać stabilną konstrukcję;</w:t>
      </w:r>
    </w:p>
    <w:p w:rsidRPr="00220425" w:rsidR="0022387A" w:rsidP="00220425" w:rsidRDefault="0022387A" w14:paraId="5F7A3128" w14:textId="77777777">
      <w:pPr>
        <w:pStyle w:val="Akapitzlist"/>
        <w:numPr>
          <w:ilvl w:val="0"/>
          <w:numId w:val="17"/>
        </w:numPr>
        <w:ind w:left="709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 xml:space="preserve">posiadać blat umożliwiający ustawienie napojów oraz materiałów dla </w:t>
      </w:r>
      <w:proofErr w:type="spellStart"/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panelistów</w:t>
      </w:r>
      <w:proofErr w:type="spellEnd"/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;</w:t>
      </w:r>
    </w:p>
    <w:p w:rsidRPr="00220425" w:rsidR="0022387A" w:rsidP="00220425" w:rsidRDefault="0022387A" w14:paraId="6DBCAB5D" w14:textId="77777777">
      <w:pPr>
        <w:pStyle w:val="Akapitzlist"/>
        <w:numPr>
          <w:ilvl w:val="0"/>
          <w:numId w:val="17"/>
        </w:numPr>
        <w:ind w:left="709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posiadać wysokość dostosowaną do wysokości siedziska foteli;</w:t>
      </w:r>
    </w:p>
    <w:p w:rsidRPr="00220425" w:rsidR="0022387A" w:rsidP="00220425" w:rsidRDefault="0022387A" w14:paraId="7A06F4D6" w14:textId="77777777">
      <w:pPr>
        <w:pStyle w:val="Akapitzlist"/>
        <w:numPr>
          <w:ilvl w:val="0"/>
          <w:numId w:val="17"/>
        </w:numPr>
        <w:ind w:left="709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być jednakowe pod względem modelu i kolorystyki;</w:t>
      </w:r>
    </w:p>
    <w:p w:rsidRPr="00220425" w:rsidR="0022387A" w:rsidP="00220425" w:rsidRDefault="0022387A" w14:paraId="77EB9EDD" w14:textId="77777777">
      <w:pPr>
        <w:pStyle w:val="Akapitzlist"/>
        <w:numPr>
          <w:ilvl w:val="0"/>
          <w:numId w:val="17"/>
        </w:numPr>
        <w:ind w:left="709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tworzyć spójną całość z fotelami.</w:t>
      </w:r>
    </w:p>
    <w:p w:rsidRPr="00220425" w:rsidR="001B7C82" w:rsidP="00220425" w:rsidRDefault="0022387A" w14:paraId="0657194E" w14:textId="42175566">
      <w:pPr>
        <w:pStyle w:val="Akapitzlist"/>
        <w:numPr>
          <w:ilvl w:val="0"/>
          <w:numId w:val="17"/>
        </w:numPr>
        <w:ind w:left="709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Rozmieszczenie wyposażenia panelu dyskusyjnego zostanie ustalone podczas spotkania organizacyjnego, o którym mowa w rozdziale III pkt 4.</w:t>
      </w:r>
    </w:p>
    <w:p w:rsidRPr="00220425" w:rsidR="001B7C82" w:rsidP="00220425" w:rsidRDefault="001B7C82" w14:paraId="1FC3A7E6" w14:textId="02BCEB93">
      <w:pPr>
        <w:pStyle w:val="Akapitzlist"/>
        <w:numPr>
          <w:ilvl w:val="0"/>
          <w:numId w:val="6"/>
        </w:numPr>
        <w:spacing w:line="276" w:lineRule="auto"/>
        <w:rPr>
          <w:rFonts w:asciiTheme="minorHAnsi" w:hAnsiTheme="minorHAnsi" w:eastAsiaTheme="minorHAnsi" w:cstheme="minorHAnsi"/>
          <w:b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b/>
          <w:spacing w:val="20"/>
          <w:lang w:eastAsia="en-US"/>
        </w:rPr>
        <w:t>Materiały ekspozycyjne</w:t>
      </w:r>
    </w:p>
    <w:p w:rsidRPr="00220425" w:rsidR="001B7C82" w:rsidP="00220425" w:rsidRDefault="001B7C82" w14:paraId="7A27E3CC" w14:textId="2888FF0D">
      <w:pPr>
        <w:pStyle w:val="Akapitzlist"/>
        <w:numPr>
          <w:ilvl w:val="0"/>
          <w:numId w:val="18"/>
        </w:numPr>
        <w:ind w:left="284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 xml:space="preserve">Podświetlany system ekspozycyjny typu </w:t>
      </w:r>
      <w:proofErr w:type="spellStart"/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lightbox</w:t>
      </w:r>
      <w:proofErr w:type="spellEnd"/>
      <w:r w:rsidRPr="00220425">
        <w:rPr>
          <w:rFonts w:asciiTheme="minorHAnsi" w:hAnsiTheme="minorHAnsi" w:eastAsiaTheme="minorHAnsi" w:cstheme="minorHAnsi"/>
          <w:spacing w:val="20"/>
          <w:lang w:eastAsia="en-US"/>
        </w:rPr>
        <w:t xml:space="preserve"> LED</w:t>
      </w:r>
    </w:p>
    <w:p w:rsidRPr="00220425" w:rsidR="001B7C82" w:rsidP="00220425" w:rsidRDefault="001B7C82" w14:paraId="675AF321" w14:textId="77777777">
      <w:p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 xml:space="preserve">Wykonanie i dostawa podświetlanego systemu ekspozycyjnego typu </w:t>
      </w:r>
      <w:proofErr w:type="spellStart"/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lightbox</w:t>
      </w:r>
      <w:proofErr w:type="spellEnd"/>
      <w:r w:rsidRPr="00220425">
        <w:rPr>
          <w:rFonts w:asciiTheme="minorHAnsi" w:hAnsiTheme="minorHAnsi" w:eastAsiaTheme="minorHAnsi" w:cstheme="minorHAnsi"/>
          <w:spacing w:val="20"/>
          <w:lang w:eastAsia="en-US"/>
        </w:rPr>
        <w:t xml:space="preserve"> LED o wymiarach 120 × 200 cm zgodnie z projektem graficznym przekazanym przez Zamawiającego.</w:t>
      </w:r>
    </w:p>
    <w:p w:rsidRPr="00220425" w:rsidR="001B7C82" w:rsidP="00220425" w:rsidRDefault="001B7C82" w14:paraId="0534980A" w14:textId="145F320D">
      <w:pPr>
        <w:rPr>
          <w:rFonts w:asciiTheme="minorHAnsi" w:hAnsiTheme="minorHAnsi" w:eastAsiaTheme="minorHAnsi" w:cstheme="minorHAnsi"/>
          <w:b/>
          <w:bCs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b/>
          <w:bCs/>
          <w:spacing w:val="20"/>
          <w:lang w:eastAsia="en-US"/>
        </w:rPr>
        <w:t>Wymagania techniczne</w:t>
      </w:r>
    </w:p>
    <w:p w:rsidRPr="00220425" w:rsidR="001B7C82" w:rsidP="00220425" w:rsidRDefault="001B7C82" w14:paraId="5C3DCF21" w14:textId="355A4B1F">
      <w:pPr>
        <w:pStyle w:val="Akapitzlist"/>
        <w:numPr>
          <w:ilvl w:val="0"/>
          <w:numId w:val="19"/>
        </w:numPr>
        <w:ind w:left="709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Parametry konstrukcji</w:t>
      </w:r>
    </w:p>
    <w:p w:rsidRPr="00220425" w:rsidR="001B7C82" w:rsidP="00220425" w:rsidRDefault="001B7C82" w14:paraId="4A40063F" w14:textId="77777777">
      <w:pPr>
        <w:ind w:left="349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wymiary ekspozycyjne: 120 cm (szerokość) × 200 cm (wysokość);</w:t>
      </w:r>
    </w:p>
    <w:p w:rsidRPr="00220425" w:rsidR="001B7C82" w:rsidP="00220425" w:rsidRDefault="001B7C82" w14:paraId="153C6FE3" w14:textId="77777777">
      <w:pPr>
        <w:ind w:left="349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 xml:space="preserve">konstrukcja: aluminiowa rama modułowa typu </w:t>
      </w:r>
      <w:proofErr w:type="spellStart"/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lightbox</w:t>
      </w:r>
      <w:proofErr w:type="spellEnd"/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, przystosowana do montażu grafiki tekstylnej na silikonowej uszczelce (SEG);</w:t>
      </w:r>
    </w:p>
    <w:p w:rsidRPr="00220425" w:rsidR="001B7C82" w:rsidP="00220425" w:rsidRDefault="001B7C82" w14:paraId="07C1D9D2" w14:textId="75D19E04">
      <w:pPr>
        <w:ind w:left="349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stabilność: konstrukcja wolnostojąca, wyposażona w podstawę zapewniającą stabilność podczas użytkowania w przestrzeniach publicznych.</w:t>
      </w:r>
    </w:p>
    <w:p w:rsidRPr="00220425" w:rsidR="001B7C82" w:rsidP="00220425" w:rsidRDefault="001B7C82" w14:paraId="21626F03" w14:textId="62FAB011">
      <w:pPr>
        <w:pStyle w:val="Akapitzlist"/>
        <w:numPr>
          <w:ilvl w:val="0"/>
          <w:numId w:val="19"/>
        </w:numPr>
        <w:ind w:left="709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System podświetlenia</w:t>
      </w:r>
    </w:p>
    <w:p w:rsidRPr="00220425" w:rsidR="001B7C82" w:rsidP="00220425" w:rsidRDefault="001B7C82" w14:paraId="58497A3D" w14:textId="77777777">
      <w:pPr>
        <w:pStyle w:val="Akapitzlist"/>
        <w:numPr>
          <w:ilvl w:val="1"/>
          <w:numId w:val="20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rodzaj oświetlenia: równomierne podświetlenie LED na całej powierzchni ekspozycyjnej;</w:t>
      </w:r>
    </w:p>
    <w:p w:rsidRPr="00220425" w:rsidR="001B7C82" w:rsidP="00220425" w:rsidRDefault="001B7C82" w14:paraId="15E36030" w14:textId="77777777">
      <w:pPr>
        <w:pStyle w:val="Akapitzlist"/>
        <w:numPr>
          <w:ilvl w:val="1"/>
          <w:numId w:val="20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parametry LED: diody o wysokiej jasności, energooszczędne, o barwie światła dostosowanej do ekspozycji materiałów reklamowych;</w:t>
      </w:r>
    </w:p>
    <w:p w:rsidRPr="00220425" w:rsidR="001B7C82" w:rsidP="00220425" w:rsidRDefault="001B7C82" w14:paraId="4EEDC5BD" w14:textId="77777777">
      <w:pPr>
        <w:pStyle w:val="Akapitzlist"/>
        <w:numPr>
          <w:ilvl w:val="1"/>
          <w:numId w:val="20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zasilanie: 230 V AC;</w:t>
      </w:r>
    </w:p>
    <w:p w:rsidRPr="00220425" w:rsidR="001B7C82" w:rsidP="00220425" w:rsidRDefault="001B7C82" w14:paraId="12817767" w14:textId="41CF03D6">
      <w:pPr>
        <w:pStyle w:val="Akapitzlist"/>
        <w:numPr>
          <w:ilvl w:val="1"/>
          <w:numId w:val="20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przewód zasilający o długości minimum 2 m.</w:t>
      </w:r>
    </w:p>
    <w:p w:rsidRPr="00220425" w:rsidR="001B7C82" w:rsidP="00220425" w:rsidRDefault="001B7C82" w14:paraId="05D578CD" w14:textId="3CEF1CCC">
      <w:pPr>
        <w:pStyle w:val="Akapitzlist"/>
        <w:numPr>
          <w:ilvl w:val="0"/>
          <w:numId w:val="19"/>
        </w:numPr>
        <w:ind w:left="709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Montaż i obsługa</w:t>
      </w:r>
    </w:p>
    <w:p w:rsidRPr="00220425" w:rsidR="001B7C82" w:rsidP="00220425" w:rsidRDefault="001B7C82" w14:paraId="6987F99B" w14:textId="77777777">
      <w:pPr>
        <w:ind w:left="349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 xml:space="preserve">system montażowy: szybki, </w:t>
      </w:r>
      <w:proofErr w:type="spellStart"/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beznarzędziowy</w:t>
      </w:r>
      <w:proofErr w:type="spellEnd"/>
      <w:r w:rsidRPr="00220425">
        <w:rPr>
          <w:rFonts w:asciiTheme="minorHAnsi" w:hAnsiTheme="minorHAnsi" w:eastAsiaTheme="minorHAnsi" w:cstheme="minorHAnsi"/>
          <w:spacing w:val="20"/>
          <w:lang w:eastAsia="en-US"/>
        </w:rPr>
        <w:t xml:space="preserve"> (profile klikane lub wsuwane), umożliwiający łatwą wymianę grafiki;</w:t>
      </w:r>
    </w:p>
    <w:p w:rsidRPr="00220425" w:rsidR="001B7C82" w:rsidP="00220425" w:rsidRDefault="001B7C82" w14:paraId="5BE1F8C1" w14:textId="71CF6D5F">
      <w:pPr>
        <w:ind w:left="349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instrukcja: Wykonawca dostarczy instrukcję montażu i demontażu w formie papierowej lub elektronicznej.</w:t>
      </w:r>
    </w:p>
    <w:p w:rsidRPr="00220425" w:rsidR="001B7C82" w:rsidP="00220425" w:rsidRDefault="001B7C82" w14:paraId="2F22342A" w14:textId="1F75142D">
      <w:pPr>
        <w:pStyle w:val="Akapitzlist"/>
        <w:numPr>
          <w:ilvl w:val="0"/>
          <w:numId w:val="19"/>
        </w:numPr>
        <w:ind w:left="709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Transport i pakowanie</w:t>
      </w:r>
    </w:p>
    <w:p w:rsidRPr="00220425" w:rsidR="001B7C82" w:rsidP="00220425" w:rsidRDefault="001B7C82" w14:paraId="4E37FFE1" w14:textId="77777777">
      <w:pPr>
        <w:ind w:left="349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wyposażenie dodatkowe: torba lub pokrowiec ochronny umożliwiający bezpieczny transport i przechowywanie elementów konstrukcji;</w:t>
      </w:r>
    </w:p>
    <w:p w:rsidRPr="00220425" w:rsidR="001B7C82" w:rsidP="00220425" w:rsidRDefault="001B7C82" w14:paraId="695D45F3" w14:textId="392EACEC">
      <w:pPr>
        <w:ind w:left="349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pakowanie: elementy zabezpieczone przed uszkodzeniami mechanicznymi.</w:t>
      </w:r>
    </w:p>
    <w:p w:rsidRPr="00220425" w:rsidR="001B7C82" w:rsidP="00220425" w:rsidRDefault="001B7C82" w14:paraId="2CC697A9" w14:textId="16F31D4D">
      <w:pPr>
        <w:pStyle w:val="Akapitzlist"/>
        <w:numPr>
          <w:ilvl w:val="0"/>
          <w:numId w:val="19"/>
        </w:numPr>
        <w:ind w:left="709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Okres gwarancji</w:t>
      </w:r>
      <w:r w:rsidRPr="00220425" w:rsidR="00343827">
        <w:rPr>
          <w:rFonts w:asciiTheme="minorHAnsi" w:hAnsiTheme="minorHAnsi" w:eastAsiaTheme="minorHAnsi" w:cstheme="minorHAnsi"/>
          <w:spacing w:val="20"/>
          <w:lang w:eastAsia="en-US"/>
        </w:rPr>
        <w:t xml:space="preserve"> </w:t>
      </w: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minimum 24 miesiące.</w:t>
      </w:r>
    </w:p>
    <w:p w:rsidRPr="00220425" w:rsidR="001B7C82" w:rsidP="00220425" w:rsidRDefault="001B7C82" w14:paraId="59B4E8B0" w14:textId="10527D8F">
      <w:pPr>
        <w:pStyle w:val="Akapitzlist"/>
        <w:numPr>
          <w:ilvl w:val="0"/>
          <w:numId w:val="18"/>
        </w:numPr>
        <w:ind w:left="284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lastRenderedPageBreak/>
        <w:t>Plansze informacyjne wraz ze sztalugami ekspozycyjnymi – 2 komplety</w:t>
      </w:r>
    </w:p>
    <w:p w:rsidRPr="00220425" w:rsidR="001B7C82" w:rsidP="00220425" w:rsidRDefault="001B7C82" w14:paraId="0C4F8DEB" w14:textId="3F0D2B87">
      <w:pPr>
        <w:pStyle w:val="Akapitzlist"/>
        <w:numPr>
          <w:ilvl w:val="0"/>
          <w:numId w:val="21"/>
        </w:numPr>
        <w:ind w:left="709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Plansze informacyjne</w:t>
      </w:r>
    </w:p>
    <w:p w:rsidRPr="00220425" w:rsidR="001B7C82" w:rsidP="00220425" w:rsidRDefault="48806F3F" w14:paraId="32195F69" w14:textId="77777777">
      <w:pPr>
        <w:ind w:left="708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EastAsia" w:cstheme="minorHAnsi"/>
          <w:spacing w:val="20"/>
          <w:lang w:eastAsia="en-US"/>
        </w:rPr>
        <w:t>Wykonanie i dostawa 2 szt. plansz informacyjnych o wymiarach 100 × 70 cm (format B1), w układzie pionowym lub poziomym zgodnie z projektem graficznym przekazanym przez Zamawiającego.</w:t>
      </w:r>
    </w:p>
    <w:p w:rsidRPr="00220425" w:rsidR="001B7C82" w:rsidP="00220425" w:rsidRDefault="48806F3F" w14:paraId="209C9CF1" w14:textId="77777777">
      <w:pPr>
        <w:ind w:left="708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EastAsia" w:cstheme="minorHAnsi"/>
          <w:spacing w:val="20"/>
          <w:lang w:eastAsia="en-US"/>
        </w:rPr>
        <w:t>Plansze powinny spełniać co najmniej następujące wymagania:</w:t>
      </w:r>
    </w:p>
    <w:p w:rsidRPr="00220425" w:rsidR="001B7C82" w:rsidP="00220425" w:rsidRDefault="001B7C82" w14:paraId="5C8CFDB3" w14:textId="77777777">
      <w:pPr>
        <w:pStyle w:val="Akapitzlist"/>
        <w:numPr>
          <w:ilvl w:val="0"/>
          <w:numId w:val="22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podłoże wykonane z płyty z pianki PCV o grubości minimum 5 mm;</w:t>
      </w:r>
    </w:p>
    <w:p w:rsidRPr="00220425" w:rsidR="001B7C82" w:rsidP="00220425" w:rsidRDefault="001B7C82" w14:paraId="27EDA946" w14:textId="77777777">
      <w:pPr>
        <w:pStyle w:val="Akapitzlist"/>
        <w:numPr>
          <w:ilvl w:val="0"/>
          <w:numId w:val="22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plansza powinna zachowywać sztywność umożliwiającą ekspozycję na sztaludze bez odkształceń podczas standardowego użytkowania;</w:t>
      </w:r>
    </w:p>
    <w:p w:rsidRPr="00220425" w:rsidR="001B7C82" w:rsidP="00220425" w:rsidRDefault="001B7C82" w14:paraId="6383B5D3" w14:textId="77777777">
      <w:pPr>
        <w:pStyle w:val="Akapitzlist"/>
        <w:numPr>
          <w:ilvl w:val="0"/>
          <w:numId w:val="22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druk kolor CMYK jednostronny.</w:t>
      </w:r>
    </w:p>
    <w:p w:rsidRPr="00220425" w:rsidR="001B7C82" w:rsidP="00220425" w:rsidRDefault="001B7C82" w14:paraId="7F15BD73" w14:textId="4DC93384">
      <w:pPr>
        <w:pStyle w:val="Akapitzlist"/>
        <w:numPr>
          <w:ilvl w:val="0"/>
          <w:numId w:val="18"/>
        </w:numPr>
        <w:ind w:left="284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Sztalugi ekspozycyjne</w:t>
      </w:r>
    </w:p>
    <w:p w:rsidRPr="00220425" w:rsidR="001B7C82" w:rsidP="00220425" w:rsidRDefault="001B7C82" w14:paraId="0011DF84" w14:textId="77777777">
      <w:pPr>
        <w:ind w:left="284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Zakup i dostawa 2 szt. mobilnych sztalug ekspozycyjnych przeznaczonych do prezentacji plansz informacyjnych, spełniających co najmniej następujące wymagania:</w:t>
      </w:r>
    </w:p>
    <w:p w:rsidRPr="00220425" w:rsidR="001B7C82" w:rsidP="00220425" w:rsidRDefault="001B7C82" w14:paraId="662532AC" w14:textId="77777777">
      <w:pPr>
        <w:pStyle w:val="Akapitzlist"/>
        <w:numPr>
          <w:ilvl w:val="0"/>
          <w:numId w:val="23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składana konstrukcja wykonana z aluminium, stali lub połączenia tych materiałów;</w:t>
      </w:r>
    </w:p>
    <w:p w:rsidRPr="00220425" w:rsidR="001B7C82" w:rsidP="00220425" w:rsidRDefault="001B7C82" w14:paraId="3C15CF1F" w14:textId="77777777">
      <w:pPr>
        <w:pStyle w:val="Akapitzlist"/>
        <w:numPr>
          <w:ilvl w:val="0"/>
          <w:numId w:val="23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konstrukcja przeznaczona do wielokrotnego użytkowania i transportu;</w:t>
      </w:r>
    </w:p>
    <w:p w:rsidRPr="00220425" w:rsidR="001B7C82" w:rsidP="00220425" w:rsidRDefault="001B7C82" w14:paraId="2BB79B8D" w14:textId="77777777">
      <w:pPr>
        <w:pStyle w:val="Akapitzlist"/>
        <w:numPr>
          <w:ilvl w:val="0"/>
          <w:numId w:val="23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wysokość po rozłożeniu w zakresie 150–180 cm;</w:t>
      </w:r>
    </w:p>
    <w:p w:rsidRPr="00220425" w:rsidR="001B7C82" w:rsidP="00220425" w:rsidRDefault="001B7C82" w14:paraId="3DD7280B" w14:textId="77777777">
      <w:pPr>
        <w:pStyle w:val="Akapitzlist"/>
        <w:numPr>
          <w:ilvl w:val="0"/>
          <w:numId w:val="23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możliwość regulacji wysokości podpór pod planszę;</w:t>
      </w:r>
    </w:p>
    <w:p w:rsidRPr="00220425" w:rsidR="001B7C82" w:rsidP="00220425" w:rsidRDefault="001B7C82" w14:paraId="02281434" w14:textId="77777777">
      <w:pPr>
        <w:pStyle w:val="Akapitzlist"/>
        <w:numPr>
          <w:ilvl w:val="0"/>
          <w:numId w:val="23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przystosowanie do ekspozycji planszy o wymiarach 100 × 70 cm i masie co najmniej 5 kg;</w:t>
      </w:r>
    </w:p>
    <w:p w:rsidRPr="00220425" w:rsidR="001B7C82" w:rsidP="00220425" w:rsidRDefault="001B7C82" w14:paraId="569BB913" w14:textId="77777777">
      <w:pPr>
        <w:pStyle w:val="Akapitzlist"/>
        <w:numPr>
          <w:ilvl w:val="0"/>
          <w:numId w:val="23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konstrukcja trójnożna lub równoważna umożliwiająca bezpieczne ustawienie na płaskim podłożu;</w:t>
      </w:r>
    </w:p>
    <w:p w:rsidRPr="00220425" w:rsidR="001B7C82" w:rsidP="00220425" w:rsidRDefault="001B7C82" w14:paraId="2F17F1DC" w14:textId="77777777">
      <w:pPr>
        <w:pStyle w:val="Akapitzlist"/>
        <w:numPr>
          <w:ilvl w:val="0"/>
          <w:numId w:val="23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zakończenia nóg wyposażone w elementy antypoślizgowe;</w:t>
      </w:r>
    </w:p>
    <w:p w:rsidRPr="00220425" w:rsidR="001B7C82" w:rsidP="00220425" w:rsidRDefault="001B7C82" w14:paraId="44A65B3D" w14:textId="77777777">
      <w:pPr>
        <w:pStyle w:val="Akapitzlist"/>
        <w:numPr>
          <w:ilvl w:val="0"/>
          <w:numId w:val="23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elementy podpierające zabezpieczające planszę przed zsunięciem się podczas użytkowania;</w:t>
      </w:r>
    </w:p>
    <w:p w:rsidRPr="00220425" w:rsidR="001B7C82" w:rsidP="00220425" w:rsidRDefault="001B7C82" w14:paraId="3D071697" w14:textId="135BEF93">
      <w:pPr>
        <w:pStyle w:val="Akapitzlist"/>
        <w:numPr>
          <w:ilvl w:val="0"/>
          <w:numId w:val="23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pokrowiec lub torba transportowa</w:t>
      </w:r>
      <w:r w:rsidRPr="00220425" w:rsidR="001874F3">
        <w:rPr>
          <w:rFonts w:asciiTheme="minorHAnsi" w:hAnsiTheme="minorHAnsi" w:eastAsiaTheme="minorHAnsi" w:cstheme="minorHAnsi"/>
          <w:spacing w:val="20"/>
          <w:lang w:eastAsia="en-US"/>
        </w:rPr>
        <w:t>.</w:t>
      </w:r>
    </w:p>
    <w:p w:rsidRPr="00220425" w:rsidR="001B7C82" w:rsidP="00220425" w:rsidRDefault="001B7C82" w14:paraId="4B2BB3E1" w14:textId="29117AFE">
      <w:pPr>
        <w:pStyle w:val="Akapitzlist"/>
        <w:numPr>
          <w:ilvl w:val="0"/>
          <w:numId w:val="18"/>
        </w:numPr>
        <w:ind w:left="284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Rozmieszczenie materiałów ekspozycyjnych</w:t>
      </w:r>
    </w:p>
    <w:p w:rsidRPr="00220425" w:rsidR="001B7C82" w:rsidP="00220425" w:rsidRDefault="001B7C82" w14:paraId="66A0968D" w14:textId="77777777">
      <w:pPr>
        <w:ind w:left="284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Wykonawca rozmieści i ustawi materiały ekspozycyjne w miejscach wskazanych przez Zamawiającego.</w:t>
      </w:r>
    </w:p>
    <w:p w:rsidRPr="00220425" w:rsidR="001B7C82" w:rsidP="00220425" w:rsidRDefault="001B7C82" w14:paraId="39BC9AEE" w14:textId="77777777">
      <w:pPr>
        <w:ind w:left="284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Zamawiający przewiduje ustawienie jednej planszy informacyjnej na parterze budynku oraz drugiej przy wejściu do sali konferencyjnej.</w:t>
      </w:r>
    </w:p>
    <w:p w:rsidRPr="00220425" w:rsidR="001B7C82" w:rsidP="00220425" w:rsidRDefault="001B7C82" w14:paraId="13907208" w14:textId="77777777">
      <w:pPr>
        <w:ind w:left="284"/>
        <w:rPr>
          <w:rFonts w:asciiTheme="minorHAnsi" w:hAnsiTheme="minorHAnsi" w:eastAsiaTheme="minorHAnsi" w:cstheme="minorHAnsi"/>
          <w:spacing w:val="20"/>
          <w:lang w:eastAsia="en-US"/>
        </w:rPr>
      </w:pPr>
      <w:proofErr w:type="spellStart"/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Lightbox</w:t>
      </w:r>
      <w:proofErr w:type="spellEnd"/>
      <w:r w:rsidRPr="00220425">
        <w:rPr>
          <w:rFonts w:asciiTheme="minorHAnsi" w:hAnsiTheme="minorHAnsi" w:eastAsiaTheme="minorHAnsi" w:cstheme="minorHAnsi"/>
          <w:spacing w:val="20"/>
          <w:lang w:eastAsia="en-US"/>
        </w:rPr>
        <w:t xml:space="preserve"> zostanie ustawiony w miejscu wskazanym przez Zamawiającego.</w:t>
      </w:r>
    </w:p>
    <w:p w:rsidRPr="00220425" w:rsidR="001B7C82" w:rsidP="00220425" w:rsidRDefault="001B7C82" w14:paraId="01F2F757" w14:textId="27736105">
      <w:pPr>
        <w:ind w:left="284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Ostateczne rozmieszczenie materiałów ekspozycyjnych zostanie ustalone podczas spotkania organizacyjnego, o którym mowa w rozdziale III pkt 4.</w:t>
      </w:r>
    </w:p>
    <w:p w:rsidRPr="00220425" w:rsidR="004E255F" w:rsidP="00220425" w:rsidRDefault="004E255F" w14:paraId="59AC953D" w14:textId="2EFF66B5">
      <w:pPr>
        <w:pStyle w:val="Akapitzlist"/>
        <w:numPr>
          <w:ilvl w:val="0"/>
          <w:numId w:val="6"/>
        </w:numPr>
        <w:spacing w:line="276" w:lineRule="auto"/>
        <w:rPr>
          <w:rFonts w:asciiTheme="minorHAnsi" w:hAnsiTheme="minorHAnsi" w:eastAsiaTheme="minorHAnsi" w:cstheme="minorHAnsi"/>
          <w:b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b/>
          <w:spacing w:val="20"/>
          <w:lang w:eastAsia="en-US"/>
        </w:rPr>
        <w:t>Usługa cateringowa</w:t>
      </w:r>
    </w:p>
    <w:p w:rsidRPr="00220425" w:rsidR="004E255F" w:rsidP="00220425" w:rsidRDefault="004E255F" w14:paraId="4CE6184B" w14:textId="69B98F71">
      <w:pPr>
        <w:pStyle w:val="Akapitzlist"/>
        <w:numPr>
          <w:ilvl w:val="0"/>
          <w:numId w:val="24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Zakres usługi</w:t>
      </w:r>
    </w:p>
    <w:p w:rsidRPr="00220425" w:rsidR="004E255F" w:rsidP="00220425" w:rsidRDefault="004E255F" w14:paraId="2EC66EBA" w14:textId="15FDAA50">
      <w:p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Wykonawca zapewni kompleksową usługę cateringową podczas konferencji dla 55 uczestników.</w:t>
      </w:r>
    </w:p>
    <w:p w:rsidRPr="00220425" w:rsidR="004E255F" w:rsidP="00220425" w:rsidRDefault="6932E8D4" w14:paraId="4C19D831" w14:textId="048588E6">
      <w:pPr>
        <w:rPr>
          <w:rFonts w:asciiTheme="minorHAnsi" w:hAnsiTheme="minorHAnsi" w:eastAsiaTheme="minorEastAsia" w:cstheme="minorHAnsi"/>
          <w:spacing w:val="20"/>
          <w:lang w:eastAsia="en-US"/>
        </w:rPr>
      </w:pPr>
      <w:r w:rsidRPr="00220425">
        <w:rPr>
          <w:rFonts w:asciiTheme="minorHAnsi" w:hAnsiTheme="minorHAnsi" w:eastAsiaTheme="minorEastAsia" w:cstheme="minorHAnsi"/>
          <w:spacing w:val="20"/>
          <w:lang w:eastAsia="en-US"/>
        </w:rPr>
        <w:t xml:space="preserve">Ostateczna liczba uczestników zostanie przekazana Wykonawcy nie później niż 5 dni </w:t>
      </w:r>
      <w:r w:rsidRPr="00220425" w:rsidR="6C1EB6BA">
        <w:rPr>
          <w:rFonts w:asciiTheme="minorHAnsi" w:hAnsiTheme="minorHAnsi" w:eastAsiaTheme="minorEastAsia" w:cstheme="minorHAnsi"/>
          <w:spacing w:val="20"/>
          <w:lang w:eastAsia="en-US"/>
        </w:rPr>
        <w:t>roboczych</w:t>
      </w:r>
      <w:r w:rsidRPr="00220425">
        <w:rPr>
          <w:rFonts w:asciiTheme="minorHAnsi" w:hAnsiTheme="minorHAnsi" w:eastAsiaTheme="minorEastAsia" w:cstheme="minorHAnsi"/>
          <w:spacing w:val="20"/>
          <w:lang w:eastAsia="en-US"/>
        </w:rPr>
        <w:t xml:space="preserve"> przed terminem konferencji i będzie stanowiła podstawę przygotowania cateringu oraz rozliczenia usługi.</w:t>
      </w:r>
    </w:p>
    <w:p w:rsidRPr="00220425" w:rsidR="004E255F" w:rsidP="00220425" w:rsidRDefault="004E255F" w14:paraId="1687BFF9" w14:textId="77777777">
      <w:p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Usługa obejmuje przygotowanie, dostarczenie, wniesienie, rozmieszczenie, serwowanie oraz bieżącą obsługę cateringu, a także uprzątnięcie miejsca świadczenia usługi po zakończeniu konferencji.</w:t>
      </w:r>
    </w:p>
    <w:p w:rsidRPr="00220425" w:rsidR="004E255F" w:rsidP="00220425" w:rsidRDefault="004E255F" w14:paraId="1C5D084E" w14:textId="209B0844">
      <w:p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lastRenderedPageBreak/>
        <w:t>Catering będzie realizowany w sali przylegającej bezpośrednio do sali konferencyjnej. Zamawiający zapewni Wykonawcy możliwość korzystania z niewielkiego zaplecza technicznego.</w:t>
      </w:r>
    </w:p>
    <w:p w:rsidRPr="00220425" w:rsidR="004E255F" w:rsidP="00220425" w:rsidRDefault="004E255F" w14:paraId="38145D6C" w14:textId="4BF84D4A">
      <w:pPr>
        <w:pStyle w:val="Akapitzlist"/>
        <w:numPr>
          <w:ilvl w:val="0"/>
          <w:numId w:val="24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Serwis kawowy</w:t>
      </w:r>
    </w:p>
    <w:p w:rsidRPr="00220425" w:rsidR="004E255F" w:rsidP="00220425" w:rsidRDefault="004E255F" w14:paraId="348FD77E" w14:textId="77777777">
      <w:p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Serwis kawowy będzie dostępny od rozpoczęcia konferencji do zakończenia części konferencyjnej i będzie na bieżąco uzupełniany.</w:t>
      </w:r>
    </w:p>
    <w:p w:rsidRPr="00220425" w:rsidR="004E255F" w:rsidP="00220425" w:rsidRDefault="004E255F" w14:paraId="0B0CA59D" w14:textId="77777777">
      <w:p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W ramach serwisu kawowego Wykonawca zapewni:</w:t>
      </w:r>
    </w:p>
    <w:p w:rsidRPr="00220425" w:rsidR="004E255F" w:rsidP="00220425" w:rsidRDefault="004E255F" w14:paraId="77533EDC" w14:textId="77777777">
      <w:pPr>
        <w:pStyle w:val="Akapitzlist"/>
        <w:numPr>
          <w:ilvl w:val="0"/>
          <w:numId w:val="25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kawę przygotowywaną z ekspresu ciśnieniowego z kawy ziarnistej, świeżo mielonej;</w:t>
      </w:r>
    </w:p>
    <w:p w:rsidRPr="00220425" w:rsidR="004E255F" w:rsidP="00220425" w:rsidRDefault="004E255F" w14:paraId="4F9F7954" w14:textId="77777777">
      <w:pPr>
        <w:pStyle w:val="Akapitzlist"/>
        <w:numPr>
          <w:ilvl w:val="0"/>
          <w:numId w:val="25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herbatę w minimum 4 rodzajach, obejmujących co najmniej:</w:t>
      </w:r>
    </w:p>
    <w:p w:rsidRPr="00220425" w:rsidR="004E255F" w:rsidP="00220425" w:rsidRDefault="004E255F" w14:paraId="33FE6BA6" w14:textId="77777777">
      <w:pPr>
        <w:pStyle w:val="Akapitzlist"/>
        <w:numPr>
          <w:ilvl w:val="1"/>
          <w:numId w:val="25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czarną,</w:t>
      </w:r>
    </w:p>
    <w:p w:rsidRPr="00220425" w:rsidR="004E255F" w:rsidP="00220425" w:rsidRDefault="004E255F" w14:paraId="42749ADE" w14:textId="77777777">
      <w:pPr>
        <w:pStyle w:val="Akapitzlist"/>
        <w:numPr>
          <w:ilvl w:val="1"/>
          <w:numId w:val="25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zieloną,</w:t>
      </w:r>
    </w:p>
    <w:p w:rsidRPr="00220425" w:rsidR="004E255F" w:rsidP="00220425" w:rsidRDefault="004E255F" w14:paraId="0E660F24" w14:textId="77777777">
      <w:pPr>
        <w:pStyle w:val="Akapitzlist"/>
        <w:numPr>
          <w:ilvl w:val="1"/>
          <w:numId w:val="25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owocową,</w:t>
      </w:r>
    </w:p>
    <w:p w:rsidRPr="00220425" w:rsidR="004E255F" w:rsidP="00220425" w:rsidRDefault="004E255F" w14:paraId="7C5F9F68" w14:textId="77777777">
      <w:pPr>
        <w:pStyle w:val="Akapitzlist"/>
        <w:numPr>
          <w:ilvl w:val="1"/>
          <w:numId w:val="25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miętową,</w:t>
      </w:r>
    </w:p>
    <w:p w:rsidRPr="00220425" w:rsidR="004E255F" w:rsidP="00220425" w:rsidRDefault="004E255F" w14:paraId="7B7355FC" w14:textId="77777777">
      <w:pPr>
        <w:pStyle w:val="Akapitzlist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w torebkach pakowanych indywidualnie;</w:t>
      </w:r>
    </w:p>
    <w:p w:rsidRPr="00220425" w:rsidR="004E255F" w:rsidP="00220425" w:rsidRDefault="004E255F" w14:paraId="12B69278" w14:textId="77777777">
      <w:pPr>
        <w:pStyle w:val="Akapitzlist"/>
        <w:numPr>
          <w:ilvl w:val="0"/>
          <w:numId w:val="25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dodatki do napojów:</w:t>
      </w:r>
    </w:p>
    <w:p w:rsidRPr="00220425" w:rsidR="004E255F" w:rsidP="00220425" w:rsidRDefault="004E255F" w14:paraId="011DCB0E" w14:textId="77777777">
      <w:pPr>
        <w:pStyle w:val="Akapitzlist"/>
        <w:numPr>
          <w:ilvl w:val="1"/>
          <w:numId w:val="25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mleko,</w:t>
      </w:r>
    </w:p>
    <w:p w:rsidRPr="00220425" w:rsidR="004E255F" w:rsidP="00220425" w:rsidRDefault="004E255F" w14:paraId="6F039A2C" w14:textId="77777777">
      <w:pPr>
        <w:pStyle w:val="Akapitzlist"/>
        <w:numPr>
          <w:ilvl w:val="1"/>
          <w:numId w:val="25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cytrynę,</w:t>
      </w:r>
    </w:p>
    <w:p w:rsidRPr="00220425" w:rsidR="004E255F" w:rsidP="00220425" w:rsidRDefault="004E255F" w14:paraId="783E6BC4" w14:textId="77777777">
      <w:pPr>
        <w:pStyle w:val="Akapitzlist"/>
        <w:numPr>
          <w:ilvl w:val="1"/>
          <w:numId w:val="25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cukier biały,</w:t>
      </w:r>
    </w:p>
    <w:p w:rsidRPr="00220425" w:rsidR="004E255F" w:rsidP="00220425" w:rsidRDefault="004E255F" w14:paraId="0DB9253C" w14:textId="77777777">
      <w:pPr>
        <w:pStyle w:val="Akapitzlist"/>
        <w:numPr>
          <w:ilvl w:val="1"/>
          <w:numId w:val="25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cukier trzcinowy,</w:t>
      </w:r>
    </w:p>
    <w:p w:rsidRPr="00220425" w:rsidR="004E255F" w:rsidP="00220425" w:rsidRDefault="004E255F" w14:paraId="12D618FC" w14:textId="77777777">
      <w:pPr>
        <w:pStyle w:val="Akapitzlist"/>
        <w:numPr>
          <w:ilvl w:val="1"/>
          <w:numId w:val="25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słodzik;</w:t>
      </w:r>
    </w:p>
    <w:p w:rsidRPr="00220425" w:rsidR="004E255F" w:rsidP="00220425" w:rsidRDefault="004E255F" w14:paraId="6EC82217" w14:textId="65DC0131">
      <w:pPr>
        <w:pStyle w:val="Akapitzlist"/>
        <w:numPr>
          <w:ilvl w:val="1"/>
          <w:numId w:val="25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naturalną wodę mineralną lub źródlaną:</w:t>
      </w:r>
      <w:r w:rsidRPr="00220425" w:rsidR="00DD5629">
        <w:rPr>
          <w:rFonts w:asciiTheme="minorHAnsi" w:hAnsiTheme="minorHAnsi" w:eastAsiaTheme="minorHAnsi" w:cstheme="minorHAnsi"/>
          <w:spacing w:val="20"/>
          <w:lang w:eastAsia="en-US"/>
        </w:rPr>
        <w:t xml:space="preserve"> </w:t>
      </w: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gazowaną</w:t>
      </w:r>
      <w:r w:rsidRPr="00220425" w:rsidR="004B6CEE">
        <w:rPr>
          <w:rFonts w:asciiTheme="minorHAnsi" w:hAnsiTheme="minorHAnsi" w:eastAsiaTheme="minorHAnsi" w:cstheme="minorHAnsi"/>
          <w:spacing w:val="20"/>
          <w:lang w:eastAsia="en-US"/>
        </w:rPr>
        <w:t xml:space="preserve"> i </w:t>
      </w: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niegazowaną,</w:t>
      </w:r>
      <w:r w:rsidRPr="00220425" w:rsidR="003748B3">
        <w:rPr>
          <w:rFonts w:asciiTheme="minorHAnsi" w:hAnsiTheme="minorHAnsi" w:eastAsiaTheme="minorHAnsi" w:cstheme="minorHAnsi"/>
          <w:spacing w:val="20"/>
          <w:lang w:eastAsia="en-US"/>
        </w:rPr>
        <w:t xml:space="preserve"> </w:t>
      </w: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serwowaną w oryginalnych szklanych butelkach</w:t>
      </w:r>
      <w:r w:rsidRPr="00220425" w:rsidR="00DD5629">
        <w:rPr>
          <w:rFonts w:asciiTheme="minorHAnsi" w:hAnsiTheme="minorHAnsi" w:eastAsiaTheme="minorHAnsi" w:cstheme="minorHAnsi"/>
          <w:spacing w:val="20"/>
          <w:lang w:eastAsia="en-US"/>
        </w:rPr>
        <w:t>,</w:t>
      </w:r>
      <w:r w:rsidRPr="00220425" w:rsidR="00DD5629">
        <w:rPr>
          <w:rFonts w:asciiTheme="minorHAnsi" w:hAnsiTheme="minorHAnsi" w:cstheme="minorHAnsi"/>
          <w:spacing w:val="20"/>
        </w:rPr>
        <w:t xml:space="preserve"> </w:t>
      </w:r>
      <w:r w:rsidRPr="00220425" w:rsidR="00DD5629">
        <w:rPr>
          <w:rFonts w:asciiTheme="minorHAnsi" w:hAnsiTheme="minorHAnsi" w:eastAsiaTheme="minorHAnsi" w:cstheme="minorHAnsi"/>
          <w:spacing w:val="20"/>
          <w:lang w:eastAsia="en-US"/>
        </w:rPr>
        <w:t>otwieranych bezpośrednio przed podaniem oraz</w:t>
      </w: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 xml:space="preserve"> uzupełnianą na bieżąco;</w:t>
      </w:r>
    </w:p>
    <w:p w:rsidRPr="00220425" w:rsidR="004E255F" w:rsidP="00220425" w:rsidRDefault="004E255F" w14:paraId="7C8ACDC2" w14:textId="2E91BE4F">
      <w:pPr>
        <w:pStyle w:val="Akapitzlist"/>
        <w:numPr>
          <w:ilvl w:val="1"/>
          <w:numId w:val="25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soki 100% bez dodatku cukru:</w:t>
      </w:r>
      <w:r w:rsidRPr="00220425" w:rsidR="003748B3">
        <w:rPr>
          <w:rFonts w:asciiTheme="minorHAnsi" w:hAnsiTheme="minorHAnsi" w:eastAsiaTheme="minorHAnsi" w:cstheme="minorHAnsi"/>
          <w:spacing w:val="20"/>
          <w:lang w:eastAsia="en-US"/>
        </w:rPr>
        <w:t xml:space="preserve"> </w:t>
      </w: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jabłkowy</w:t>
      </w:r>
      <w:r w:rsidRPr="00220425" w:rsidR="004B6CEE">
        <w:rPr>
          <w:rFonts w:asciiTheme="minorHAnsi" w:hAnsiTheme="minorHAnsi" w:eastAsiaTheme="minorHAnsi" w:cstheme="minorHAnsi"/>
          <w:spacing w:val="20"/>
          <w:lang w:eastAsia="en-US"/>
        </w:rPr>
        <w:t xml:space="preserve"> i </w:t>
      </w: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pomarańczowy,</w:t>
      </w:r>
      <w:r w:rsidRPr="00220425" w:rsidR="004B6CEE">
        <w:rPr>
          <w:rFonts w:asciiTheme="minorHAnsi" w:hAnsiTheme="minorHAnsi" w:eastAsiaTheme="minorHAnsi" w:cstheme="minorHAnsi"/>
          <w:spacing w:val="20"/>
          <w:lang w:eastAsia="en-US"/>
        </w:rPr>
        <w:t xml:space="preserve"> </w:t>
      </w: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serwowane w szklanych karafkach i uzupełniane na bieżąco.</w:t>
      </w:r>
    </w:p>
    <w:p w:rsidRPr="00220425" w:rsidR="004E255F" w:rsidP="00220425" w:rsidRDefault="004E255F" w14:paraId="74047D37" w14:textId="2CE6A6A8">
      <w:pPr>
        <w:pStyle w:val="Akapitzlist"/>
        <w:numPr>
          <w:ilvl w:val="0"/>
          <w:numId w:val="24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Bufet z przekąskami</w:t>
      </w:r>
    </w:p>
    <w:p w:rsidRPr="00220425" w:rsidR="004E255F" w:rsidP="00220425" w:rsidRDefault="004E255F" w14:paraId="42479969" w14:textId="77777777">
      <w:p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Od rozpoczęcia konferencji do zakończenia części konferencyjnej dostępny będzie bufet z przekąskami, uzupełniany na bieżąco.</w:t>
      </w:r>
    </w:p>
    <w:p w:rsidRPr="00220425" w:rsidR="004E255F" w:rsidP="00220425" w:rsidRDefault="004E255F" w14:paraId="3E9CE5B4" w14:textId="77777777">
      <w:p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Wykonawca zapewni na każdego uczestnika:</w:t>
      </w:r>
    </w:p>
    <w:p w:rsidRPr="00220425" w:rsidR="004E255F" w:rsidP="00220425" w:rsidRDefault="004E255F" w14:paraId="3B3CDBD0" w14:textId="77777777">
      <w:pPr>
        <w:pStyle w:val="Akapitzlist"/>
        <w:numPr>
          <w:ilvl w:val="0"/>
          <w:numId w:val="26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1 mini kanapkę koktajlową, przy czym w bufecie dostępne będą co najmniej dwa rodzaje:</w:t>
      </w:r>
    </w:p>
    <w:p w:rsidRPr="00220425" w:rsidR="004E255F" w:rsidP="00220425" w:rsidRDefault="004E255F" w14:paraId="28C9911B" w14:textId="77777777">
      <w:pPr>
        <w:pStyle w:val="Akapitzlist"/>
        <w:numPr>
          <w:ilvl w:val="1"/>
          <w:numId w:val="26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z dodatkiem mięsa lub wędlin,</w:t>
      </w:r>
    </w:p>
    <w:p w:rsidRPr="00220425" w:rsidR="004E255F" w:rsidP="00220425" w:rsidRDefault="004E255F" w14:paraId="57D08AC7" w14:textId="77777777">
      <w:pPr>
        <w:pStyle w:val="Akapitzlist"/>
        <w:numPr>
          <w:ilvl w:val="1"/>
          <w:numId w:val="26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wegetariańska;</w:t>
      </w:r>
    </w:p>
    <w:p w:rsidRPr="00220425" w:rsidR="004E255F" w:rsidP="00220425" w:rsidRDefault="004E255F" w14:paraId="7668E98E" w14:textId="77777777">
      <w:pPr>
        <w:pStyle w:val="Akapitzlist"/>
        <w:numPr>
          <w:ilvl w:val="0"/>
          <w:numId w:val="26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 xml:space="preserve">1 indywidualnie porcjowany wypiek bankietowy, np. mini pasztecik, mini </w:t>
      </w:r>
      <w:proofErr w:type="spellStart"/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quiche</w:t>
      </w:r>
      <w:proofErr w:type="spellEnd"/>
      <w:r w:rsidRPr="00220425">
        <w:rPr>
          <w:rFonts w:asciiTheme="minorHAnsi" w:hAnsiTheme="minorHAnsi" w:eastAsiaTheme="minorHAnsi" w:cstheme="minorHAnsi"/>
          <w:spacing w:val="20"/>
          <w:lang w:eastAsia="en-US"/>
        </w:rPr>
        <w:t xml:space="preserve"> lub sakiewka z ciasta francuskiego;</w:t>
      </w:r>
    </w:p>
    <w:p w:rsidRPr="00220425" w:rsidR="000D0C5A" w:rsidP="00220425" w:rsidRDefault="40C07120" w14:paraId="0B87C889" w14:textId="36F3FFE0">
      <w:pPr>
        <w:pStyle w:val="Akapitzlist"/>
        <w:numPr>
          <w:ilvl w:val="0"/>
          <w:numId w:val="26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EastAsia" w:cstheme="minorHAnsi"/>
          <w:spacing w:val="20"/>
          <w:lang w:eastAsia="en-US"/>
        </w:rPr>
        <w:t xml:space="preserve">1 indywidualnie porcjowaną przekąskę bankietową, np. mini </w:t>
      </w:r>
      <w:proofErr w:type="spellStart"/>
      <w:r w:rsidRPr="00220425">
        <w:rPr>
          <w:rFonts w:asciiTheme="minorHAnsi" w:hAnsiTheme="minorHAnsi" w:eastAsiaTheme="minorEastAsia" w:cstheme="minorHAnsi"/>
          <w:spacing w:val="20"/>
          <w:lang w:eastAsia="en-US"/>
        </w:rPr>
        <w:t>wrap</w:t>
      </w:r>
      <w:proofErr w:type="spellEnd"/>
      <w:r w:rsidRPr="00220425">
        <w:rPr>
          <w:rFonts w:asciiTheme="minorHAnsi" w:hAnsiTheme="minorHAnsi" w:eastAsiaTheme="minorEastAsia" w:cstheme="minorHAnsi"/>
          <w:spacing w:val="20"/>
          <w:lang w:eastAsia="en-US"/>
        </w:rPr>
        <w:t>, mini tortilla lub inną przekąskę umożliwiającą spożycie bez użycia sztućców, przy czym w bufecie dostępny będzie co najmniej jeden rodzaj z</w:t>
      </w:r>
      <w:r w:rsidRPr="00220425" w:rsidR="0B81BDA4">
        <w:rPr>
          <w:rFonts w:asciiTheme="minorHAnsi" w:hAnsiTheme="minorHAnsi" w:eastAsiaTheme="minorEastAsia" w:cstheme="minorHAnsi"/>
          <w:spacing w:val="20"/>
          <w:lang w:eastAsia="en-US"/>
        </w:rPr>
        <w:t> </w:t>
      </w:r>
      <w:r w:rsidRPr="00220425">
        <w:rPr>
          <w:rFonts w:asciiTheme="minorHAnsi" w:hAnsiTheme="minorHAnsi" w:eastAsiaTheme="minorEastAsia" w:cstheme="minorHAnsi"/>
          <w:spacing w:val="20"/>
          <w:lang w:eastAsia="en-US"/>
        </w:rPr>
        <w:t>dodatkiem mięsa lub wędlin oraz co najmniej jeden rodzaj wegetariański;</w:t>
      </w:r>
    </w:p>
    <w:p w:rsidRPr="00220425" w:rsidR="2BE042AA" w:rsidP="00220425" w:rsidRDefault="2BE042AA" w14:paraId="39904F8D" w14:textId="4ED1D115">
      <w:pPr>
        <w:pStyle w:val="Akapitzlist"/>
        <w:numPr>
          <w:ilvl w:val="0"/>
          <w:numId w:val="26"/>
        </w:numPr>
        <w:rPr>
          <w:rFonts w:asciiTheme="minorHAnsi" w:hAnsiTheme="minorHAnsi" w:eastAsiaTheme="minorEastAsia" w:cstheme="minorHAnsi"/>
          <w:b/>
          <w:bCs/>
          <w:spacing w:val="20"/>
          <w:lang w:eastAsia="en-US"/>
        </w:rPr>
      </w:pPr>
      <w:r w:rsidRPr="00220425">
        <w:rPr>
          <w:rFonts w:asciiTheme="minorHAnsi" w:hAnsiTheme="minorHAnsi" w:eastAsiaTheme="minorEastAsia" w:cstheme="minorHAnsi"/>
          <w:b/>
          <w:bCs/>
          <w:spacing w:val="20"/>
          <w:lang w:eastAsia="en-US"/>
        </w:rPr>
        <w:t>świeże wyroby cukiernicze obejmujące:</w:t>
      </w:r>
    </w:p>
    <w:p w:rsidRPr="00220425" w:rsidR="2BE042AA" w:rsidP="00220425" w:rsidRDefault="2BE042AA" w14:paraId="7718CF17" w14:textId="70B27D5D">
      <w:pPr>
        <w:pStyle w:val="Akapitzlist"/>
        <w:numPr>
          <w:ilvl w:val="0"/>
          <w:numId w:val="4"/>
        </w:numPr>
        <w:rPr>
          <w:rFonts w:asciiTheme="minorHAnsi" w:hAnsiTheme="minorHAnsi" w:cstheme="minorHAnsi"/>
          <w:b/>
          <w:bCs/>
          <w:spacing w:val="20"/>
        </w:rPr>
      </w:pPr>
      <w:r w:rsidRPr="00220425">
        <w:rPr>
          <w:rFonts w:asciiTheme="minorHAnsi" w:hAnsiTheme="minorHAnsi" w:cstheme="minorHAnsi"/>
          <w:b/>
          <w:bCs/>
          <w:spacing w:val="20"/>
        </w:rPr>
        <w:t>co najmniej 1 rodzaj ciasta (np. sernik, szarlotkę, ciasto czekoladowe, ciasto jogurtowe lub inne ciasto krojone) – w liczbie nie mniejszej niż 1 porcja na uczestnika,</w:t>
      </w:r>
    </w:p>
    <w:p w:rsidRPr="00220425" w:rsidR="2BE042AA" w:rsidP="00220425" w:rsidRDefault="2BE042AA" w14:paraId="144F6DDF" w14:textId="664029C1">
      <w:pPr>
        <w:pStyle w:val="Akapitzlist"/>
        <w:numPr>
          <w:ilvl w:val="0"/>
          <w:numId w:val="4"/>
        </w:numPr>
        <w:rPr>
          <w:rFonts w:asciiTheme="minorHAnsi" w:hAnsiTheme="minorHAnsi" w:cstheme="minorHAnsi"/>
          <w:b/>
          <w:bCs/>
          <w:spacing w:val="20"/>
        </w:rPr>
      </w:pPr>
      <w:r w:rsidRPr="00220425">
        <w:rPr>
          <w:rFonts w:asciiTheme="minorHAnsi" w:hAnsiTheme="minorHAnsi" w:cstheme="minorHAnsi"/>
          <w:b/>
          <w:bCs/>
          <w:spacing w:val="20"/>
        </w:rPr>
        <w:lastRenderedPageBreak/>
        <w:t xml:space="preserve">co najmniej 3 rodzaje mini wyrobów cukierniczych (np. mini eklery, mini ptysie, </w:t>
      </w:r>
      <w:proofErr w:type="spellStart"/>
      <w:r w:rsidRPr="00220425">
        <w:rPr>
          <w:rFonts w:asciiTheme="minorHAnsi" w:hAnsiTheme="minorHAnsi" w:cstheme="minorHAnsi"/>
          <w:b/>
          <w:bCs/>
          <w:spacing w:val="20"/>
        </w:rPr>
        <w:t>tartaletki</w:t>
      </w:r>
      <w:proofErr w:type="spellEnd"/>
      <w:r w:rsidRPr="00220425">
        <w:rPr>
          <w:rFonts w:asciiTheme="minorHAnsi" w:hAnsiTheme="minorHAnsi" w:cstheme="minorHAnsi"/>
          <w:b/>
          <w:bCs/>
          <w:spacing w:val="20"/>
        </w:rPr>
        <w:t xml:space="preserve">, mini </w:t>
      </w:r>
      <w:proofErr w:type="spellStart"/>
      <w:r w:rsidRPr="00220425">
        <w:rPr>
          <w:rFonts w:asciiTheme="minorHAnsi" w:hAnsiTheme="minorHAnsi" w:cstheme="minorHAnsi"/>
          <w:b/>
          <w:bCs/>
          <w:spacing w:val="20"/>
        </w:rPr>
        <w:t>muffiny</w:t>
      </w:r>
      <w:proofErr w:type="spellEnd"/>
      <w:r w:rsidRPr="00220425">
        <w:rPr>
          <w:rFonts w:asciiTheme="minorHAnsi" w:hAnsiTheme="minorHAnsi" w:cstheme="minorHAnsi"/>
          <w:b/>
          <w:bCs/>
          <w:spacing w:val="20"/>
        </w:rPr>
        <w:t xml:space="preserve">, mini bezy </w:t>
      </w:r>
      <w:proofErr w:type="spellStart"/>
      <w:r w:rsidRPr="00220425">
        <w:rPr>
          <w:rFonts w:asciiTheme="minorHAnsi" w:hAnsiTheme="minorHAnsi" w:cstheme="minorHAnsi"/>
          <w:b/>
          <w:bCs/>
          <w:spacing w:val="20"/>
        </w:rPr>
        <w:t>Pavlova</w:t>
      </w:r>
      <w:proofErr w:type="spellEnd"/>
      <w:r w:rsidRPr="00220425">
        <w:rPr>
          <w:rFonts w:asciiTheme="minorHAnsi" w:hAnsiTheme="minorHAnsi" w:cstheme="minorHAnsi"/>
          <w:b/>
          <w:bCs/>
          <w:spacing w:val="20"/>
        </w:rPr>
        <w:t xml:space="preserve"> lub inne podobne wyroby), przygotowanych jako indywidualne porcje deserowe, umożliwiające wygodne pobranie i spożycie bez użycia sztućców oraz bez zabrudzenia dłoni – w liczbie nie mniejszej niż 3 sztuki na uczestnika,</w:t>
      </w:r>
    </w:p>
    <w:p w:rsidRPr="00220425" w:rsidR="2BE042AA" w:rsidP="00220425" w:rsidRDefault="2BE042AA" w14:paraId="6386EF7C" w14:textId="09D0B357">
      <w:pPr>
        <w:pStyle w:val="Akapitzlist"/>
        <w:rPr>
          <w:rFonts w:asciiTheme="minorHAnsi" w:hAnsiTheme="minorHAnsi" w:cstheme="minorHAnsi"/>
          <w:b/>
          <w:bCs/>
          <w:spacing w:val="20"/>
        </w:rPr>
      </w:pPr>
      <w:r w:rsidRPr="00220425">
        <w:rPr>
          <w:rFonts w:asciiTheme="minorHAnsi" w:hAnsiTheme="minorHAnsi" w:cstheme="minorHAnsi"/>
          <w:b/>
          <w:bCs/>
          <w:spacing w:val="20"/>
        </w:rPr>
        <w:t>wyroby cukiernicze będą serwowane na paterach lub tacach oraz uzupełniane na bieżąco przez cały okres trwania serwisu kawowego.</w:t>
      </w:r>
    </w:p>
    <w:p w:rsidRPr="00220425" w:rsidR="004E255F" w:rsidP="00220425" w:rsidRDefault="004E255F" w14:paraId="76082F81" w14:textId="121CBA4C">
      <w:pPr>
        <w:pStyle w:val="Akapitzlist"/>
        <w:numPr>
          <w:ilvl w:val="0"/>
          <w:numId w:val="26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świeże owoce przygotowane do bezpośredniego spożycia, obejmujące minimum trzy rodzaje, w ilości nie mniejszej niż 120 g na osobę.</w:t>
      </w:r>
    </w:p>
    <w:p w:rsidRPr="00220425" w:rsidR="004E255F" w:rsidP="00220425" w:rsidRDefault="004E255F" w14:paraId="33136A3D" w14:textId="77777777">
      <w:pPr>
        <w:pStyle w:val="Akapitzlist"/>
        <w:numPr>
          <w:ilvl w:val="0"/>
          <w:numId w:val="26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Wszystkie przekąski powinny umożliwiać wygodne spożycie bez użycia sztućców.</w:t>
      </w:r>
    </w:p>
    <w:p w:rsidRPr="00220425" w:rsidR="004E255F" w:rsidP="00220425" w:rsidRDefault="004E255F" w14:paraId="7083A1CF" w14:textId="03CB15C8">
      <w:pPr>
        <w:pStyle w:val="Akapitzlist"/>
        <w:numPr>
          <w:ilvl w:val="0"/>
          <w:numId w:val="26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Wykonawca zobowiązany jest do bieżącego uzupełniania wszystkich elementów bufetu przez cały okres serwowania.</w:t>
      </w:r>
    </w:p>
    <w:p w:rsidRPr="00220425" w:rsidR="004E255F" w:rsidP="00220425" w:rsidRDefault="004E255F" w14:paraId="04E38148" w14:textId="35FA6D3D">
      <w:pPr>
        <w:pStyle w:val="Akapitzlist"/>
        <w:numPr>
          <w:ilvl w:val="0"/>
          <w:numId w:val="24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Lunch</w:t>
      </w:r>
    </w:p>
    <w:p w:rsidRPr="00220425" w:rsidR="004E255F" w:rsidP="00220425" w:rsidRDefault="004E255F" w14:paraId="7B74C662" w14:textId="77777777">
      <w:p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Po zakończeniu części konferencyjnej Wykonawca zapewni lunch w formie bufetu.</w:t>
      </w:r>
    </w:p>
    <w:p w:rsidRPr="00220425" w:rsidR="004E255F" w:rsidP="00220425" w:rsidRDefault="004E255F" w14:paraId="6C7C9753" w14:textId="77777777">
      <w:pPr>
        <w:pStyle w:val="Akapitzlist"/>
        <w:numPr>
          <w:ilvl w:val="0"/>
          <w:numId w:val="27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Lunch obejmie co najmniej:</w:t>
      </w:r>
    </w:p>
    <w:p w:rsidRPr="00220425" w:rsidR="004E255F" w:rsidP="00220425" w:rsidRDefault="1ADA32EC" w14:paraId="0B909BE2" w14:textId="3DD86862">
      <w:pPr>
        <w:pStyle w:val="Akapitzlist"/>
        <w:numPr>
          <w:ilvl w:val="0"/>
          <w:numId w:val="28"/>
        </w:numPr>
        <w:rPr>
          <w:rFonts w:asciiTheme="minorHAnsi" w:hAnsiTheme="minorHAnsi" w:eastAsiaTheme="minorEastAsia" w:cstheme="minorHAnsi"/>
          <w:spacing w:val="20"/>
          <w:lang w:eastAsia="en-US"/>
        </w:rPr>
      </w:pPr>
      <w:r w:rsidRPr="00220425">
        <w:rPr>
          <w:rFonts w:asciiTheme="minorHAnsi" w:hAnsiTheme="minorHAnsi" w:eastAsiaTheme="minorEastAsia" w:cstheme="minorHAnsi"/>
          <w:spacing w:val="20"/>
          <w:lang w:eastAsia="en-US"/>
        </w:rPr>
        <w:t xml:space="preserve">2 </w:t>
      </w:r>
      <w:r w:rsidRPr="00220425" w:rsidR="6932E8D4">
        <w:rPr>
          <w:rFonts w:asciiTheme="minorHAnsi" w:hAnsiTheme="minorHAnsi" w:eastAsiaTheme="minorEastAsia" w:cstheme="minorHAnsi"/>
          <w:spacing w:val="20"/>
          <w:lang w:eastAsia="en-US"/>
        </w:rPr>
        <w:t>zupy do wyboru, w tym:</w:t>
      </w:r>
    </w:p>
    <w:p w:rsidRPr="00220425" w:rsidR="004E255F" w:rsidP="00220425" w:rsidRDefault="004E255F" w14:paraId="45B8D737" w14:textId="77777777">
      <w:pPr>
        <w:pStyle w:val="Akapitzlist"/>
        <w:numPr>
          <w:ilvl w:val="0"/>
          <w:numId w:val="28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1 zupę krem,</w:t>
      </w:r>
    </w:p>
    <w:p w:rsidRPr="00220425" w:rsidR="004E255F" w:rsidP="00220425" w:rsidRDefault="004E255F" w14:paraId="5F252698" w14:textId="77777777">
      <w:pPr>
        <w:pStyle w:val="Akapitzlist"/>
        <w:numPr>
          <w:ilvl w:val="0"/>
          <w:numId w:val="28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1 zupę inną niż krem,</w:t>
      </w:r>
    </w:p>
    <w:p w:rsidRPr="00220425" w:rsidR="00D15817" w:rsidP="00220425" w:rsidRDefault="004E255F" w14:paraId="5BC6ECB1" w14:textId="77777777">
      <w:pPr>
        <w:ind w:left="708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podane w sposób umożliwiający wygodne spożycie podczas wydarzenia organizowanego przy stolikach koktajlowych;</w:t>
      </w:r>
    </w:p>
    <w:p w:rsidRPr="00220425" w:rsidR="004E255F" w:rsidP="00220425" w:rsidRDefault="7EC28D0A" w14:paraId="2DEB7000" w14:textId="64C7D791">
      <w:pPr>
        <w:pStyle w:val="Akapitzlist"/>
        <w:numPr>
          <w:ilvl w:val="0"/>
          <w:numId w:val="28"/>
        </w:numPr>
        <w:rPr>
          <w:rFonts w:asciiTheme="minorHAnsi" w:hAnsiTheme="minorHAnsi" w:eastAsiaTheme="minorEastAsia" w:cstheme="minorHAnsi"/>
          <w:spacing w:val="20"/>
          <w:lang w:eastAsia="en-US"/>
        </w:rPr>
      </w:pPr>
      <w:r w:rsidRPr="00220425">
        <w:rPr>
          <w:rFonts w:asciiTheme="minorHAnsi" w:hAnsiTheme="minorHAnsi" w:eastAsiaTheme="minorEastAsia" w:cstheme="minorHAnsi"/>
          <w:b/>
          <w:bCs/>
          <w:spacing w:val="20"/>
          <w:lang w:eastAsia="en-US"/>
        </w:rPr>
        <w:t xml:space="preserve">3 </w:t>
      </w:r>
      <w:r w:rsidRPr="00220425" w:rsidR="6932E8D4">
        <w:rPr>
          <w:rFonts w:asciiTheme="minorHAnsi" w:hAnsiTheme="minorHAnsi" w:eastAsiaTheme="minorEastAsia" w:cstheme="minorHAnsi"/>
          <w:b/>
          <w:bCs/>
          <w:spacing w:val="20"/>
          <w:lang w:eastAsia="en-US"/>
        </w:rPr>
        <w:t>dania</w:t>
      </w:r>
      <w:r w:rsidRPr="00220425" w:rsidR="6932E8D4">
        <w:rPr>
          <w:rFonts w:asciiTheme="minorHAnsi" w:hAnsiTheme="minorHAnsi" w:eastAsiaTheme="minorEastAsia" w:cstheme="minorHAnsi"/>
          <w:spacing w:val="20"/>
          <w:lang w:eastAsia="en-US"/>
        </w:rPr>
        <w:t xml:space="preserve"> główne, w tym:</w:t>
      </w:r>
    </w:p>
    <w:p w:rsidRPr="00220425" w:rsidR="004E255F" w:rsidP="00220425" w:rsidRDefault="6932E8D4" w14:paraId="3C34868B" w14:textId="705EE180">
      <w:pPr>
        <w:pStyle w:val="Akapitzlist"/>
        <w:numPr>
          <w:ilvl w:val="0"/>
          <w:numId w:val="29"/>
        </w:numPr>
        <w:rPr>
          <w:rFonts w:asciiTheme="minorHAnsi" w:hAnsiTheme="minorHAnsi" w:eastAsiaTheme="minorEastAsia" w:cstheme="minorHAnsi"/>
          <w:b/>
          <w:bCs/>
          <w:spacing w:val="20"/>
          <w:lang w:eastAsia="en-US"/>
        </w:rPr>
      </w:pPr>
      <w:r w:rsidRPr="00220425">
        <w:rPr>
          <w:rFonts w:asciiTheme="minorHAnsi" w:hAnsiTheme="minorHAnsi" w:eastAsiaTheme="minorEastAsia" w:cstheme="minorHAnsi"/>
          <w:b/>
          <w:bCs/>
          <w:spacing w:val="20"/>
          <w:lang w:eastAsia="en-US"/>
        </w:rPr>
        <w:t xml:space="preserve">1 danie </w:t>
      </w:r>
      <w:r w:rsidRPr="00220425" w:rsidR="17D656FD">
        <w:rPr>
          <w:rFonts w:asciiTheme="minorHAnsi" w:hAnsiTheme="minorHAnsi" w:eastAsiaTheme="minorEastAsia" w:cstheme="minorHAnsi"/>
          <w:b/>
          <w:bCs/>
          <w:spacing w:val="20"/>
          <w:lang w:eastAsia="en-US"/>
        </w:rPr>
        <w:t>z mięsa drobiowego</w:t>
      </w:r>
      <w:r w:rsidRPr="00220425">
        <w:rPr>
          <w:rFonts w:asciiTheme="minorHAnsi" w:hAnsiTheme="minorHAnsi" w:eastAsiaTheme="minorEastAsia" w:cstheme="minorHAnsi"/>
          <w:b/>
          <w:bCs/>
          <w:spacing w:val="20"/>
          <w:lang w:eastAsia="en-US"/>
        </w:rPr>
        <w:t>,</w:t>
      </w:r>
    </w:p>
    <w:p w:rsidRPr="00220425" w:rsidR="224E93C8" w:rsidP="00220425" w:rsidRDefault="224E93C8" w14:paraId="18C35678" w14:textId="59A86E2B">
      <w:pPr>
        <w:pStyle w:val="Akapitzlist"/>
        <w:numPr>
          <w:ilvl w:val="0"/>
          <w:numId w:val="29"/>
        </w:numPr>
        <w:rPr>
          <w:rFonts w:asciiTheme="minorHAnsi" w:hAnsiTheme="minorHAnsi" w:eastAsiaTheme="minorEastAsia" w:cstheme="minorHAnsi"/>
          <w:b/>
          <w:bCs/>
          <w:spacing w:val="20"/>
          <w:lang w:eastAsia="en-US"/>
        </w:rPr>
      </w:pPr>
      <w:r w:rsidRPr="00220425">
        <w:rPr>
          <w:rFonts w:asciiTheme="minorHAnsi" w:hAnsiTheme="minorHAnsi" w:eastAsiaTheme="minorEastAsia" w:cstheme="minorHAnsi"/>
          <w:b/>
          <w:bCs/>
          <w:spacing w:val="20"/>
          <w:lang w:eastAsia="en-US"/>
        </w:rPr>
        <w:t>1 danie z mięsa wieprzowego albo wołowego,</w:t>
      </w:r>
    </w:p>
    <w:p w:rsidRPr="00220425" w:rsidR="004E255F" w:rsidP="00220425" w:rsidRDefault="6932E8D4" w14:paraId="461A5478" w14:textId="77777777">
      <w:pPr>
        <w:pStyle w:val="Akapitzlist"/>
        <w:numPr>
          <w:ilvl w:val="0"/>
          <w:numId w:val="29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EastAsia" w:cstheme="minorHAnsi"/>
          <w:spacing w:val="20"/>
          <w:lang w:eastAsia="en-US"/>
        </w:rPr>
        <w:t>1 danie wegetariańskie;</w:t>
      </w:r>
    </w:p>
    <w:p w:rsidRPr="00220425" w:rsidR="712F001A" w:rsidP="00220425" w:rsidRDefault="712F001A" w14:paraId="273B620E" w14:textId="7BAEB253">
      <w:pPr>
        <w:pStyle w:val="Akapitzlist"/>
        <w:ind w:left="1428"/>
        <w:rPr>
          <w:rFonts w:asciiTheme="minorHAnsi" w:hAnsiTheme="minorHAnsi" w:eastAsiaTheme="minorEastAsia" w:cstheme="minorHAnsi"/>
          <w:spacing w:val="20"/>
          <w:lang w:eastAsia="en-US"/>
        </w:rPr>
      </w:pPr>
    </w:p>
    <w:p w:rsidRPr="00220425" w:rsidR="004E255F" w:rsidP="00220425" w:rsidRDefault="6932E8D4" w14:paraId="7B274E7D" w14:textId="77777777">
      <w:pPr>
        <w:pStyle w:val="Akapitzlist"/>
        <w:numPr>
          <w:ilvl w:val="0"/>
          <w:numId w:val="28"/>
        </w:numPr>
        <w:rPr>
          <w:rFonts w:asciiTheme="minorHAnsi" w:hAnsiTheme="minorHAnsi" w:eastAsiaTheme="minorEastAsia" w:cstheme="minorHAnsi"/>
          <w:spacing w:val="20"/>
          <w:lang w:eastAsia="en-US"/>
        </w:rPr>
      </w:pPr>
      <w:r w:rsidRPr="00220425">
        <w:rPr>
          <w:rFonts w:asciiTheme="minorHAnsi" w:hAnsiTheme="minorHAnsi" w:eastAsiaTheme="minorEastAsia" w:cstheme="minorHAnsi"/>
          <w:spacing w:val="20"/>
          <w:lang w:eastAsia="en-US"/>
        </w:rPr>
        <w:t>minimum 2 rodzaje dodatków do dań głównych;</w:t>
      </w:r>
    </w:p>
    <w:p w:rsidRPr="00220425" w:rsidR="004E255F" w:rsidP="00220425" w:rsidRDefault="6932E8D4" w14:paraId="2DFB1BE1" w14:textId="5B741796">
      <w:pPr>
        <w:pStyle w:val="Akapitzlist"/>
        <w:numPr>
          <w:ilvl w:val="0"/>
          <w:numId w:val="1"/>
        </w:numPr>
        <w:rPr>
          <w:rFonts w:asciiTheme="minorHAnsi" w:hAnsiTheme="minorHAnsi" w:eastAsiaTheme="minorEastAsia" w:cstheme="minorHAnsi"/>
          <w:spacing w:val="20"/>
          <w:lang w:eastAsia="en-US"/>
        </w:rPr>
      </w:pPr>
      <w:r w:rsidRPr="00220425">
        <w:rPr>
          <w:rFonts w:asciiTheme="minorHAnsi" w:hAnsiTheme="minorHAnsi" w:eastAsiaTheme="minorEastAsia" w:cstheme="minorHAnsi"/>
          <w:spacing w:val="20"/>
          <w:lang w:eastAsia="en-US"/>
        </w:rPr>
        <w:t>minimum 2 rodzaje sałatek lub surówek</w:t>
      </w:r>
      <w:r w:rsidRPr="00220425" w:rsidR="1A6EF868">
        <w:rPr>
          <w:rFonts w:asciiTheme="minorHAnsi" w:hAnsiTheme="minorHAnsi" w:eastAsiaTheme="minorEastAsia" w:cstheme="minorHAnsi"/>
          <w:spacing w:val="20"/>
          <w:lang w:eastAsia="en-US"/>
        </w:rPr>
        <w:t>,</w:t>
      </w:r>
    </w:p>
    <w:p w:rsidRPr="00220425" w:rsidR="004E255F" w:rsidP="00220425" w:rsidRDefault="6932E8D4" w14:paraId="156953FE" w14:textId="77777777">
      <w:pPr>
        <w:pStyle w:val="Akapitzlist"/>
        <w:numPr>
          <w:ilvl w:val="0"/>
          <w:numId w:val="1"/>
        </w:numPr>
        <w:rPr>
          <w:rFonts w:asciiTheme="minorHAnsi" w:hAnsiTheme="minorHAnsi" w:eastAsiaTheme="minorEastAsia" w:cstheme="minorHAnsi"/>
          <w:spacing w:val="20"/>
          <w:lang w:eastAsia="en-US"/>
        </w:rPr>
      </w:pPr>
      <w:r w:rsidRPr="00220425">
        <w:rPr>
          <w:rFonts w:asciiTheme="minorHAnsi" w:hAnsiTheme="minorHAnsi" w:eastAsiaTheme="minorEastAsia" w:cstheme="minorHAnsi"/>
          <w:spacing w:val="20"/>
          <w:lang w:eastAsia="en-US"/>
        </w:rPr>
        <w:t>pieczywo porcjowane;</w:t>
      </w:r>
    </w:p>
    <w:p w:rsidRPr="00220425" w:rsidR="004E255F" w:rsidP="00220425" w:rsidRDefault="33D93C78" w14:paraId="27D3D425" w14:textId="081887D8">
      <w:pPr>
        <w:pStyle w:val="Akapitzlist"/>
        <w:numPr>
          <w:ilvl w:val="0"/>
          <w:numId w:val="28"/>
        </w:numPr>
        <w:rPr>
          <w:rFonts w:asciiTheme="minorHAnsi" w:hAnsiTheme="minorHAnsi" w:eastAsiaTheme="minorEastAsia" w:cstheme="minorHAnsi"/>
          <w:spacing w:val="20"/>
          <w:lang w:eastAsia="en-US"/>
        </w:rPr>
      </w:pPr>
      <w:r w:rsidRPr="00220425">
        <w:rPr>
          <w:rFonts w:asciiTheme="minorHAnsi" w:hAnsiTheme="minorHAnsi" w:eastAsiaTheme="minorEastAsia" w:cstheme="minorHAnsi"/>
          <w:spacing w:val="20"/>
          <w:lang w:eastAsia="en-US"/>
        </w:rPr>
        <w:t>1 deser, różniący się od wyrobów cukierniczych serwowanych w ramach bufetu z przekąskami.</w:t>
      </w:r>
    </w:p>
    <w:p w:rsidRPr="00220425" w:rsidR="004E255F" w:rsidP="00220425" w:rsidRDefault="33D93C78" w14:paraId="04C7F52B" w14:textId="3CA2B9F5">
      <w:pPr>
        <w:pStyle w:val="Akapitzlist"/>
        <w:numPr>
          <w:ilvl w:val="0"/>
          <w:numId w:val="28"/>
        </w:numPr>
        <w:rPr>
          <w:rFonts w:asciiTheme="minorHAnsi" w:hAnsiTheme="minorHAnsi" w:cstheme="minorHAnsi"/>
          <w:spacing w:val="20"/>
          <w:lang w:eastAsia="en-US"/>
        </w:rPr>
      </w:pPr>
      <w:r w:rsidRPr="00220425">
        <w:rPr>
          <w:rFonts w:asciiTheme="minorHAnsi" w:hAnsiTheme="minorHAnsi" w:cstheme="minorHAnsi"/>
          <w:spacing w:val="20"/>
        </w:rPr>
        <w:t>Wykonawca zapewni ilość potraw odpowiednią dla liczby uczestników konferencji oraz będzie uzupełniał bufet do zakończenia wydawania lunchu.</w:t>
      </w:r>
    </w:p>
    <w:p w:rsidRPr="00220425" w:rsidR="004E255F" w:rsidP="00220425" w:rsidRDefault="004E255F" w14:paraId="642A5D88" w14:textId="5B274636">
      <w:pPr>
        <w:pStyle w:val="Akapitzlist"/>
        <w:numPr>
          <w:ilvl w:val="0"/>
          <w:numId w:val="27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Dania główne powinny być przygotowane i podane w sposób umożliwiający wygodne spożycie bez konieczności krojenia nożem.</w:t>
      </w:r>
    </w:p>
    <w:p w:rsidRPr="00220425" w:rsidR="004E255F" w:rsidP="00220425" w:rsidRDefault="004E255F" w14:paraId="5496E3AB" w14:textId="484B4F5F">
      <w:pPr>
        <w:pStyle w:val="Akapitzlist"/>
        <w:numPr>
          <w:ilvl w:val="0"/>
          <w:numId w:val="27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Potrawy gorące powinny być utrzymywane w odpowiedniej temperaturze przez cały okres serwowania oraz uzupełniane na bieżąco.</w:t>
      </w:r>
    </w:p>
    <w:p w:rsidRPr="00220425" w:rsidR="004E255F" w:rsidP="00220425" w:rsidRDefault="004E255F" w14:paraId="3BA90471" w14:textId="2E6748A5">
      <w:pPr>
        <w:pStyle w:val="Akapitzlist"/>
        <w:numPr>
          <w:ilvl w:val="0"/>
          <w:numId w:val="24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Obsługa kelnerska i wyposażenie</w:t>
      </w:r>
    </w:p>
    <w:p w:rsidRPr="00220425" w:rsidR="009B4F0A" w:rsidP="00220425" w:rsidRDefault="004E255F" w14:paraId="6E5FC0FA" w14:textId="77777777">
      <w:pPr>
        <w:pStyle w:val="Akapitzlist"/>
        <w:numPr>
          <w:ilvl w:val="0"/>
          <w:numId w:val="30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Wykonawca zapewni obsługę kelnerską w liczbie zapewniającej sprawną obsługę uczestników przez cały okres realizacji usługi.</w:t>
      </w:r>
    </w:p>
    <w:p w:rsidRPr="00220425" w:rsidR="004E255F" w:rsidP="00220425" w:rsidRDefault="004E255F" w14:paraId="6EC7A47E" w14:textId="26B937BB">
      <w:pPr>
        <w:pStyle w:val="Akapitzlist"/>
        <w:numPr>
          <w:ilvl w:val="0"/>
          <w:numId w:val="30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Do obowiązków obsługi kelnerskiej będzie należało w szczególności:</w:t>
      </w:r>
    </w:p>
    <w:p w:rsidRPr="00220425" w:rsidR="004E255F" w:rsidP="00220425" w:rsidRDefault="004E255F" w14:paraId="7BFE784C" w14:textId="77777777">
      <w:pPr>
        <w:pStyle w:val="Akapitzlist"/>
        <w:numPr>
          <w:ilvl w:val="0"/>
          <w:numId w:val="31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przygotowanie strefy cateringowej przed rozpoczęciem konferencji;</w:t>
      </w:r>
    </w:p>
    <w:p w:rsidRPr="00220425" w:rsidR="004E255F" w:rsidP="00220425" w:rsidRDefault="004E255F" w14:paraId="6C59E5A1" w14:textId="77777777">
      <w:pPr>
        <w:pStyle w:val="Akapitzlist"/>
        <w:numPr>
          <w:ilvl w:val="0"/>
          <w:numId w:val="31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lastRenderedPageBreak/>
        <w:t>obsługa ekspresów do kawy;</w:t>
      </w:r>
    </w:p>
    <w:p w:rsidRPr="00220425" w:rsidR="004E255F" w:rsidP="00220425" w:rsidRDefault="004E255F" w14:paraId="4FCB5297" w14:textId="77777777">
      <w:pPr>
        <w:pStyle w:val="Akapitzlist"/>
        <w:numPr>
          <w:ilvl w:val="0"/>
          <w:numId w:val="31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bieżące uzupełnianie napojów, przekąsek oraz lunchu;</w:t>
      </w:r>
    </w:p>
    <w:p w:rsidRPr="00220425" w:rsidR="004E255F" w:rsidP="00220425" w:rsidRDefault="004E255F" w14:paraId="462C437F" w14:textId="77777777">
      <w:pPr>
        <w:pStyle w:val="Akapitzlist"/>
        <w:numPr>
          <w:ilvl w:val="0"/>
          <w:numId w:val="31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odbiór zużytej zastawy;</w:t>
      </w:r>
    </w:p>
    <w:p w:rsidRPr="00220425" w:rsidR="004E255F" w:rsidP="00220425" w:rsidRDefault="004E255F" w14:paraId="2B263468" w14:textId="77777777">
      <w:pPr>
        <w:pStyle w:val="Akapitzlist"/>
        <w:numPr>
          <w:ilvl w:val="0"/>
          <w:numId w:val="31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utrzymywanie porządku oraz estetyki strefy cateringowej przez cały okres świadczenia usługi;</w:t>
      </w:r>
    </w:p>
    <w:p w:rsidRPr="00220425" w:rsidR="004E255F" w:rsidP="00220425" w:rsidRDefault="004E255F" w14:paraId="0CA69FD6" w14:textId="7CFFF736">
      <w:pPr>
        <w:pStyle w:val="Akapitzlist"/>
        <w:numPr>
          <w:ilvl w:val="0"/>
          <w:numId w:val="31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uprzątnięcie miejsca realizacji usługi po zakończeniu konferencji.</w:t>
      </w:r>
    </w:p>
    <w:p w:rsidRPr="00220425" w:rsidR="004E255F" w:rsidP="00220425" w:rsidRDefault="00E15AF6" w14:paraId="6F4E8C1D" w14:textId="7DE91ECF">
      <w:pPr>
        <w:pStyle w:val="Akapitzlist"/>
        <w:numPr>
          <w:ilvl w:val="0"/>
          <w:numId w:val="30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Wykonawca zapewni wszelkie wyposażenie, urządzenia i akcesoria niezbędne do prawidłowej realizacji usługi cateringowej</w:t>
      </w:r>
      <w:r w:rsidRPr="00220425" w:rsidR="004E255F">
        <w:rPr>
          <w:rFonts w:asciiTheme="minorHAnsi" w:hAnsiTheme="minorHAnsi" w:eastAsiaTheme="minorHAnsi" w:cstheme="minorHAnsi"/>
          <w:spacing w:val="20"/>
          <w:lang w:eastAsia="en-US"/>
        </w:rPr>
        <w:t>, w szczególności:</w:t>
      </w:r>
    </w:p>
    <w:p w:rsidRPr="00220425" w:rsidR="004E255F" w:rsidP="00220425" w:rsidRDefault="004E255F" w14:paraId="55245B4E" w14:textId="77777777">
      <w:pPr>
        <w:pStyle w:val="Akapitzlist"/>
        <w:numPr>
          <w:ilvl w:val="0"/>
          <w:numId w:val="32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ekspresy ciśnieniowe do kawy;</w:t>
      </w:r>
    </w:p>
    <w:p w:rsidRPr="00220425" w:rsidR="004E255F" w:rsidP="00220425" w:rsidRDefault="004E255F" w14:paraId="6ECFAEFA" w14:textId="77777777">
      <w:pPr>
        <w:pStyle w:val="Akapitzlist"/>
        <w:numPr>
          <w:ilvl w:val="0"/>
          <w:numId w:val="32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urządzenia do utrzymywania właściwej temperatury potraw;</w:t>
      </w:r>
    </w:p>
    <w:p w:rsidRPr="00220425" w:rsidR="004E255F" w:rsidP="00220425" w:rsidRDefault="004E255F" w14:paraId="30789F63" w14:textId="77777777">
      <w:pPr>
        <w:pStyle w:val="Akapitzlist"/>
        <w:numPr>
          <w:ilvl w:val="0"/>
          <w:numId w:val="32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zastawę porcelanową lub ceramiczną;</w:t>
      </w:r>
    </w:p>
    <w:p w:rsidRPr="00220425" w:rsidR="004E255F" w:rsidP="00220425" w:rsidRDefault="004E255F" w14:paraId="1E876877" w14:textId="77777777">
      <w:pPr>
        <w:pStyle w:val="Akapitzlist"/>
        <w:numPr>
          <w:ilvl w:val="0"/>
          <w:numId w:val="32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filiżanki i szklanki;</w:t>
      </w:r>
    </w:p>
    <w:p w:rsidRPr="00220425" w:rsidR="004E255F" w:rsidP="00220425" w:rsidRDefault="004E255F" w14:paraId="4BBF6C5B" w14:textId="77777777">
      <w:pPr>
        <w:pStyle w:val="Akapitzlist"/>
        <w:numPr>
          <w:ilvl w:val="0"/>
          <w:numId w:val="32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metalowe sztućce;</w:t>
      </w:r>
    </w:p>
    <w:p w:rsidRPr="00220425" w:rsidR="004E255F" w:rsidP="00220425" w:rsidRDefault="004E255F" w14:paraId="09ACB1B5" w14:textId="77777777">
      <w:pPr>
        <w:pStyle w:val="Akapitzlist"/>
        <w:numPr>
          <w:ilvl w:val="0"/>
          <w:numId w:val="32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półmiski, patery i misy;</w:t>
      </w:r>
    </w:p>
    <w:p w:rsidRPr="00220425" w:rsidR="004E255F" w:rsidP="00220425" w:rsidRDefault="6932E8D4" w14:paraId="0A25D1F6" w14:textId="77777777">
      <w:pPr>
        <w:pStyle w:val="Akapitzlist"/>
        <w:numPr>
          <w:ilvl w:val="0"/>
          <w:numId w:val="32"/>
        </w:numPr>
        <w:rPr>
          <w:rFonts w:asciiTheme="minorHAnsi" w:hAnsiTheme="minorHAnsi" w:eastAsiaTheme="minorEastAsia" w:cstheme="minorHAnsi"/>
          <w:spacing w:val="20"/>
          <w:lang w:eastAsia="en-US"/>
        </w:rPr>
      </w:pPr>
      <w:r w:rsidRPr="00220425">
        <w:rPr>
          <w:rFonts w:asciiTheme="minorHAnsi" w:hAnsiTheme="minorHAnsi" w:eastAsiaTheme="minorEastAsia" w:cstheme="minorHAnsi"/>
          <w:spacing w:val="20"/>
          <w:lang w:eastAsia="en-US"/>
        </w:rPr>
        <w:t>obrusy i serwetki.</w:t>
      </w:r>
    </w:p>
    <w:p w:rsidRPr="00220425" w:rsidR="007909F4" w:rsidP="00220425" w:rsidRDefault="004E255F" w14:paraId="0CD14E64" w14:textId="77777777">
      <w:pPr>
        <w:pStyle w:val="Akapitzlist"/>
        <w:numPr>
          <w:ilvl w:val="0"/>
          <w:numId w:val="30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Zamawiający nie dopuszcza stosowania jednorazowych talerzy, filiżanek, kubków ani sztućców.</w:t>
      </w:r>
    </w:p>
    <w:p w:rsidRPr="00220425" w:rsidR="004E255F" w:rsidP="00220425" w:rsidRDefault="004E255F" w14:paraId="23A1E7E1" w14:textId="677D1B5C">
      <w:pPr>
        <w:pStyle w:val="Akapitzlist"/>
        <w:numPr>
          <w:ilvl w:val="0"/>
          <w:numId w:val="30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Wymagania jakościowe</w:t>
      </w:r>
    </w:p>
    <w:p w:rsidRPr="00220425" w:rsidR="004E255F" w:rsidP="00220425" w:rsidRDefault="004E255F" w14:paraId="3ECCF07B" w14:textId="778986C1">
      <w:pPr>
        <w:pStyle w:val="Akapitzlist"/>
        <w:numPr>
          <w:ilvl w:val="0"/>
          <w:numId w:val="33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Wszystkie potrawy i napoje powinny być przygotowane z produktów świeżych, wysokiej jakości oraz estetycznie podane.</w:t>
      </w:r>
      <w:r w:rsidRPr="00220425" w:rsidR="00F74C08">
        <w:rPr>
          <w:rFonts w:asciiTheme="minorHAnsi" w:hAnsiTheme="minorHAnsi" w:eastAsiaTheme="minorHAnsi" w:cstheme="minorHAnsi"/>
          <w:spacing w:val="20"/>
          <w:lang w:eastAsia="en-US"/>
        </w:rPr>
        <w:t xml:space="preserve"> Potrawy powinny być przygotowane bezpośrednio przed dostarczeniem na miejsce realizacji konferencji.</w:t>
      </w:r>
    </w:p>
    <w:p w:rsidRPr="00220425" w:rsidR="004E255F" w:rsidP="00220425" w:rsidRDefault="00CD41CC" w14:paraId="474C1295" w14:textId="2C2D3456">
      <w:pPr>
        <w:pStyle w:val="Akapitzlist"/>
        <w:numPr>
          <w:ilvl w:val="0"/>
          <w:numId w:val="33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Potrawy powinny być czytelnie oznaczone, w szczególności potrawy wegetariańskie</w:t>
      </w:r>
      <w:r w:rsidRPr="00220425" w:rsidR="004E255F">
        <w:rPr>
          <w:rFonts w:asciiTheme="minorHAnsi" w:hAnsiTheme="minorHAnsi" w:eastAsiaTheme="minorHAnsi" w:cstheme="minorHAnsi"/>
          <w:spacing w:val="20"/>
          <w:lang w:eastAsia="en-US"/>
        </w:rPr>
        <w:t>.</w:t>
      </w:r>
    </w:p>
    <w:p w:rsidRPr="00220425" w:rsidR="00913EB8" w:rsidP="00220425" w:rsidRDefault="004E255F" w14:paraId="2F4378A7" w14:textId="4539FDC4">
      <w:pPr>
        <w:pStyle w:val="Akapitzlist"/>
        <w:numPr>
          <w:ilvl w:val="0"/>
          <w:numId w:val="33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Wykonawca przedstawi Zamawiającemu propozycję menu do akceptacji nie później niż 7 dni kalendarzowych przed terminem konferencji. Zamawiający będzie uprawniony do zgłoszenia uwag oraz jednokrotnego wniesienia zmian dotyczących doboru potraw, przy zachowaniu wymagań określonych w niniejszym OPZ i bez zmiany wynagrodzenia Wykonawcy.</w:t>
      </w:r>
      <w:r w:rsidRPr="00220425" w:rsidR="00F71094">
        <w:rPr>
          <w:rFonts w:asciiTheme="minorHAnsi" w:hAnsiTheme="minorHAnsi" w:eastAsiaTheme="minorHAnsi" w:cstheme="minorHAnsi"/>
          <w:spacing w:val="20"/>
          <w:lang w:eastAsia="en-US"/>
        </w:rPr>
        <w:t xml:space="preserve"> Wykonawca uwzględni zaakceptowane przez Zamawiającego zmiany.</w:t>
      </w:r>
    </w:p>
    <w:p w:rsidRPr="00220425" w:rsidR="002E4AEF" w:rsidP="00220425" w:rsidRDefault="002E4AEF" w14:paraId="2DBC0A43" w14:textId="136C999C">
      <w:pPr>
        <w:pStyle w:val="Akapitzlist"/>
        <w:numPr>
          <w:ilvl w:val="0"/>
          <w:numId w:val="6"/>
        </w:numPr>
        <w:spacing w:line="276" w:lineRule="auto"/>
        <w:rPr>
          <w:rFonts w:asciiTheme="minorHAnsi" w:hAnsiTheme="minorHAnsi" w:eastAsiaTheme="minorHAnsi" w:cstheme="minorHAnsi"/>
          <w:b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b/>
          <w:spacing w:val="20"/>
          <w:lang w:eastAsia="en-US"/>
        </w:rPr>
        <w:t>Oznakowanie materiałów konferencyjnych</w:t>
      </w:r>
    </w:p>
    <w:p w:rsidRPr="00220425" w:rsidR="002E4AEF" w:rsidP="00220425" w:rsidRDefault="1DE88F16" w14:paraId="34AB0175" w14:textId="78B2F1ED">
      <w:pPr>
        <w:pStyle w:val="Akapitzlist"/>
        <w:numPr>
          <w:ilvl w:val="0"/>
          <w:numId w:val="34"/>
        </w:numPr>
        <w:rPr>
          <w:rFonts w:asciiTheme="minorHAnsi" w:hAnsiTheme="minorHAnsi" w:eastAsiaTheme="minorEastAsia" w:cstheme="minorHAnsi"/>
          <w:spacing w:val="20"/>
          <w:lang w:eastAsia="en-US"/>
        </w:rPr>
      </w:pPr>
      <w:r w:rsidRPr="00220425">
        <w:rPr>
          <w:rFonts w:asciiTheme="minorHAnsi" w:hAnsiTheme="minorHAnsi" w:eastAsiaTheme="minorEastAsia" w:cstheme="minorHAnsi"/>
          <w:spacing w:val="20"/>
          <w:lang w:eastAsia="en-US"/>
        </w:rPr>
        <w:t>Wykonawca zobowiązany jest do stosowania oznakowania zgodnego z obowiązującą Strategią Promocji i Informacji Krajowego Planu Odbudowy i Zwiększania Odporności</w:t>
      </w:r>
      <w:r w:rsidRPr="00220425" w:rsidR="0564FF11">
        <w:rPr>
          <w:rFonts w:asciiTheme="minorHAnsi" w:hAnsiTheme="minorHAnsi" w:eastAsiaTheme="minorEastAsia" w:cstheme="minorHAnsi"/>
          <w:spacing w:val="20"/>
          <w:lang w:eastAsia="en-US"/>
        </w:rPr>
        <w:t>.</w:t>
      </w:r>
      <w:r w:rsidRPr="00220425">
        <w:rPr>
          <w:rFonts w:asciiTheme="minorHAnsi" w:hAnsiTheme="minorHAnsi" w:eastAsiaTheme="minorEastAsia" w:cstheme="minorHAnsi"/>
          <w:spacing w:val="20"/>
          <w:lang w:eastAsia="en-US"/>
        </w:rPr>
        <w:t xml:space="preserve"> Księg</w:t>
      </w:r>
      <w:r w:rsidRPr="00220425" w:rsidR="73E779B8">
        <w:rPr>
          <w:rFonts w:asciiTheme="minorHAnsi" w:hAnsiTheme="minorHAnsi" w:eastAsiaTheme="minorEastAsia" w:cstheme="minorHAnsi"/>
          <w:spacing w:val="20"/>
          <w:lang w:eastAsia="en-US"/>
        </w:rPr>
        <w:t>a</w:t>
      </w:r>
      <w:r w:rsidRPr="00220425">
        <w:rPr>
          <w:rFonts w:asciiTheme="minorHAnsi" w:hAnsiTheme="minorHAnsi" w:eastAsiaTheme="minorEastAsia" w:cstheme="minorHAnsi"/>
          <w:spacing w:val="20"/>
          <w:lang w:eastAsia="en-US"/>
        </w:rPr>
        <w:t xml:space="preserve"> Identyfikacji Wizualnej KPO </w:t>
      </w:r>
      <w:r w:rsidRPr="00220425" w:rsidR="04F8437D">
        <w:rPr>
          <w:rFonts w:asciiTheme="minorHAnsi" w:hAnsiTheme="minorHAnsi" w:eastAsiaTheme="minorEastAsia" w:cstheme="minorHAnsi"/>
          <w:b/>
          <w:bCs/>
          <w:spacing w:val="20"/>
          <w:lang w:eastAsia="en-US"/>
        </w:rPr>
        <w:t>zawierająca</w:t>
      </w:r>
      <w:r w:rsidRPr="00220425" w:rsidR="098779F8">
        <w:rPr>
          <w:rFonts w:asciiTheme="minorHAnsi" w:hAnsiTheme="minorHAnsi" w:eastAsiaTheme="minorEastAsia" w:cstheme="minorHAnsi"/>
          <w:b/>
          <w:bCs/>
          <w:spacing w:val="20"/>
          <w:lang w:eastAsia="en-US"/>
        </w:rPr>
        <w:t xml:space="preserve"> </w:t>
      </w:r>
      <w:r w:rsidRPr="00220425" w:rsidR="579CB9C4">
        <w:rPr>
          <w:rFonts w:asciiTheme="minorHAnsi" w:hAnsiTheme="minorHAnsi" w:eastAsiaTheme="minorEastAsia" w:cstheme="minorHAnsi"/>
          <w:b/>
          <w:bCs/>
          <w:spacing w:val="20"/>
          <w:lang w:eastAsia="en-US"/>
        </w:rPr>
        <w:t xml:space="preserve">m.in. </w:t>
      </w:r>
      <w:r w:rsidRPr="00220425">
        <w:rPr>
          <w:rFonts w:asciiTheme="minorHAnsi" w:hAnsiTheme="minorHAnsi" w:eastAsiaTheme="minorEastAsia" w:cstheme="minorHAnsi"/>
          <w:b/>
          <w:bCs/>
          <w:spacing w:val="20"/>
          <w:lang w:eastAsia="en-US"/>
        </w:rPr>
        <w:t>wytyczn</w:t>
      </w:r>
      <w:r w:rsidRPr="00220425" w:rsidR="62B478F8">
        <w:rPr>
          <w:rFonts w:asciiTheme="minorHAnsi" w:hAnsiTheme="minorHAnsi" w:eastAsiaTheme="minorEastAsia" w:cstheme="minorHAnsi"/>
          <w:b/>
          <w:bCs/>
          <w:spacing w:val="20"/>
          <w:lang w:eastAsia="en-US"/>
        </w:rPr>
        <w:t>e</w:t>
      </w:r>
      <w:r w:rsidRPr="00220425">
        <w:rPr>
          <w:rFonts w:asciiTheme="minorHAnsi" w:hAnsiTheme="minorHAnsi" w:eastAsiaTheme="minorEastAsia" w:cstheme="minorHAnsi"/>
          <w:b/>
          <w:bCs/>
          <w:spacing w:val="20"/>
          <w:lang w:eastAsia="en-US"/>
        </w:rPr>
        <w:t xml:space="preserve"> </w:t>
      </w:r>
      <w:r w:rsidRPr="00220425">
        <w:rPr>
          <w:rFonts w:asciiTheme="minorHAnsi" w:hAnsiTheme="minorHAnsi" w:eastAsiaTheme="minorEastAsia" w:cstheme="minorHAnsi"/>
          <w:spacing w:val="20"/>
          <w:lang w:eastAsia="en-US"/>
        </w:rPr>
        <w:t>dotycząc</w:t>
      </w:r>
      <w:r w:rsidRPr="00220425" w:rsidR="08572F72">
        <w:rPr>
          <w:rFonts w:asciiTheme="minorHAnsi" w:hAnsiTheme="minorHAnsi" w:eastAsiaTheme="minorEastAsia" w:cstheme="minorHAnsi"/>
          <w:spacing w:val="20"/>
          <w:lang w:eastAsia="en-US"/>
        </w:rPr>
        <w:t>e</w:t>
      </w:r>
      <w:r w:rsidRPr="00220425" w:rsidR="33F0BA7C">
        <w:rPr>
          <w:rFonts w:asciiTheme="minorHAnsi" w:hAnsiTheme="minorHAnsi" w:eastAsiaTheme="minorEastAsia" w:cstheme="minorHAnsi"/>
          <w:spacing w:val="20"/>
          <w:lang w:eastAsia="en-US"/>
        </w:rPr>
        <w:t xml:space="preserve"> </w:t>
      </w:r>
      <w:r w:rsidRPr="00220425" w:rsidR="29730322">
        <w:rPr>
          <w:rFonts w:asciiTheme="minorHAnsi" w:hAnsiTheme="minorHAnsi" w:eastAsiaTheme="minorEastAsia" w:cstheme="minorHAnsi"/>
          <w:b/>
          <w:bCs/>
          <w:spacing w:val="20"/>
          <w:lang w:eastAsia="en-US"/>
        </w:rPr>
        <w:t>stosowania znaku KPO</w:t>
      </w:r>
      <w:r w:rsidRPr="00220425" w:rsidR="33F0BA7C">
        <w:rPr>
          <w:rFonts w:asciiTheme="minorHAnsi" w:hAnsiTheme="minorHAnsi" w:eastAsiaTheme="minorEastAsia" w:cstheme="minorHAnsi"/>
          <w:b/>
          <w:bCs/>
          <w:spacing w:val="20"/>
          <w:lang w:eastAsia="en-US"/>
        </w:rPr>
        <w:t xml:space="preserve"> oraz</w:t>
      </w:r>
      <w:r w:rsidRPr="00220425" w:rsidR="6778F064">
        <w:rPr>
          <w:rFonts w:asciiTheme="minorHAnsi" w:hAnsiTheme="minorHAnsi" w:eastAsiaTheme="minorEastAsia" w:cstheme="minorHAnsi"/>
          <w:b/>
          <w:bCs/>
          <w:spacing w:val="20"/>
          <w:lang w:eastAsia="en-US"/>
        </w:rPr>
        <w:t xml:space="preserve"> znaki do pobrania</w:t>
      </w:r>
      <w:r w:rsidRPr="00220425" w:rsidR="1AC6BF58">
        <w:rPr>
          <w:rFonts w:asciiTheme="minorHAnsi" w:hAnsiTheme="minorHAnsi" w:eastAsiaTheme="minorEastAsia" w:cstheme="minorHAnsi"/>
          <w:b/>
          <w:bCs/>
          <w:spacing w:val="20"/>
          <w:lang w:eastAsia="en-US"/>
        </w:rPr>
        <w:t xml:space="preserve"> są</w:t>
      </w:r>
      <w:r w:rsidRPr="00220425">
        <w:rPr>
          <w:rFonts w:asciiTheme="minorHAnsi" w:hAnsiTheme="minorHAnsi" w:eastAsiaTheme="minorEastAsia" w:cstheme="minorHAnsi"/>
          <w:spacing w:val="20"/>
          <w:lang w:eastAsia="en-US"/>
        </w:rPr>
        <w:t xml:space="preserve"> dostępn</w:t>
      </w:r>
      <w:r w:rsidRPr="00220425" w:rsidR="042EE800">
        <w:rPr>
          <w:rFonts w:asciiTheme="minorHAnsi" w:hAnsiTheme="minorHAnsi" w:eastAsiaTheme="minorEastAsia" w:cstheme="minorHAnsi"/>
          <w:spacing w:val="20"/>
          <w:lang w:eastAsia="en-US"/>
        </w:rPr>
        <w:t>e</w:t>
      </w:r>
      <w:r w:rsidRPr="00220425">
        <w:rPr>
          <w:rFonts w:asciiTheme="minorHAnsi" w:hAnsiTheme="minorHAnsi" w:eastAsiaTheme="minorEastAsia" w:cstheme="minorHAnsi"/>
          <w:spacing w:val="20"/>
          <w:lang w:eastAsia="en-US"/>
        </w:rPr>
        <w:t xml:space="preserve"> pod adresem: </w:t>
      </w:r>
      <w:hyperlink r:id="rId8">
        <w:r w:rsidRPr="00220425">
          <w:rPr>
            <w:rStyle w:val="Hipercze"/>
            <w:rFonts w:asciiTheme="minorHAnsi" w:hAnsiTheme="minorHAnsi" w:cstheme="minorHAnsi"/>
            <w:spacing w:val="20"/>
            <w:lang w:eastAsia="en-US"/>
          </w:rPr>
          <w:t>https://www.kpo.gov.pl/strony/o-kpo/dla-instytucji/dokumenty/strategia-promocji-i-informacji-kpo/</w:t>
        </w:r>
      </w:hyperlink>
      <w:r w:rsidRPr="00220425">
        <w:rPr>
          <w:rFonts w:asciiTheme="minorHAnsi" w:hAnsiTheme="minorHAnsi" w:eastAsiaTheme="minorEastAsia" w:cstheme="minorHAnsi"/>
          <w:spacing w:val="20"/>
          <w:lang w:eastAsia="en-US"/>
        </w:rPr>
        <w:t>.</w:t>
      </w:r>
    </w:p>
    <w:p w:rsidRPr="00220425" w:rsidR="002E4AEF" w:rsidP="00220425" w:rsidRDefault="2F5DAF41" w14:paraId="774AEC2F" w14:textId="45F8A62C">
      <w:pPr>
        <w:pStyle w:val="Akapitzlist"/>
        <w:ind w:left="360" w:hanging="360"/>
        <w:rPr>
          <w:rFonts w:asciiTheme="minorHAnsi" w:hAnsiTheme="minorHAnsi" w:cstheme="minorHAnsi"/>
          <w:spacing w:val="20"/>
          <w:lang w:eastAsia="en-US"/>
        </w:rPr>
      </w:pPr>
      <w:r w:rsidRPr="00220425">
        <w:rPr>
          <w:rFonts w:asciiTheme="minorHAnsi" w:hAnsiTheme="minorHAnsi" w:cstheme="minorHAnsi"/>
          <w:noProof/>
          <w:spacing w:val="20"/>
        </w:rPr>
        <w:drawing>
          <wp:inline distT="0" distB="0" distL="0" distR="0" wp14:anchorId="408C57DD" wp14:editId="61D3ECB3">
            <wp:extent cx="5619750" cy="720263"/>
            <wp:effectExtent l="0" t="0" r="0" b="3810"/>
            <wp:docPr id="54554433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0155" cy="7421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220425" w:rsidR="002E4AEF" w:rsidP="00220425" w:rsidRDefault="002E4AEF" w14:paraId="2C773B20" w14:textId="77777777">
      <w:pPr>
        <w:pStyle w:val="Akapitzlist"/>
        <w:numPr>
          <w:ilvl w:val="0"/>
          <w:numId w:val="34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Zamawiający przekaże Wykonawcy logo Państwowej Inspekcji Pracy wraz z zasadami jego stosowania.</w:t>
      </w:r>
    </w:p>
    <w:p w:rsidRPr="00220425" w:rsidR="002E4AEF" w:rsidP="00220425" w:rsidRDefault="002E4AEF" w14:paraId="4DEF7A20" w14:textId="272AB53A">
      <w:pPr>
        <w:pStyle w:val="Akapitzlist"/>
        <w:numPr>
          <w:ilvl w:val="0"/>
          <w:numId w:val="34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lastRenderedPageBreak/>
        <w:t>Wykonawca zastosuje wymagane oznakowanie, w tym logo Państwowej Inspekcji Pracy oraz oznaczenia wymagane zgodnie z obowiązującymi wytycznymi, a także informację o dofinansowaniu projektu określoną poniżej, na materiałach konferencyjnych przygotowywanych w ramach realizacji zamówienia, w szczególności:</w:t>
      </w:r>
    </w:p>
    <w:p w:rsidRPr="00220425" w:rsidR="002E4AEF" w:rsidP="00220425" w:rsidRDefault="002E4AEF" w14:paraId="772CF703" w14:textId="77777777">
      <w:pPr>
        <w:pStyle w:val="Akapitzlist"/>
        <w:numPr>
          <w:ilvl w:val="0"/>
          <w:numId w:val="35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na planszach informacyjnych;</w:t>
      </w:r>
    </w:p>
    <w:p w:rsidRPr="00220425" w:rsidR="006670B5" w:rsidP="00220425" w:rsidRDefault="002E4AEF" w14:paraId="72189B9C" w14:textId="77777777">
      <w:pPr>
        <w:pStyle w:val="Akapitzlist"/>
        <w:numPr>
          <w:ilvl w:val="0"/>
          <w:numId w:val="35"/>
        </w:numPr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 xml:space="preserve">na grafice </w:t>
      </w:r>
      <w:proofErr w:type="spellStart"/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lightboxa</w:t>
      </w:r>
      <w:proofErr w:type="spellEnd"/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.</w:t>
      </w:r>
    </w:p>
    <w:p w:rsidRPr="00220425" w:rsidR="0022555E" w:rsidP="00220425" w:rsidRDefault="002E4AEF" w14:paraId="4474A25C" w14:textId="77777777">
      <w:pPr>
        <w:pStyle w:val="Akapitzlist"/>
        <w:numPr>
          <w:ilvl w:val="0"/>
          <w:numId w:val="36"/>
        </w:numPr>
        <w:ind w:left="426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Wszystkie projekty materiałów konferencyjnych zawierających oznakowanie wymagają akceptacji Zamawiającego przed ich wykonaniem lub wykorzystaniem.</w:t>
      </w:r>
    </w:p>
    <w:p w:rsidRPr="000C38B2" w:rsidR="002E4AEF" w:rsidP="00220425" w:rsidRDefault="00E52AD0" w14:paraId="372B35B9" w14:textId="509D7A96">
      <w:pPr>
        <w:pStyle w:val="Akapitzlist"/>
        <w:numPr>
          <w:ilvl w:val="0"/>
          <w:numId w:val="36"/>
        </w:numPr>
        <w:ind w:left="426"/>
        <w:rPr>
          <w:rFonts w:asciiTheme="minorHAnsi" w:hAnsiTheme="minorHAnsi" w:eastAsiaTheme="minorHAnsi" w:cstheme="minorHAnsi"/>
          <w:b/>
          <w:bCs/>
          <w:spacing w:val="20"/>
          <w:lang w:eastAsia="en-US"/>
        </w:rPr>
      </w:pPr>
      <w:r w:rsidRPr="000C38B2">
        <w:rPr>
          <w:rFonts w:asciiTheme="minorHAnsi" w:hAnsiTheme="minorHAnsi" w:eastAsiaTheme="minorHAnsi" w:cstheme="minorHAnsi"/>
          <w:b/>
          <w:bCs/>
          <w:spacing w:val="20"/>
          <w:lang w:eastAsia="en-US"/>
        </w:rPr>
        <w:t>Treść</w:t>
      </w:r>
      <w:r w:rsidRPr="000C38B2" w:rsidR="008C61E6">
        <w:rPr>
          <w:rFonts w:asciiTheme="minorHAnsi" w:hAnsiTheme="minorHAnsi" w:eastAsiaTheme="minorHAnsi" w:cstheme="minorHAnsi"/>
          <w:b/>
          <w:bCs/>
          <w:spacing w:val="20"/>
          <w:lang w:eastAsia="en-US"/>
        </w:rPr>
        <w:t xml:space="preserve"> informacji</w:t>
      </w:r>
      <w:r w:rsidRPr="000C38B2" w:rsidR="002E4AEF">
        <w:rPr>
          <w:rFonts w:asciiTheme="minorHAnsi" w:hAnsiTheme="minorHAnsi" w:eastAsiaTheme="minorHAnsi" w:cstheme="minorHAnsi"/>
          <w:b/>
          <w:bCs/>
          <w:spacing w:val="20"/>
          <w:lang w:eastAsia="en-US"/>
        </w:rPr>
        <w:t xml:space="preserve"> o dofinansowaniu projektu, któr</w:t>
      </w:r>
      <w:r w:rsidRPr="000C38B2" w:rsidR="008C61E6">
        <w:rPr>
          <w:rFonts w:asciiTheme="minorHAnsi" w:hAnsiTheme="minorHAnsi" w:eastAsiaTheme="minorHAnsi" w:cstheme="minorHAnsi"/>
          <w:b/>
          <w:bCs/>
          <w:spacing w:val="20"/>
          <w:lang w:eastAsia="en-US"/>
        </w:rPr>
        <w:t>ą</w:t>
      </w:r>
      <w:r w:rsidRPr="000C38B2" w:rsidR="002E4AEF">
        <w:rPr>
          <w:rFonts w:asciiTheme="minorHAnsi" w:hAnsiTheme="minorHAnsi" w:eastAsiaTheme="minorHAnsi" w:cstheme="minorHAnsi"/>
          <w:b/>
          <w:bCs/>
          <w:spacing w:val="20"/>
          <w:lang w:eastAsia="en-US"/>
        </w:rPr>
        <w:t xml:space="preserve"> należy umieścić na materiałach konferencyjnyc</w:t>
      </w:r>
      <w:r w:rsidRPr="000C38B2" w:rsidR="008C61E6">
        <w:rPr>
          <w:rFonts w:asciiTheme="minorHAnsi" w:hAnsiTheme="minorHAnsi" w:eastAsiaTheme="minorHAnsi" w:cstheme="minorHAnsi"/>
          <w:b/>
          <w:bCs/>
          <w:spacing w:val="20"/>
          <w:lang w:eastAsia="en-US"/>
        </w:rPr>
        <w:t>h</w:t>
      </w:r>
      <w:r w:rsidRPr="000C38B2" w:rsidR="002E4AEF">
        <w:rPr>
          <w:rFonts w:asciiTheme="minorHAnsi" w:hAnsiTheme="minorHAnsi" w:eastAsiaTheme="minorHAnsi" w:cstheme="minorHAnsi"/>
          <w:b/>
          <w:bCs/>
          <w:spacing w:val="20"/>
          <w:lang w:eastAsia="en-US"/>
        </w:rPr>
        <w:t>:</w:t>
      </w:r>
    </w:p>
    <w:p w:rsidRPr="00220425" w:rsidR="00CB2326" w:rsidP="00220425" w:rsidRDefault="002E4AEF" w14:paraId="12A7C9F7" w14:textId="466937CC">
      <w:pPr>
        <w:ind w:left="360"/>
        <w:rPr>
          <w:rFonts w:asciiTheme="minorHAnsi" w:hAnsiTheme="minorHAnsi" w:eastAsiaTheme="minorHAnsi" w:cstheme="minorHAnsi"/>
          <w:spacing w:val="20"/>
          <w:lang w:eastAsia="en-US"/>
        </w:rPr>
      </w:pPr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Projekt „</w:t>
      </w:r>
      <w:proofErr w:type="spellStart"/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Cyberbezpieczeństwo</w:t>
      </w:r>
      <w:proofErr w:type="spellEnd"/>
      <w:r w:rsidRPr="00220425">
        <w:rPr>
          <w:rFonts w:asciiTheme="minorHAnsi" w:hAnsiTheme="minorHAnsi" w:eastAsiaTheme="minorHAnsi" w:cstheme="minorHAnsi"/>
          <w:spacing w:val="20"/>
          <w:lang w:eastAsia="en-US"/>
        </w:rPr>
        <w:t xml:space="preserve"> w PIP” został dofinansowany ze środków Unii Europejskiej, Krajowego Planu Odbudowy i Zwiększania Odporności finansowanego ze środków Instrumentu na rzecz Odbudowy i Zwiększania Odporności; Inwestycja: C3.1.1. </w:t>
      </w:r>
      <w:proofErr w:type="spellStart"/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Cyberbezpieczeństwo</w:t>
      </w:r>
      <w:proofErr w:type="spellEnd"/>
      <w:r w:rsidRPr="00220425">
        <w:rPr>
          <w:rFonts w:asciiTheme="minorHAnsi" w:hAnsiTheme="minorHAnsi" w:eastAsiaTheme="minorHAnsi" w:cstheme="minorHAnsi"/>
          <w:spacing w:val="20"/>
          <w:lang w:eastAsia="en-US"/>
        </w:rPr>
        <w:t xml:space="preserve"> – </w:t>
      </w:r>
      <w:proofErr w:type="spellStart"/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CyberPL</w:t>
      </w:r>
      <w:proofErr w:type="spellEnd"/>
      <w:r w:rsidRPr="00220425">
        <w:rPr>
          <w:rFonts w:asciiTheme="minorHAnsi" w:hAnsiTheme="minorHAnsi" w:eastAsiaTheme="minorHAnsi" w:cstheme="minorHAnsi"/>
          <w:spacing w:val="20"/>
          <w:lang w:eastAsia="en-US"/>
        </w:rPr>
        <w:t xml:space="preserve">, infrastruktura przetwarzania danych oraz optymalizacja infrastruktury służb państwowych odpowiedzialnych za bezpieczeństwo; </w:t>
      </w:r>
      <w:proofErr w:type="spellStart"/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Cyberbezpieczeństwo</w:t>
      </w:r>
      <w:proofErr w:type="spellEnd"/>
      <w:r w:rsidRPr="00220425">
        <w:rPr>
          <w:rFonts w:asciiTheme="minorHAnsi" w:hAnsiTheme="minorHAnsi" w:eastAsiaTheme="minorHAnsi" w:cstheme="minorHAnsi"/>
          <w:spacing w:val="20"/>
          <w:lang w:eastAsia="en-US"/>
        </w:rPr>
        <w:t xml:space="preserve"> – </w:t>
      </w:r>
      <w:proofErr w:type="spellStart"/>
      <w:r w:rsidRPr="00220425">
        <w:rPr>
          <w:rFonts w:asciiTheme="minorHAnsi" w:hAnsiTheme="minorHAnsi" w:eastAsiaTheme="minorHAnsi" w:cstheme="minorHAnsi"/>
          <w:spacing w:val="20"/>
          <w:lang w:eastAsia="en-US"/>
        </w:rPr>
        <w:t>Cyberbezpieczny</w:t>
      </w:r>
      <w:proofErr w:type="spellEnd"/>
      <w:r w:rsidRPr="00220425">
        <w:rPr>
          <w:rFonts w:asciiTheme="minorHAnsi" w:hAnsiTheme="minorHAnsi" w:eastAsiaTheme="minorHAnsi" w:cstheme="minorHAnsi"/>
          <w:spacing w:val="20"/>
          <w:lang w:eastAsia="en-US"/>
        </w:rPr>
        <w:t xml:space="preserve"> Rząd – na podstawie porozumienia o powierzenie grantu o numerze KPOD.05.10-CR.01-001/24/0036/KPOD.05.10-CR.01-001/25/2025.</w:t>
      </w:r>
    </w:p>
    <w:p w:rsidRPr="00220425" w:rsidR="00BD3CD4" w:rsidP="00220425" w:rsidRDefault="00BD3CD4" w14:paraId="17408D5C" w14:textId="5D59AD32">
      <w:pPr>
        <w:pStyle w:val="NormalnyWeb"/>
        <w:rPr>
          <w:rFonts w:asciiTheme="minorHAnsi" w:hAnsiTheme="minorHAnsi" w:cstheme="minorHAnsi"/>
          <w:spacing w:val="20"/>
        </w:rPr>
      </w:pPr>
    </w:p>
    <w:sectPr w:rsidRPr="00220425" w:rsidR="00BD3CD4" w:rsidSect="00F467F9">
      <w:headerReference w:type="default" r:id="rId10"/>
      <w:footerReference w:type="default" r:id="rId11"/>
      <w:pgSz w:w="11906" w:h="16838"/>
      <w:pgMar w:top="1418" w:right="1418" w:bottom="1418" w:left="1418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50CBC" w14:textId="77777777" w:rsidR="008A4394" w:rsidRDefault="008A4394" w:rsidP="009540BA">
      <w:r>
        <w:separator/>
      </w:r>
    </w:p>
  </w:endnote>
  <w:endnote w:type="continuationSeparator" w:id="0">
    <w:p w14:paraId="75241619" w14:textId="77777777" w:rsidR="008A4394" w:rsidRDefault="008A4394" w:rsidP="009540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D043A1" w14:textId="6B7E7509" w:rsidR="712F001A" w:rsidRDefault="712F001A" w:rsidP="712F001A">
    <w:pPr>
      <w:pStyle w:val="Stopka"/>
      <w:jc w:val="right"/>
    </w:pPr>
    <w:r>
      <w:t xml:space="preserve">str. </w:t>
    </w:r>
    <w:r>
      <w:fldChar w:fldCharType="begin"/>
    </w:r>
    <w:r>
      <w:instrText>PAGE</w:instrText>
    </w:r>
    <w:r>
      <w:fldChar w:fldCharType="separate"/>
    </w:r>
    <w:r w:rsidR="00EE5EB7">
      <w:rPr>
        <w:noProof/>
      </w:rPr>
      <w:t>1</w:t>
    </w:r>
    <w:r>
      <w:fldChar w:fldCharType="end"/>
    </w:r>
  </w:p>
  <w:p w14:paraId="1B91DDFC" w14:textId="619F9645" w:rsidR="009F6A71" w:rsidRDefault="009F6A71" w:rsidP="009F6A71">
    <w:pPr>
      <w:pStyle w:val="Stopka"/>
      <w:jc w:val="center"/>
    </w:pPr>
    <w:r>
      <w:rPr>
        <w:rFonts w:ascii="Calibri" w:eastAsia="Calibri" w:hAnsi="Calibri" w:cs="Calibri"/>
        <w:noProof/>
      </w:rPr>
      <w:drawing>
        <wp:inline distT="0" distB="0" distL="0" distR="0" wp14:anchorId="4254BCB1" wp14:editId="47D7B428">
          <wp:extent cx="4298967" cy="553380"/>
          <wp:effectExtent l="0" t="0" r="6350" b="0"/>
          <wp:docPr id="55575241" name="Obraz 2" descr="Obraz zawierający tekst, Czcionka, zrzut ekranu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41478646" name="Obraz 2" descr="Obraz zawierający tekst, Czcionka, zrzut ekranu&#10;&#10;Zawartość wygenerowana przez sztuczną inteligencję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2472" cy="556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BBA009" w14:textId="77777777" w:rsidR="008A4394" w:rsidRDefault="008A4394" w:rsidP="009540BA">
      <w:r>
        <w:separator/>
      </w:r>
    </w:p>
  </w:footnote>
  <w:footnote w:type="continuationSeparator" w:id="0">
    <w:p w14:paraId="0B391F77" w14:textId="77777777" w:rsidR="008A4394" w:rsidRDefault="008A4394" w:rsidP="009540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4643052"/>
      <w:docPartObj>
        <w:docPartGallery w:val="Page Numbers (Margins)"/>
        <w:docPartUnique/>
      </w:docPartObj>
    </w:sdtPr>
    <w:sdtContent>
      <w:p w14:paraId="52FB7A1E" w14:textId="1ED17C2D" w:rsidR="005220BA" w:rsidRDefault="00F467F9">
        <w:pPr>
          <w:pStyle w:val="Nagwek"/>
        </w:pPr>
        <w:r>
          <w:rPr>
            <w:noProof/>
          </w:rPr>
          <w:drawing>
            <wp:inline distT="0" distB="0" distL="0" distR="0" wp14:anchorId="5D1274F6" wp14:editId="659588FC">
              <wp:extent cx="5579745" cy="685566"/>
              <wp:effectExtent l="0" t="0" r="1905" b="635"/>
              <wp:docPr id="564993477" name="Obraz 564993477" descr="GIP_ogolny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3" descr="GIP_ogolny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579745" cy="68556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2E16"/>
    <w:multiLevelType w:val="hybridMultilevel"/>
    <w:tmpl w:val="05C808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FF2A11"/>
    <w:multiLevelType w:val="hybridMultilevel"/>
    <w:tmpl w:val="68363B8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31419E5"/>
    <w:multiLevelType w:val="hybridMultilevel"/>
    <w:tmpl w:val="A03A54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7788C"/>
    <w:multiLevelType w:val="hybridMultilevel"/>
    <w:tmpl w:val="C15203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AD33A2"/>
    <w:multiLevelType w:val="hybridMultilevel"/>
    <w:tmpl w:val="325A045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DF57269"/>
    <w:multiLevelType w:val="hybridMultilevel"/>
    <w:tmpl w:val="5CDE3D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bCs w:val="0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AE3ADF"/>
    <w:multiLevelType w:val="hybridMultilevel"/>
    <w:tmpl w:val="68363B8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882D5C"/>
    <w:multiLevelType w:val="hybridMultilevel"/>
    <w:tmpl w:val="1A8E43C0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805CE958">
      <w:start w:val="1"/>
      <w:numFmt w:val="lowerLetter"/>
      <w:lvlText w:val="%3)"/>
      <w:lvlJc w:val="left"/>
      <w:pPr>
        <w:ind w:left="3060" w:hanging="360"/>
      </w:pPr>
      <w:rPr>
        <w:rFonts w:hint="default"/>
        <w:b w:val="0"/>
        <w:bCs w:val="0"/>
      </w:r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1601A3B"/>
    <w:multiLevelType w:val="hybridMultilevel"/>
    <w:tmpl w:val="C0D2C45C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6875078"/>
    <w:multiLevelType w:val="hybridMultilevel"/>
    <w:tmpl w:val="676293B0"/>
    <w:lvl w:ilvl="0" w:tplc="422AA1A2">
      <w:start w:val="1"/>
      <w:numFmt w:val="lowerLetter"/>
      <w:lvlText w:val="%1)"/>
      <w:lvlJc w:val="left"/>
      <w:pPr>
        <w:ind w:left="1068" w:hanging="360"/>
      </w:pPr>
    </w:lvl>
    <w:lvl w:ilvl="1" w:tplc="64FEBB46">
      <w:start w:val="1"/>
      <w:numFmt w:val="lowerLetter"/>
      <w:lvlText w:val="%2."/>
      <w:lvlJc w:val="left"/>
      <w:pPr>
        <w:ind w:left="1788" w:hanging="360"/>
      </w:pPr>
    </w:lvl>
    <w:lvl w:ilvl="2" w:tplc="F014CB2C">
      <w:start w:val="1"/>
      <w:numFmt w:val="lowerRoman"/>
      <w:lvlText w:val="%3."/>
      <w:lvlJc w:val="right"/>
      <w:pPr>
        <w:ind w:left="2508" w:hanging="180"/>
      </w:pPr>
    </w:lvl>
    <w:lvl w:ilvl="3" w:tplc="CDC461C2">
      <w:start w:val="1"/>
      <w:numFmt w:val="decimal"/>
      <w:lvlText w:val="%4."/>
      <w:lvlJc w:val="left"/>
      <w:pPr>
        <w:ind w:left="3228" w:hanging="360"/>
      </w:pPr>
    </w:lvl>
    <w:lvl w:ilvl="4" w:tplc="BCD4B382">
      <w:start w:val="1"/>
      <w:numFmt w:val="lowerLetter"/>
      <w:lvlText w:val="%5."/>
      <w:lvlJc w:val="left"/>
      <w:pPr>
        <w:ind w:left="3948" w:hanging="360"/>
      </w:pPr>
    </w:lvl>
    <w:lvl w:ilvl="5" w:tplc="134832A6">
      <w:start w:val="1"/>
      <w:numFmt w:val="lowerRoman"/>
      <w:lvlText w:val="%6."/>
      <w:lvlJc w:val="right"/>
      <w:pPr>
        <w:ind w:left="4668" w:hanging="180"/>
      </w:pPr>
    </w:lvl>
    <w:lvl w:ilvl="6" w:tplc="83DE5424">
      <w:start w:val="1"/>
      <w:numFmt w:val="decimal"/>
      <w:lvlText w:val="%7."/>
      <w:lvlJc w:val="left"/>
      <w:pPr>
        <w:ind w:left="5388" w:hanging="360"/>
      </w:pPr>
    </w:lvl>
    <w:lvl w:ilvl="7" w:tplc="64349C18">
      <w:start w:val="1"/>
      <w:numFmt w:val="lowerLetter"/>
      <w:lvlText w:val="%8."/>
      <w:lvlJc w:val="left"/>
      <w:pPr>
        <w:ind w:left="6108" w:hanging="360"/>
      </w:pPr>
    </w:lvl>
    <w:lvl w:ilvl="8" w:tplc="E1FAC0E8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9012157"/>
    <w:multiLevelType w:val="hybridMultilevel"/>
    <w:tmpl w:val="C2DAADF4"/>
    <w:lvl w:ilvl="0" w:tplc="06C61ABE">
      <w:start w:val="1"/>
      <w:numFmt w:val="lowerLetter"/>
      <w:lvlText w:val="%1)"/>
      <w:lvlJc w:val="left"/>
      <w:pPr>
        <w:ind w:left="1068" w:hanging="360"/>
      </w:pPr>
    </w:lvl>
    <w:lvl w:ilvl="1" w:tplc="69AA3604">
      <w:start w:val="1"/>
      <w:numFmt w:val="lowerLetter"/>
      <w:lvlText w:val="%2."/>
      <w:lvlJc w:val="left"/>
      <w:pPr>
        <w:ind w:left="1788" w:hanging="360"/>
      </w:pPr>
    </w:lvl>
    <w:lvl w:ilvl="2" w:tplc="8564CE22">
      <w:start w:val="1"/>
      <w:numFmt w:val="lowerRoman"/>
      <w:lvlText w:val="%3."/>
      <w:lvlJc w:val="right"/>
      <w:pPr>
        <w:ind w:left="2508" w:hanging="180"/>
      </w:pPr>
    </w:lvl>
    <w:lvl w:ilvl="3" w:tplc="916EC440">
      <w:start w:val="1"/>
      <w:numFmt w:val="decimal"/>
      <w:lvlText w:val="%4."/>
      <w:lvlJc w:val="left"/>
      <w:pPr>
        <w:ind w:left="3228" w:hanging="360"/>
      </w:pPr>
    </w:lvl>
    <w:lvl w:ilvl="4" w:tplc="82104910">
      <w:start w:val="1"/>
      <w:numFmt w:val="lowerLetter"/>
      <w:lvlText w:val="%5."/>
      <w:lvlJc w:val="left"/>
      <w:pPr>
        <w:ind w:left="3948" w:hanging="360"/>
      </w:pPr>
    </w:lvl>
    <w:lvl w:ilvl="5" w:tplc="80C8DF90">
      <w:start w:val="1"/>
      <w:numFmt w:val="lowerRoman"/>
      <w:lvlText w:val="%6."/>
      <w:lvlJc w:val="right"/>
      <w:pPr>
        <w:ind w:left="4668" w:hanging="180"/>
      </w:pPr>
    </w:lvl>
    <w:lvl w:ilvl="6" w:tplc="46581ED8">
      <w:start w:val="1"/>
      <w:numFmt w:val="decimal"/>
      <w:lvlText w:val="%7."/>
      <w:lvlJc w:val="left"/>
      <w:pPr>
        <w:ind w:left="5388" w:hanging="360"/>
      </w:pPr>
    </w:lvl>
    <w:lvl w:ilvl="7" w:tplc="B4128B66">
      <w:start w:val="1"/>
      <w:numFmt w:val="lowerLetter"/>
      <w:lvlText w:val="%8."/>
      <w:lvlJc w:val="left"/>
      <w:pPr>
        <w:ind w:left="6108" w:hanging="360"/>
      </w:pPr>
    </w:lvl>
    <w:lvl w:ilvl="8" w:tplc="7144B53C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BAC30BA"/>
    <w:multiLevelType w:val="hybridMultilevel"/>
    <w:tmpl w:val="13D66268"/>
    <w:lvl w:ilvl="0" w:tplc="A82870A2">
      <w:start w:val="1"/>
      <w:numFmt w:val="lowerLetter"/>
      <w:lvlText w:val="%1)"/>
      <w:lvlJc w:val="left"/>
      <w:pPr>
        <w:ind w:left="1080" w:hanging="360"/>
      </w:pPr>
    </w:lvl>
    <w:lvl w:ilvl="1" w:tplc="7F660E32">
      <w:start w:val="1"/>
      <w:numFmt w:val="lowerLetter"/>
      <w:lvlText w:val="%2."/>
      <w:lvlJc w:val="left"/>
      <w:pPr>
        <w:ind w:left="1800" w:hanging="360"/>
      </w:pPr>
    </w:lvl>
    <w:lvl w:ilvl="2" w:tplc="041A9ADC">
      <w:start w:val="1"/>
      <w:numFmt w:val="lowerRoman"/>
      <w:lvlText w:val="%3."/>
      <w:lvlJc w:val="right"/>
      <w:pPr>
        <w:ind w:left="2520" w:hanging="180"/>
      </w:pPr>
    </w:lvl>
    <w:lvl w:ilvl="3" w:tplc="9814BD9A">
      <w:start w:val="1"/>
      <w:numFmt w:val="decimal"/>
      <w:lvlText w:val="%4."/>
      <w:lvlJc w:val="left"/>
      <w:pPr>
        <w:ind w:left="3240" w:hanging="360"/>
      </w:pPr>
    </w:lvl>
    <w:lvl w:ilvl="4" w:tplc="41E42D4A">
      <w:start w:val="1"/>
      <w:numFmt w:val="lowerLetter"/>
      <w:lvlText w:val="%5."/>
      <w:lvlJc w:val="left"/>
      <w:pPr>
        <w:ind w:left="3960" w:hanging="360"/>
      </w:pPr>
    </w:lvl>
    <w:lvl w:ilvl="5" w:tplc="B39E299A">
      <w:start w:val="1"/>
      <w:numFmt w:val="lowerRoman"/>
      <w:lvlText w:val="%6."/>
      <w:lvlJc w:val="right"/>
      <w:pPr>
        <w:ind w:left="4680" w:hanging="180"/>
      </w:pPr>
    </w:lvl>
    <w:lvl w:ilvl="6" w:tplc="5210C2CE">
      <w:start w:val="1"/>
      <w:numFmt w:val="decimal"/>
      <w:lvlText w:val="%7."/>
      <w:lvlJc w:val="left"/>
      <w:pPr>
        <w:ind w:left="5400" w:hanging="360"/>
      </w:pPr>
    </w:lvl>
    <w:lvl w:ilvl="7" w:tplc="0106C316">
      <w:start w:val="1"/>
      <w:numFmt w:val="lowerLetter"/>
      <w:lvlText w:val="%8."/>
      <w:lvlJc w:val="left"/>
      <w:pPr>
        <w:ind w:left="6120" w:hanging="360"/>
      </w:pPr>
    </w:lvl>
    <w:lvl w:ilvl="8" w:tplc="9BACB602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AF09D9"/>
    <w:multiLevelType w:val="hybridMultilevel"/>
    <w:tmpl w:val="0E763E7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2D25CB"/>
    <w:multiLevelType w:val="hybridMultilevel"/>
    <w:tmpl w:val="8CBEB910"/>
    <w:lvl w:ilvl="0" w:tplc="FFFFFFFF">
      <w:start w:val="1"/>
      <w:numFmt w:val="lowerRoman"/>
      <w:lvlText w:val="%1."/>
      <w:lvlJc w:val="right"/>
      <w:pPr>
        <w:ind w:left="1428" w:hanging="360"/>
      </w:pPr>
    </w:lvl>
    <w:lvl w:ilvl="1" w:tplc="FFFFFFFF" w:tentative="1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 w15:restartNumberingAfterBreak="0">
    <w:nsid w:val="301D1826"/>
    <w:multiLevelType w:val="hybridMultilevel"/>
    <w:tmpl w:val="AAF05FC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33499"/>
    <w:multiLevelType w:val="hybridMultilevel"/>
    <w:tmpl w:val="278EDD1A"/>
    <w:lvl w:ilvl="0" w:tplc="69DEEB86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6A66F7"/>
    <w:multiLevelType w:val="hybridMultilevel"/>
    <w:tmpl w:val="99246B8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391F1909"/>
    <w:multiLevelType w:val="hybridMultilevel"/>
    <w:tmpl w:val="042440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D16DDB"/>
    <w:multiLevelType w:val="hybridMultilevel"/>
    <w:tmpl w:val="52F4D2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44691A"/>
    <w:multiLevelType w:val="hybridMultilevel"/>
    <w:tmpl w:val="BF5CAC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717BC6"/>
    <w:multiLevelType w:val="hybridMultilevel"/>
    <w:tmpl w:val="B44C4B6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bCs w:val="0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09444D"/>
    <w:multiLevelType w:val="hybridMultilevel"/>
    <w:tmpl w:val="83166F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bCs w:val="0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8F637A"/>
    <w:multiLevelType w:val="hybridMultilevel"/>
    <w:tmpl w:val="1612EE7C"/>
    <w:lvl w:ilvl="0" w:tplc="BC349582">
      <w:start w:val="1"/>
      <w:numFmt w:val="lowerRoman"/>
      <w:lvlText w:val="%1."/>
      <w:lvlJc w:val="right"/>
      <w:pPr>
        <w:ind w:left="1788" w:hanging="360"/>
      </w:pPr>
    </w:lvl>
    <w:lvl w:ilvl="1" w:tplc="41F01060">
      <w:start w:val="1"/>
      <w:numFmt w:val="lowerLetter"/>
      <w:lvlText w:val="%2."/>
      <w:lvlJc w:val="left"/>
      <w:pPr>
        <w:ind w:left="2508" w:hanging="360"/>
      </w:pPr>
    </w:lvl>
    <w:lvl w:ilvl="2" w:tplc="9666450A">
      <w:start w:val="1"/>
      <w:numFmt w:val="lowerRoman"/>
      <w:lvlText w:val="%3."/>
      <w:lvlJc w:val="right"/>
      <w:pPr>
        <w:ind w:left="3228" w:hanging="180"/>
      </w:pPr>
    </w:lvl>
    <w:lvl w:ilvl="3" w:tplc="0E64517A">
      <w:start w:val="1"/>
      <w:numFmt w:val="decimal"/>
      <w:lvlText w:val="%4."/>
      <w:lvlJc w:val="left"/>
      <w:pPr>
        <w:ind w:left="3948" w:hanging="360"/>
      </w:pPr>
    </w:lvl>
    <w:lvl w:ilvl="4" w:tplc="47E20BB8">
      <w:start w:val="1"/>
      <w:numFmt w:val="lowerLetter"/>
      <w:lvlText w:val="%5."/>
      <w:lvlJc w:val="left"/>
      <w:pPr>
        <w:ind w:left="4668" w:hanging="360"/>
      </w:pPr>
    </w:lvl>
    <w:lvl w:ilvl="5" w:tplc="07C21CEC">
      <w:start w:val="1"/>
      <w:numFmt w:val="lowerRoman"/>
      <w:lvlText w:val="%6."/>
      <w:lvlJc w:val="right"/>
      <w:pPr>
        <w:ind w:left="5388" w:hanging="180"/>
      </w:pPr>
    </w:lvl>
    <w:lvl w:ilvl="6" w:tplc="CBF867C0">
      <w:start w:val="1"/>
      <w:numFmt w:val="decimal"/>
      <w:lvlText w:val="%7."/>
      <w:lvlJc w:val="left"/>
      <w:pPr>
        <w:ind w:left="6108" w:hanging="360"/>
      </w:pPr>
    </w:lvl>
    <w:lvl w:ilvl="7" w:tplc="D1180132">
      <w:start w:val="1"/>
      <w:numFmt w:val="lowerLetter"/>
      <w:lvlText w:val="%8."/>
      <w:lvlJc w:val="left"/>
      <w:pPr>
        <w:ind w:left="6828" w:hanging="360"/>
      </w:pPr>
    </w:lvl>
    <w:lvl w:ilvl="8" w:tplc="53C40B34">
      <w:start w:val="1"/>
      <w:numFmt w:val="lowerRoman"/>
      <w:lvlText w:val="%9."/>
      <w:lvlJc w:val="right"/>
      <w:pPr>
        <w:ind w:left="7548" w:hanging="180"/>
      </w:pPr>
    </w:lvl>
  </w:abstractNum>
  <w:abstractNum w:abstractNumId="23" w15:restartNumberingAfterBreak="0">
    <w:nsid w:val="4A05556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4E462446"/>
    <w:multiLevelType w:val="hybridMultilevel"/>
    <w:tmpl w:val="37B47E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693ADF"/>
    <w:multiLevelType w:val="hybridMultilevel"/>
    <w:tmpl w:val="609A79D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  <w:bCs w:val="0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542167"/>
    <w:multiLevelType w:val="hybridMultilevel"/>
    <w:tmpl w:val="9C260B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6C0181"/>
    <w:multiLevelType w:val="hybridMultilevel"/>
    <w:tmpl w:val="AD8438BC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ind w:left="3060" w:hanging="360"/>
      </w:pPr>
      <w:rPr>
        <w:rFonts w:hint="default"/>
        <w:b w:val="0"/>
        <w:bCs w:val="0"/>
      </w:r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79A3CDC"/>
    <w:multiLevelType w:val="hybridMultilevel"/>
    <w:tmpl w:val="AD8438BC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ind w:left="3060" w:hanging="360"/>
      </w:pPr>
      <w:rPr>
        <w:rFonts w:hint="default"/>
        <w:b w:val="0"/>
        <w:bCs w:val="0"/>
      </w:r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0107501"/>
    <w:multiLevelType w:val="hybridMultilevel"/>
    <w:tmpl w:val="0A06CFD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0DD1FA3"/>
    <w:multiLevelType w:val="hybridMultilevel"/>
    <w:tmpl w:val="CAF6F1F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1C4357D"/>
    <w:multiLevelType w:val="hybridMultilevel"/>
    <w:tmpl w:val="734CC242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FFFFFFFF">
      <w:start w:val="1"/>
      <w:numFmt w:val="lowerLetter"/>
      <w:lvlText w:val="%3)"/>
      <w:lvlJc w:val="left"/>
      <w:pPr>
        <w:ind w:left="3060" w:hanging="360"/>
      </w:pPr>
      <w:rPr>
        <w:rFonts w:hint="default"/>
        <w:b w:val="0"/>
        <w:bCs w:val="0"/>
      </w:r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3902D08"/>
    <w:multiLevelType w:val="hybridMultilevel"/>
    <w:tmpl w:val="AAF05FC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625631"/>
    <w:multiLevelType w:val="hybridMultilevel"/>
    <w:tmpl w:val="89D66AA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AF19D2"/>
    <w:multiLevelType w:val="hybridMultilevel"/>
    <w:tmpl w:val="753A9A1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8C6215B"/>
    <w:multiLevelType w:val="hybridMultilevel"/>
    <w:tmpl w:val="89D66AAA"/>
    <w:lvl w:ilvl="0" w:tplc="FFFFFFFF">
      <w:start w:val="1"/>
      <w:numFmt w:val="decimal"/>
      <w:lvlText w:val="%1)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308633006">
    <w:abstractNumId w:val="22"/>
  </w:num>
  <w:num w:numId="2" w16cid:durableId="477842473">
    <w:abstractNumId w:val="9"/>
  </w:num>
  <w:num w:numId="3" w16cid:durableId="447624256">
    <w:abstractNumId w:val="11"/>
  </w:num>
  <w:num w:numId="4" w16cid:durableId="1761753389">
    <w:abstractNumId w:val="10"/>
  </w:num>
  <w:num w:numId="5" w16cid:durableId="1720200283">
    <w:abstractNumId w:val="7"/>
  </w:num>
  <w:num w:numId="6" w16cid:durableId="1334071722">
    <w:abstractNumId w:val="8"/>
  </w:num>
  <w:num w:numId="7" w16cid:durableId="1796368155">
    <w:abstractNumId w:val="27"/>
  </w:num>
  <w:num w:numId="8" w16cid:durableId="814030030">
    <w:abstractNumId w:val="0"/>
  </w:num>
  <w:num w:numId="9" w16cid:durableId="86660227">
    <w:abstractNumId w:val="28"/>
  </w:num>
  <w:num w:numId="10" w16cid:durableId="1242182802">
    <w:abstractNumId w:val="31"/>
  </w:num>
  <w:num w:numId="11" w16cid:durableId="1278639910">
    <w:abstractNumId w:val="25"/>
  </w:num>
  <w:num w:numId="12" w16cid:durableId="1722048806">
    <w:abstractNumId w:val="5"/>
  </w:num>
  <w:num w:numId="13" w16cid:durableId="1037202024">
    <w:abstractNumId w:val="20"/>
  </w:num>
  <w:num w:numId="14" w16cid:durableId="2025670858">
    <w:abstractNumId w:val="21"/>
  </w:num>
  <w:num w:numId="15" w16cid:durableId="191651341">
    <w:abstractNumId w:val="26"/>
  </w:num>
  <w:num w:numId="16" w16cid:durableId="1191064625">
    <w:abstractNumId w:val="32"/>
  </w:num>
  <w:num w:numId="17" w16cid:durableId="770079457">
    <w:abstractNumId w:val="14"/>
  </w:num>
  <w:num w:numId="18" w16cid:durableId="335689262">
    <w:abstractNumId w:val="17"/>
  </w:num>
  <w:num w:numId="19" w16cid:durableId="1323579518">
    <w:abstractNumId w:val="33"/>
  </w:num>
  <w:num w:numId="20" w16cid:durableId="1179849950">
    <w:abstractNumId w:val="23"/>
  </w:num>
  <w:num w:numId="21" w16cid:durableId="1276786876">
    <w:abstractNumId w:val="35"/>
  </w:num>
  <w:num w:numId="22" w16cid:durableId="152337415">
    <w:abstractNumId w:val="30"/>
  </w:num>
  <w:num w:numId="23" w16cid:durableId="382484848">
    <w:abstractNumId w:val="12"/>
  </w:num>
  <w:num w:numId="24" w16cid:durableId="909777602">
    <w:abstractNumId w:val="6"/>
  </w:num>
  <w:num w:numId="25" w16cid:durableId="1089697137">
    <w:abstractNumId w:val="19"/>
  </w:num>
  <w:num w:numId="26" w16cid:durableId="1830437225">
    <w:abstractNumId w:val="3"/>
  </w:num>
  <w:num w:numId="27" w16cid:durableId="649284044">
    <w:abstractNumId w:val="24"/>
  </w:num>
  <w:num w:numId="28" w16cid:durableId="1415202999">
    <w:abstractNumId w:val="16"/>
  </w:num>
  <w:num w:numId="29" w16cid:durableId="204606169">
    <w:abstractNumId w:val="13"/>
  </w:num>
  <w:num w:numId="30" w16cid:durableId="1197235269">
    <w:abstractNumId w:val="2"/>
  </w:num>
  <w:num w:numId="31" w16cid:durableId="1450927267">
    <w:abstractNumId w:val="4"/>
  </w:num>
  <w:num w:numId="32" w16cid:durableId="677196869">
    <w:abstractNumId w:val="29"/>
  </w:num>
  <w:num w:numId="33" w16cid:durableId="176237872">
    <w:abstractNumId w:val="18"/>
  </w:num>
  <w:num w:numId="34" w16cid:durableId="118770700">
    <w:abstractNumId w:val="1"/>
  </w:num>
  <w:num w:numId="35" w16cid:durableId="817839554">
    <w:abstractNumId w:val="34"/>
  </w:num>
  <w:num w:numId="36" w16cid:durableId="2071419027">
    <w:abstractNumId w:val="15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E1F"/>
    <w:rsid w:val="00005FC5"/>
    <w:rsid w:val="00007A2A"/>
    <w:rsid w:val="00010748"/>
    <w:rsid w:val="000108D1"/>
    <w:rsid w:val="000140AB"/>
    <w:rsid w:val="00025301"/>
    <w:rsid w:val="00026E6B"/>
    <w:rsid w:val="00032D89"/>
    <w:rsid w:val="00035B90"/>
    <w:rsid w:val="0003734A"/>
    <w:rsid w:val="00050521"/>
    <w:rsid w:val="000508A1"/>
    <w:rsid w:val="0005158C"/>
    <w:rsid w:val="00052766"/>
    <w:rsid w:val="00053242"/>
    <w:rsid w:val="00054826"/>
    <w:rsid w:val="0005705D"/>
    <w:rsid w:val="00060C8A"/>
    <w:rsid w:val="000645A4"/>
    <w:rsid w:val="0008677E"/>
    <w:rsid w:val="00092811"/>
    <w:rsid w:val="000958C4"/>
    <w:rsid w:val="000A5207"/>
    <w:rsid w:val="000A6E30"/>
    <w:rsid w:val="000B3E58"/>
    <w:rsid w:val="000C2D3B"/>
    <w:rsid w:val="000C38B2"/>
    <w:rsid w:val="000D0C5A"/>
    <w:rsid w:val="000D5726"/>
    <w:rsid w:val="000D5FEA"/>
    <w:rsid w:val="000F2BBB"/>
    <w:rsid w:val="00107D95"/>
    <w:rsid w:val="00111EAD"/>
    <w:rsid w:val="00114878"/>
    <w:rsid w:val="00127B6E"/>
    <w:rsid w:val="00143043"/>
    <w:rsid w:val="00147433"/>
    <w:rsid w:val="0015127C"/>
    <w:rsid w:val="00152FA0"/>
    <w:rsid w:val="0016149C"/>
    <w:rsid w:val="00161505"/>
    <w:rsid w:val="00162EF1"/>
    <w:rsid w:val="00176EDC"/>
    <w:rsid w:val="00180676"/>
    <w:rsid w:val="00181E12"/>
    <w:rsid w:val="001874F3"/>
    <w:rsid w:val="0018780F"/>
    <w:rsid w:val="00192BFE"/>
    <w:rsid w:val="001A1A86"/>
    <w:rsid w:val="001A6824"/>
    <w:rsid w:val="001B05E6"/>
    <w:rsid w:val="001B2CDB"/>
    <w:rsid w:val="001B7C82"/>
    <w:rsid w:val="001C00AD"/>
    <w:rsid w:val="001C2365"/>
    <w:rsid w:val="001F6C51"/>
    <w:rsid w:val="00206C6C"/>
    <w:rsid w:val="002142D4"/>
    <w:rsid w:val="00216603"/>
    <w:rsid w:val="00220425"/>
    <w:rsid w:val="0022387A"/>
    <w:rsid w:val="0022555E"/>
    <w:rsid w:val="00226BE8"/>
    <w:rsid w:val="002327E2"/>
    <w:rsid w:val="0024419C"/>
    <w:rsid w:val="00246D17"/>
    <w:rsid w:val="002537A5"/>
    <w:rsid w:val="00261950"/>
    <w:rsid w:val="002658B9"/>
    <w:rsid w:val="002663C9"/>
    <w:rsid w:val="00270104"/>
    <w:rsid w:val="0027634A"/>
    <w:rsid w:val="00286D4D"/>
    <w:rsid w:val="002A0550"/>
    <w:rsid w:val="002A2395"/>
    <w:rsid w:val="002A4C29"/>
    <w:rsid w:val="002B04DB"/>
    <w:rsid w:val="002B41AA"/>
    <w:rsid w:val="002B5605"/>
    <w:rsid w:val="002B6C35"/>
    <w:rsid w:val="002D11F5"/>
    <w:rsid w:val="002D3E9A"/>
    <w:rsid w:val="002D4BB0"/>
    <w:rsid w:val="002E2D09"/>
    <w:rsid w:val="002E2EA4"/>
    <w:rsid w:val="002E4AEF"/>
    <w:rsid w:val="002E5FE8"/>
    <w:rsid w:val="002F53A1"/>
    <w:rsid w:val="003030AD"/>
    <w:rsid w:val="003128D2"/>
    <w:rsid w:val="00320222"/>
    <w:rsid w:val="00321E78"/>
    <w:rsid w:val="00323965"/>
    <w:rsid w:val="00325696"/>
    <w:rsid w:val="00341C76"/>
    <w:rsid w:val="00343827"/>
    <w:rsid w:val="003473A1"/>
    <w:rsid w:val="00352534"/>
    <w:rsid w:val="00354FBE"/>
    <w:rsid w:val="003642FE"/>
    <w:rsid w:val="003655B2"/>
    <w:rsid w:val="00371C5F"/>
    <w:rsid w:val="00373083"/>
    <w:rsid w:val="003748B3"/>
    <w:rsid w:val="00374A9D"/>
    <w:rsid w:val="003753EE"/>
    <w:rsid w:val="00376B61"/>
    <w:rsid w:val="00386D4C"/>
    <w:rsid w:val="003A15F8"/>
    <w:rsid w:val="003B3102"/>
    <w:rsid w:val="003D52BA"/>
    <w:rsid w:val="003D75ED"/>
    <w:rsid w:val="003D7D5B"/>
    <w:rsid w:val="003E752A"/>
    <w:rsid w:val="003E7BAE"/>
    <w:rsid w:val="003F647C"/>
    <w:rsid w:val="0040347B"/>
    <w:rsid w:val="0043486A"/>
    <w:rsid w:val="00434FFD"/>
    <w:rsid w:val="00444B19"/>
    <w:rsid w:val="004532C7"/>
    <w:rsid w:val="00453642"/>
    <w:rsid w:val="00462624"/>
    <w:rsid w:val="00462752"/>
    <w:rsid w:val="00462FDC"/>
    <w:rsid w:val="00467C66"/>
    <w:rsid w:val="00482235"/>
    <w:rsid w:val="00485832"/>
    <w:rsid w:val="004862DD"/>
    <w:rsid w:val="004878E1"/>
    <w:rsid w:val="00495320"/>
    <w:rsid w:val="004B0127"/>
    <w:rsid w:val="004B4BE9"/>
    <w:rsid w:val="004B6CEE"/>
    <w:rsid w:val="004C67F6"/>
    <w:rsid w:val="004D3567"/>
    <w:rsid w:val="004D47E0"/>
    <w:rsid w:val="004E255F"/>
    <w:rsid w:val="004E3A26"/>
    <w:rsid w:val="00507398"/>
    <w:rsid w:val="005130C6"/>
    <w:rsid w:val="00516782"/>
    <w:rsid w:val="00517F04"/>
    <w:rsid w:val="005220BA"/>
    <w:rsid w:val="00524008"/>
    <w:rsid w:val="00527013"/>
    <w:rsid w:val="00533AAD"/>
    <w:rsid w:val="00537267"/>
    <w:rsid w:val="005430FA"/>
    <w:rsid w:val="00545A16"/>
    <w:rsid w:val="00562BF9"/>
    <w:rsid w:val="00564758"/>
    <w:rsid w:val="00585DAA"/>
    <w:rsid w:val="00586580"/>
    <w:rsid w:val="00593D7D"/>
    <w:rsid w:val="005A0196"/>
    <w:rsid w:val="005A305B"/>
    <w:rsid w:val="005A37A1"/>
    <w:rsid w:val="005B708F"/>
    <w:rsid w:val="005B737D"/>
    <w:rsid w:val="005B7CC4"/>
    <w:rsid w:val="005B7FD0"/>
    <w:rsid w:val="005C6779"/>
    <w:rsid w:val="005D0AB6"/>
    <w:rsid w:val="005D244F"/>
    <w:rsid w:val="005E2BCE"/>
    <w:rsid w:val="005E2BEF"/>
    <w:rsid w:val="005E3E15"/>
    <w:rsid w:val="005F0BFD"/>
    <w:rsid w:val="005F60BB"/>
    <w:rsid w:val="00604D5B"/>
    <w:rsid w:val="00607CC4"/>
    <w:rsid w:val="00611C26"/>
    <w:rsid w:val="00625EBD"/>
    <w:rsid w:val="0063307F"/>
    <w:rsid w:val="006331AA"/>
    <w:rsid w:val="00634872"/>
    <w:rsid w:val="00642F07"/>
    <w:rsid w:val="00643F69"/>
    <w:rsid w:val="0064655F"/>
    <w:rsid w:val="00666ECD"/>
    <w:rsid w:val="006670B5"/>
    <w:rsid w:val="00670519"/>
    <w:rsid w:val="00675F10"/>
    <w:rsid w:val="006802B9"/>
    <w:rsid w:val="006947D4"/>
    <w:rsid w:val="006A1980"/>
    <w:rsid w:val="006A2750"/>
    <w:rsid w:val="006B0F7D"/>
    <w:rsid w:val="006B3A88"/>
    <w:rsid w:val="006C2A96"/>
    <w:rsid w:val="006F7009"/>
    <w:rsid w:val="00700A34"/>
    <w:rsid w:val="00700CB7"/>
    <w:rsid w:val="00705F3E"/>
    <w:rsid w:val="007143EC"/>
    <w:rsid w:val="00732389"/>
    <w:rsid w:val="00750C49"/>
    <w:rsid w:val="00754DB3"/>
    <w:rsid w:val="0075603E"/>
    <w:rsid w:val="0076663E"/>
    <w:rsid w:val="00766C6C"/>
    <w:rsid w:val="007909F4"/>
    <w:rsid w:val="00790D02"/>
    <w:rsid w:val="007A0A1B"/>
    <w:rsid w:val="007A240A"/>
    <w:rsid w:val="007A6CED"/>
    <w:rsid w:val="007B011F"/>
    <w:rsid w:val="007B72F9"/>
    <w:rsid w:val="007C793A"/>
    <w:rsid w:val="007E4C34"/>
    <w:rsid w:val="007F0140"/>
    <w:rsid w:val="00817372"/>
    <w:rsid w:val="00817F1E"/>
    <w:rsid w:val="00821197"/>
    <w:rsid w:val="00834589"/>
    <w:rsid w:val="008345F9"/>
    <w:rsid w:val="00840534"/>
    <w:rsid w:val="00857562"/>
    <w:rsid w:val="00860BF3"/>
    <w:rsid w:val="008622D2"/>
    <w:rsid w:val="008647A0"/>
    <w:rsid w:val="00865DE2"/>
    <w:rsid w:val="00876B8E"/>
    <w:rsid w:val="008A2013"/>
    <w:rsid w:val="008A2F75"/>
    <w:rsid w:val="008A36CA"/>
    <w:rsid w:val="008A4394"/>
    <w:rsid w:val="008B7408"/>
    <w:rsid w:val="008C61E6"/>
    <w:rsid w:val="008D264B"/>
    <w:rsid w:val="008D2BAB"/>
    <w:rsid w:val="008D7021"/>
    <w:rsid w:val="008D7C34"/>
    <w:rsid w:val="008F07DB"/>
    <w:rsid w:val="008F7C7C"/>
    <w:rsid w:val="0090271B"/>
    <w:rsid w:val="0091030E"/>
    <w:rsid w:val="00913EB8"/>
    <w:rsid w:val="0091682B"/>
    <w:rsid w:val="00916EEE"/>
    <w:rsid w:val="00922AD4"/>
    <w:rsid w:val="00922B65"/>
    <w:rsid w:val="00924F28"/>
    <w:rsid w:val="0093361C"/>
    <w:rsid w:val="009540BA"/>
    <w:rsid w:val="00960B65"/>
    <w:rsid w:val="00960C93"/>
    <w:rsid w:val="00961A4B"/>
    <w:rsid w:val="00966EBD"/>
    <w:rsid w:val="00970B42"/>
    <w:rsid w:val="00973F54"/>
    <w:rsid w:val="00974B5F"/>
    <w:rsid w:val="009771F8"/>
    <w:rsid w:val="009776D5"/>
    <w:rsid w:val="009A7DBF"/>
    <w:rsid w:val="009B3514"/>
    <w:rsid w:val="009B4F0A"/>
    <w:rsid w:val="009B5AB7"/>
    <w:rsid w:val="009B6DEA"/>
    <w:rsid w:val="009C0EE5"/>
    <w:rsid w:val="009C2BA4"/>
    <w:rsid w:val="009C6AD3"/>
    <w:rsid w:val="009C7CC8"/>
    <w:rsid w:val="009D16B5"/>
    <w:rsid w:val="009E1BDC"/>
    <w:rsid w:val="009E6399"/>
    <w:rsid w:val="009E7A18"/>
    <w:rsid w:val="009F6A71"/>
    <w:rsid w:val="00A11A86"/>
    <w:rsid w:val="00A12202"/>
    <w:rsid w:val="00A125B9"/>
    <w:rsid w:val="00A26DD8"/>
    <w:rsid w:val="00A3057D"/>
    <w:rsid w:val="00A319BE"/>
    <w:rsid w:val="00A47011"/>
    <w:rsid w:val="00A5294A"/>
    <w:rsid w:val="00A65821"/>
    <w:rsid w:val="00A666AB"/>
    <w:rsid w:val="00A73A8D"/>
    <w:rsid w:val="00A761E0"/>
    <w:rsid w:val="00A849BB"/>
    <w:rsid w:val="00A85E2B"/>
    <w:rsid w:val="00AA1CA3"/>
    <w:rsid w:val="00AA3286"/>
    <w:rsid w:val="00AA3644"/>
    <w:rsid w:val="00AA5DDE"/>
    <w:rsid w:val="00AB2CF5"/>
    <w:rsid w:val="00AC39F0"/>
    <w:rsid w:val="00AC716C"/>
    <w:rsid w:val="00AD0A4D"/>
    <w:rsid w:val="00AD58E4"/>
    <w:rsid w:val="00AE2BC9"/>
    <w:rsid w:val="00AE7862"/>
    <w:rsid w:val="00AE78BB"/>
    <w:rsid w:val="00B015A7"/>
    <w:rsid w:val="00B06658"/>
    <w:rsid w:val="00B07851"/>
    <w:rsid w:val="00B16FFC"/>
    <w:rsid w:val="00B23595"/>
    <w:rsid w:val="00B26258"/>
    <w:rsid w:val="00B864C6"/>
    <w:rsid w:val="00BA43FB"/>
    <w:rsid w:val="00BC5D55"/>
    <w:rsid w:val="00BD3CD4"/>
    <w:rsid w:val="00BE2C26"/>
    <w:rsid w:val="00BF2897"/>
    <w:rsid w:val="00BF326C"/>
    <w:rsid w:val="00BF6B85"/>
    <w:rsid w:val="00C034E2"/>
    <w:rsid w:val="00C07880"/>
    <w:rsid w:val="00C07F29"/>
    <w:rsid w:val="00C13521"/>
    <w:rsid w:val="00C2208D"/>
    <w:rsid w:val="00C23ABB"/>
    <w:rsid w:val="00C3246C"/>
    <w:rsid w:val="00C33704"/>
    <w:rsid w:val="00C34E60"/>
    <w:rsid w:val="00C47E1F"/>
    <w:rsid w:val="00C57575"/>
    <w:rsid w:val="00C60B5B"/>
    <w:rsid w:val="00C61D66"/>
    <w:rsid w:val="00C62DAE"/>
    <w:rsid w:val="00C71ED7"/>
    <w:rsid w:val="00C815B5"/>
    <w:rsid w:val="00C84458"/>
    <w:rsid w:val="00C86478"/>
    <w:rsid w:val="00C9072E"/>
    <w:rsid w:val="00CA140C"/>
    <w:rsid w:val="00CA3E31"/>
    <w:rsid w:val="00CA59A0"/>
    <w:rsid w:val="00CA6237"/>
    <w:rsid w:val="00CB2326"/>
    <w:rsid w:val="00CB5062"/>
    <w:rsid w:val="00CB7A56"/>
    <w:rsid w:val="00CC0D34"/>
    <w:rsid w:val="00CC1A9B"/>
    <w:rsid w:val="00CC21F8"/>
    <w:rsid w:val="00CD0F11"/>
    <w:rsid w:val="00CD41CC"/>
    <w:rsid w:val="00CE3E0C"/>
    <w:rsid w:val="00CF1557"/>
    <w:rsid w:val="00D01606"/>
    <w:rsid w:val="00D10AF2"/>
    <w:rsid w:val="00D10E94"/>
    <w:rsid w:val="00D13550"/>
    <w:rsid w:val="00D15817"/>
    <w:rsid w:val="00D27958"/>
    <w:rsid w:val="00D33F61"/>
    <w:rsid w:val="00D3643A"/>
    <w:rsid w:val="00D4582C"/>
    <w:rsid w:val="00D527F2"/>
    <w:rsid w:val="00D54331"/>
    <w:rsid w:val="00D563B3"/>
    <w:rsid w:val="00D57F5F"/>
    <w:rsid w:val="00D635AB"/>
    <w:rsid w:val="00D66B1C"/>
    <w:rsid w:val="00D92351"/>
    <w:rsid w:val="00D960C6"/>
    <w:rsid w:val="00DA3D83"/>
    <w:rsid w:val="00DB2B0E"/>
    <w:rsid w:val="00DB2E7A"/>
    <w:rsid w:val="00DC62D2"/>
    <w:rsid w:val="00DC6FB7"/>
    <w:rsid w:val="00DD36AB"/>
    <w:rsid w:val="00DD5629"/>
    <w:rsid w:val="00DF6EFB"/>
    <w:rsid w:val="00E044EC"/>
    <w:rsid w:val="00E158E7"/>
    <w:rsid w:val="00E15AF6"/>
    <w:rsid w:val="00E26A31"/>
    <w:rsid w:val="00E37DB9"/>
    <w:rsid w:val="00E37F97"/>
    <w:rsid w:val="00E42EC5"/>
    <w:rsid w:val="00E45BF6"/>
    <w:rsid w:val="00E464CB"/>
    <w:rsid w:val="00E5010E"/>
    <w:rsid w:val="00E52AD0"/>
    <w:rsid w:val="00E64FED"/>
    <w:rsid w:val="00E82228"/>
    <w:rsid w:val="00E83A45"/>
    <w:rsid w:val="00E910BD"/>
    <w:rsid w:val="00EA1B2D"/>
    <w:rsid w:val="00EA3826"/>
    <w:rsid w:val="00EA3EB2"/>
    <w:rsid w:val="00EC37DF"/>
    <w:rsid w:val="00ED52CD"/>
    <w:rsid w:val="00EE270D"/>
    <w:rsid w:val="00EE5EB7"/>
    <w:rsid w:val="00F00D4C"/>
    <w:rsid w:val="00F06F97"/>
    <w:rsid w:val="00F16BDC"/>
    <w:rsid w:val="00F210D1"/>
    <w:rsid w:val="00F255C5"/>
    <w:rsid w:val="00F262BC"/>
    <w:rsid w:val="00F3581B"/>
    <w:rsid w:val="00F467F9"/>
    <w:rsid w:val="00F57EF0"/>
    <w:rsid w:val="00F63E3A"/>
    <w:rsid w:val="00F63E5B"/>
    <w:rsid w:val="00F71094"/>
    <w:rsid w:val="00F74C08"/>
    <w:rsid w:val="00F75DB0"/>
    <w:rsid w:val="00F81AD8"/>
    <w:rsid w:val="00F948CA"/>
    <w:rsid w:val="00F95C8D"/>
    <w:rsid w:val="00FA01AC"/>
    <w:rsid w:val="00FA2560"/>
    <w:rsid w:val="00FA5FF6"/>
    <w:rsid w:val="00FB6C9E"/>
    <w:rsid w:val="00FC0D37"/>
    <w:rsid w:val="00FC2FC8"/>
    <w:rsid w:val="00FC40FC"/>
    <w:rsid w:val="00FD03AD"/>
    <w:rsid w:val="00FD17B2"/>
    <w:rsid w:val="00FE44B2"/>
    <w:rsid w:val="00FE46F6"/>
    <w:rsid w:val="00FE67CE"/>
    <w:rsid w:val="00FE78AB"/>
    <w:rsid w:val="00FF1ADA"/>
    <w:rsid w:val="00FF7205"/>
    <w:rsid w:val="00FF73C2"/>
    <w:rsid w:val="01A5908E"/>
    <w:rsid w:val="02C9F128"/>
    <w:rsid w:val="042EE800"/>
    <w:rsid w:val="04F8437D"/>
    <w:rsid w:val="0564FF11"/>
    <w:rsid w:val="065FE8FF"/>
    <w:rsid w:val="06CA15E4"/>
    <w:rsid w:val="07F7C237"/>
    <w:rsid w:val="08572F72"/>
    <w:rsid w:val="098779F8"/>
    <w:rsid w:val="09893A65"/>
    <w:rsid w:val="09DEFA1F"/>
    <w:rsid w:val="09FB501F"/>
    <w:rsid w:val="0B81BDA4"/>
    <w:rsid w:val="0D687A53"/>
    <w:rsid w:val="0EFC8377"/>
    <w:rsid w:val="17D656FD"/>
    <w:rsid w:val="1A6EF868"/>
    <w:rsid w:val="1AC6BF58"/>
    <w:rsid w:val="1ADA32EC"/>
    <w:rsid w:val="1C6B04E6"/>
    <w:rsid w:val="1DE88F16"/>
    <w:rsid w:val="1FA76D1B"/>
    <w:rsid w:val="20670CC8"/>
    <w:rsid w:val="224E93C8"/>
    <w:rsid w:val="25CF00F8"/>
    <w:rsid w:val="264041F6"/>
    <w:rsid w:val="29730322"/>
    <w:rsid w:val="2BE042AA"/>
    <w:rsid w:val="2BE509E1"/>
    <w:rsid w:val="2DCC7C30"/>
    <w:rsid w:val="2F5DAF41"/>
    <w:rsid w:val="33D93C78"/>
    <w:rsid w:val="33F0BA7C"/>
    <w:rsid w:val="3856EA3A"/>
    <w:rsid w:val="38BB5F82"/>
    <w:rsid w:val="3A2BF94E"/>
    <w:rsid w:val="3D810DF6"/>
    <w:rsid w:val="3F4B0AA1"/>
    <w:rsid w:val="40C07120"/>
    <w:rsid w:val="421C1DB7"/>
    <w:rsid w:val="42D97D8A"/>
    <w:rsid w:val="443E033D"/>
    <w:rsid w:val="44DA3AEF"/>
    <w:rsid w:val="45B432C4"/>
    <w:rsid w:val="47A19F4A"/>
    <w:rsid w:val="48806F3F"/>
    <w:rsid w:val="493906F6"/>
    <w:rsid w:val="4B9F21B1"/>
    <w:rsid w:val="4F0E866B"/>
    <w:rsid w:val="52F15925"/>
    <w:rsid w:val="53F34866"/>
    <w:rsid w:val="57020609"/>
    <w:rsid w:val="579CB9C4"/>
    <w:rsid w:val="5A549BB8"/>
    <w:rsid w:val="5CB393AA"/>
    <w:rsid w:val="5D3579F3"/>
    <w:rsid w:val="605620E2"/>
    <w:rsid w:val="62B478F8"/>
    <w:rsid w:val="6778F064"/>
    <w:rsid w:val="6932E8D4"/>
    <w:rsid w:val="6C07E865"/>
    <w:rsid w:val="6C1EB6BA"/>
    <w:rsid w:val="6F041E01"/>
    <w:rsid w:val="712F001A"/>
    <w:rsid w:val="715B4ADF"/>
    <w:rsid w:val="7362EB74"/>
    <w:rsid w:val="73E779B8"/>
    <w:rsid w:val="744ED692"/>
    <w:rsid w:val="75E3ED2B"/>
    <w:rsid w:val="78C2D335"/>
    <w:rsid w:val="7EC28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77C9D0"/>
  <w15:docId w15:val="{6C4025DE-09FD-49F3-BEF2-D44FFF81B5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19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5B7CC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261950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6B0F7D"/>
    <w:pPr>
      <w:spacing w:before="100" w:beforeAutospacing="1" w:after="100" w:afterAutospacing="1"/>
    </w:pPr>
  </w:style>
  <w:style w:type="character" w:styleId="Pogrubienie">
    <w:name w:val="Strong"/>
    <w:uiPriority w:val="22"/>
    <w:qFormat/>
    <w:rsid w:val="712F001A"/>
    <w:rPr>
      <w:b/>
      <w:bCs/>
    </w:rPr>
  </w:style>
  <w:style w:type="character" w:customStyle="1" w:styleId="Nagwek1Znak">
    <w:name w:val="Nagłówek 1 Znak"/>
    <w:link w:val="Nagwek1"/>
    <w:uiPriority w:val="9"/>
    <w:rsid w:val="712F001A"/>
    <w:rPr>
      <w:rFonts w:ascii="Times New Roman" w:eastAsia="Times New Roman" w:hAnsi="Times New Roman" w:cs="Times New Roman"/>
      <w:b/>
      <w:bCs/>
      <w:sz w:val="48"/>
      <w:szCs w:val="48"/>
      <w:lang w:eastAsia="pl-PL"/>
    </w:rPr>
  </w:style>
  <w:style w:type="character" w:customStyle="1" w:styleId="rozmiarnazwa">
    <w:name w:val="rozmiar_nazwa"/>
    <w:uiPriority w:val="1"/>
    <w:rsid w:val="712F001A"/>
  </w:style>
  <w:style w:type="character" w:customStyle="1" w:styleId="rozmiarwartosc">
    <w:name w:val="rozmiar_wartosc"/>
    <w:uiPriority w:val="1"/>
    <w:rsid w:val="712F001A"/>
  </w:style>
  <w:style w:type="paragraph" w:styleId="Tekstdymka">
    <w:name w:val="Balloon Text"/>
    <w:basedOn w:val="Normalny"/>
    <w:link w:val="TekstdymkaZnak"/>
    <w:uiPriority w:val="99"/>
    <w:semiHidden/>
    <w:unhideWhenUsed/>
    <w:rsid w:val="0032396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712F001A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540BA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712F001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712F001A"/>
    <w:rPr>
      <w:vertAlign w:val="superscript"/>
    </w:rPr>
  </w:style>
  <w:style w:type="character" w:customStyle="1" w:styleId="attribute-name">
    <w:name w:val="attribute-name"/>
    <w:uiPriority w:val="1"/>
    <w:rsid w:val="712F001A"/>
  </w:style>
  <w:style w:type="character" w:customStyle="1" w:styleId="attribute-value">
    <w:name w:val="attribute-value"/>
    <w:uiPriority w:val="1"/>
    <w:rsid w:val="712F001A"/>
  </w:style>
  <w:style w:type="paragraph" w:styleId="Nagwek">
    <w:name w:val="header"/>
    <w:basedOn w:val="Normalny"/>
    <w:link w:val="NagwekZnak"/>
    <w:uiPriority w:val="99"/>
    <w:unhideWhenUsed/>
    <w:rsid w:val="009F6A7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712F001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F6A7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712F001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uiPriority w:val="99"/>
    <w:unhideWhenUsed/>
    <w:rsid w:val="712F001A"/>
  </w:style>
  <w:style w:type="character" w:styleId="Hipercze">
    <w:name w:val="Hyperlink"/>
    <w:uiPriority w:val="99"/>
    <w:unhideWhenUsed/>
    <w:rsid w:val="712F001A"/>
    <w:rPr>
      <w:color w:val="0563C1"/>
      <w:u w:val="single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229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po.gov.pl/strony/o-kpo/dla-instytucji/dokumenty/strategia-promocji-i-informacji-kpo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84A38-7ACF-4D55-B43F-8B532BDAC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2503</Words>
  <Characters>15021</Characters>
  <Application>Microsoft Office Word</Application>
  <DocSecurity>0</DocSecurity>
  <Lines>125</Lines>
  <Paragraphs>34</Paragraphs>
  <ScaleCrop>false</ScaleCrop>
  <Company>HP</Company>
  <LinksUpToDate>false</LinksUpToDate>
  <CharactersWithSpaces>17490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Justyna Kunysz</dc:creator>
  <cp:lastModifiedBy>Elżbieta Woźniak</cp:lastModifiedBy>
  <cp:revision>2</cp:revision>
  <cp:lastPrinted>2019-07-19T06:17:00Z</cp:lastPrinted>
  <dcterms:created xsi:type="dcterms:W3CDTF">2026-07-28T13:00:00Z</dcterms:created>
  <dcterms:modified xsi:type="dcterms:W3CDTF">2026-07-28T13:00:00Z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ZnakPisma">
    <vt:lpwstr xmlns:vt="http://schemas.openxmlformats.org/officeDocument/2006/docPropsVTypes">GIP-GNR.4400.1.2026.9</vt:lpwstr>
  </op:property>
  <op:property fmtid="{D5CDD505-2E9C-101B-9397-08002B2CF9AE}" pid="3" name="UNPPisma">
    <vt:lpwstr>GIP-26-261247</vt:lpwstr>
  </op:property>
  <op:property fmtid="{D5CDD505-2E9C-101B-9397-08002B2CF9AE}" pid="4" name="ZnakSprawy">
    <vt:lpwstr>GIP-GNR.4400.1.2026</vt:lpwstr>
  </op:property>
  <op:property fmtid="{D5CDD505-2E9C-101B-9397-08002B2CF9AE}" pid="5" name="ZnakSprawy2">
    <vt:lpwstr>Znak sprawy: GIP-GNR.4400.1.2026</vt:lpwstr>
  </op:property>
  <op:property fmtid="{D5CDD505-2E9C-101B-9397-08002B2CF9AE}" pid="6" name="AktualnaDataSlownie">
    <vt:lpwstr>28 lipca 2026</vt:lpwstr>
  </op:property>
  <op:property fmtid="{D5CDD505-2E9C-101B-9397-08002B2CF9AE}" pid="7" name="ZnakSprawyPrzedPrzeniesieniem">
    <vt:lpwstr/>
  </op:property>
  <op:property fmtid="{D5CDD505-2E9C-101B-9397-08002B2CF9AE}" pid="8" name="Autor">
    <vt:lpwstr>Woźniak Elżbieta</vt:lpwstr>
  </op:property>
  <op:property fmtid="{D5CDD505-2E9C-101B-9397-08002B2CF9AE}" pid="9" name="AutorNumer">
    <vt:lpwstr>000703</vt:lpwstr>
  </op:property>
  <op:property fmtid="{D5CDD505-2E9C-101B-9397-08002B2CF9AE}" pid="10" name="AutorKomorkaNadrzedna">
    <vt:lpwstr>Zastępca Głównego Inspektora Pracy(GN)</vt:lpwstr>
  </op:property>
  <op:property fmtid="{D5CDD505-2E9C-101B-9397-08002B2CF9AE}" pid="11" name="AutorInicjaly">
    <vt:lpwstr>EW</vt:lpwstr>
  </op:property>
  <op:property fmtid="{D5CDD505-2E9C-101B-9397-08002B2CF9AE}" pid="12" name="AutorNrTelefonu">
    <vt:lpwstr>-</vt:lpwstr>
  </op:property>
  <op:property fmtid="{D5CDD505-2E9C-101B-9397-08002B2CF9AE}" pid="13" name="Stanowisko">
    <vt:lpwstr>Starszy radca</vt:lpwstr>
  </op:property>
  <op:property fmtid="{D5CDD505-2E9C-101B-9397-08002B2CF9AE}" pid="14" name="OpisPisma">
    <vt:lpwstr>Zapytanie o cenę</vt:lpwstr>
  </op:property>
  <op:property fmtid="{D5CDD505-2E9C-101B-9397-08002B2CF9AE}" pid="15" name="Komorka">
    <vt:lpwstr>Departament Prewencji i Promocji</vt:lpwstr>
  </op:property>
  <op:property fmtid="{D5CDD505-2E9C-101B-9397-08002B2CF9AE}" pid="16" name="KodKomorki">
    <vt:lpwstr>GNR</vt:lpwstr>
  </op:property>
  <op:property fmtid="{D5CDD505-2E9C-101B-9397-08002B2CF9AE}" pid="17" name="AktualnaData">
    <vt:lpwstr>2026-07-28</vt:lpwstr>
  </op:property>
  <op:property fmtid="{D5CDD505-2E9C-101B-9397-08002B2CF9AE}" pid="18" name="Wydzial">
    <vt:lpwstr>Departament Prewencji i Promocji</vt:lpwstr>
  </op:property>
  <op:property fmtid="{D5CDD505-2E9C-101B-9397-08002B2CF9AE}" pid="19" name="KodWydzialu">
    <vt:lpwstr>GNR</vt:lpwstr>
  </op:property>
  <op:property fmtid="{D5CDD505-2E9C-101B-9397-08002B2CF9AE}" pid="20" name="ZaakceptowanePrzez">
    <vt:lpwstr>n/d</vt:lpwstr>
  </op:property>
  <op:property fmtid="{D5CDD505-2E9C-101B-9397-08002B2CF9AE}" pid="21" name="PrzekazanieDo">
    <vt:lpwstr>Elżbieta Woźniak</vt:lpwstr>
  </op:property>
  <op:property fmtid="{D5CDD505-2E9C-101B-9397-08002B2CF9AE}" pid="22" name="PrzekazanieDoStanowisko">
    <vt:lpwstr>Starszy radca</vt:lpwstr>
  </op:property>
  <op:property fmtid="{D5CDD505-2E9C-101B-9397-08002B2CF9AE}" pid="23" name="PrzekazanieDoKomorkaPracownika">
    <vt:lpwstr>Departament Prewencji i Promocji(GNR) </vt:lpwstr>
  </op:property>
  <op:property fmtid="{D5CDD505-2E9C-101B-9397-08002B2CF9AE}" pid="24" name="PrzekazanieWgRozdzielnika">
    <vt:lpwstr/>
  </op:property>
  <op:property fmtid="{D5CDD505-2E9C-101B-9397-08002B2CF9AE}" pid="25" name="adresImie">
    <vt:lpwstr/>
  </op:property>
  <op:property fmtid="{D5CDD505-2E9C-101B-9397-08002B2CF9AE}" pid="26" name="adresNazwisko">
    <vt:lpwstr/>
  </op:property>
  <op:property fmtid="{D5CDD505-2E9C-101B-9397-08002B2CF9AE}" pid="27" name="adresNazwa">
    <vt:lpwstr/>
  </op:property>
  <op:property fmtid="{D5CDD505-2E9C-101B-9397-08002B2CF9AE}" pid="28" name="adresOddzial">
    <vt:lpwstr/>
  </op:property>
  <op:property fmtid="{D5CDD505-2E9C-101B-9397-08002B2CF9AE}" pid="29" name="adresTypUlicy">
    <vt:lpwstr/>
  </op:property>
  <op:property fmtid="{D5CDD505-2E9C-101B-9397-08002B2CF9AE}" pid="30" name="adresUlica">
    <vt:lpwstr/>
  </op:property>
  <op:property fmtid="{D5CDD505-2E9C-101B-9397-08002B2CF9AE}" pid="31" name="adresNrDomu">
    <vt:lpwstr/>
  </op:property>
  <op:property fmtid="{D5CDD505-2E9C-101B-9397-08002B2CF9AE}" pid="32" name="adresNrLokalu">
    <vt:lpwstr/>
  </op:property>
  <op:property fmtid="{D5CDD505-2E9C-101B-9397-08002B2CF9AE}" pid="33" name="adresKodPocztowy">
    <vt:lpwstr/>
  </op:property>
  <op:property fmtid="{D5CDD505-2E9C-101B-9397-08002B2CF9AE}" pid="34" name="adresMiejscowosc">
    <vt:lpwstr/>
  </op:property>
  <op:property fmtid="{D5CDD505-2E9C-101B-9397-08002B2CF9AE}" pid="35" name="adresPoczta">
    <vt:lpwstr/>
  </op:property>
  <op:property fmtid="{D5CDD505-2E9C-101B-9397-08002B2CF9AE}" pid="36" name="adresEMail">
    <vt:lpwstr/>
  </op:property>
  <op:property fmtid="{D5CDD505-2E9C-101B-9397-08002B2CF9AE}" pid="37" name="DataNaPismie">
    <vt:lpwstr>brak</vt:lpwstr>
  </op:property>
  <op:property fmtid="{D5CDD505-2E9C-101B-9397-08002B2CF9AE}" pid="38" name="adresaciDW">
    <vt:lpwstr/>
  </op:property>
  <op:property fmtid="{D5CDD505-2E9C-101B-9397-08002B2CF9AE}" pid="39" name="adresaciDW2">
    <vt:lpwstr/>
  </op:property>
  <op:property fmtid="{D5CDD505-2E9C-101B-9397-08002B2CF9AE}" pid="40" name="DataCzasWprowadzenia">
    <vt:lpwstr>2026-07-28 14:54:54</vt:lpwstr>
  </op:property>
  <op:property fmtid="{D5CDD505-2E9C-101B-9397-08002B2CF9AE}" pid="41" name="TematSprawy">
    <vt:lpwstr>Promocja projektu "Cyberbezpieczeństwo w PIP" Program: Krajowy Plan Odbudowy i Zwiększania Odporności; Priorytet: C3 Cyberbezpieczeństwo</vt:lpwstr>
  </op:property>
  <op:property fmtid="{D5CDD505-2E9C-101B-9397-08002B2CF9AE}" pid="42" name="ProwadzacySprawe">
    <vt:lpwstr>Woźniak Elżbieta</vt:lpwstr>
  </op:property>
  <op:property fmtid="{D5CDD505-2E9C-101B-9397-08002B2CF9AE}" pid="43" name="DaneJednostki1">
    <vt:lpwstr>Państwowa Inspekcja Pracy Główny Inspektorat Pracy</vt:lpwstr>
  </op:property>
  <op:property fmtid="{D5CDD505-2E9C-101B-9397-08002B2CF9AE}" pid="44" name="PolaDodatkowe1">
    <vt:lpwstr>Państwowa Inspekcja Pracy Główny Inspektorat Pracy</vt:lpwstr>
  </op:property>
  <op:property fmtid="{D5CDD505-2E9C-101B-9397-08002B2CF9AE}" pid="45" name="DaneJednostki2">
    <vt:lpwstr>Warszawa</vt:lpwstr>
  </op:property>
  <op:property fmtid="{D5CDD505-2E9C-101B-9397-08002B2CF9AE}" pid="46" name="PolaDodatkowe2">
    <vt:lpwstr>Warszawa</vt:lpwstr>
  </op:property>
  <op:property fmtid="{D5CDD505-2E9C-101B-9397-08002B2CF9AE}" pid="47" name="DaneJednostki3">
    <vt:lpwstr>02-315</vt:lpwstr>
  </op:property>
  <op:property fmtid="{D5CDD505-2E9C-101B-9397-08002B2CF9AE}" pid="48" name="PolaDodatkowe3">
    <vt:lpwstr>02-315</vt:lpwstr>
  </op:property>
  <op:property fmtid="{D5CDD505-2E9C-101B-9397-08002B2CF9AE}" pid="49" name="DaneJednostki4">
    <vt:lpwstr>Barska</vt:lpwstr>
  </op:property>
  <op:property fmtid="{D5CDD505-2E9C-101B-9397-08002B2CF9AE}" pid="50" name="PolaDodatkowe4">
    <vt:lpwstr>Barska</vt:lpwstr>
  </op:property>
  <op:property fmtid="{D5CDD505-2E9C-101B-9397-08002B2CF9AE}" pid="51" name="DaneJednostki5">
    <vt:lpwstr>28/30</vt:lpwstr>
  </op:property>
  <op:property fmtid="{D5CDD505-2E9C-101B-9397-08002B2CF9AE}" pid="52" name="PolaDodatkowe5">
    <vt:lpwstr>28/30</vt:lpwstr>
  </op:property>
  <op:property fmtid="{D5CDD505-2E9C-101B-9397-08002B2CF9AE}" pid="53" name="KodKreskowy">
    <vt:lpwstr> </vt:lpwstr>
  </op:property>
  <op:property fmtid="{D5CDD505-2E9C-101B-9397-08002B2CF9AE}" pid="54" name="TrescPisma">
    <vt:lpwstr/>
  </op:property>
</op:Properties>
</file>