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68A7" w14:textId="35B07585" w:rsidR="007C2A8F" w:rsidRPr="00CE2F37" w:rsidRDefault="0061688C" w:rsidP="00CE2F37">
      <w:pPr>
        <w:suppressAutoHyphens/>
        <w:spacing w:after="0" w:line="360" w:lineRule="auto"/>
        <w:ind w:left="595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="007C2A8F" w:rsidRPr="00CE2F3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Załącznik nr </w:t>
      </w:r>
      <w:r w:rsidR="00B45461" w:rsidRPr="00CE2F37"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r w:rsidR="007C2A8F" w:rsidRPr="00CE2F3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do </w:t>
      </w:r>
      <w:r w:rsidR="00C57545" w:rsidRPr="00CE2F37">
        <w:rPr>
          <w:rFonts w:ascii="Times New Roman" w:eastAsia="Times New Roman" w:hAnsi="Times New Roman" w:cs="Times New Roman"/>
          <w:sz w:val="18"/>
          <w:szCs w:val="18"/>
          <w:lang w:eastAsia="ar-SA"/>
        </w:rPr>
        <w:t>Zapytania ofertowego</w:t>
      </w:r>
      <w:r w:rsidR="007C2A8F" w:rsidRPr="00CE2F3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</w:t>
      </w:r>
      <w:r w:rsidR="007C2A8F" w:rsidRPr="00CE2F37">
        <w:rPr>
          <w:rFonts w:ascii="Times New Roman" w:hAnsi="Times New Roman" w:cs="Times New Roman"/>
          <w:sz w:val="18"/>
          <w:szCs w:val="18"/>
        </w:rPr>
        <w:tab/>
      </w:r>
      <w:r w:rsidR="007C2A8F" w:rsidRPr="00CE2F37">
        <w:rPr>
          <w:rFonts w:ascii="Times New Roman" w:hAnsi="Times New Roman" w:cs="Times New Roman"/>
          <w:sz w:val="18"/>
          <w:szCs w:val="18"/>
        </w:rPr>
        <w:tab/>
      </w:r>
      <w:r w:rsidR="007C2A8F" w:rsidRPr="00CE2F37">
        <w:rPr>
          <w:rFonts w:ascii="Times New Roman" w:hAnsi="Times New Roman" w:cs="Times New Roman"/>
          <w:sz w:val="18"/>
          <w:szCs w:val="18"/>
        </w:rPr>
        <w:tab/>
      </w:r>
      <w:r w:rsidR="007C2A8F" w:rsidRPr="00CE2F3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</w:t>
      </w:r>
      <w:r w:rsidR="007C2A8F" w:rsidRPr="00CE2F37">
        <w:rPr>
          <w:rFonts w:ascii="Times New Roman" w:hAnsi="Times New Roman" w:cs="Times New Roman"/>
          <w:sz w:val="18"/>
          <w:szCs w:val="18"/>
        </w:rPr>
        <w:tab/>
      </w:r>
      <w:r w:rsidR="007C2A8F" w:rsidRPr="00CE2F37">
        <w:rPr>
          <w:rFonts w:ascii="Times New Roman" w:hAnsi="Times New Roman" w:cs="Times New Roman"/>
          <w:sz w:val="18"/>
          <w:szCs w:val="18"/>
        </w:rPr>
        <w:tab/>
      </w:r>
      <w:r w:rsidR="007C2A8F" w:rsidRPr="00CE2F3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</w:t>
      </w:r>
    </w:p>
    <w:p w14:paraId="50604EB9" w14:textId="77777777" w:rsidR="007143FD" w:rsidRPr="00CE2F37" w:rsidRDefault="00FD4B1C" w:rsidP="00CE2F3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oftHyphen/>
      </w:r>
      <w:r w:rsidRPr="00CE2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oftHyphen/>
      </w:r>
      <w:r w:rsidR="005E6A31" w:rsidRPr="00CE2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UMOWA Nr …..</w:t>
      </w:r>
    </w:p>
    <w:p w14:paraId="45291FC3" w14:textId="77777777" w:rsidR="00C57545" w:rsidRPr="00CE2F37" w:rsidRDefault="00C57545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1FEEC5" w14:textId="07BFAAB7" w:rsidR="00DF6D06" w:rsidRPr="00CE2F37" w:rsidRDefault="00DF6D06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zawarta w dniu ……………. roku pomiędzy</w:t>
      </w:r>
      <w:r w:rsidR="009B7E0A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A6F497C" w14:textId="77777777" w:rsidR="009B7E0A" w:rsidRPr="00CE2F37" w:rsidRDefault="009B7E0A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Powiatową Stacją Sanitarno-Epidemiologiczną w Mielcu z siedzibą:  39-300 Mielec ul. Skłodowskiej-Curie 8, NIP 8171480005, REGON 690462430 </w:t>
      </w:r>
    </w:p>
    <w:p w14:paraId="5A62E426" w14:textId="77777777" w:rsidR="009B7E0A" w:rsidRPr="00CE2F37" w:rsidRDefault="009B7E0A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2EC411" w14:textId="6BB7269F" w:rsidR="009B7E0A" w:rsidRPr="00CE2F37" w:rsidRDefault="009B7E0A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reprezentowaną przez:</w:t>
      </w:r>
    </w:p>
    <w:p w14:paraId="6533FA16" w14:textId="49F589E0" w:rsidR="00DF6D06" w:rsidRPr="00CE2F37" w:rsidRDefault="009B7E0A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Grzegorza Burka - Dyrektora Powiatowej Stacji Sanitarno-Epidemiologicznej w Mielcu.</w:t>
      </w:r>
    </w:p>
    <w:p w14:paraId="4657EEBE" w14:textId="67CBA5C5" w:rsidR="007143FD" w:rsidRPr="00CE2F37" w:rsidRDefault="007143FD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zwanym dalej Z</w:t>
      </w:r>
      <w:r w:rsidR="0038322C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r w:rsidR="00F75A59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awiającym</w:t>
      </w:r>
    </w:p>
    <w:p w14:paraId="10161135" w14:textId="77777777" w:rsidR="00CE2F37" w:rsidRPr="00CE2F37" w:rsidRDefault="00CE2F37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6EB7A1" w14:textId="77777777" w:rsidR="007143FD" w:rsidRPr="00CE2F37" w:rsidRDefault="007143FD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</w:p>
    <w:p w14:paraId="508775B4" w14:textId="36F66F73" w:rsidR="007143FD" w:rsidRPr="00CE2F37" w:rsidRDefault="007143FD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94B0D7" w14:textId="2F0455C2" w:rsidR="007143FD" w:rsidRPr="00CE2F37" w:rsidRDefault="007143FD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zwanym dalej </w:t>
      </w:r>
      <w:r w:rsidR="00F75A59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Wykonawcą</w:t>
      </w:r>
    </w:p>
    <w:p w14:paraId="0553A915" w14:textId="77777777" w:rsidR="005E6A31" w:rsidRPr="00CE2F37" w:rsidRDefault="005E6A31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8A248" w14:textId="77777777" w:rsidR="001735C1" w:rsidRPr="00CE2F37" w:rsidRDefault="001735C1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reprezentowaną przez:</w:t>
      </w:r>
    </w:p>
    <w:p w14:paraId="20267CF0" w14:textId="77777777" w:rsidR="001735C1" w:rsidRPr="00CE2F37" w:rsidRDefault="001735C1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93D71B" w14:textId="77777777" w:rsidR="001735C1" w:rsidRPr="00CE2F37" w:rsidRDefault="001735C1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…………………………………..</w:t>
      </w:r>
    </w:p>
    <w:p w14:paraId="65B0116E" w14:textId="77777777" w:rsidR="001735C1" w:rsidRPr="00CE2F37" w:rsidRDefault="001735C1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2D7BA4" w14:textId="31BE6EFE" w:rsidR="001735C1" w:rsidRPr="00CE2F37" w:rsidRDefault="001735C1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wspólnie również </w:t>
      </w:r>
      <w:r w:rsidR="007143FD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występujący jako „</w:t>
      </w: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strony</w:t>
      </w:r>
      <w:r w:rsidR="007143FD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73C2046C" w14:textId="77777777" w:rsidR="007143FD" w:rsidRPr="00CE2F37" w:rsidRDefault="007143FD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0F868C" w14:textId="38A0795C" w:rsidR="005E6A31" w:rsidRPr="00CE2F37" w:rsidRDefault="005E6A31" w:rsidP="00CE2F3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</w:t>
      </w:r>
    </w:p>
    <w:p w14:paraId="5EA97150" w14:textId="77777777" w:rsidR="005E6A31" w:rsidRPr="00CE2F37" w:rsidRDefault="005E6A31" w:rsidP="00CE2F3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PRZEDMIOT UMOWY</w:t>
      </w:r>
    </w:p>
    <w:p w14:paraId="148987CA" w14:textId="63719E08" w:rsidR="003671ED" w:rsidRPr="00CE2F37" w:rsidRDefault="005E6A31" w:rsidP="00CE2F37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line="360" w:lineRule="auto"/>
        <w:ind w:left="426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Przedmiotem niniejszej umowy (dalej: Umowa) jest</w:t>
      </w:r>
      <w:r w:rsidR="00DF6D06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5365DBF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405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Opracowanie wielobranżowej dokumentacji technicznej (projektowej) dla projektu pn. „Poprawa efektywności energetycznej budynku PSSE </w:t>
      </w:r>
      <w:r w:rsidR="00972008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E405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Mielcu”, realizowanego na podstawie Umowy o dofinansowanie nr FENX.01.01-IW.01-0260/24, </w:t>
      </w:r>
      <w:r w:rsidR="00972008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E405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działania FENX.01.01 Efektywność energetyczna, priorytet FENX.01 Wsparcie sektorów energetyka i środowisko (Fundusz Spójności), zgodnie z wymaganiami określonymi w Załączniku </w:t>
      </w:r>
      <w:r w:rsidR="00E60C0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E405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</w:t>
      </w:r>
      <w:r w:rsidR="00E60C0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E405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Opis Przedmiotu Zamówienia (OPZ).</w:t>
      </w:r>
    </w:p>
    <w:p w14:paraId="5D318E44" w14:textId="6FE240ED" w:rsidR="008E4053" w:rsidRPr="00CE2F37" w:rsidRDefault="00FE4559" w:rsidP="00CE2F37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 zamówienia należy wykonać zgodnie z aktualną dokumentacją </w:t>
      </w:r>
      <w:r w:rsidR="0057729B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FENX.01.01 Efektywność energetyczna, priorytet FENX.01 Wsparcie sektorów energetyka i środowisko (Fundusz Spójności) </w:t>
      </w:r>
      <w:r w:rsidR="00DF6D06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</w:t>
      </w:r>
      <w:r w:rsidR="00C57545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wymogów zapytania ofertowego</w:t>
      </w:r>
      <w:r w:rsidR="00EB3EB0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F6D06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405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także postanowień umowy o </w:t>
      </w:r>
      <w:r w:rsidR="0057729B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dofinasowanie</w:t>
      </w:r>
      <w:r w:rsidR="008E405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  Umowa </w:t>
      </w:r>
      <w:r w:rsidR="008E405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 dofinansowanie nr FENX.01.01-IW.01-0260/2</w:t>
      </w:r>
      <w:r w:rsidR="00520D39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E405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Projektu </w:t>
      </w:r>
      <w:r w:rsidR="008E4053" w:rsidRPr="00CE2F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„Poprawa efektywności energetycznej budynku PSSE w Mielcu”</w:t>
      </w:r>
      <w:r w:rsidR="008E405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działania FENX.01.01 Efektywność energetyczna priorytet FENX.01 Wsparcie sektorów energetyka i środowisko, które będą stanow</w:t>
      </w:r>
      <w:r w:rsidR="00972008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E405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ły załącznik do niniejszej umowy.</w:t>
      </w:r>
    </w:p>
    <w:p w14:paraId="224E9CBB" w14:textId="5ED824AF" w:rsidR="008E4053" w:rsidRPr="00CE2F37" w:rsidRDefault="008E4053" w:rsidP="00CE2F37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Dokumentacja zostanie sporządzona w ilości określonej w treści </w:t>
      </w:r>
      <w:r w:rsidR="0057729B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Załącznika nr </w:t>
      </w:r>
      <w:r w:rsidR="00E60C0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7729B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Zapytania ofertowego – Opis Przedmiotu Zamówienia (OPZ).</w:t>
      </w:r>
    </w:p>
    <w:p w14:paraId="1A622E13" w14:textId="00F7F492" w:rsidR="008E4053" w:rsidRPr="00CE2F37" w:rsidRDefault="006C7183" w:rsidP="00CE2F37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8E405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zaoferowanej ceny</w:t>
      </w:r>
      <w:r w:rsidR="00004F19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okresie gwarancji </w:t>
      </w:r>
      <w:r w:rsidR="00941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(36 miesiące) </w:t>
      </w:r>
      <w:r w:rsidR="00004F19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zobowiązany jest do aktualizacji kosztorysów inwestorskich jeden raz w roku.</w:t>
      </w:r>
    </w:p>
    <w:p w14:paraId="2665492C" w14:textId="1E6C8076" w:rsidR="008E4053" w:rsidRPr="00CE2F37" w:rsidRDefault="006C7183" w:rsidP="00CE2F37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972008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405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wykona dokumentację projektową zgodnie z § 4 ust. 1 Rozporządzenia Ministra Infrastruktury z dnia 2 września 2004 r. w sprawie szczegółowego zakresu i formy dokumentacji projektowej, specyfikacji technicznych wykonania i odbioru robót budowlanych oraz programu funkcjonalno-użytkowego.</w:t>
      </w:r>
    </w:p>
    <w:p w14:paraId="1A01BB08" w14:textId="516489EB" w:rsidR="00FE4559" w:rsidRPr="00CE2F37" w:rsidRDefault="008E4053" w:rsidP="00CE2F37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Przedmiary robót oraz kosztorysy inwestorskie zostaną wykonane zgodnie z Rozporządzeniem Ministra Infrastruktury z dnia 18 maja 2004 r. w sprawie określenia metod i podstaw sporządzania kosztorysu inwestorskiego, obliczania planowanych kosztów prac projektowych oraz planowanych kosztów robót budowlanych określonych w programie funkcyjno – użytkowym.</w:t>
      </w:r>
    </w:p>
    <w:p w14:paraId="7A44B5DA" w14:textId="2DBBE469" w:rsidR="005F485E" w:rsidRPr="00CE2F37" w:rsidRDefault="008E4053" w:rsidP="00CE2F37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umowy </w:t>
      </w:r>
      <w:r w:rsidR="006C718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zobowiązany jest do udziału w spotkaniach z przedstawicielami </w:t>
      </w:r>
      <w:r w:rsidR="00F75A59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Zamawiając</w:t>
      </w:r>
      <w:r w:rsidR="006C718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ego</w:t>
      </w:r>
      <w:r w:rsidR="00004F19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75A59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odbywanych nie rzadziej niż co 14 dni oraz informowania o postępie prac projektowych i przedkładania zakresu wykonanych prac projektowych, uzgadniania z</w:t>
      </w:r>
      <w:r w:rsidR="006C718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Zamawiającym</w:t>
      </w:r>
      <w:r w:rsidR="00972008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proponowanych rozwiązań projektowych, informowania o uzyskiwaniu opinii, uzgodnień oraz </w:t>
      </w:r>
      <w:r w:rsidR="0088206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napotkanych problemach, a także każdorazowo na żądanie </w:t>
      </w:r>
      <w:r w:rsidR="006C718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udzielanie informacji </w:t>
      </w:r>
      <w:r w:rsidR="0088206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terminie 7 dni od daty wezwania. Protokoły z w/w spotkań przygotuje </w:t>
      </w:r>
      <w:r w:rsidR="006C718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akceptacji dokona </w:t>
      </w:r>
      <w:r w:rsidR="006C718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Zamawiający</w:t>
      </w:r>
      <w:r w:rsidR="00972008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DC4055" w14:textId="3298F365" w:rsidR="005F485E" w:rsidRPr="00CE2F37" w:rsidRDefault="005F485E" w:rsidP="00CE2F37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terminach wskazanych przez </w:t>
      </w:r>
      <w:r w:rsidR="00972008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004F19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amawiającego,</w:t>
      </w:r>
      <w:r w:rsidR="00972008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przygotowania dla </w:t>
      </w:r>
      <w:r w:rsidR="006C718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="00972008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wyczerpujących </w:t>
      </w:r>
      <w:r w:rsidR="00972008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i szczegółowych odpowiedzi na pytania dotyczące Przedmiotu umowy, które pojawiły się w czasie prowadzenia procedury udzielenia zamówienia na wykonywanie robót budowlanych, wykonywania zleconych prac lub w czasie odbiorów, oraz w czasie obowiązywania rękojmi i gwarancji,</w:t>
      </w:r>
    </w:p>
    <w:p w14:paraId="12ADBA37" w14:textId="49078DF2" w:rsidR="00882063" w:rsidRPr="00CE2F37" w:rsidRDefault="006C7183" w:rsidP="00CE2F37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972008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206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realizowany przedmiot zamówienia udzieli co najmniej </w:t>
      </w:r>
      <w:r w:rsidR="00857B70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="00882063" w:rsidRPr="00C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 gwarancji.</w:t>
      </w:r>
    </w:p>
    <w:p w14:paraId="7708BD12" w14:textId="77777777" w:rsidR="008E4053" w:rsidRPr="00CE2F37" w:rsidRDefault="008E4053" w:rsidP="00CE2F37">
      <w:pPr>
        <w:pStyle w:val="Akapitzlist"/>
        <w:suppressAutoHyphens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786CED" w14:textId="31DA2D1F" w:rsidR="005E6A31" w:rsidRPr="00CE2F37" w:rsidRDefault="005E6A31" w:rsidP="00CE2F3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2</w:t>
      </w:r>
    </w:p>
    <w:p w14:paraId="05F7BDE8" w14:textId="77777777" w:rsidR="005E6A31" w:rsidRPr="00CE2F37" w:rsidRDefault="005E6A31" w:rsidP="00CE2F3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OKRES OBOWIĄZYWANIA UMOWY</w:t>
      </w:r>
    </w:p>
    <w:p w14:paraId="5085F741" w14:textId="31DF76B8" w:rsidR="3DADB4C8" w:rsidRDefault="16F2F4AB" w:rsidP="00CE2F37">
      <w:pPr>
        <w:pStyle w:val="Bezodstpw"/>
        <w:widowControl w:val="0"/>
        <w:spacing w:line="360" w:lineRule="auto"/>
        <w:ind w:left="42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Wykonanie przedmiotu umowy nastąpi do </w:t>
      </w:r>
      <w:r w:rsidR="00696E49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9</w:t>
      </w:r>
      <w:r w:rsidR="00E53214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0 dni</w:t>
      </w:r>
      <w:r w:rsidR="005F485E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licząc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od </w:t>
      </w:r>
      <w:r w:rsidR="005F485E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daty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podpisania umowy.</w:t>
      </w:r>
    </w:p>
    <w:p w14:paraId="576739D2" w14:textId="77777777" w:rsidR="00CE2F37" w:rsidRPr="00CE2F37" w:rsidRDefault="00CE2F37" w:rsidP="00CE2F37">
      <w:pPr>
        <w:pStyle w:val="Bezodstpw"/>
        <w:widowControl w:val="0"/>
        <w:spacing w:line="36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5832DD4" w14:textId="77777777" w:rsidR="00C101DC" w:rsidRPr="00CE2F37" w:rsidRDefault="00C101DC" w:rsidP="00CE2F3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738882" w14:textId="5105C5D4" w:rsidR="005E6A31" w:rsidRPr="00CE2F37" w:rsidRDefault="005E6A31" w:rsidP="00CE2F3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§ 3</w:t>
      </w:r>
    </w:p>
    <w:p w14:paraId="4548ACF5" w14:textId="77777777" w:rsidR="005E6A31" w:rsidRPr="00CE2F37" w:rsidRDefault="005E6A31" w:rsidP="00CE2F3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WYNAGRODZENIE</w:t>
      </w:r>
    </w:p>
    <w:p w14:paraId="1B02978E" w14:textId="37011F77" w:rsidR="00882063" w:rsidRPr="00CE2F37" w:rsidRDefault="00882063" w:rsidP="00CE2F37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Strony ustalają, że całkowite wynagrodzenie ryczałtowe za wykonanie przedmiotu umowy, </w:t>
      </w:r>
      <w:r w:rsidR="00972008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br/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 którym mowa w § 1, wynosi:</w:t>
      </w:r>
    </w:p>
    <w:p w14:paraId="4D7CD696" w14:textId="3E6099C5" w:rsidR="00882063" w:rsidRPr="00CE2F37" w:rsidRDefault="00882063" w:rsidP="00CE2F37">
      <w:pPr>
        <w:pStyle w:val="Akapitzlist"/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wynagrodzenie netto: …………………………… zł (słownie: …………………………… złotych),</w:t>
      </w:r>
    </w:p>
    <w:p w14:paraId="49411494" w14:textId="7E66311E" w:rsidR="00882063" w:rsidRPr="00CE2F37" w:rsidRDefault="00882063" w:rsidP="00CE2F37">
      <w:pPr>
        <w:pStyle w:val="Akapitzlist"/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podatek VAT: ……… % w kwocie …………… zł (słownie: ……….…………………… złotych),</w:t>
      </w:r>
    </w:p>
    <w:p w14:paraId="60BF54AB" w14:textId="317745CF" w:rsidR="00882063" w:rsidRPr="00CE2F37" w:rsidRDefault="00882063" w:rsidP="00CE2F37">
      <w:pPr>
        <w:pStyle w:val="Akapitzlist"/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wynagrodzenie brutto: ………………… zł (słownie: ……………….…………………… złotych).</w:t>
      </w:r>
    </w:p>
    <w:p w14:paraId="0164CB14" w14:textId="6202CB0B" w:rsidR="00882063" w:rsidRPr="00CE2F37" w:rsidRDefault="00882063" w:rsidP="00CE2F37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Wynagrodzenie, o którym mowa w ust. 1, obejmuje wszelkie koszty wykonania przedmiotu umowy, w tym w szczególności koszty opracowania, uzgodnień, kompletowania dokumentacji, przygotowania wersji papierowych i elektronicznych oraz przekazania </w:t>
      </w:r>
      <w:r w:rsidR="006C718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Zamawiające</w:t>
      </w:r>
      <w:r w:rsidR="00004F19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mu</w:t>
      </w:r>
      <w:r w:rsidR="00972008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dokumentacji w zakresie i </w:t>
      </w:r>
      <w:r w:rsidR="00972008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w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standardzie określonym w Załączniku nr </w:t>
      </w:r>
      <w:r w:rsidR="00857B7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5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– OPZ, chyba że Strony wyraźnie postanowią inaczej w umowie.</w:t>
      </w:r>
    </w:p>
    <w:p w14:paraId="15C56559" w14:textId="132CBD72" w:rsidR="00882063" w:rsidRPr="0020096C" w:rsidRDefault="00882063" w:rsidP="00CE2F37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Rozliczenie wynagrodzenia następuje etapowo, po odbiorze</w:t>
      </w:r>
      <w:r w:rsidR="00004F19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odpowiednio: Etapu I oraz Etapu II, zdefiniowanych w Załączniku nr </w:t>
      </w:r>
      <w:r w:rsidR="00857B70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5</w:t>
      </w:r>
      <w:r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– OPZ, przy czym:</w:t>
      </w:r>
    </w:p>
    <w:p w14:paraId="50CDB629" w14:textId="23F76AB2" w:rsidR="00882063" w:rsidRPr="0020096C" w:rsidRDefault="004E63B3" w:rsidP="00CE2F3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3</w:t>
      </w:r>
      <w:r w:rsidR="00882063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0% wynagrodzenia brutto, o którym mowa w </w:t>
      </w:r>
      <w:r w:rsidR="00972008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§</w:t>
      </w:r>
      <w:r w:rsidR="00882063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972008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3</w:t>
      </w:r>
      <w:r w:rsidR="00882063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972008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ust. 1</w:t>
      </w:r>
      <w:r w:rsidR="00882063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przysługuje </w:t>
      </w:r>
      <w:r w:rsidR="0027002E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Wykonawcy</w:t>
      </w:r>
      <w:r w:rsidR="00882063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po wykonaniu i odbiorze Etapu I – obejmującego </w:t>
      </w:r>
      <w:r w:rsidR="005B5E96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zakres</w:t>
      </w:r>
      <w:r w:rsidR="00882063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wskazan</w:t>
      </w:r>
      <w:r w:rsidR="005B5E96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y</w:t>
      </w:r>
      <w:r w:rsidR="00882063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w Załączniku nr </w:t>
      </w:r>
      <w:r w:rsidR="00177EE2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5</w:t>
      </w:r>
      <w:r w:rsidR="00882063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– OPZ jako Etap I</w:t>
      </w:r>
      <w:r w:rsidR="004811F7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(pkt. 7 </w:t>
      </w:r>
      <w:proofErr w:type="spellStart"/>
      <w:r w:rsidR="004811F7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lit.a</w:t>
      </w:r>
      <w:proofErr w:type="spellEnd"/>
      <w:r w:rsidR="006737C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="0020096C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096C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tiret</w:t>
      </w:r>
      <w:proofErr w:type="spellEnd"/>
      <w:r w:rsidR="0020096C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</w:t>
      </w:r>
      <w:r w:rsidR="00BA5295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="004811F7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="00882063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</w:p>
    <w:p w14:paraId="7F7E0B42" w14:textId="4DE6A291" w:rsidR="00882063" w:rsidRPr="00CE2F37" w:rsidRDefault="004E63B3" w:rsidP="00CE2F3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7</w:t>
      </w:r>
      <w:r w:rsidR="00882063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0% wynagrodzenia brutto, o którym mowa w</w:t>
      </w:r>
      <w:r w:rsidR="00972008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§ 3 ust. 1</w:t>
      </w:r>
      <w:r w:rsidR="00882063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przysługuje </w:t>
      </w:r>
      <w:r w:rsidR="0027002E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Wykonawcy</w:t>
      </w:r>
      <w:r w:rsidR="00882063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po wykonaniu i odbiorze Etapu II – obejmującego </w:t>
      </w:r>
      <w:r w:rsidR="005B5E96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zakres</w:t>
      </w:r>
      <w:r w:rsidR="00882063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wskazan</w:t>
      </w:r>
      <w:r w:rsidR="005B5E96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y</w:t>
      </w:r>
      <w:r w:rsidR="00882063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w  Załączniku nr </w:t>
      </w:r>
      <w:r w:rsidR="00177EE2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5</w:t>
      </w:r>
      <w:r w:rsidR="00882063" w:rsidRP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–</w:t>
      </w:r>
      <w:r w:rsidR="0088206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OPZ jako Etap II</w:t>
      </w:r>
      <w:r w:rsidR="004811F7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(pkt. 7 lit.</w:t>
      </w:r>
      <w:r w:rsidR="002009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6737C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="004811F7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)).</w:t>
      </w:r>
    </w:p>
    <w:p w14:paraId="1AF43E56" w14:textId="333918E3" w:rsidR="00882063" w:rsidRPr="00CE2F37" w:rsidRDefault="274384A1" w:rsidP="00CE2F37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Podstawą do zapłaty faktury lub innego dokumentu księgowego o równoważnej wartości wystawionej(go) przez </w:t>
      </w:r>
      <w:r w:rsidR="0027002E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Wykonawcę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będzie protokół odbioru</w:t>
      </w:r>
      <w:r w:rsidR="0088206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(alternatywnie: częściowego </w:t>
      </w:r>
      <w:r w:rsidR="0088206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br/>
        <w:t>i końcowego)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bez zastrzeżeń, podpisany przez upoważnionych przedstawicieli stron umowy.</w:t>
      </w:r>
    </w:p>
    <w:p w14:paraId="185A2E65" w14:textId="29CD416C" w:rsidR="00820873" w:rsidRPr="00CE2F37" w:rsidRDefault="006C7183" w:rsidP="00CE2F37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Zamawiający</w:t>
      </w:r>
      <w:r w:rsidR="00972008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274384A1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zastrzega, że po</w:t>
      </w:r>
      <w:r w:rsidR="004E63B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="274384A1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stawą do odmowy podpisania protokołu odbioru przedmiotu umowy mogą stanowić w szczególności wszelkie błędy w przygotowanej dokumentacji</w:t>
      </w:r>
      <w:r w:rsidR="004E63B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="274384A1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świadczące o tym, że dokumentacja </w:t>
      </w:r>
      <w:r w:rsidR="004E63B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została przygotowana </w:t>
      </w:r>
      <w:r w:rsidR="008E405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niezgodnie z wymogami, o których mowa w § 1 niniejszej umowy.</w:t>
      </w:r>
    </w:p>
    <w:p w14:paraId="66B22443" w14:textId="21202163" w:rsidR="274384A1" w:rsidRPr="00CE2F37" w:rsidRDefault="274384A1" w:rsidP="00CE2F37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Wynagrodzenie, o który</w:t>
      </w:r>
      <w:r w:rsidR="00857B7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 mowa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w ust. 1, będzie płatne stosownie do ust. </w:t>
      </w:r>
      <w:r w:rsidR="00FE196B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3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w terminie </w:t>
      </w:r>
      <w:r w:rsidR="00C5754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30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dni od otrzymania przez Z</w:t>
      </w:r>
      <w:r w:rsidR="00F61520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amawiającego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prawidłowo wystawionej faktury VAT</w:t>
      </w:r>
      <w:r w:rsidR="00E60C0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E60C07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lub innego dokumentu księgowego o równoważnej wartości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</w:p>
    <w:p w14:paraId="0E8B0F1B" w14:textId="2C40E941" w:rsidR="274384A1" w:rsidRPr="00CE2F37" w:rsidRDefault="274384A1" w:rsidP="00CE2F37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Płatność następować będzie przelewem bankowym na rachunek wskazany przez </w:t>
      </w:r>
      <w:r w:rsidR="0027002E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Wykonawcę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na fakturze VAT</w:t>
      </w:r>
      <w:r w:rsidR="00857B7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lub innym dokumencie księgowym o równoważnej wartości. </w:t>
      </w:r>
    </w:p>
    <w:p w14:paraId="2F63D638" w14:textId="77777777" w:rsidR="00820873" w:rsidRPr="00CE2F37" w:rsidRDefault="0027002E" w:rsidP="00CE2F37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Wykonawcy</w:t>
      </w:r>
      <w:r w:rsidR="274384A1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przysługują ustawowe odsetki za nieterminowe płatności należnego wynagrodzenia.</w:t>
      </w:r>
    </w:p>
    <w:p w14:paraId="3A2DC431" w14:textId="68ADA5E9" w:rsidR="00820873" w:rsidRPr="00CE2F37" w:rsidRDefault="00820873" w:rsidP="00CE2F37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>W przypadku ustawowej zmiany stawki podatku od towarów i usług (VAT) w okresie obowiązywania Umowy, zmianie ulega wyłącznie wynagrodzenie brutto, odpowiednio do aktualnej stawki VAT obowiązującej w dniu wystawienia faktury</w:t>
      </w:r>
      <w:r w:rsidR="00857B7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857B70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lub innego dokumentu księgowego </w:t>
      </w:r>
      <w:r w:rsidR="00E60C0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br/>
      </w:r>
      <w:r w:rsidR="00857B70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 równoważnej wartości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; wynagrodzenie netto pozostaje bez zmian.</w:t>
      </w:r>
    </w:p>
    <w:p w14:paraId="22F0450B" w14:textId="77777777" w:rsidR="00820873" w:rsidRPr="00CE2F37" w:rsidRDefault="00820873" w:rsidP="00CE2F3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2BBFA843" w14:textId="01A49B8E" w:rsidR="1EA21395" w:rsidRPr="00CE2F37" w:rsidRDefault="1EA21395" w:rsidP="00CE2F3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§ 4</w:t>
      </w:r>
    </w:p>
    <w:p w14:paraId="4BCA3446" w14:textId="34C030FA" w:rsidR="1EA21395" w:rsidRPr="00CE2F37" w:rsidRDefault="1EA21395" w:rsidP="00CE2F3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ODSTĄPIENIE OD UMOWY</w:t>
      </w:r>
    </w:p>
    <w:p w14:paraId="538EEC0D" w14:textId="51C4B779" w:rsidR="1EA21395" w:rsidRPr="00CE2F37" w:rsidRDefault="1EA21395" w:rsidP="00CE2F3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Jeśli </w:t>
      </w:r>
      <w:r w:rsidR="006C718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Wykonawca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w rażący sposób narusza postanowienia umowy, </w:t>
      </w:r>
      <w:r w:rsidR="006C718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Zamawiający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może odstąpić od umowy w ciągu 30 dni po upływie wyznaczonego dodatkowego 7-dniowego terminu zawierającego wezwanie do prawidłowego wykonywania obowiązków wynikających z zawartej umowy, jeżeli </w:t>
      </w:r>
      <w:r w:rsidR="006C718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Wykonawca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pomimo upływu dodatkowego terminu w dalszym ciągu w sposób rażący narusza postanowienia umowy.</w:t>
      </w:r>
    </w:p>
    <w:p w14:paraId="196009D4" w14:textId="09C3CE6B" w:rsidR="1EA21395" w:rsidRPr="00CE2F37" w:rsidRDefault="006C7183" w:rsidP="00CE2F3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Zamawiający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może również odstąpić od umowy, o ile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Wykonawca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wykonuje umowę wadliwie lub w sposób sprzeczny z umową, niezgodnie ze złożon</w:t>
      </w:r>
      <w:r w:rsidR="00F61520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ą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ofertą lub realizuje umowę niedbale, niezgodnie z dokonanymi uzgodnieniami z zastosowaniem takiej samej procedury jak wskazana w</w:t>
      </w:r>
      <w:r w:rsidR="0020572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 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ust. 1.</w:t>
      </w:r>
    </w:p>
    <w:p w14:paraId="017284FB" w14:textId="02C3D4CE" w:rsidR="1EA21395" w:rsidRPr="00CE2F37" w:rsidRDefault="006C7183" w:rsidP="00CE2F3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Zamawiający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może również odstąpić od umowy ze skutkiem natychmiastowym, jeżeli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Wykonawca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nie dotrzymał terminu, o którym mowa w §2. </w:t>
      </w:r>
    </w:p>
    <w:p w14:paraId="0D7F115D" w14:textId="22008C21" w:rsidR="1EA21395" w:rsidRPr="00CE2F37" w:rsidRDefault="1EA21395" w:rsidP="00CE2F3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W razie zaistnienia istotnej zmiany okoliczności powodującej, że wykonanie umowy nie leży </w:t>
      </w:r>
      <w:r w:rsidRPr="00CE2F37">
        <w:rPr>
          <w:rFonts w:ascii="Times New Roman" w:hAnsi="Times New Roman" w:cs="Times New Roman"/>
          <w:sz w:val="24"/>
          <w:szCs w:val="24"/>
        </w:rPr>
        <w:br/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w interesie publicznym, czego nie można było przewidzieć w chwili zawarcia umowy, </w:t>
      </w:r>
      <w:r w:rsidR="006C718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Zamawiający</w:t>
      </w:r>
      <w:r w:rsidR="00972008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może odstąpić od umowy w terminie 7 dni od daty powzięcia wiadomości o tych okolicznościach. W takim przypadku </w:t>
      </w:r>
      <w:r w:rsidR="006C718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Wykonawca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może żądać jedynie wynagrodzenia należnego z</w:t>
      </w:r>
      <w:r w:rsidR="0020572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 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tytułu wykonania części umowy.</w:t>
      </w:r>
    </w:p>
    <w:p w14:paraId="3C1B9ADC" w14:textId="75E89840" w:rsidR="1EA21395" w:rsidRPr="00CE2F37" w:rsidRDefault="1EA21395" w:rsidP="00CE2F3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Odstąpienie od umowy wymaga formy pisemnej pod rygorem nieważności.</w:t>
      </w:r>
    </w:p>
    <w:p w14:paraId="060048A3" w14:textId="7FECCF06" w:rsidR="3DADB4C8" w:rsidRPr="00CE2F37" w:rsidRDefault="3DADB4C8" w:rsidP="00CE2F37">
      <w:p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8D9D57A" w14:textId="639A8F20" w:rsidR="1EA21395" w:rsidRPr="00CE2F37" w:rsidRDefault="1EA21395" w:rsidP="00CE2F3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§ 5</w:t>
      </w:r>
    </w:p>
    <w:p w14:paraId="4573BB32" w14:textId="725999BD" w:rsidR="1EA21395" w:rsidRPr="00CE2F37" w:rsidRDefault="1EA21395" w:rsidP="00CE2F3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KARY UMOWNE</w:t>
      </w:r>
    </w:p>
    <w:p w14:paraId="2CE105A1" w14:textId="6BA08940" w:rsidR="1EA21395" w:rsidRPr="00CE2F37" w:rsidRDefault="006C7183" w:rsidP="00012FD9">
      <w:pPr>
        <w:pStyle w:val="Akapitzlist"/>
        <w:numPr>
          <w:ilvl w:val="2"/>
          <w:numId w:val="11"/>
        </w:numPr>
        <w:spacing w:line="360" w:lineRule="auto"/>
        <w:ind w:left="709" w:hanging="425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Wykonawca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zapłaci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Zamawiające</w:t>
      </w:r>
      <w:r w:rsidR="00F61520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mu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kary umowne w następujących przypadkach:</w:t>
      </w:r>
    </w:p>
    <w:p w14:paraId="0F30FD9C" w14:textId="49CA2DFB" w:rsidR="1EA21395" w:rsidRPr="00CE2F37" w:rsidRDefault="1EA21395" w:rsidP="00CE2F37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za odstąpienie od umowy przez </w:t>
      </w:r>
      <w:r w:rsidR="00F61520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Wykonawcę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z przyczyn, o których mowa w § 4 ust. od 1 do 3</w:t>
      </w:r>
      <w:r w:rsidR="00012FD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 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oraz z innych przyczyn, za które odpowiedzialność ponosi </w:t>
      </w:r>
      <w:r w:rsidR="006C718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Wykonawca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 w wysokości 20% całkowitego wynagrodzenia brutto określonego w § 3 ust. 1;</w:t>
      </w:r>
    </w:p>
    <w:p w14:paraId="45270B26" w14:textId="1BFFF19D" w:rsidR="1EA21395" w:rsidRPr="00CE2F37" w:rsidRDefault="1EA21395" w:rsidP="00CE2F37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 zwłokę w wykonaniu przedmiotu umowy w wysokości 2 % wynagrodzenia brutto określonego w § 3 ust. 1, za każdy rozpoczęty dzień zwłoki, licząc od upływu odpowiedniego terminu wskazanego § 2 umowy.</w:t>
      </w:r>
    </w:p>
    <w:p w14:paraId="44F9DA29" w14:textId="6CFD0B68" w:rsidR="1EA21395" w:rsidRPr="00CE2F37" w:rsidRDefault="1EA21395" w:rsidP="00CE2F37">
      <w:pPr>
        <w:pStyle w:val="Akapitzlist"/>
        <w:numPr>
          <w:ilvl w:val="2"/>
          <w:numId w:val="11"/>
        </w:numPr>
        <w:tabs>
          <w:tab w:val="num" w:pos="1134"/>
        </w:tabs>
        <w:spacing w:line="360" w:lineRule="auto"/>
        <w:ind w:left="709" w:hanging="425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>Strony nie odpowiadają za niewykonanie lub nienależyte wykonanie umowy będące następstwem działania siły wyższej. Dla celów niniejszej umowy określa się, że siłą wyższą jest zdarzenie nadzwyczajne, zewnętrzne i niemożliwe do zapobieżenia i przewidzenia.</w:t>
      </w:r>
    </w:p>
    <w:p w14:paraId="0D4F3B83" w14:textId="12C00596" w:rsidR="1EA21395" w:rsidRPr="00CE2F37" w:rsidRDefault="1EA21395" w:rsidP="00CE2F37">
      <w:pPr>
        <w:pStyle w:val="Akapitzlist"/>
        <w:numPr>
          <w:ilvl w:val="2"/>
          <w:numId w:val="11"/>
        </w:numPr>
        <w:tabs>
          <w:tab w:val="num" w:pos="1134"/>
        </w:tabs>
        <w:spacing w:line="360" w:lineRule="auto"/>
        <w:ind w:left="709" w:hanging="425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Kary umowne powinny być zapłacone przez stronę, która naruszyła postanowienia umowy, </w:t>
      </w:r>
      <w:r w:rsidRPr="00CE2F37">
        <w:rPr>
          <w:rFonts w:ascii="Times New Roman" w:hAnsi="Times New Roman" w:cs="Times New Roman"/>
          <w:sz w:val="24"/>
          <w:szCs w:val="24"/>
        </w:rPr>
        <w:br/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w terminie 7 dni od daty wystąpienia przez drugą stronę z żądaniem zapłaty. </w:t>
      </w:r>
      <w:r w:rsidR="006C718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Zamawiający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może potrącić należną mu kwotę kary bez zgody </w:t>
      </w:r>
      <w:r w:rsidR="0027002E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Wykonawcy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z należności za wykonanie niniejszej umowy lub z dowolnej należności </w:t>
      </w:r>
      <w:r w:rsidR="0027002E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Wykonawcy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32FD51FC" w14:textId="77777777" w:rsidR="00C57545" w:rsidRPr="00CE2F37" w:rsidRDefault="00C57545" w:rsidP="00CE2F37">
      <w:p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2F8D27DA" w14:textId="335084A4" w:rsidR="1EA21395" w:rsidRPr="00CE2F37" w:rsidRDefault="1EA21395" w:rsidP="00CE2F3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§ 6</w:t>
      </w:r>
    </w:p>
    <w:p w14:paraId="6DC98AE9" w14:textId="1CB68067" w:rsidR="1EA21395" w:rsidRPr="00CE2F37" w:rsidRDefault="1EA21395" w:rsidP="00CE2F3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SIŁA WYŻSZA</w:t>
      </w:r>
    </w:p>
    <w:p w14:paraId="4CD7C374" w14:textId="77777777" w:rsidR="008E4053" w:rsidRPr="00CE2F37" w:rsidRDefault="1EA21395" w:rsidP="00CE2F37">
      <w:pPr>
        <w:pStyle w:val="Akapitzlist"/>
        <w:numPr>
          <w:ilvl w:val="0"/>
          <w:numId w:val="9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Żadna ze Stron nie będzie odpowiedzialna za niewykonanie lub nienależyte wykonanie swoich zobowiązań wynikających z realizacji Umowy, z powodu działania siły wyższej. W szczególności Strony wyłączają w takim przypadku możliwość naliczania odsetek za zwłokę lub kar umownych </w:t>
      </w:r>
      <w:r w:rsidRPr="00CE2F37">
        <w:rPr>
          <w:rFonts w:ascii="Times New Roman" w:hAnsi="Times New Roman" w:cs="Times New Roman"/>
          <w:sz w:val="24"/>
          <w:szCs w:val="24"/>
        </w:rPr>
        <w:br/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 związku z nie spełnieniem wzajemnych świadczeń.</w:t>
      </w:r>
    </w:p>
    <w:p w14:paraId="7EA9DB68" w14:textId="386C0792" w:rsidR="008E4053" w:rsidRPr="00CE2F37" w:rsidRDefault="1EA21395" w:rsidP="00CE2F37">
      <w:pPr>
        <w:pStyle w:val="Akapitzlist"/>
        <w:numPr>
          <w:ilvl w:val="0"/>
          <w:numId w:val="9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Siła wyższa oznacza zdarzenie niezależne od Strony, nagłe, zewnętrzne,</w:t>
      </w:r>
      <w:r w:rsidR="2BF89729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niemożliwe</w:t>
      </w:r>
      <w:r w:rsidR="559D5E67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972008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br/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do przewidzenia i do zapobieżenia, pomimo zachowania przez Strony należytej staranności, które wystąpiło po dniu wejścia w życie Umowy.</w:t>
      </w:r>
    </w:p>
    <w:p w14:paraId="5D362BA1" w14:textId="647EA4C1" w:rsidR="1EA21395" w:rsidRPr="00CE2F37" w:rsidRDefault="1EA21395" w:rsidP="00CE2F37">
      <w:pPr>
        <w:pStyle w:val="Akapitzlist"/>
        <w:numPr>
          <w:ilvl w:val="0"/>
          <w:numId w:val="9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Jeżeli zdarzenie stanowiące siłę wyższą w rozumieniu niniejszego paragrafu będzie przyczyną niewykonania lub nienależytego wykonania zobowiązań wynikających z Umowy przez jedną </w:t>
      </w:r>
      <w:r w:rsidR="00972008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br/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ze Stron:</w:t>
      </w:r>
    </w:p>
    <w:p w14:paraId="54F2C10D" w14:textId="1370105B" w:rsidR="008E4053" w:rsidRPr="00CE2F37" w:rsidRDefault="1EA21395" w:rsidP="00CE2F37">
      <w:pPr>
        <w:pStyle w:val="Akapitzlist"/>
        <w:numPr>
          <w:ilvl w:val="0"/>
          <w:numId w:val="8"/>
        </w:numPr>
        <w:spacing w:line="360" w:lineRule="auto"/>
        <w:ind w:left="1134" w:hanging="425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Strona ta niezwłocznie zawiadomi na piśmie drugą Stronę o powstaniu i zakończeniu tego zdarzenia przedstawiając stosowną dokumentację potwierdzając</w:t>
      </w:r>
      <w:r w:rsidR="00857B7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ą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zaistnienie zdarzenia mającego znamiona siły wyższej,</w:t>
      </w:r>
    </w:p>
    <w:p w14:paraId="28B36A21" w14:textId="26603C37" w:rsidR="1EA21395" w:rsidRPr="00CE2F37" w:rsidRDefault="1EA21395" w:rsidP="00CE2F37">
      <w:pPr>
        <w:pStyle w:val="Akapitzlist"/>
        <w:numPr>
          <w:ilvl w:val="0"/>
          <w:numId w:val="8"/>
        </w:numPr>
        <w:spacing w:line="360" w:lineRule="auto"/>
        <w:ind w:left="1134" w:hanging="425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Strona ta niezwłocznie rozpocznie usuwanie skutku tego zdarzenia.</w:t>
      </w:r>
    </w:p>
    <w:p w14:paraId="2425C90E" w14:textId="236B3FE3" w:rsidR="1EA21395" w:rsidRPr="00CE2F37" w:rsidRDefault="1EA21395" w:rsidP="00CE2F37">
      <w:pPr>
        <w:pStyle w:val="Akapitzlist"/>
        <w:numPr>
          <w:ilvl w:val="0"/>
          <w:numId w:val="9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Jeżeli wskutek okoliczności siły wyższej Strona nie może wykonać swych zobowiązań umownych przez okres dłuższy niż 7 dni, Strony umowy podejmą negocjacje zmierzające do uzgodnienia </w:t>
      </w:r>
      <w:r w:rsidR="00972008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br/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podjęcia działań umożliwiających realizację Umowy bądź jej rozwiązanie.</w:t>
      </w:r>
    </w:p>
    <w:p w14:paraId="51A96936" w14:textId="77777777" w:rsidR="00370B6E" w:rsidRPr="00CE2F37" w:rsidRDefault="00370B6E" w:rsidP="00CE2F37">
      <w:pPr>
        <w:pStyle w:val="Akapitzlist"/>
        <w:spacing w:line="360" w:lineRule="auto"/>
        <w:ind w:left="709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21AAE208" w14:textId="754675DA" w:rsidR="1EA21395" w:rsidRPr="00CE2F37" w:rsidRDefault="1EA21395" w:rsidP="00CE2F3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§ 7</w:t>
      </w:r>
    </w:p>
    <w:p w14:paraId="48F3757F" w14:textId="68D9CDB8" w:rsidR="1EA21395" w:rsidRPr="00CE2F37" w:rsidRDefault="1EA21395" w:rsidP="00CE2F3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ODPOWIEDZIALNOŚĆ </w:t>
      </w:r>
      <w:r w:rsidR="0027002E"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WYKONAWCY</w:t>
      </w:r>
      <w:r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I </w:t>
      </w:r>
      <w:r w:rsidR="006C7183"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ZAMAWIAJĄCEGO</w:t>
      </w:r>
    </w:p>
    <w:p w14:paraId="258E3AF5" w14:textId="0B9D51F0" w:rsidR="008E4053" w:rsidRPr="00CE2F37" w:rsidRDefault="006C7183" w:rsidP="00CE2F37">
      <w:pPr>
        <w:pStyle w:val="Akapitzlist"/>
        <w:numPr>
          <w:ilvl w:val="0"/>
          <w:numId w:val="7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Wykonawca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ponosi odpowiedzialność za należyte wykonanie przedmiotu Umowy, w tym podejmowane przez siebie działania związane z realizacją Umowy. </w:t>
      </w:r>
    </w:p>
    <w:p w14:paraId="6A2AE22E" w14:textId="1F74249C" w:rsidR="008E4053" w:rsidRPr="00CE2F37" w:rsidRDefault="006C7183" w:rsidP="00CE2F37">
      <w:pPr>
        <w:pStyle w:val="Akapitzlist"/>
        <w:numPr>
          <w:ilvl w:val="0"/>
          <w:numId w:val="7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Zamawiający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jest odpowiedzialny za współdziałanie z </w:t>
      </w:r>
      <w:r w:rsidR="0027002E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Wykonawcą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w celu prawidłowej realizacji Umowy. </w:t>
      </w:r>
    </w:p>
    <w:p w14:paraId="3F304DE7" w14:textId="13F52334" w:rsidR="008E4053" w:rsidRPr="00CE2F37" w:rsidRDefault="006C7183" w:rsidP="00CE2F37">
      <w:pPr>
        <w:pStyle w:val="Akapitzlist"/>
        <w:numPr>
          <w:ilvl w:val="0"/>
          <w:numId w:val="7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>Wykonawca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nie jest odpowiedzialny za szkody poniesione przez Z</w:t>
      </w:r>
      <w:r w:rsidR="00F61520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amawiającego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powstałe </w:t>
      </w:r>
      <w:r w:rsidR="00972008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br/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 wyniku niedostarczenia przez Z</w:t>
      </w:r>
      <w:r w:rsidR="00F61520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amawiającego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informacji i dokumentów wymaganych przez </w:t>
      </w:r>
      <w:r w:rsidR="0027002E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Wykonawcę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pomimo wezwania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Zamawiającego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przez </w:t>
      </w:r>
      <w:r w:rsidR="0027002E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Wykonawcę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do ich dostarczenia lub dostarczenia ich z opóźnieniem lub dostarczenia informacji i dokumentów niezgodnych ze stanem faktycznym, prawnym lub wprowadzających w błąd. </w:t>
      </w:r>
    </w:p>
    <w:p w14:paraId="2D49E86B" w14:textId="0D2D65BF" w:rsidR="008E4053" w:rsidRPr="00CE2F37" w:rsidRDefault="1EA21395" w:rsidP="00CE2F37">
      <w:pPr>
        <w:pStyle w:val="Akapitzlist"/>
        <w:numPr>
          <w:ilvl w:val="0"/>
          <w:numId w:val="7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Całkowita odpowiedzialność </w:t>
      </w:r>
      <w:r w:rsidR="0027002E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Wykonawcy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w związku z niniejszą Umową jest ograniczona </w:t>
      </w:r>
      <w:r w:rsidRPr="00CE2F37">
        <w:rPr>
          <w:rFonts w:ascii="Times New Roman" w:hAnsi="Times New Roman" w:cs="Times New Roman"/>
          <w:sz w:val="24"/>
          <w:szCs w:val="24"/>
        </w:rPr>
        <w:br/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do rzeczywistej szkody, z wyłączeniem utraconych korzyści. </w:t>
      </w:r>
    </w:p>
    <w:p w14:paraId="000CAF6D" w14:textId="19D47133" w:rsidR="1EA21395" w:rsidRPr="00CE2F37" w:rsidRDefault="006C7183" w:rsidP="00CE2F37">
      <w:pPr>
        <w:pStyle w:val="Akapitzlist"/>
        <w:numPr>
          <w:ilvl w:val="0"/>
          <w:numId w:val="7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Wykonawca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nie ponosi odpowiedzialności za działania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Zamawiającego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związane </w:t>
      </w:r>
      <w:r w:rsidR="1EA21395" w:rsidRPr="00CE2F37">
        <w:rPr>
          <w:rFonts w:ascii="Times New Roman" w:hAnsi="Times New Roman" w:cs="Times New Roman"/>
          <w:sz w:val="24"/>
          <w:szCs w:val="24"/>
        </w:rPr>
        <w:br/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z realizacją projektu, podjęte przed dniem rozpoczęcia realizacji Umowy, chyba że były wynikiem wskazań/zaleceń </w:t>
      </w:r>
      <w:r w:rsidR="0027002E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Wykonawcy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lub wynikały z należytego wykonywania przez Z</w:t>
      </w:r>
      <w:r w:rsidR="00F61520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amawiającego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innej umowy zawartej pomiędzy stronami na realizację projektu opisanego w § 1.</w:t>
      </w:r>
    </w:p>
    <w:p w14:paraId="36AD77B2" w14:textId="77777777" w:rsidR="00EB3EB0" w:rsidRPr="00CE2F37" w:rsidRDefault="00EB3EB0" w:rsidP="00CE2F37">
      <w:p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02ABC306" w14:textId="61528B0E" w:rsidR="1EA21395" w:rsidRPr="00CE2F37" w:rsidRDefault="1EA21395" w:rsidP="00CE2F3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§ 8</w:t>
      </w:r>
    </w:p>
    <w:p w14:paraId="72F023A4" w14:textId="65697A53" w:rsidR="1EA21395" w:rsidRPr="00CE2F37" w:rsidRDefault="1EA21395" w:rsidP="00CE2F3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POWIERZENIE PRZETWARZANIA DANYCH OSOBOWYCH</w:t>
      </w:r>
    </w:p>
    <w:p w14:paraId="110347AB" w14:textId="444282B3" w:rsidR="008E4053" w:rsidRPr="00CE2F37" w:rsidRDefault="006C7183" w:rsidP="00CE2F37">
      <w:pPr>
        <w:pStyle w:val="Akapitzlist"/>
        <w:numPr>
          <w:ilvl w:val="0"/>
          <w:numId w:val="6"/>
        </w:numPr>
        <w:spacing w:line="360" w:lineRule="auto"/>
        <w:ind w:left="709" w:hanging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Zamawiający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oświadcza, że decyduje o celu i środkach przetwarzania powierzanych zbiorów danych osobowych.</w:t>
      </w:r>
    </w:p>
    <w:p w14:paraId="138E63F1" w14:textId="69E195BC" w:rsidR="008E4053" w:rsidRPr="00CE2F37" w:rsidRDefault="1EA21395" w:rsidP="00CE2F37">
      <w:pPr>
        <w:pStyle w:val="Akapitzlist"/>
        <w:numPr>
          <w:ilvl w:val="0"/>
          <w:numId w:val="6"/>
        </w:numPr>
        <w:spacing w:line="360" w:lineRule="auto"/>
        <w:ind w:left="709" w:hanging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W związku z zawarciem niniejszej Umowy </w:t>
      </w:r>
      <w:r w:rsidR="006C718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Zamawiający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powierza </w:t>
      </w:r>
      <w:r w:rsidR="0027002E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Wykonawcy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czynności związane z przetwarzaniem danych osobowych na podstawie art. 28 ust. 3 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danych). (</w:t>
      </w:r>
      <w:proofErr w:type="spellStart"/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Dz.Urz</w:t>
      </w:r>
      <w:proofErr w:type="spellEnd"/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UE L 119 z 4.05.2016, str.1) (zwanego dalej: „RODO”),</w:t>
      </w:r>
    </w:p>
    <w:p w14:paraId="3CFD45F2" w14:textId="6BE48E61" w:rsidR="008E4053" w:rsidRPr="00CE2F37" w:rsidRDefault="006C7183" w:rsidP="00CE2F37">
      <w:pPr>
        <w:pStyle w:val="Akapitzlist"/>
        <w:numPr>
          <w:ilvl w:val="0"/>
          <w:numId w:val="6"/>
        </w:numPr>
        <w:spacing w:line="360" w:lineRule="auto"/>
        <w:ind w:left="709" w:hanging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Zamawiający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powierza </w:t>
      </w:r>
      <w:r w:rsidR="0027002E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Wykonawcy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przetwarzanie danych osobowych w imieniu i na rzecz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Zamawiającego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na warunkach opisanych w niniejszym paragrafie, na czas realizacji niniejszej Umowy.</w:t>
      </w:r>
    </w:p>
    <w:p w14:paraId="23C455C0" w14:textId="58295247" w:rsidR="008E4053" w:rsidRPr="00CE2F37" w:rsidRDefault="006C7183" w:rsidP="00CE2F37">
      <w:pPr>
        <w:pStyle w:val="Akapitzlist"/>
        <w:numPr>
          <w:ilvl w:val="0"/>
          <w:numId w:val="6"/>
        </w:numPr>
        <w:spacing w:line="360" w:lineRule="auto"/>
        <w:ind w:left="709" w:hanging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Zamawiający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powierza czynności przetwarzania w zakresie niezbędnym do realizacji niniejszej Umowy tj. przetwarzanie danych osobowych pracowników wymaganych do przygotowania wniosku </w:t>
      </w:r>
      <w:r w:rsidR="008E4053" w:rsidRPr="00CE2F37">
        <w:rPr>
          <w:rFonts w:ascii="Times New Roman" w:hAnsi="Times New Roman" w:cs="Times New Roman"/>
          <w:sz w:val="24"/>
          <w:szCs w:val="24"/>
        </w:rPr>
        <w:t xml:space="preserve"> 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o dofinansowanie i prawidłowej realizacji Umowy. </w:t>
      </w:r>
    </w:p>
    <w:p w14:paraId="11DF5BC8" w14:textId="00A06160" w:rsidR="1EA21395" w:rsidRPr="00CE2F37" w:rsidRDefault="1EA21395" w:rsidP="00CE2F37">
      <w:pPr>
        <w:pStyle w:val="Akapitzlist"/>
        <w:numPr>
          <w:ilvl w:val="0"/>
          <w:numId w:val="6"/>
        </w:numPr>
        <w:spacing w:line="360" w:lineRule="auto"/>
        <w:ind w:left="709" w:hanging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Zakres powierzonych danych/czynności obejmuje: </w:t>
      </w:r>
    </w:p>
    <w:p w14:paraId="1B0294A8" w14:textId="77777777" w:rsidR="008E4053" w:rsidRPr="00CE2F37" w:rsidRDefault="1EA21395" w:rsidP="00CE2F37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Pracownicy: imię, nazwisko, stanowisko, </w:t>
      </w:r>
    </w:p>
    <w:p w14:paraId="0B30B8BF" w14:textId="5F214936" w:rsidR="1EA21395" w:rsidRPr="00CE2F37" w:rsidRDefault="1EA21395" w:rsidP="00CE2F37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Dane księgowe: Nazwa firmy, adres NIP, REGON, numer telefonu, e-mail, nr konta bankowego, kwoty transakcji.</w:t>
      </w:r>
    </w:p>
    <w:p w14:paraId="0106E3E7" w14:textId="7E641ADD" w:rsidR="008E4053" w:rsidRPr="00CE2F37" w:rsidRDefault="006C7183" w:rsidP="00CE2F37">
      <w:pPr>
        <w:pStyle w:val="Akapitzlist"/>
        <w:numPr>
          <w:ilvl w:val="0"/>
          <w:numId w:val="6"/>
        </w:numPr>
        <w:spacing w:line="360" w:lineRule="auto"/>
        <w:ind w:left="709" w:hanging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Zamawiający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wyraża zgodę na korzystanie przez </w:t>
      </w:r>
      <w:r w:rsidR="0027002E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Wykonawcę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z usług innego podmiotu przetwarzającego. Jednakże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Wykonawca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informuje Z</w:t>
      </w:r>
      <w:r w:rsidR="002C6D27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amawiającego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o wszelkich zamierzonych 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 xml:space="preserve">zmianach dotyczących dodania lub zastąpienia innych podmiotów przetwarzających, dając tym samym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Zamawiające</w:t>
      </w:r>
      <w:r w:rsidR="002C6D27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mu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możliwość wyrażenia sprzeciwu wobec takich zmian.</w:t>
      </w:r>
    </w:p>
    <w:p w14:paraId="6EF75399" w14:textId="5E51BB53" w:rsidR="1EA21395" w:rsidRPr="00CE2F37" w:rsidRDefault="006C7183" w:rsidP="00CE2F37">
      <w:pPr>
        <w:pStyle w:val="Akapitzlist"/>
        <w:numPr>
          <w:ilvl w:val="0"/>
          <w:numId w:val="6"/>
        </w:numPr>
        <w:spacing w:line="360" w:lineRule="auto"/>
        <w:ind w:left="709" w:hanging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Wykonawca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oświadcza</w:t>
      </w:r>
      <w:r w:rsidR="0888CBB4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że posiada niezbędne, wymagane przepisami prawa środki ochrony fizycznej i organizacyjnej, mające na celu zapewnienia zgodności przetwarzania danych </w:t>
      </w:r>
      <w:r w:rsidR="00972008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br/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 przepisami, w szczególności</w:t>
      </w:r>
      <w:r w:rsidR="3E07746F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że:</w:t>
      </w:r>
    </w:p>
    <w:p w14:paraId="58037FDA" w14:textId="77777777" w:rsidR="008E4053" w:rsidRPr="00CE2F37" w:rsidRDefault="1EA21395" w:rsidP="00CE2F37">
      <w:pPr>
        <w:pStyle w:val="Akapitzlist"/>
        <w:numPr>
          <w:ilvl w:val="1"/>
          <w:numId w:val="4"/>
        </w:numPr>
        <w:shd w:val="clear" w:color="auto" w:fill="FFFFFF" w:themeFill="background1"/>
        <w:spacing w:line="360" w:lineRule="auto"/>
        <w:ind w:left="993" w:hanging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zobowiązuje się do przetwarzania danych osobowych zgodnie z przepisami RODO,</w:t>
      </w:r>
    </w:p>
    <w:p w14:paraId="15EF9786" w14:textId="77777777" w:rsidR="008E4053" w:rsidRPr="00CE2F37" w:rsidRDefault="1EA21395" w:rsidP="00CE2F37">
      <w:pPr>
        <w:pStyle w:val="Akapitzlist"/>
        <w:numPr>
          <w:ilvl w:val="1"/>
          <w:numId w:val="4"/>
        </w:numPr>
        <w:shd w:val="clear" w:color="auto" w:fill="FFFFFF" w:themeFill="background1"/>
        <w:spacing w:line="360" w:lineRule="auto"/>
        <w:ind w:left="993" w:hanging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dokonał wdrożenia odpowiednich środków technicznych i organizacyjnych, by przetwarzanie powierzonych danych spełniało wymogi bezpiecznego przetwarzania danych osobowych </w:t>
      </w:r>
      <w:r w:rsidR="00C5754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br/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chroniło prawa osób, których dane dotyczą,</w:t>
      </w:r>
    </w:p>
    <w:p w14:paraId="3007B53E" w14:textId="77777777" w:rsidR="008E4053" w:rsidRPr="00CE2F37" w:rsidRDefault="1EA21395" w:rsidP="00CE2F37">
      <w:pPr>
        <w:pStyle w:val="Akapitzlist"/>
        <w:numPr>
          <w:ilvl w:val="1"/>
          <w:numId w:val="4"/>
        </w:numPr>
        <w:shd w:val="clear" w:color="auto" w:fill="FFFFFF" w:themeFill="background1"/>
        <w:spacing w:line="360" w:lineRule="auto"/>
        <w:ind w:left="993" w:hanging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zapewnia, by osoby upoważnione do przetwarzania danych osobowych zobowiązały się do zachowania tajemnicy</w:t>
      </w:r>
      <w:r w:rsidR="72DDE90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lub by podlegały odpowiedniemu ustawowemu obowiązkowi zachowania tajemnicy, zgodnie z art. 28 ust. 3 lit. b RODO.</w:t>
      </w:r>
    </w:p>
    <w:p w14:paraId="25CCECA2" w14:textId="3596BFE7" w:rsidR="1EA21395" w:rsidRPr="00CE2F37" w:rsidRDefault="1EA21395" w:rsidP="00CE2F37">
      <w:pPr>
        <w:pStyle w:val="Akapitzlist"/>
        <w:numPr>
          <w:ilvl w:val="1"/>
          <w:numId w:val="4"/>
        </w:numPr>
        <w:shd w:val="clear" w:color="auto" w:fill="FFFFFF" w:themeFill="background1"/>
        <w:spacing w:line="360" w:lineRule="auto"/>
        <w:ind w:left="993" w:hanging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biorąc pod uwagę charakter przetwarzania, w miarę możliwości będzie pomagał </w:t>
      </w:r>
      <w:r w:rsidR="006C718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Zamawiające</w:t>
      </w:r>
      <w:r w:rsidR="00A304FA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mu,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poprzez odpowiednie środki techniczne i organizacyjne wywiązać się z obowiązku odpowiadania na żądania osoby, której dane dotyczą, w zakresie wykonywania jej praw określonych wynikających z RODO.</w:t>
      </w:r>
    </w:p>
    <w:p w14:paraId="3BE71DBD" w14:textId="220550D2" w:rsidR="008E4053" w:rsidRPr="00CE2F37" w:rsidRDefault="006C7183" w:rsidP="00CE2F37">
      <w:pPr>
        <w:pStyle w:val="Akapitzlist"/>
        <w:numPr>
          <w:ilvl w:val="0"/>
          <w:numId w:val="6"/>
        </w:numPr>
        <w:spacing w:line="360" w:lineRule="auto"/>
        <w:ind w:left="709" w:hanging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Wykonawca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oświadcza, iż będzie przetwarzał powierzone mu dane w sposób zapewniający </w:t>
      </w:r>
      <w:r w:rsidR="1EA21395" w:rsidRPr="00CE2F37">
        <w:rPr>
          <w:rFonts w:ascii="Times New Roman" w:hAnsi="Times New Roman" w:cs="Times New Roman"/>
          <w:sz w:val="24"/>
          <w:szCs w:val="24"/>
        </w:rPr>
        <w:br/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im odpowiednie bezpieczeństwo i odpowiednią poufność, w tym ochronę przed nieuprawnionym dostępem do nich i do sprzętu służącego ich przetwarzaniu oraz przed nieuprawnionym korzystaniem z tych danych i z tego sprzętu.</w:t>
      </w:r>
    </w:p>
    <w:p w14:paraId="48E7BF0F" w14:textId="02B8E682" w:rsidR="008E4053" w:rsidRPr="00CE2F37" w:rsidRDefault="006C7183" w:rsidP="00CE2F37">
      <w:pPr>
        <w:pStyle w:val="Akapitzlist"/>
        <w:numPr>
          <w:ilvl w:val="0"/>
          <w:numId w:val="6"/>
        </w:numPr>
        <w:spacing w:line="360" w:lineRule="auto"/>
        <w:ind w:left="709" w:hanging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Wykonawca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udostępni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Zamawiające</w:t>
      </w:r>
      <w:r w:rsidR="007B20A6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mu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wszelkie informacje niezbędne do wykazania spełnienia obowiązków określonych w art. 28 RODO oraz umożliwi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Zamawiające</w:t>
      </w:r>
      <w:r w:rsidR="007B20A6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mu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lub audytorowi upoważnionemu przez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Zamawiającego</w:t>
      </w:r>
      <w:r w:rsidR="1EA21395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przeprowadzanie audytów, w tym inspekcji w tym zakresie</w:t>
      </w:r>
      <w:r w:rsidR="00A304FA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7BABA7D9" w14:textId="21E96AAF" w:rsidR="1EA21395" w:rsidRPr="00CE2F37" w:rsidRDefault="1EA21395" w:rsidP="00CE2F37">
      <w:pPr>
        <w:pStyle w:val="Akapitzlist"/>
        <w:numPr>
          <w:ilvl w:val="0"/>
          <w:numId w:val="6"/>
        </w:numPr>
        <w:spacing w:line="360" w:lineRule="auto"/>
        <w:ind w:left="709" w:hanging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Po zakończeniu niniejszej Umowy </w:t>
      </w:r>
      <w:r w:rsidR="006C718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Wykonawca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zobowiązuje się zwrócić lub trwale usunąć wszelkie powierzone do przetwarzania dane osobowe w terminie 21 dni od zakończenia/rozwiązania niniejszej Umowy.</w:t>
      </w:r>
    </w:p>
    <w:p w14:paraId="60A05F97" w14:textId="77777777" w:rsidR="00C57545" w:rsidRPr="00CE2F37" w:rsidRDefault="00C57545" w:rsidP="00CE2F37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395B84FE" w14:textId="061D539F" w:rsidR="1EA21395" w:rsidRPr="00CE2F37" w:rsidRDefault="1EA21395" w:rsidP="00CE2F3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§ 9</w:t>
      </w:r>
    </w:p>
    <w:p w14:paraId="60C135F4" w14:textId="70FF955D" w:rsidR="1EA21395" w:rsidRPr="00CE2F37" w:rsidRDefault="1EA21395" w:rsidP="00CE2F3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OSOBY </w:t>
      </w:r>
      <w:r w:rsidR="00820873"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DO </w:t>
      </w:r>
      <w:r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KONTAKT</w:t>
      </w:r>
      <w:r w:rsidR="00820873"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</w:p>
    <w:p w14:paraId="273A9496" w14:textId="6D795DEB" w:rsidR="1EA21395" w:rsidRPr="00CE2F37" w:rsidRDefault="1EA21395" w:rsidP="00CE2F37">
      <w:pPr>
        <w:pStyle w:val="Akapitzlist"/>
        <w:numPr>
          <w:ilvl w:val="2"/>
          <w:numId w:val="3"/>
        </w:numPr>
        <w:spacing w:line="360" w:lineRule="auto"/>
        <w:ind w:left="709" w:hanging="28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Ze strony </w:t>
      </w:r>
      <w:r w:rsidR="0027002E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Wykonawcy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osobą kontaktową jest:</w:t>
      </w:r>
    </w:p>
    <w:p w14:paraId="0040EA64" w14:textId="76099D34" w:rsidR="1EA21395" w:rsidRPr="00CE2F37" w:rsidRDefault="1EA21395" w:rsidP="00CE2F37">
      <w:pPr>
        <w:spacing w:after="0" w:line="360" w:lineRule="auto"/>
        <w:ind w:left="851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Pan (i):……………………………………, e-mail:………, telefon:……………...</w:t>
      </w:r>
    </w:p>
    <w:p w14:paraId="02A8E10A" w14:textId="247056DA" w:rsidR="1EA21395" w:rsidRPr="00CE2F37" w:rsidRDefault="1EA21395" w:rsidP="00CE2F37">
      <w:pPr>
        <w:pStyle w:val="Akapitzlist"/>
        <w:numPr>
          <w:ilvl w:val="2"/>
          <w:numId w:val="3"/>
        </w:numPr>
        <w:spacing w:line="360" w:lineRule="auto"/>
        <w:ind w:left="709" w:hanging="28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Ze strony </w:t>
      </w:r>
      <w:r w:rsidR="006C718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Zamawiającego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osobą kontaktową jest:</w:t>
      </w:r>
    </w:p>
    <w:p w14:paraId="378F46F2" w14:textId="77777777" w:rsidR="008E4053" w:rsidRPr="00CE2F37" w:rsidRDefault="1EA21395" w:rsidP="00CE2F37">
      <w:pPr>
        <w:pStyle w:val="Akapitzlist"/>
        <w:numPr>
          <w:ilvl w:val="0"/>
          <w:numId w:val="2"/>
        </w:numPr>
        <w:spacing w:line="360" w:lineRule="auto"/>
        <w:ind w:left="1276" w:hanging="56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Pan(i) –……….., email: ……………………….. , telefon:……………</w:t>
      </w:r>
    </w:p>
    <w:p w14:paraId="0639793F" w14:textId="175F215A" w:rsidR="1EA21395" w:rsidRPr="00CE2F37" w:rsidRDefault="1EA21395" w:rsidP="00CE2F37">
      <w:pPr>
        <w:pStyle w:val="Akapitzlist"/>
        <w:numPr>
          <w:ilvl w:val="0"/>
          <w:numId w:val="2"/>
        </w:numPr>
        <w:spacing w:line="360" w:lineRule="auto"/>
        <w:ind w:left="1276" w:hanging="56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Pan(i) –……….., email: ……………………….. , telefon:……………;</w:t>
      </w:r>
    </w:p>
    <w:p w14:paraId="01EB8B8D" w14:textId="77777777" w:rsidR="00012FD9" w:rsidRDefault="004811F7" w:rsidP="00012FD9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012FD9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lastRenderedPageBreak/>
        <w:t>§ 10</w:t>
      </w:r>
    </w:p>
    <w:p w14:paraId="71BABCA6" w14:textId="0EF48BC7" w:rsidR="004811F7" w:rsidRPr="00012FD9" w:rsidRDefault="00012FD9" w:rsidP="00012FD9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AUTORSKIE PRAWA MAJĄTKOWE, PRAWA ZALEŻNE, NOŚNIKI</w:t>
      </w:r>
    </w:p>
    <w:p w14:paraId="23E4277D" w14:textId="77777777" w:rsidR="004811F7" w:rsidRPr="00CE2F37" w:rsidRDefault="004811F7" w:rsidP="00CE2F37">
      <w:pPr>
        <w:numPr>
          <w:ilvl w:val="0"/>
          <w:numId w:val="17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Strony zgodnie postanawiają, że wszelkie opracowania powstałe w związku z realizacją przedmiotu umowy, w szczególności: dokumentacja projektowa, projekty wykonawcze, przedmiary, kosztorysy inwestorskie, </w:t>
      </w:r>
      <w:proofErr w:type="spellStart"/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STWiOR</w:t>
      </w:r>
      <w:proofErr w:type="spellEnd"/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, koncepcje (w tym koncepcje elewacji), rysunki, schematy, opisy techniczne, zestawienia, modele, pliki źródłowe (CAD/BIM), a także wszelkie ich elementy, aktualizacje i uzupełnienia, stanowią utwory w rozumieniu ustawy z dnia 4 lutego 1994 r. o prawie autorskim i prawach pokrewnych (</w:t>
      </w:r>
      <w:proofErr w:type="spellStart"/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t.j</w:t>
      </w:r>
      <w:proofErr w:type="spellEnd"/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. Dz.U. z 2025 r. poz. 24, z </w:t>
      </w:r>
      <w:proofErr w:type="spellStart"/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późn</w:t>
      </w:r>
      <w:proofErr w:type="spellEnd"/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. zm.). </w:t>
      </w:r>
    </w:p>
    <w:p w14:paraId="02CBB191" w14:textId="27A186C8" w:rsidR="004811F7" w:rsidRPr="00CE2F37" w:rsidRDefault="004811F7" w:rsidP="00CE2F37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Z chwilą podpisania protokołu odbioru danego etapu bez zastrzeżeń Zamawiający nabywa od Wykonawcy, w ramach wynagrodzenia określonego w umowie i bez prawa do odrębnego wynagrodzenia z tego tytułu, autorskie prawa majątkowe do utworów przekazanych i odebranych w ramach tego etapu, bez ograniczeń terytorialnych, na czas trwania autorskich praw majątkowych, na następujących polach eksploatacji, o których mowa w art. 41 ust. 2 oraz art. 50 ustawy wskazanej w ust. 1 niniejszego paragrafu:</w:t>
      </w:r>
    </w:p>
    <w:p w14:paraId="5B67C245" w14:textId="77777777" w:rsidR="004811F7" w:rsidRPr="00CE2F37" w:rsidRDefault="004811F7" w:rsidP="00CE2F37">
      <w:pPr>
        <w:numPr>
          <w:ilvl w:val="1"/>
          <w:numId w:val="17"/>
        </w:numPr>
        <w:tabs>
          <w:tab w:val="num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utrwalanie i zwielokrotnianie utworów w całości lub w części, dowolną techniką, w tym techniką drukarską, reprograficzną, cyfrową, fotograficzną, zapisu magnetycznego oraz techniką komputerową, na dowolnych nośnikach;</w:t>
      </w:r>
    </w:p>
    <w:p w14:paraId="3694AC8F" w14:textId="77777777" w:rsidR="004811F7" w:rsidRPr="00CE2F37" w:rsidRDefault="004811F7" w:rsidP="00CE2F37">
      <w:pPr>
        <w:numPr>
          <w:ilvl w:val="1"/>
          <w:numId w:val="17"/>
        </w:numPr>
        <w:tabs>
          <w:tab w:val="num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wprowadzanie do pamięci urządzeń elektronicznych oraz sieci teleinformatycznych, w tym do systemów Zamawiającego, systemów instytucji finansujących/nadzorujących, platform zamówieniowych oraz repozytoriów dokumentów;</w:t>
      </w:r>
    </w:p>
    <w:p w14:paraId="00ACAC1D" w14:textId="77777777" w:rsidR="004811F7" w:rsidRPr="00CE2F37" w:rsidRDefault="004811F7" w:rsidP="00CE2F37">
      <w:pPr>
        <w:numPr>
          <w:ilvl w:val="1"/>
          <w:numId w:val="17"/>
        </w:numPr>
        <w:tabs>
          <w:tab w:val="num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publiczne udostępnianie utworów w taki sposób, aby osoby uprawnione mogły mieć do nich dostęp w miejscu i czasie przez siebie wybranym, w zakresie niezbędnym do przygotowania, realizacji, rozliczenia oraz kontroli inwestycji;</w:t>
      </w:r>
    </w:p>
    <w:p w14:paraId="7B5396EB" w14:textId="77777777" w:rsidR="004811F7" w:rsidRPr="00CE2F37" w:rsidRDefault="004811F7" w:rsidP="00CE2F37">
      <w:pPr>
        <w:numPr>
          <w:ilvl w:val="1"/>
          <w:numId w:val="17"/>
        </w:numPr>
        <w:tabs>
          <w:tab w:val="num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wprowadzanie do obrotu, użyczanie, najem oraz inne formy rozpowszechniania egzemplarzy utworów, w tym przekazywanie dokumentacji wykonawcom robót, nadzorom, jednostkom opiniującym, organom administracji i instytucjom finansującym;</w:t>
      </w:r>
    </w:p>
    <w:p w14:paraId="50D1B307" w14:textId="77777777" w:rsidR="004811F7" w:rsidRPr="00CE2F37" w:rsidRDefault="004811F7" w:rsidP="00CE2F37">
      <w:pPr>
        <w:numPr>
          <w:ilvl w:val="1"/>
          <w:numId w:val="17"/>
        </w:numPr>
        <w:tabs>
          <w:tab w:val="num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wykorzystanie utworów dla potrzeb: uzyskiwania uzgodnień, opinii, zgód, decyzji, zgłoszeń i pozwoleń, w tym w postępowaniach przed organami administracji;</w:t>
      </w:r>
    </w:p>
    <w:p w14:paraId="17CDEA17" w14:textId="77777777" w:rsidR="004811F7" w:rsidRPr="00CE2F37" w:rsidRDefault="004811F7" w:rsidP="00CE2F37">
      <w:pPr>
        <w:numPr>
          <w:ilvl w:val="1"/>
          <w:numId w:val="17"/>
        </w:numPr>
        <w:tabs>
          <w:tab w:val="num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wykorzystanie utworów w postępowaniach o udzielenie zamówienia na roboty budowlane i dostawy/usługi powiązane, w tym w SWZ/OPZ, wyjaśnieniach, odpowiedziach na pytania, negocjacjach, aneksach, rozliczeniach oraz odbiorach;</w:t>
      </w:r>
    </w:p>
    <w:p w14:paraId="519A1FF7" w14:textId="77777777" w:rsidR="004811F7" w:rsidRPr="00CE2F37" w:rsidRDefault="004811F7" w:rsidP="00CE2F37">
      <w:pPr>
        <w:numPr>
          <w:ilvl w:val="1"/>
          <w:numId w:val="17"/>
        </w:numPr>
        <w:tabs>
          <w:tab w:val="num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wykorzystanie utworów dla potrzeb budowy, przebudowy, rozbudowy, remontu, modernizacji, adaptacji, odtworzenia oraz eksploatacji obiektu, wraz z prawem do </w:t>
      </w: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lastRenderedPageBreak/>
        <w:t>jednokrotnej lub wielokrotnej realizacji inwestycji na podstawie dokumentacji, w zakresie wynikającym z celu projektu;</w:t>
      </w:r>
    </w:p>
    <w:p w14:paraId="20C915A2" w14:textId="77777777" w:rsidR="004811F7" w:rsidRPr="00CE2F37" w:rsidRDefault="004811F7" w:rsidP="00CE2F37">
      <w:pPr>
        <w:numPr>
          <w:ilvl w:val="1"/>
          <w:numId w:val="17"/>
        </w:numPr>
        <w:tabs>
          <w:tab w:val="num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archiwizacja oraz tworzenie kopii bezpieczeństwa.</w:t>
      </w:r>
    </w:p>
    <w:p w14:paraId="5D4FA597" w14:textId="20C35662" w:rsidR="004811F7" w:rsidRPr="00CE2F37" w:rsidRDefault="004811F7" w:rsidP="00CE2F37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Wraz z przeniesieniem autorskich praw majątkowych, o których mowa w ust. 2, Wykonawca przenosi na Zamawiającego prawo do zezwalania na wykonywanie zależnego prawa autorskiego do utworów (prawo do opracowań), w zakresie niezbędnym do realizacji celu umowy, w tym w</w:t>
      </w:r>
      <w:r w:rsidR="00205721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 </w:t>
      </w: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szczególności prawo do: dokonywania zmian, aktualizacji, adaptacji, łączenia z innymi utworami, wykonywania opracowań, tłumaczeń, skrótów, wersji technicznych oraz wykorzystywania utworów w zmienionej postaci, bez obowiązku uzyskiwania dodatkowych zgód Wykonawcy. Rozporządz</w:t>
      </w:r>
      <w:r w:rsidR="00265AC0"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a</w:t>
      </w: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nie i korzystanie z opracowań następuje na polach eksploatacji wskazanych w ust. 2. </w:t>
      </w:r>
    </w:p>
    <w:p w14:paraId="53908578" w14:textId="68C2B867" w:rsidR="004811F7" w:rsidRPr="00CE2F37" w:rsidRDefault="004811F7" w:rsidP="00CE2F37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Wykonawca udziela Zamawiającemu niewyłącznego upoważnienia do wykonywania, w zakresie niezbędnym do korzystania z utworów i ich opracowań, uprawnień wynikających z autorskich praw osobistych, w szczególności w zakresie: decydowania o pierwszym udostępnieniu utworu, nadzoru nad sposobem korzystania z utworu, wprowadzania zmian oraz oznaczenia utworu imieniem i</w:t>
      </w:r>
      <w:r w:rsidR="00205721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 </w:t>
      </w: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nazwiskiem twórcy albo rozpowszechniania bez oznaczenia twórcy, przy poszanowaniu </w:t>
      </w:r>
      <w:r w:rsidR="00E60C0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br/>
      </w: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art. 16 ustawy wskazanej w ust. 1 niniejszego paragrafu. </w:t>
      </w:r>
    </w:p>
    <w:p w14:paraId="6A5D30D8" w14:textId="77777777" w:rsidR="004811F7" w:rsidRPr="00CE2F37" w:rsidRDefault="004811F7" w:rsidP="00CE2F37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Wykonawca przenosi na Zamawiającego własność egzemplarzy utworów oraz nośników, na których utwory utrwalono, w tym przekazanych wersji papierowych oraz elektronicznych, a także przekazuje pliki edytowalne/źródłowe w formatach wskazanych w OPZ, zapewniających możliwość dalszej pracy nad dokumentacją.</w:t>
      </w:r>
    </w:p>
    <w:p w14:paraId="1427D006" w14:textId="77777777" w:rsidR="004811F7" w:rsidRPr="00CE2F37" w:rsidRDefault="004811F7" w:rsidP="00CE2F37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Wykonawca oświadcza i gwarantuje, że:</w:t>
      </w:r>
    </w:p>
    <w:p w14:paraId="56642BD4" w14:textId="77777777" w:rsidR="004811F7" w:rsidRPr="00CE2F37" w:rsidRDefault="004811F7" w:rsidP="00CE2F37">
      <w:pPr>
        <w:numPr>
          <w:ilvl w:val="1"/>
          <w:numId w:val="17"/>
        </w:numPr>
        <w:tabs>
          <w:tab w:val="num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posiada pełne i nieograniczone prawa do utworów oraz uprawnienia do ich przeniesienia na Zamawiającego w zakresie określonym umową, bez naruszenia praw osób trzecich;</w:t>
      </w:r>
    </w:p>
    <w:p w14:paraId="5BF23FF4" w14:textId="77777777" w:rsidR="004811F7" w:rsidRPr="00CE2F37" w:rsidRDefault="004811F7" w:rsidP="00CE2F37">
      <w:pPr>
        <w:numPr>
          <w:ilvl w:val="1"/>
          <w:numId w:val="17"/>
        </w:numPr>
        <w:tabs>
          <w:tab w:val="num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utwory nie są obciążone prawami osób trzecich, w tym prawami autorskimi, prawami do baz danych, prawami do znaków towarowych, licencjami ograniczającymi korzystanie, ani innymi roszczeniami, które ograniczałyby Zamawiającego w korzystaniu z utworów;</w:t>
      </w:r>
    </w:p>
    <w:p w14:paraId="778C489B" w14:textId="77777777" w:rsidR="004811F7" w:rsidRPr="00CE2F37" w:rsidRDefault="004811F7" w:rsidP="00CE2F37">
      <w:pPr>
        <w:numPr>
          <w:ilvl w:val="1"/>
          <w:numId w:val="17"/>
        </w:numPr>
        <w:tabs>
          <w:tab w:val="num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w razie zgłoszenia roszczeń przez osoby trzecie Wykonawca podejmie wszelkie czynności faktyczne i prawne w celu ochrony Zamawiającego, w tym przystąpi do sprawy po stronie Zamawiającego oraz zwolni Zamawiającego z odpowiedzialności w zakresie, w jakim roszczenia wynikają z okoliczności leżących po stronie Wykonawcy. </w:t>
      </w:r>
    </w:p>
    <w:p w14:paraId="5BCA61C3" w14:textId="2B72EFB3" w:rsidR="004811F7" w:rsidRPr="00CE2F37" w:rsidRDefault="004811F7" w:rsidP="00CE2F37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Jeżeli do skutecznego przeniesienia praw w zakresie określonym umową wymagana pozostaje szczególna forma, Strony potwierdzają zachowanie formy pisemnej dla postanowień dotyczących </w:t>
      </w: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lastRenderedPageBreak/>
        <w:t>przeniesienia autorskich praw majątkowych, zgodnie z wymogami ustawy wskazanej w ust. 1</w:t>
      </w:r>
      <w:r w:rsidRPr="00CE2F37">
        <w:rPr>
          <w:rFonts w:ascii="Times New Roman" w:hAnsi="Times New Roman" w:cs="Times New Roman"/>
          <w:sz w:val="24"/>
          <w:szCs w:val="24"/>
        </w:rPr>
        <w:t xml:space="preserve"> </w:t>
      </w: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niniejszego paragrafu.</w:t>
      </w:r>
    </w:p>
    <w:p w14:paraId="744131F8" w14:textId="77777777" w:rsidR="00012FD9" w:rsidRDefault="00820873" w:rsidP="00CE2F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e-IL"/>
        </w:rPr>
        <w:t>§11</w:t>
      </w:r>
    </w:p>
    <w:p w14:paraId="7ED2389D" w14:textId="107BB0FA" w:rsidR="00820873" w:rsidRPr="00CE2F37" w:rsidRDefault="00820873" w:rsidP="00CE2F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e-IL"/>
        </w:rPr>
        <w:t>NADZÓR AUTORSKI</w:t>
      </w:r>
    </w:p>
    <w:p w14:paraId="70F9226C" w14:textId="208D3F4C" w:rsidR="00820873" w:rsidRPr="00CE2F37" w:rsidRDefault="00820873" w:rsidP="00CE2F37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Wykonawca zobowiązuje się do sprawowania nadzoru autorskiego nad Dokumentacją opracowaną w ramach Umowy, w okresie realizacji robót budowlanych wykonywanych na jej podstawie, zgodnie z przepisami ustawy z dnia 7 lipca 1994 r. – Prawo budowlane (</w:t>
      </w:r>
      <w:proofErr w:type="spellStart"/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t.j</w:t>
      </w:r>
      <w:proofErr w:type="spellEnd"/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. Dz.U. z 2025 r. poz. 418 z </w:t>
      </w:r>
      <w:proofErr w:type="spellStart"/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późn</w:t>
      </w:r>
      <w:proofErr w:type="spellEnd"/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. zm.).</w:t>
      </w:r>
    </w:p>
    <w:p w14:paraId="44C434EC" w14:textId="5D7311DC" w:rsidR="00820873" w:rsidRPr="00CE2F37" w:rsidRDefault="00820873" w:rsidP="00CE2F3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W ramach nadzoru autorskiego Wykonawca, na wezwanie Zamawiającego, wykonuje </w:t>
      </w: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br/>
        <w:t>w szczególności następujące czynności:</w:t>
      </w:r>
    </w:p>
    <w:p w14:paraId="1FFE1E9C" w14:textId="77777777" w:rsidR="00820873" w:rsidRPr="00CE2F37" w:rsidRDefault="00820873" w:rsidP="00CE2F37">
      <w:pPr>
        <w:pStyle w:val="Akapitzlist"/>
        <w:numPr>
          <w:ilvl w:val="0"/>
          <w:numId w:val="19"/>
        </w:numPr>
        <w:spacing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udziela wyjaśnień dotyczących Dokumentacji i usuwa rozbieżności interpretacyjne,</w:t>
      </w:r>
    </w:p>
    <w:p w14:paraId="49634F2E" w14:textId="22811E02" w:rsidR="00820873" w:rsidRPr="00CE2F37" w:rsidRDefault="00820873" w:rsidP="00CE2F37">
      <w:pPr>
        <w:pStyle w:val="Akapitzlist"/>
        <w:numPr>
          <w:ilvl w:val="0"/>
          <w:numId w:val="19"/>
        </w:numPr>
        <w:spacing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opiniuje propozycje rozwiązań zamiennych/równoważnych oraz materiałów/urządzeń </w:t>
      </w: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br/>
        <w:t>w zakresie zgodności z Dokumentacją i parametrami projektowymi,</w:t>
      </w:r>
    </w:p>
    <w:p w14:paraId="08765DA2" w14:textId="77777777" w:rsidR="00820873" w:rsidRPr="00CE2F37" w:rsidRDefault="00820873" w:rsidP="00CE2F37">
      <w:pPr>
        <w:pStyle w:val="Akapitzlist"/>
        <w:numPr>
          <w:ilvl w:val="0"/>
          <w:numId w:val="19"/>
        </w:numPr>
        <w:spacing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uzgadnia konieczne zmiany w Dokumentacji, wynikające z przebiegu robót albo ujawnionych okoliczności,</w:t>
      </w:r>
    </w:p>
    <w:p w14:paraId="027BAF66" w14:textId="350ABF68" w:rsidR="00820873" w:rsidRPr="00CE2F37" w:rsidRDefault="00820873" w:rsidP="00CE2F37">
      <w:pPr>
        <w:pStyle w:val="Akapitzlist"/>
        <w:numPr>
          <w:ilvl w:val="0"/>
          <w:numId w:val="19"/>
        </w:numPr>
        <w:spacing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uczestniczy w naradach koordynacyjnych i w czynnościach odbiorowych – w zakresie niezbędnym dla zapewnienia zgodności realizacji robót z Dokumentacją.</w:t>
      </w:r>
    </w:p>
    <w:p w14:paraId="2B4B6319" w14:textId="77777777" w:rsidR="00820873" w:rsidRPr="00CE2F37" w:rsidRDefault="00820873" w:rsidP="00CE2F3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Wykonawca przekaże wyjaśnienia/stanowisko w terminie do 3 dni roboczych od dnia otrzymania zgłoszenia Zamawiającego (w sprawach pilnych – w terminie uzgodnionym przez Strony), przy czym komunikacja odbywa się co do zasady w formie elektronicznej (e-mail).</w:t>
      </w:r>
    </w:p>
    <w:p w14:paraId="35E3167C" w14:textId="77777777" w:rsidR="00820873" w:rsidRPr="00CE2F37" w:rsidRDefault="00820873" w:rsidP="00CE2F3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Czynności nadzoru autorskiego potwierdzane są każdorazowo w formie notatki/protokołu uzgodnień (w tym mailowo), wskazującej zakres zgłoszenia i stanowisko Wykonawcy.</w:t>
      </w:r>
    </w:p>
    <w:p w14:paraId="3D139CF1" w14:textId="7C38B82E" w:rsidR="00820873" w:rsidRPr="00CE2F37" w:rsidRDefault="00820873" w:rsidP="00CE2F3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Wynagrodzenie za sprawowanie nadzoru autorskiego jest uwzględnione w wynagrodzeniu należnym Wykonawcy z tytułu realizacji Umowy i nie przysługuje z tego tytułu odrębna zapłata.</w:t>
      </w:r>
    </w:p>
    <w:p w14:paraId="0756F34C" w14:textId="77777777" w:rsidR="00820873" w:rsidRPr="00CE2F37" w:rsidRDefault="00820873" w:rsidP="00CE2F3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</w:p>
    <w:p w14:paraId="46DADEE6" w14:textId="77777777" w:rsidR="00012FD9" w:rsidRDefault="00820873" w:rsidP="00CE2F3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e-IL"/>
        </w:rPr>
        <w:t>§ 12</w:t>
      </w:r>
    </w:p>
    <w:p w14:paraId="715ECB69" w14:textId="66FB0425" w:rsidR="00820873" w:rsidRPr="00CE2F37" w:rsidRDefault="00820873" w:rsidP="00CE2F3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e-IL"/>
        </w:rPr>
        <w:t>ZAKRES DOPUSZCZALNYCH ISTOTNYCH ZMIAN UMOWY</w:t>
      </w:r>
    </w:p>
    <w:p w14:paraId="5CAE5E0C" w14:textId="51FD2F2D" w:rsidR="00820873" w:rsidRPr="00CE2F37" w:rsidRDefault="00820873" w:rsidP="00CE2F37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Istotna zmiana Umowy jest dopuszczalna wyłącznie w przypadkach przewidzianych w niniejszym paragrafie i tylko w zakresie, który nie zmienia ogólnego charakteru zamówienia. Zmiany wymagają aneksu w formie pisemnej pod rygorem nieważności.</w:t>
      </w:r>
    </w:p>
    <w:p w14:paraId="326280E6" w14:textId="77777777" w:rsidR="00820873" w:rsidRPr="00CE2F37" w:rsidRDefault="00820873" w:rsidP="00CE2F37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Termin realizacji może ulec zmianie wyłącznie poprzez jego wydłużenie, maksymalnie o czas trwania przeszkody oraz niezbędny czas organizacyjny, nie więcej jednak niż o 30 dni kalendarzowych, jeżeli opóźnienie wynika z:</w:t>
      </w:r>
    </w:p>
    <w:p w14:paraId="2E34C027" w14:textId="77777777" w:rsidR="00820873" w:rsidRPr="00CE2F37" w:rsidRDefault="00820873" w:rsidP="00CE2F37">
      <w:pPr>
        <w:pStyle w:val="Akapitzlist"/>
        <w:numPr>
          <w:ilvl w:val="0"/>
          <w:numId w:val="21"/>
        </w:numPr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lastRenderedPageBreak/>
        <w:t>przedłużających się uzgodnień/uzyskiwania decyzji, opinii lub warunków technicznych od organów administracji lub gestorów sieci – o okres udokumentowanego oczekiwania,</w:t>
      </w:r>
    </w:p>
    <w:p w14:paraId="6CFBEFEE" w14:textId="77777777" w:rsidR="00820873" w:rsidRPr="00CE2F37" w:rsidRDefault="00820873" w:rsidP="00CE2F37">
      <w:pPr>
        <w:pStyle w:val="Akapitzlist"/>
        <w:numPr>
          <w:ilvl w:val="0"/>
          <w:numId w:val="21"/>
        </w:numPr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konieczności uzupełnienia materiałów na żądanie organu/gestora – o okres niezbędny na uzupełnienie i ponowne procedowanie,</w:t>
      </w:r>
    </w:p>
    <w:p w14:paraId="714E91E0" w14:textId="77777777" w:rsidR="00820873" w:rsidRPr="00CE2F37" w:rsidRDefault="00820873" w:rsidP="00CE2F37">
      <w:pPr>
        <w:pStyle w:val="Akapitzlist"/>
        <w:numPr>
          <w:ilvl w:val="0"/>
          <w:numId w:val="21"/>
        </w:numPr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ujawnienia kolizji lub błędów danych wyjściowych (np. mapy, inwentaryzacje) niezawinionych przez Wykonawcę – o okres niezbędny na weryfikację i aktualizację rozwiązań,</w:t>
      </w:r>
    </w:p>
    <w:p w14:paraId="285AE992" w14:textId="7D423DEC" w:rsidR="00820873" w:rsidRPr="00CE2F37" w:rsidRDefault="00820873" w:rsidP="00CE2F37">
      <w:pPr>
        <w:pStyle w:val="Akapitzlist"/>
        <w:numPr>
          <w:ilvl w:val="0"/>
          <w:numId w:val="21"/>
        </w:numPr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siły wyższej – o czas jej trwania.</w:t>
      </w:r>
    </w:p>
    <w:p w14:paraId="00A4BBB7" w14:textId="77777777" w:rsidR="00820873" w:rsidRPr="00CE2F37" w:rsidRDefault="00820873" w:rsidP="00CE2F37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Zakres rzeczowy opracowania może ulec zmianie wyłącznie w zakresie elementów dokumentacji, poprzez:</w:t>
      </w:r>
    </w:p>
    <w:p w14:paraId="57E8889B" w14:textId="77777777" w:rsidR="00820873" w:rsidRPr="00CE2F37" w:rsidRDefault="00820873" w:rsidP="00CE2F37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doprecyzowanie rozwiązań lub zamianę rozwiązań projektowych na równoważne, jeżeli wymagają tego organy/gestorzy sieci, uwarunkowania techniczne lub przepisy – bez zmiany celu inwestycji,</w:t>
      </w:r>
    </w:p>
    <w:p w14:paraId="3BA149D1" w14:textId="77777777" w:rsidR="00820873" w:rsidRPr="00CE2F37" w:rsidRDefault="00820873" w:rsidP="00CE2F37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dodanie opracowań/uzgodnień wymaganych przez organ/gestora, które nie były możliwe do przewidzenia na etapie zapytania (np. dodatkowa opinia, dodatkowe uzgodnienie branżowe) – przy czym łączna liczba dodatkowych opracowań nie może przekroczyć 3 szt.,</w:t>
      </w:r>
    </w:p>
    <w:p w14:paraId="6BCF3315" w14:textId="6FF8ECCC" w:rsidR="00820873" w:rsidRPr="00CE2F37" w:rsidRDefault="00820873" w:rsidP="00CE2F37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ograniczenie zakresu opracowania – wyłącznie w razie rezygnacji Zamawiającego z części zamierzenia inwestycyjnego, potwierdzonej pisemnie.</w:t>
      </w:r>
    </w:p>
    <w:p w14:paraId="4E5EE015" w14:textId="77777777" w:rsidR="00820873" w:rsidRPr="00CE2F37" w:rsidRDefault="00820873" w:rsidP="00CE2F37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Osoby kluczowe wskazane do realizacji Umowy mogą zostać zmienione wyłącznie z powodu choroby, zdarzeń losowych, ustania współpracy z Wykonawcą lub innych przyczyn niezależnych od Wykonawcy; osoba zastępująca musi posiadać kwalifikacje i uprawnienia nie niższe niż wymagane w zapytaniu ofertowym.</w:t>
      </w:r>
    </w:p>
    <w:p w14:paraId="28C751FC" w14:textId="77777777" w:rsidR="00820873" w:rsidRPr="00CE2F37" w:rsidRDefault="00820873" w:rsidP="00CE2F37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E2F3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Sposób komunikacji, dane kontaktowe, osoby do kontaktu oraz inne dane organizacyjne mogą być zmienione w drodze pisemnego powiadomienia, bez konieczności aneksu, o ile nie wpływa to na zakres świadczenia, wynagrodzenie ani terminy.</w:t>
      </w:r>
    </w:p>
    <w:p w14:paraId="700CD3AE" w14:textId="77777777" w:rsidR="00820873" w:rsidRPr="00CE2F37" w:rsidRDefault="00820873" w:rsidP="00CE2F37">
      <w:p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895B961" w14:textId="677AE0BE" w:rsidR="1EA21395" w:rsidRPr="00CE2F37" w:rsidRDefault="1EA21395" w:rsidP="00CE2F3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§ 1</w:t>
      </w:r>
      <w:r w:rsidR="00820873"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3</w:t>
      </w:r>
    </w:p>
    <w:p w14:paraId="6F0C87B3" w14:textId="33942DD9" w:rsidR="1EA21395" w:rsidRPr="00CE2F37" w:rsidRDefault="1EA21395" w:rsidP="00CE2F3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POSTANOWIENIA KOŃCOWE</w:t>
      </w:r>
    </w:p>
    <w:p w14:paraId="717F6805" w14:textId="4F2DB80E" w:rsidR="00882063" w:rsidRPr="00CE2F37" w:rsidRDefault="1EA21395" w:rsidP="00CE2F37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 przypadku</w:t>
      </w:r>
      <w:r w:rsidR="26B4429D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gdyby którekolwiek z postanowień Umowy stało się nieważne lub sprzeczne </w:t>
      </w:r>
      <w:r w:rsidR="00972008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br/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 prawem Strony zgodnie postanawiają, iż zastąpi je właściwy przepis Kodeksu Cywilnego bez szkody dla pozostałej części Umowy. W takim przypadku przepisy Kodeksu Cywilnego należy rozpatrywać w stosunku do jak najlepszych intencji Stron zawartych w Umowie.</w:t>
      </w:r>
    </w:p>
    <w:p w14:paraId="4E2EDA52" w14:textId="77777777" w:rsidR="00882063" w:rsidRPr="00CE2F37" w:rsidRDefault="1EA21395" w:rsidP="00CE2F37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Strony zobowiązują się do niezwłocznego informowania się o zmianie swoich adresów wskazanych</w:t>
      </w:r>
      <w:r w:rsidR="217245C7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 tej Umowie pod rygorem uznania doręczenia na dotychczasowy adres za skuteczne.</w:t>
      </w:r>
    </w:p>
    <w:p w14:paraId="625521A5" w14:textId="77777777" w:rsidR="00882063" w:rsidRPr="00CE2F37" w:rsidRDefault="1EA21395" w:rsidP="00CE2F37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>Wszelkie zmiany niniejszej umowy wymagają zachowania formy pisemnej w postaci aneksu pod rygorem nieważności takiej zmiany.</w:t>
      </w:r>
    </w:p>
    <w:p w14:paraId="37C67C2D" w14:textId="140341BE" w:rsidR="00882063" w:rsidRPr="00CE2F37" w:rsidRDefault="1EA21395" w:rsidP="00CE2F37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Strony dopuszczają możliwość zmiany postanowień zawartej umowy w formie aneksu </w:t>
      </w:r>
      <w:r w:rsidRPr="00CE2F37">
        <w:rPr>
          <w:rFonts w:ascii="Times New Roman" w:hAnsi="Times New Roman" w:cs="Times New Roman"/>
          <w:sz w:val="24"/>
          <w:szCs w:val="24"/>
        </w:rPr>
        <w:br/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w stosunku do treści oferty, na podstawie której dokonano wyboru </w:t>
      </w:r>
      <w:r w:rsidR="0027002E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Wykonawcy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w sytuacji, jeżeli wystąpi nieprzewidziana okoliczność o obiektywnym charakterze, która w sposób istotny wpłynie </w:t>
      </w:r>
      <w:r w:rsidRPr="00CE2F37">
        <w:rPr>
          <w:rFonts w:ascii="Times New Roman" w:hAnsi="Times New Roman" w:cs="Times New Roman"/>
          <w:sz w:val="24"/>
          <w:szCs w:val="24"/>
        </w:rPr>
        <w:br/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 możliwość wykonania przedmiotu umowy.</w:t>
      </w:r>
    </w:p>
    <w:p w14:paraId="10D119B2" w14:textId="6D3E7908" w:rsidR="00882063" w:rsidRPr="00CE2F37" w:rsidRDefault="1EA21395" w:rsidP="00CE2F37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Ewentualne spory wynikłe na tle Umowy Strony zgodnie oddają pod rozpoznanie Sądu właściwego miejscowo ze względu na siedzibę </w:t>
      </w:r>
      <w:r w:rsidR="006C7183"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Zamawiającego</w:t>
      </w: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637551AD" w14:textId="77777777" w:rsidR="00882063" w:rsidRPr="00CE2F37" w:rsidRDefault="1EA21395" w:rsidP="00CE2F37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Wszelkie zmiany tej Umowy lub jej załączników wymagają zgodny obu stron i formy pisemnej pod rygorem nieważności.</w:t>
      </w:r>
    </w:p>
    <w:p w14:paraId="25FBDE9A" w14:textId="791987A2" w:rsidR="1EA21395" w:rsidRPr="00CE2F37" w:rsidRDefault="1EA21395" w:rsidP="00CE2F37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Umowa niniejsza została sporządzona w 2 egzemplarzach – po jednym dla każdej ze Stron.</w:t>
      </w:r>
    </w:p>
    <w:p w14:paraId="199CA93C" w14:textId="22382AC3" w:rsidR="3DADB4C8" w:rsidRPr="00CE2F37" w:rsidRDefault="3DADB4C8" w:rsidP="00CE2F37">
      <w:p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5B2F22EB" w14:textId="276C4D15" w:rsidR="3DADB4C8" w:rsidRPr="00CE2F37" w:rsidRDefault="3DADB4C8" w:rsidP="00CE2F37">
      <w:p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1D1FD28A" w14:textId="77777777" w:rsidR="00EB3EB0" w:rsidRPr="00CE2F37" w:rsidRDefault="00EB3EB0" w:rsidP="00CE2F37">
      <w:p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755F53FE" w14:textId="4D4B04D4" w:rsidR="1EA21395" w:rsidRPr="00CE2F37" w:rsidRDefault="006C7183" w:rsidP="00CE2F3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Zamawiający</w:t>
      </w:r>
      <w:r w:rsidR="1EA21395"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r w:rsidR="1EA21395" w:rsidRPr="00CE2F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1EA21395" w:rsidRPr="00CE2F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1EA21395" w:rsidRPr="00CE2F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1EA21395" w:rsidRPr="00CE2F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1EA21395" w:rsidRPr="00CE2F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1EA21395" w:rsidRPr="00CE2F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Wykonawca</w:t>
      </w:r>
      <w:r w:rsidR="1EA21395" w:rsidRPr="00CE2F37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9AFE149" w14:textId="4C6241FB" w:rsidR="3DADB4C8" w:rsidRPr="00CE2F37" w:rsidRDefault="3DADB4C8" w:rsidP="00CE2F37">
      <w:p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128F6E98" w14:textId="1195875E" w:rsidR="3DADB4C8" w:rsidRPr="00CE2F37" w:rsidRDefault="3DADB4C8" w:rsidP="00CE2F37">
      <w:p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sectPr w:rsidR="3DADB4C8" w:rsidRPr="00CE2F37" w:rsidSect="00C57545">
      <w:headerReference w:type="default" r:id="rId8"/>
      <w:footerReference w:type="default" r:id="rId9"/>
      <w:pgSz w:w="11906" w:h="16838"/>
      <w:pgMar w:top="0" w:right="851" w:bottom="1418" w:left="85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0A29" w14:textId="77777777" w:rsidR="00C801C5" w:rsidRDefault="00C801C5" w:rsidP="00B446A9">
      <w:pPr>
        <w:spacing w:after="0" w:line="240" w:lineRule="auto"/>
      </w:pPr>
      <w:r>
        <w:separator/>
      </w:r>
    </w:p>
  </w:endnote>
  <w:endnote w:type="continuationSeparator" w:id="0">
    <w:p w14:paraId="7DA1FDE4" w14:textId="77777777" w:rsidR="00C801C5" w:rsidRDefault="00C801C5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olonia">
    <w:altName w:val="Arial"/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382468674"/>
      <w:docPartObj>
        <w:docPartGallery w:val="Page Numbers (Bottom of Page)"/>
        <w:docPartUnique/>
      </w:docPartObj>
    </w:sdtPr>
    <w:sdtEndPr>
      <w:rPr>
        <w:rFonts w:ascii="Cambria" w:hAnsi="Cambria"/>
        <w:sz w:val="18"/>
        <w:szCs w:val="18"/>
      </w:rPr>
    </w:sdtEndPr>
    <w:sdtContent>
      <w:p w14:paraId="79AAC1C5" w14:textId="7C2AAFBF" w:rsidR="003461D9" w:rsidRPr="001E2189" w:rsidRDefault="003461D9">
        <w:pPr>
          <w:pStyle w:val="Stopka"/>
          <w:jc w:val="right"/>
          <w:rPr>
            <w:rFonts w:ascii="Cambria" w:eastAsiaTheme="majorEastAsia" w:hAnsi="Cambria" w:cstheme="majorBidi"/>
            <w:sz w:val="18"/>
            <w:szCs w:val="18"/>
          </w:rPr>
        </w:pPr>
        <w:r w:rsidRPr="001E2189">
          <w:rPr>
            <w:rFonts w:ascii="Cambria" w:eastAsiaTheme="majorEastAsia" w:hAnsi="Cambria" w:cstheme="majorBidi"/>
            <w:sz w:val="18"/>
            <w:szCs w:val="18"/>
          </w:rPr>
          <w:t xml:space="preserve">str. </w:t>
        </w:r>
        <w:r w:rsidRPr="001E2189">
          <w:rPr>
            <w:rFonts w:ascii="Cambria" w:eastAsiaTheme="minorEastAsia" w:hAnsi="Cambria" w:cs="Times New Roman"/>
            <w:sz w:val="18"/>
            <w:szCs w:val="18"/>
          </w:rPr>
          <w:fldChar w:fldCharType="begin"/>
        </w:r>
        <w:r w:rsidRPr="001E2189">
          <w:rPr>
            <w:rFonts w:ascii="Cambria" w:hAnsi="Cambria"/>
            <w:sz w:val="18"/>
            <w:szCs w:val="18"/>
          </w:rPr>
          <w:instrText>PAGE    \* MERGEFORMAT</w:instrText>
        </w:r>
        <w:r w:rsidRPr="001E2189">
          <w:rPr>
            <w:rFonts w:ascii="Cambria" w:eastAsiaTheme="minorEastAsia" w:hAnsi="Cambria" w:cs="Times New Roman"/>
            <w:sz w:val="18"/>
            <w:szCs w:val="18"/>
          </w:rPr>
          <w:fldChar w:fldCharType="separate"/>
        </w:r>
        <w:r w:rsidRPr="001E2189">
          <w:rPr>
            <w:rFonts w:ascii="Cambria" w:eastAsiaTheme="majorEastAsia" w:hAnsi="Cambria" w:cstheme="majorBidi"/>
            <w:sz w:val="18"/>
            <w:szCs w:val="18"/>
          </w:rPr>
          <w:t>2</w:t>
        </w:r>
        <w:r w:rsidRPr="001E2189">
          <w:rPr>
            <w:rFonts w:ascii="Cambria" w:eastAsiaTheme="majorEastAsia" w:hAnsi="Cambria" w:cstheme="majorBidi"/>
            <w:sz w:val="18"/>
            <w:szCs w:val="18"/>
          </w:rPr>
          <w:fldChar w:fldCharType="end"/>
        </w:r>
      </w:p>
    </w:sdtContent>
  </w:sdt>
  <w:p w14:paraId="52DE79B8" w14:textId="77777777" w:rsidR="003461D9" w:rsidRDefault="00346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C972A" w14:textId="77777777" w:rsidR="00C801C5" w:rsidRDefault="00C801C5" w:rsidP="00B446A9">
      <w:pPr>
        <w:spacing w:after="0" w:line="240" w:lineRule="auto"/>
      </w:pPr>
      <w:r>
        <w:separator/>
      </w:r>
    </w:p>
  </w:footnote>
  <w:footnote w:type="continuationSeparator" w:id="0">
    <w:p w14:paraId="0A1B34A3" w14:textId="77777777" w:rsidR="00C801C5" w:rsidRDefault="00C801C5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7B0A" w14:textId="5B4B2EC9" w:rsidR="00C57545" w:rsidRDefault="00E53214" w:rsidP="00E53214">
    <w:pPr>
      <w:pStyle w:val="Nagwek"/>
      <w:jc w:val="center"/>
    </w:pPr>
    <w:r>
      <w:rPr>
        <w:noProof/>
      </w:rPr>
      <w:drawing>
        <wp:inline distT="0" distB="0" distL="0" distR="0" wp14:anchorId="2B53A1DF" wp14:editId="4E778C38">
          <wp:extent cx="5438140" cy="652145"/>
          <wp:effectExtent l="0" t="0" r="0" b="0"/>
          <wp:docPr id="17768995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14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D968"/>
    <w:multiLevelType w:val="hybridMultilevel"/>
    <w:tmpl w:val="249E3754"/>
    <w:lvl w:ilvl="0" w:tplc="117E7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C5AC1A6">
      <w:start w:val="1"/>
      <w:numFmt w:val="lowerLetter"/>
      <w:lvlText w:val="%2."/>
      <w:lvlJc w:val="left"/>
      <w:pPr>
        <w:ind w:left="1440" w:hanging="360"/>
      </w:pPr>
    </w:lvl>
    <w:lvl w:ilvl="2" w:tplc="8982D312">
      <w:start w:val="1"/>
      <w:numFmt w:val="lowerRoman"/>
      <w:lvlText w:val="%3."/>
      <w:lvlJc w:val="right"/>
      <w:pPr>
        <w:ind w:left="2160" w:hanging="180"/>
      </w:pPr>
    </w:lvl>
    <w:lvl w:ilvl="3" w:tplc="F5D47A98">
      <w:start w:val="1"/>
      <w:numFmt w:val="decimal"/>
      <w:lvlText w:val="%4."/>
      <w:lvlJc w:val="left"/>
      <w:pPr>
        <w:ind w:left="2880" w:hanging="360"/>
      </w:pPr>
    </w:lvl>
    <w:lvl w:ilvl="4" w:tplc="7598CA28">
      <w:start w:val="1"/>
      <w:numFmt w:val="lowerLetter"/>
      <w:lvlText w:val="%5."/>
      <w:lvlJc w:val="left"/>
      <w:pPr>
        <w:ind w:left="3600" w:hanging="360"/>
      </w:pPr>
    </w:lvl>
    <w:lvl w:ilvl="5" w:tplc="1D5479C4">
      <w:start w:val="1"/>
      <w:numFmt w:val="lowerRoman"/>
      <w:lvlText w:val="%6."/>
      <w:lvlJc w:val="right"/>
      <w:pPr>
        <w:ind w:left="4320" w:hanging="180"/>
      </w:pPr>
    </w:lvl>
    <w:lvl w:ilvl="6" w:tplc="E3A00AD2">
      <w:start w:val="1"/>
      <w:numFmt w:val="decimal"/>
      <w:lvlText w:val="%7."/>
      <w:lvlJc w:val="left"/>
      <w:pPr>
        <w:ind w:left="5040" w:hanging="360"/>
      </w:pPr>
    </w:lvl>
    <w:lvl w:ilvl="7" w:tplc="559A81F4">
      <w:start w:val="1"/>
      <w:numFmt w:val="lowerLetter"/>
      <w:lvlText w:val="%8."/>
      <w:lvlJc w:val="left"/>
      <w:pPr>
        <w:ind w:left="5760" w:hanging="360"/>
      </w:pPr>
    </w:lvl>
    <w:lvl w:ilvl="8" w:tplc="EA3C90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C7AED"/>
    <w:multiLevelType w:val="hybridMultilevel"/>
    <w:tmpl w:val="CA0A720E"/>
    <w:lvl w:ilvl="0" w:tplc="0032CA0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A823F08">
      <w:start w:val="1"/>
      <w:numFmt w:val="lowerLetter"/>
      <w:lvlText w:val="%2."/>
      <w:lvlJc w:val="left"/>
      <w:pPr>
        <w:ind w:left="1440" w:hanging="360"/>
      </w:pPr>
    </w:lvl>
    <w:lvl w:ilvl="2" w:tplc="84149920">
      <w:start w:val="1"/>
      <w:numFmt w:val="lowerRoman"/>
      <w:lvlText w:val="%3."/>
      <w:lvlJc w:val="right"/>
      <w:pPr>
        <w:ind w:left="2160" w:hanging="180"/>
      </w:pPr>
    </w:lvl>
    <w:lvl w:ilvl="3" w:tplc="F70663F0">
      <w:start w:val="1"/>
      <w:numFmt w:val="decimal"/>
      <w:lvlText w:val="%4."/>
      <w:lvlJc w:val="left"/>
      <w:pPr>
        <w:ind w:left="2880" w:hanging="360"/>
      </w:pPr>
    </w:lvl>
    <w:lvl w:ilvl="4" w:tplc="80C225A8">
      <w:start w:val="1"/>
      <w:numFmt w:val="lowerLetter"/>
      <w:lvlText w:val="%5."/>
      <w:lvlJc w:val="left"/>
      <w:pPr>
        <w:ind w:left="3600" w:hanging="360"/>
      </w:pPr>
    </w:lvl>
    <w:lvl w:ilvl="5" w:tplc="051C6970">
      <w:start w:val="1"/>
      <w:numFmt w:val="lowerRoman"/>
      <w:lvlText w:val="%6."/>
      <w:lvlJc w:val="right"/>
      <w:pPr>
        <w:ind w:left="4320" w:hanging="180"/>
      </w:pPr>
    </w:lvl>
    <w:lvl w:ilvl="6" w:tplc="71A2AE6E">
      <w:start w:val="1"/>
      <w:numFmt w:val="decimal"/>
      <w:lvlText w:val="%7."/>
      <w:lvlJc w:val="left"/>
      <w:pPr>
        <w:ind w:left="5040" w:hanging="360"/>
      </w:pPr>
    </w:lvl>
    <w:lvl w:ilvl="7" w:tplc="601A4786">
      <w:start w:val="1"/>
      <w:numFmt w:val="lowerLetter"/>
      <w:lvlText w:val="%8."/>
      <w:lvlJc w:val="left"/>
      <w:pPr>
        <w:ind w:left="5760" w:hanging="360"/>
      </w:pPr>
    </w:lvl>
    <w:lvl w:ilvl="8" w:tplc="317273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E5341"/>
    <w:multiLevelType w:val="hybridMultilevel"/>
    <w:tmpl w:val="CF080F28"/>
    <w:lvl w:ilvl="0" w:tplc="A024FC1E">
      <w:start w:val="1"/>
      <w:numFmt w:val="decimal"/>
      <w:lvlText w:val="%1."/>
      <w:lvlJc w:val="left"/>
      <w:pPr>
        <w:ind w:left="720" w:hanging="360"/>
      </w:pPr>
    </w:lvl>
    <w:lvl w:ilvl="1" w:tplc="DE6C664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5EB4B7AA">
      <w:start w:val="1"/>
      <w:numFmt w:val="lowerRoman"/>
      <w:lvlText w:val="%3."/>
      <w:lvlJc w:val="right"/>
      <w:pPr>
        <w:ind w:left="2160" w:hanging="180"/>
      </w:pPr>
    </w:lvl>
    <w:lvl w:ilvl="3" w:tplc="83B43A1C">
      <w:start w:val="1"/>
      <w:numFmt w:val="decimal"/>
      <w:lvlText w:val="%4."/>
      <w:lvlJc w:val="left"/>
      <w:pPr>
        <w:ind w:left="2880" w:hanging="360"/>
      </w:pPr>
    </w:lvl>
    <w:lvl w:ilvl="4" w:tplc="9684ED08">
      <w:start w:val="1"/>
      <w:numFmt w:val="lowerLetter"/>
      <w:lvlText w:val="%5."/>
      <w:lvlJc w:val="left"/>
      <w:pPr>
        <w:ind w:left="3600" w:hanging="360"/>
      </w:pPr>
    </w:lvl>
    <w:lvl w:ilvl="5" w:tplc="0636907A">
      <w:start w:val="1"/>
      <w:numFmt w:val="lowerRoman"/>
      <w:lvlText w:val="%6."/>
      <w:lvlJc w:val="right"/>
      <w:pPr>
        <w:ind w:left="4320" w:hanging="180"/>
      </w:pPr>
    </w:lvl>
    <w:lvl w:ilvl="6" w:tplc="06484BEC">
      <w:start w:val="1"/>
      <w:numFmt w:val="decimal"/>
      <w:lvlText w:val="%7."/>
      <w:lvlJc w:val="left"/>
      <w:pPr>
        <w:ind w:left="5040" w:hanging="360"/>
      </w:pPr>
    </w:lvl>
    <w:lvl w:ilvl="7" w:tplc="0FBC232A">
      <w:start w:val="1"/>
      <w:numFmt w:val="lowerLetter"/>
      <w:lvlText w:val="%8."/>
      <w:lvlJc w:val="left"/>
      <w:pPr>
        <w:ind w:left="5760" w:hanging="360"/>
      </w:pPr>
    </w:lvl>
    <w:lvl w:ilvl="8" w:tplc="50E4D1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4264B"/>
    <w:multiLevelType w:val="multilevel"/>
    <w:tmpl w:val="9274F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E1915"/>
    <w:multiLevelType w:val="hybridMultilevel"/>
    <w:tmpl w:val="91562B80"/>
    <w:lvl w:ilvl="0" w:tplc="1AEAF4A2">
      <w:start w:val="1"/>
      <w:numFmt w:val="lowerLetter"/>
      <w:lvlText w:val="%1)"/>
      <w:lvlJc w:val="left"/>
      <w:pPr>
        <w:ind w:left="1505" w:hanging="360"/>
      </w:pPr>
      <w:rPr>
        <w:rFonts w:ascii="Times New Roman" w:hAnsi="Times New Roman" w:cs="Times New Roman" w:hint="default"/>
      </w:rPr>
    </w:lvl>
    <w:lvl w:ilvl="1" w:tplc="AEFCAF5A">
      <w:start w:val="1"/>
      <w:numFmt w:val="lowerLetter"/>
      <w:lvlText w:val="%2."/>
      <w:lvlJc w:val="left"/>
      <w:pPr>
        <w:ind w:left="1440" w:hanging="360"/>
      </w:pPr>
    </w:lvl>
    <w:lvl w:ilvl="2" w:tplc="B10ED250">
      <w:start w:val="1"/>
      <w:numFmt w:val="lowerRoman"/>
      <w:lvlText w:val="%3."/>
      <w:lvlJc w:val="right"/>
      <w:pPr>
        <w:ind w:left="2160" w:hanging="180"/>
      </w:pPr>
    </w:lvl>
    <w:lvl w:ilvl="3" w:tplc="C676510A">
      <w:start w:val="1"/>
      <w:numFmt w:val="decimal"/>
      <w:lvlText w:val="%4."/>
      <w:lvlJc w:val="left"/>
      <w:pPr>
        <w:ind w:left="2880" w:hanging="360"/>
      </w:pPr>
    </w:lvl>
    <w:lvl w:ilvl="4" w:tplc="6E96D814">
      <w:start w:val="1"/>
      <w:numFmt w:val="lowerLetter"/>
      <w:lvlText w:val="%5."/>
      <w:lvlJc w:val="left"/>
      <w:pPr>
        <w:ind w:left="3600" w:hanging="360"/>
      </w:pPr>
    </w:lvl>
    <w:lvl w:ilvl="5" w:tplc="FEC4378C">
      <w:start w:val="1"/>
      <w:numFmt w:val="lowerRoman"/>
      <w:lvlText w:val="%6."/>
      <w:lvlJc w:val="right"/>
      <w:pPr>
        <w:ind w:left="4320" w:hanging="180"/>
      </w:pPr>
    </w:lvl>
    <w:lvl w:ilvl="6" w:tplc="4A1A2C38">
      <w:start w:val="1"/>
      <w:numFmt w:val="decimal"/>
      <w:lvlText w:val="%7."/>
      <w:lvlJc w:val="left"/>
      <w:pPr>
        <w:ind w:left="5040" w:hanging="360"/>
      </w:pPr>
    </w:lvl>
    <w:lvl w:ilvl="7" w:tplc="CA1295DA">
      <w:start w:val="1"/>
      <w:numFmt w:val="lowerLetter"/>
      <w:lvlText w:val="%8."/>
      <w:lvlJc w:val="left"/>
      <w:pPr>
        <w:ind w:left="5760" w:hanging="360"/>
      </w:pPr>
    </w:lvl>
    <w:lvl w:ilvl="8" w:tplc="658E5C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1F16"/>
    <w:multiLevelType w:val="hybridMultilevel"/>
    <w:tmpl w:val="B2F61E22"/>
    <w:lvl w:ilvl="0" w:tplc="83E42E7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733BD"/>
    <w:multiLevelType w:val="hybridMultilevel"/>
    <w:tmpl w:val="4EBACB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B9AE7F"/>
    <w:multiLevelType w:val="hybridMultilevel"/>
    <w:tmpl w:val="9FDA1250"/>
    <w:lvl w:ilvl="0" w:tplc="E552104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16CEC9A">
      <w:start w:val="1"/>
      <w:numFmt w:val="lowerLetter"/>
      <w:lvlText w:val="%2."/>
      <w:lvlJc w:val="left"/>
      <w:pPr>
        <w:ind w:left="1440" w:hanging="360"/>
      </w:pPr>
    </w:lvl>
    <w:lvl w:ilvl="2" w:tplc="62FE47FE">
      <w:start w:val="1"/>
      <w:numFmt w:val="lowerRoman"/>
      <w:lvlText w:val="%3."/>
      <w:lvlJc w:val="right"/>
      <w:pPr>
        <w:ind w:left="2160" w:hanging="180"/>
      </w:pPr>
    </w:lvl>
    <w:lvl w:ilvl="3" w:tplc="53CE61BA">
      <w:start w:val="1"/>
      <w:numFmt w:val="decimal"/>
      <w:lvlText w:val="%4."/>
      <w:lvlJc w:val="left"/>
      <w:pPr>
        <w:ind w:left="2880" w:hanging="360"/>
      </w:pPr>
    </w:lvl>
    <w:lvl w:ilvl="4" w:tplc="78FE33A4">
      <w:start w:val="1"/>
      <w:numFmt w:val="lowerLetter"/>
      <w:lvlText w:val="%5."/>
      <w:lvlJc w:val="left"/>
      <w:pPr>
        <w:ind w:left="3600" w:hanging="360"/>
      </w:pPr>
    </w:lvl>
    <w:lvl w:ilvl="5" w:tplc="68AADC62">
      <w:start w:val="1"/>
      <w:numFmt w:val="lowerRoman"/>
      <w:lvlText w:val="%6."/>
      <w:lvlJc w:val="right"/>
      <w:pPr>
        <w:ind w:left="4320" w:hanging="180"/>
      </w:pPr>
    </w:lvl>
    <w:lvl w:ilvl="6" w:tplc="185A75AC">
      <w:start w:val="1"/>
      <w:numFmt w:val="decimal"/>
      <w:lvlText w:val="%7."/>
      <w:lvlJc w:val="left"/>
      <w:pPr>
        <w:ind w:left="5040" w:hanging="360"/>
      </w:pPr>
    </w:lvl>
    <w:lvl w:ilvl="7" w:tplc="E2B2833A">
      <w:start w:val="1"/>
      <w:numFmt w:val="lowerLetter"/>
      <w:lvlText w:val="%8."/>
      <w:lvlJc w:val="left"/>
      <w:pPr>
        <w:ind w:left="5760" w:hanging="360"/>
      </w:pPr>
    </w:lvl>
    <w:lvl w:ilvl="8" w:tplc="E8280C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D3096"/>
    <w:multiLevelType w:val="hybridMultilevel"/>
    <w:tmpl w:val="28B8643C"/>
    <w:lvl w:ilvl="0" w:tplc="A4AABEBA">
      <w:start w:val="1"/>
      <w:numFmt w:val="decimal"/>
      <w:lvlText w:val="%1."/>
      <w:lvlJc w:val="left"/>
      <w:pPr>
        <w:ind w:left="720" w:hanging="360"/>
      </w:pPr>
    </w:lvl>
    <w:lvl w:ilvl="1" w:tplc="788C0F8E">
      <w:start w:val="1"/>
      <w:numFmt w:val="lowerLetter"/>
      <w:lvlText w:val="%2."/>
      <w:lvlJc w:val="left"/>
      <w:pPr>
        <w:ind w:left="1440" w:hanging="360"/>
      </w:pPr>
    </w:lvl>
    <w:lvl w:ilvl="2" w:tplc="CD444EA6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3" w:tplc="03425E68">
      <w:start w:val="1"/>
      <w:numFmt w:val="decimal"/>
      <w:lvlText w:val="%4."/>
      <w:lvlJc w:val="left"/>
      <w:pPr>
        <w:ind w:left="2880" w:hanging="360"/>
      </w:pPr>
    </w:lvl>
    <w:lvl w:ilvl="4" w:tplc="252EBA88">
      <w:start w:val="1"/>
      <w:numFmt w:val="lowerLetter"/>
      <w:lvlText w:val="%5."/>
      <w:lvlJc w:val="left"/>
      <w:pPr>
        <w:ind w:left="3600" w:hanging="360"/>
      </w:pPr>
    </w:lvl>
    <w:lvl w:ilvl="5" w:tplc="8736CB0C">
      <w:start w:val="1"/>
      <w:numFmt w:val="lowerRoman"/>
      <w:lvlText w:val="%6."/>
      <w:lvlJc w:val="right"/>
      <w:pPr>
        <w:ind w:left="4320" w:hanging="180"/>
      </w:pPr>
    </w:lvl>
    <w:lvl w:ilvl="6" w:tplc="48ECE048">
      <w:start w:val="1"/>
      <w:numFmt w:val="decimal"/>
      <w:lvlText w:val="%7."/>
      <w:lvlJc w:val="left"/>
      <w:pPr>
        <w:ind w:left="5040" w:hanging="360"/>
      </w:pPr>
    </w:lvl>
    <w:lvl w:ilvl="7" w:tplc="ADC01FC2">
      <w:start w:val="1"/>
      <w:numFmt w:val="lowerLetter"/>
      <w:lvlText w:val="%8."/>
      <w:lvlJc w:val="left"/>
      <w:pPr>
        <w:ind w:left="5760" w:hanging="360"/>
      </w:pPr>
    </w:lvl>
    <w:lvl w:ilvl="8" w:tplc="C7742A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80D8E"/>
    <w:multiLevelType w:val="hybridMultilevel"/>
    <w:tmpl w:val="8AE88D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5F1C6E"/>
    <w:multiLevelType w:val="hybridMultilevel"/>
    <w:tmpl w:val="A47E03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BE2418"/>
    <w:multiLevelType w:val="hybridMultilevel"/>
    <w:tmpl w:val="FDF67698"/>
    <w:lvl w:ilvl="0" w:tplc="EC7CF040">
      <w:start w:val="1"/>
      <w:numFmt w:val="decimal"/>
      <w:lvlText w:val="%1."/>
      <w:lvlJc w:val="left"/>
      <w:pPr>
        <w:ind w:left="720" w:hanging="360"/>
      </w:pPr>
    </w:lvl>
    <w:lvl w:ilvl="1" w:tplc="056695CA">
      <w:start w:val="1"/>
      <w:numFmt w:val="lowerLetter"/>
      <w:lvlText w:val="%2)"/>
      <w:lvlJc w:val="left"/>
      <w:pPr>
        <w:ind w:left="720" w:hanging="360"/>
      </w:pPr>
    </w:lvl>
    <w:lvl w:ilvl="2" w:tplc="C8D65BEC">
      <w:start w:val="1"/>
      <w:numFmt w:val="decimal"/>
      <w:lvlText w:val="%3."/>
      <w:lvlJc w:val="left"/>
      <w:pPr>
        <w:ind w:left="720" w:hanging="360"/>
      </w:pPr>
    </w:lvl>
    <w:lvl w:ilvl="3" w:tplc="02D88AB4">
      <w:start w:val="1"/>
      <w:numFmt w:val="decimal"/>
      <w:lvlText w:val="%4."/>
      <w:lvlJc w:val="left"/>
      <w:pPr>
        <w:ind w:left="720" w:hanging="360"/>
      </w:pPr>
    </w:lvl>
    <w:lvl w:ilvl="4" w:tplc="94E6A07E">
      <w:start w:val="1"/>
      <w:numFmt w:val="decimal"/>
      <w:lvlText w:val="%5."/>
      <w:lvlJc w:val="left"/>
      <w:pPr>
        <w:ind w:left="720" w:hanging="360"/>
      </w:pPr>
    </w:lvl>
    <w:lvl w:ilvl="5" w:tplc="786C45BE">
      <w:start w:val="1"/>
      <w:numFmt w:val="decimal"/>
      <w:lvlText w:val="%6."/>
      <w:lvlJc w:val="left"/>
      <w:pPr>
        <w:ind w:left="720" w:hanging="360"/>
      </w:pPr>
    </w:lvl>
    <w:lvl w:ilvl="6" w:tplc="11809BC6">
      <w:start w:val="1"/>
      <w:numFmt w:val="decimal"/>
      <w:lvlText w:val="%7."/>
      <w:lvlJc w:val="left"/>
      <w:pPr>
        <w:ind w:left="720" w:hanging="360"/>
      </w:pPr>
    </w:lvl>
    <w:lvl w:ilvl="7" w:tplc="9DB6FBE6">
      <w:start w:val="1"/>
      <w:numFmt w:val="decimal"/>
      <w:lvlText w:val="%8."/>
      <w:lvlJc w:val="left"/>
      <w:pPr>
        <w:ind w:left="720" w:hanging="360"/>
      </w:pPr>
    </w:lvl>
    <w:lvl w:ilvl="8" w:tplc="45ECF376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330984B6"/>
    <w:multiLevelType w:val="hybridMultilevel"/>
    <w:tmpl w:val="CFDE150C"/>
    <w:lvl w:ilvl="0" w:tplc="F3268B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B82D2D0">
      <w:start w:val="1"/>
      <w:numFmt w:val="lowerLetter"/>
      <w:lvlText w:val="%2."/>
      <w:lvlJc w:val="left"/>
      <w:pPr>
        <w:ind w:left="1440" w:hanging="360"/>
      </w:pPr>
    </w:lvl>
    <w:lvl w:ilvl="2" w:tplc="0F6CDCF2">
      <w:start w:val="1"/>
      <w:numFmt w:val="lowerRoman"/>
      <w:lvlText w:val="%3."/>
      <w:lvlJc w:val="right"/>
      <w:pPr>
        <w:ind w:left="2160" w:hanging="180"/>
      </w:pPr>
    </w:lvl>
    <w:lvl w:ilvl="3" w:tplc="E496CBCE">
      <w:start w:val="1"/>
      <w:numFmt w:val="decimal"/>
      <w:lvlText w:val="%4."/>
      <w:lvlJc w:val="left"/>
      <w:pPr>
        <w:ind w:left="2880" w:hanging="360"/>
      </w:pPr>
    </w:lvl>
    <w:lvl w:ilvl="4" w:tplc="369ECA10">
      <w:start w:val="1"/>
      <w:numFmt w:val="lowerLetter"/>
      <w:lvlText w:val="%5."/>
      <w:lvlJc w:val="left"/>
      <w:pPr>
        <w:ind w:left="3600" w:hanging="360"/>
      </w:pPr>
    </w:lvl>
    <w:lvl w:ilvl="5" w:tplc="6BE49D78">
      <w:start w:val="1"/>
      <w:numFmt w:val="lowerRoman"/>
      <w:lvlText w:val="%6."/>
      <w:lvlJc w:val="right"/>
      <w:pPr>
        <w:ind w:left="4320" w:hanging="180"/>
      </w:pPr>
    </w:lvl>
    <w:lvl w:ilvl="6" w:tplc="8178392E">
      <w:start w:val="1"/>
      <w:numFmt w:val="decimal"/>
      <w:lvlText w:val="%7."/>
      <w:lvlJc w:val="left"/>
      <w:pPr>
        <w:ind w:left="5040" w:hanging="360"/>
      </w:pPr>
    </w:lvl>
    <w:lvl w:ilvl="7" w:tplc="123613AE">
      <w:start w:val="1"/>
      <w:numFmt w:val="lowerLetter"/>
      <w:lvlText w:val="%8."/>
      <w:lvlJc w:val="left"/>
      <w:pPr>
        <w:ind w:left="5760" w:hanging="360"/>
      </w:pPr>
    </w:lvl>
    <w:lvl w:ilvl="8" w:tplc="6C22BA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F305C"/>
    <w:multiLevelType w:val="hybridMultilevel"/>
    <w:tmpl w:val="942865D8"/>
    <w:lvl w:ilvl="0" w:tplc="AA38DBCC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127211EA">
      <w:start w:val="1"/>
      <w:numFmt w:val="lowerLetter"/>
      <w:lvlText w:val="%2."/>
      <w:lvlJc w:val="left"/>
      <w:pPr>
        <w:ind w:left="1440" w:hanging="360"/>
      </w:pPr>
    </w:lvl>
    <w:lvl w:ilvl="2" w:tplc="C340E0C6">
      <w:start w:val="1"/>
      <w:numFmt w:val="lowerRoman"/>
      <w:lvlText w:val="%3."/>
      <w:lvlJc w:val="right"/>
      <w:pPr>
        <w:ind w:left="2160" w:hanging="180"/>
      </w:pPr>
    </w:lvl>
    <w:lvl w:ilvl="3" w:tplc="C23874D4">
      <w:start w:val="1"/>
      <w:numFmt w:val="decimal"/>
      <w:lvlText w:val="%4."/>
      <w:lvlJc w:val="left"/>
      <w:pPr>
        <w:ind w:left="2880" w:hanging="360"/>
      </w:pPr>
    </w:lvl>
    <w:lvl w:ilvl="4" w:tplc="5D8C2850">
      <w:start w:val="1"/>
      <w:numFmt w:val="lowerLetter"/>
      <w:lvlText w:val="%5."/>
      <w:lvlJc w:val="left"/>
      <w:pPr>
        <w:ind w:left="3600" w:hanging="360"/>
      </w:pPr>
    </w:lvl>
    <w:lvl w:ilvl="5" w:tplc="F5F697A4">
      <w:start w:val="1"/>
      <w:numFmt w:val="lowerRoman"/>
      <w:lvlText w:val="%6."/>
      <w:lvlJc w:val="right"/>
      <w:pPr>
        <w:ind w:left="4320" w:hanging="180"/>
      </w:pPr>
    </w:lvl>
    <w:lvl w:ilvl="6" w:tplc="0074C54A">
      <w:start w:val="1"/>
      <w:numFmt w:val="decimal"/>
      <w:lvlText w:val="%7."/>
      <w:lvlJc w:val="left"/>
      <w:pPr>
        <w:ind w:left="5040" w:hanging="360"/>
      </w:pPr>
    </w:lvl>
    <w:lvl w:ilvl="7" w:tplc="4434F626">
      <w:start w:val="1"/>
      <w:numFmt w:val="lowerLetter"/>
      <w:lvlText w:val="%8."/>
      <w:lvlJc w:val="left"/>
      <w:pPr>
        <w:ind w:left="5760" w:hanging="360"/>
      </w:pPr>
    </w:lvl>
    <w:lvl w:ilvl="8" w:tplc="94F6438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002BA"/>
    <w:multiLevelType w:val="hybridMultilevel"/>
    <w:tmpl w:val="A370A2B8"/>
    <w:lvl w:ilvl="0" w:tplc="0980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0D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62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CA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0B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87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80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66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0C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ECB30"/>
    <w:multiLevelType w:val="hybridMultilevel"/>
    <w:tmpl w:val="05E8E44A"/>
    <w:lvl w:ilvl="0" w:tplc="7318F8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6A84CFF4">
      <w:start w:val="1"/>
      <w:numFmt w:val="lowerLetter"/>
      <w:lvlText w:val="%2."/>
      <w:lvlJc w:val="left"/>
      <w:pPr>
        <w:ind w:left="1440" w:hanging="360"/>
      </w:pPr>
    </w:lvl>
    <w:lvl w:ilvl="2" w:tplc="839ED158">
      <w:start w:val="1"/>
      <w:numFmt w:val="lowerRoman"/>
      <w:lvlText w:val="%3."/>
      <w:lvlJc w:val="right"/>
      <w:pPr>
        <w:ind w:left="2160" w:hanging="180"/>
      </w:pPr>
    </w:lvl>
    <w:lvl w:ilvl="3" w:tplc="DCAEA6B6">
      <w:start w:val="1"/>
      <w:numFmt w:val="decimal"/>
      <w:lvlText w:val="%4."/>
      <w:lvlJc w:val="left"/>
      <w:pPr>
        <w:ind w:left="2880" w:hanging="360"/>
      </w:pPr>
    </w:lvl>
    <w:lvl w:ilvl="4" w:tplc="474A595E">
      <w:start w:val="1"/>
      <w:numFmt w:val="lowerLetter"/>
      <w:lvlText w:val="%5."/>
      <w:lvlJc w:val="left"/>
      <w:pPr>
        <w:ind w:left="3600" w:hanging="360"/>
      </w:pPr>
    </w:lvl>
    <w:lvl w:ilvl="5" w:tplc="D5A48714">
      <w:start w:val="1"/>
      <w:numFmt w:val="lowerRoman"/>
      <w:lvlText w:val="%6."/>
      <w:lvlJc w:val="right"/>
      <w:pPr>
        <w:ind w:left="4320" w:hanging="180"/>
      </w:pPr>
    </w:lvl>
    <w:lvl w:ilvl="6" w:tplc="7AA481BC">
      <w:start w:val="1"/>
      <w:numFmt w:val="decimal"/>
      <w:lvlText w:val="%7."/>
      <w:lvlJc w:val="left"/>
      <w:pPr>
        <w:ind w:left="5040" w:hanging="360"/>
      </w:pPr>
    </w:lvl>
    <w:lvl w:ilvl="7" w:tplc="6ECE573C">
      <w:start w:val="1"/>
      <w:numFmt w:val="lowerLetter"/>
      <w:lvlText w:val="%8."/>
      <w:lvlJc w:val="left"/>
      <w:pPr>
        <w:ind w:left="5760" w:hanging="360"/>
      </w:pPr>
    </w:lvl>
    <w:lvl w:ilvl="8" w:tplc="0CCC72D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11891"/>
    <w:multiLevelType w:val="multilevel"/>
    <w:tmpl w:val="0E6E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A348D6"/>
    <w:multiLevelType w:val="hybridMultilevel"/>
    <w:tmpl w:val="FD78A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71CA5"/>
    <w:multiLevelType w:val="multilevel"/>
    <w:tmpl w:val="2854A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36B988C"/>
    <w:multiLevelType w:val="hybridMultilevel"/>
    <w:tmpl w:val="EB76A44E"/>
    <w:lvl w:ilvl="0" w:tplc="C38A3F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A7A6BD8">
      <w:start w:val="1"/>
      <w:numFmt w:val="lowerLetter"/>
      <w:lvlText w:val="%2."/>
      <w:lvlJc w:val="left"/>
      <w:pPr>
        <w:ind w:left="1440" w:hanging="360"/>
      </w:pPr>
    </w:lvl>
    <w:lvl w:ilvl="2" w:tplc="B9FEF6BE">
      <w:start w:val="1"/>
      <w:numFmt w:val="lowerRoman"/>
      <w:lvlText w:val="%3."/>
      <w:lvlJc w:val="right"/>
      <w:pPr>
        <w:ind w:left="2160" w:hanging="180"/>
      </w:pPr>
    </w:lvl>
    <w:lvl w:ilvl="3" w:tplc="9A567DF8">
      <w:start w:val="1"/>
      <w:numFmt w:val="decimal"/>
      <w:lvlText w:val="%4."/>
      <w:lvlJc w:val="left"/>
      <w:pPr>
        <w:ind w:left="2880" w:hanging="360"/>
      </w:pPr>
    </w:lvl>
    <w:lvl w:ilvl="4" w:tplc="F2EAC0A4">
      <w:start w:val="1"/>
      <w:numFmt w:val="lowerLetter"/>
      <w:lvlText w:val="%5."/>
      <w:lvlJc w:val="left"/>
      <w:pPr>
        <w:ind w:left="3600" w:hanging="360"/>
      </w:pPr>
    </w:lvl>
    <w:lvl w:ilvl="5" w:tplc="E546498A">
      <w:start w:val="1"/>
      <w:numFmt w:val="lowerRoman"/>
      <w:lvlText w:val="%6."/>
      <w:lvlJc w:val="right"/>
      <w:pPr>
        <w:ind w:left="4320" w:hanging="180"/>
      </w:pPr>
    </w:lvl>
    <w:lvl w:ilvl="6" w:tplc="B798DE78">
      <w:start w:val="1"/>
      <w:numFmt w:val="decimal"/>
      <w:lvlText w:val="%7."/>
      <w:lvlJc w:val="left"/>
      <w:pPr>
        <w:ind w:left="5040" w:hanging="360"/>
      </w:pPr>
    </w:lvl>
    <w:lvl w:ilvl="7" w:tplc="510CC550">
      <w:start w:val="1"/>
      <w:numFmt w:val="lowerLetter"/>
      <w:lvlText w:val="%8."/>
      <w:lvlJc w:val="left"/>
      <w:pPr>
        <w:ind w:left="5760" w:hanging="360"/>
      </w:pPr>
    </w:lvl>
    <w:lvl w:ilvl="8" w:tplc="3AD0856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6AF2E"/>
    <w:multiLevelType w:val="hybridMultilevel"/>
    <w:tmpl w:val="EA16E36A"/>
    <w:lvl w:ilvl="0" w:tplc="EAA8CDF2">
      <w:start w:val="1"/>
      <w:numFmt w:val="decimal"/>
      <w:lvlText w:val="%1."/>
      <w:lvlJc w:val="left"/>
      <w:pPr>
        <w:ind w:left="720" w:hanging="360"/>
      </w:pPr>
    </w:lvl>
    <w:lvl w:ilvl="1" w:tplc="66A08F7C">
      <w:start w:val="1"/>
      <w:numFmt w:val="lowerLetter"/>
      <w:lvlText w:val="%2."/>
      <w:lvlJc w:val="left"/>
      <w:pPr>
        <w:ind w:left="1440" w:hanging="360"/>
      </w:pPr>
    </w:lvl>
    <w:lvl w:ilvl="2" w:tplc="EBC21B7C">
      <w:start w:val="1"/>
      <w:numFmt w:val="decimal"/>
      <w:lvlText w:val="%3."/>
      <w:lvlJc w:val="left"/>
      <w:pPr>
        <w:ind w:left="1145" w:hanging="720"/>
      </w:pPr>
      <w:rPr>
        <w:rFonts w:ascii="Times New Roman" w:hAnsi="Times New Roman" w:cs="Times New Roman" w:hint="default"/>
      </w:rPr>
    </w:lvl>
    <w:lvl w:ilvl="3" w:tplc="24F05AAE">
      <w:start w:val="1"/>
      <w:numFmt w:val="decimal"/>
      <w:lvlText w:val="%4."/>
      <w:lvlJc w:val="left"/>
      <w:pPr>
        <w:ind w:left="2880" w:hanging="360"/>
      </w:pPr>
    </w:lvl>
    <w:lvl w:ilvl="4" w:tplc="19D0C882">
      <w:start w:val="1"/>
      <w:numFmt w:val="lowerLetter"/>
      <w:lvlText w:val="%5."/>
      <w:lvlJc w:val="left"/>
      <w:pPr>
        <w:ind w:left="3600" w:hanging="360"/>
      </w:pPr>
    </w:lvl>
    <w:lvl w:ilvl="5" w:tplc="B824D90E">
      <w:start w:val="1"/>
      <w:numFmt w:val="lowerRoman"/>
      <w:lvlText w:val="%6."/>
      <w:lvlJc w:val="right"/>
      <w:pPr>
        <w:ind w:left="4320" w:hanging="180"/>
      </w:pPr>
    </w:lvl>
    <w:lvl w:ilvl="6" w:tplc="7BCA66F4">
      <w:start w:val="1"/>
      <w:numFmt w:val="decimal"/>
      <w:lvlText w:val="%7."/>
      <w:lvlJc w:val="left"/>
      <w:pPr>
        <w:ind w:left="5040" w:hanging="360"/>
      </w:pPr>
    </w:lvl>
    <w:lvl w:ilvl="7" w:tplc="1B1EB02E">
      <w:start w:val="1"/>
      <w:numFmt w:val="lowerLetter"/>
      <w:lvlText w:val="%8."/>
      <w:lvlJc w:val="left"/>
      <w:pPr>
        <w:ind w:left="5760" w:hanging="360"/>
      </w:pPr>
    </w:lvl>
    <w:lvl w:ilvl="8" w:tplc="6908B39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51F5D"/>
    <w:multiLevelType w:val="hybridMultilevel"/>
    <w:tmpl w:val="AC0CB37E"/>
    <w:lvl w:ilvl="0" w:tplc="7BB8A570">
      <w:start w:val="1"/>
      <w:numFmt w:val="lowerLetter"/>
      <w:lvlText w:val="%1)"/>
      <w:lvlJc w:val="left"/>
      <w:pPr>
        <w:ind w:left="1004" w:hanging="360"/>
      </w:pPr>
      <w:rPr>
        <w:rFonts w:asciiTheme="majorBidi" w:hAnsiTheme="majorBidi" w:cstheme="majorBidi" w:hint="default"/>
      </w:rPr>
    </w:lvl>
    <w:lvl w:ilvl="1" w:tplc="3F82D3E6">
      <w:start w:val="1"/>
      <w:numFmt w:val="lowerLetter"/>
      <w:lvlText w:val="%2."/>
      <w:lvlJc w:val="left"/>
      <w:pPr>
        <w:ind w:left="1440" w:hanging="360"/>
      </w:pPr>
    </w:lvl>
    <w:lvl w:ilvl="2" w:tplc="D944BEAA">
      <w:start w:val="1"/>
      <w:numFmt w:val="lowerRoman"/>
      <w:lvlText w:val="%3."/>
      <w:lvlJc w:val="right"/>
      <w:pPr>
        <w:ind w:left="2160" w:hanging="180"/>
      </w:pPr>
    </w:lvl>
    <w:lvl w:ilvl="3" w:tplc="EF5C2A98">
      <w:start w:val="1"/>
      <w:numFmt w:val="decimal"/>
      <w:lvlText w:val="%4."/>
      <w:lvlJc w:val="left"/>
      <w:pPr>
        <w:ind w:left="2880" w:hanging="360"/>
      </w:pPr>
    </w:lvl>
    <w:lvl w:ilvl="4" w:tplc="9056B79A">
      <w:start w:val="1"/>
      <w:numFmt w:val="lowerLetter"/>
      <w:lvlText w:val="%5."/>
      <w:lvlJc w:val="left"/>
      <w:pPr>
        <w:ind w:left="3600" w:hanging="360"/>
      </w:pPr>
    </w:lvl>
    <w:lvl w:ilvl="5" w:tplc="00F61AC0">
      <w:start w:val="1"/>
      <w:numFmt w:val="lowerRoman"/>
      <w:lvlText w:val="%6."/>
      <w:lvlJc w:val="right"/>
      <w:pPr>
        <w:ind w:left="4320" w:hanging="180"/>
      </w:pPr>
    </w:lvl>
    <w:lvl w:ilvl="6" w:tplc="BDB42A1C">
      <w:start w:val="1"/>
      <w:numFmt w:val="decimal"/>
      <w:lvlText w:val="%7."/>
      <w:lvlJc w:val="left"/>
      <w:pPr>
        <w:ind w:left="5040" w:hanging="360"/>
      </w:pPr>
    </w:lvl>
    <w:lvl w:ilvl="7" w:tplc="CAC45E92">
      <w:start w:val="1"/>
      <w:numFmt w:val="lowerLetter"/>
      <w:lvlText w:val="%8."/>
      <w:lvlJc w:val="left"/>
      <w:pPr>
        <w:ind w:left="5760" w:hanging="360"/>
      </w:pPr>
    </w:lvl>
    <w:lvl w:ilvl="8" w:tplc="9D0E91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C23A9"/>
    <w:multiLevelType w:val="hybridMultilevel"/>
    <w:tmpl w:val="F4F28C0C"/>
    <w:lvl w:ilvl="0" w:tplc="3CB2D8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FAA4F14">
      <w:start w:val="1"/>
      <w:numFmt w:val="lowerLetter"/>
      <w:lvlText w:val="%2."/>
      <w:lvlJc w:val="left"/>
      <w:pPr>
        <w:ind w:left="1440" w:hanging="360"/>
      </w:pPr>
    </w:lvl>
    <w:lvl w:ilvl="2" w:tplc="48AC62F2">
      <w:start w:val="1"/>
      <w:numFmt w:val="lowerRoman"/>
      <w:lvlText w:val="%3."/>
      <w:lvlJc w:val="right"/>
      <w:pPr>
        <w:ind w:left="2160" w:hanging="180"/>
      </w:pPr>
    </w:lvl>
    <w:lvl w:ilvl="3" w:tplc="6004101A">
      <w:start w:val="1"/>
      <w:numFmt w:val="decimal"/>
      <w:lvlText w:val="%4."/>
      <w:lvlJc w:val="left"/>
      <w:pPr>
        <w:ind w:left="2880" w:hanging="360"/>
      </w:pPr>
    </w:lvl>
    <w:lvl w:ilvl="4" w:tplc="2B7ECFBE">
      <w:start w:val="1"/>
      <w:numFmt w:val="lowerLetter"/>
      <w:lvlText w:val="%5."/>
      <w:lvlJc w:val="left"/>
      <w:pPr>
        <w:ind w:left="3600" w:hanging="360"/>
      </w:pPr>
    </w:lvl>
    <w:lvl w:ilvl="5" w:tplc="4E0A5F84">
      <w:start w:val="1"/>
      <w:numFmt w:val="lowerRoman"/>
      <w:lvlText w:val="%6."/>
      <w:lvlJc w:val="right"/>
      <w:pPr>
        <w:ind w:left="4320" w:hanging="180"/>
      </w:pPr>
    </w:lvl>
    <w:lvl w:ilvl="6" w:tplc="C862D562">
      <w:start w:val="1"/>
      <w:numFmt w:val="decimal"/>
      <w:lvlText w:val="%7."/>
      <w:lvlJc w:val="left"/>
      <w:pPr>
        <w:ind w:left="5040" w:hanging="360"/>
      </w:pPr>
    </w:lvl>
    <w:lvl w:ilvl="7" w:tplc="CFDE358C">
      <w:start w:val="1"/>
      <w:numFmt w:val="lowerLetter"/>
      <w:lvlText w:val="%8."/>
      <w:lvlJc w:val="left"/>
      <w:pPr>
        <w:ind w:left="5760" w:hanging="360"/>
      </w:pPr>
    </w:lvl>
    <w:lvl w:ilvl="8" w:tplc="C8E474D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897813">
    <w:abstractNumId w:val="0"/>
  </w:num>
  <w:num w:numId="2" w16cid:durableId="661274262">
    <w:abstractNumId w:val="4"/>
  </w:num>
  <w:num w:numId="3" w16cid:durableId="193924848">
    <w:abstractNumId w:val="20"/>
  </w:num>
  <w:num w:numId="4" w16cid:durableId="1119031324">
    <w:abstractNumId w:val="2"/>
  </w:num>
  <w:num w:numId="5" w16cid:durableId="558521495">
    <w:abstractNumId w:val="21"/>
  </w:num>
  <w:num w:numId="6" w16cid:durableId="568421872">
    <w:abstractNumId w:val="13"/>
  </w:num>
  <w:num w:numId="7" w16cid:durableId="1801144398">
    <w:abstractNumId w:val="22"/>
  </w:num>
  <w:num w:numId="8" w16cid:durableId="738095232">
    <w:abstractNumId w:val="1"/>
  </w:num>
  <w:num w:numId="9" w16cid:durableId="934555191">
    <w:abstractNumId w:val="12"/>
  </w:num>
  <w:num w:numId="10" w16cid:durableId="664747268">
    <w:abstractNumId w:val="7"/>
  </w:num>
  <w:num w:numId="11" w16cid:durableId="756900047">
    <w:abstractNumId w:val="8"/>
  </w:num>
  <w:num w:numId="12" w16cid:durableId="820469201">
    <w:abstractNumId w:val="19"/>
  </w:num>
  <w:num w:numId="13" w16cid:durableId="15934986">
    <w:abstractNumId w:val="15"/>
  </w:num>
  <w:num w:numId="14" w16cid:durableId="391998996">
    <w:abstractNumId w:val="14"/>
  </w:num>
  <w:num w:numId="15" w16cid:durableId="73478525">
    <w:abstractNumId w:val="18"/>
  </w:num>
  <w:num w:numId="16" w16cid:durableId="1852840848">
    <w:abstractNumId w:val="9"/>
  </w:num>
  <w:num w:numId="17" w16cid:durableId="220361335">
    <w:abstractNumId w:val="16"/>
  </w:num>
  <w:num w:numId="18" w16cid:durableId="1852446090">
    <w:abstractNumId w:val="17"/>
  </w:num>
  <w:num w:numId="19" w16cid:durableId="1585410059">
    <w:abstractNumId w:val="5"/>
  </w:num>
  <w:num w:numId="20" w16cid:durableId="984044892">
    <w:abstractNumId w:val="3"/>
  </w:num>
  <w:num w:numId="21" w16cid:durableId="714278722">
    <w:abstractNumId w:val="10"/>
  </w:num>
  <w:num w:numId="22" w16cid:durableId="1076518658">
    <w:abstractNumId w:val="6"/>
  </w:num>
  <w:num w:numId="23" w16cid:durableId="119480567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04F19"/>
    <w:rsid w:val="00012FD9"/>
    <w:rsid w:val="0004083C"/>
    <w:rsid w:val="00044A33"/>
    <w:rsid w:val="00070FD8"/>
    <w:rsid w:val="00077BC8"/>
    <w:rsid w:val="00077C0F"/>
    <w:rsid w:val="000A1CE7"/>
    <w:rsid w:val="000A247F"/>
    <w:rsid w:val="000A6F1C"/>
    <w:rsid w:val="000D1442"/>
    <w:rsid w:val="000F0EBE"/>
    <w:rsid w:val="000F11D5"/>
    <w:rsid w:val="00124796"/>
    <w:rsid w:val="00130D80"/>
    <w:rsid w:val="00152D4E"/>
    <w:rsid w:val="001735C1"/>
    <w:rsid w:val="00177EE2"/>
    <w:rsid w:val="00184251"/>
    <w:rsid w:val="001A02B9"/>
    <w:rsid w:val="001A0A93"/>
    <w:rsid w:val="001A1BBC"/>
    <w:rsid w:val="001A5AF1"/>
    <w:rsid w:val="001B5871"/>
    <w:rsid w:val="001C7F5B"/>
    <w:rsid w:val="001E2189"/>
    <w:rsid w:val="001E48A6"/>
    <w:rsid w:val="001E4FB4"/>
    <w:rsid w:val="001E6FDA"/>
    <w:rsid w:val="001F3364"/>
    <w:rsid w:val="001F4218"/>
    <w:rsid w:val="0020096C"/>
    <w:rsid w:val="00205721"/>
    <w:rsid w:val="00206EF8"/>
    <w:rsid w:val="00217BE3"/>
    <w:rsid w:val="00230FFF"/>
    <w:rsid w:val="00265AC0"/>
    <w:rsid w:val="0027002E"/>
    <w:rsid w:val="0027052F"/>
    <w:rsid w:val="00282A7C"/>
    <w:rsid w:val="00283483"/>
    <w:rsid w:val="002B1B63"/>
    <w:rsid w:val="002C0A08"/>
    <w:rsid w:val="002C6D27"/>
    <w:rsid w:val="002E3ADF"/>
    <w:rsid w:val="002F4772"/>
    <w:rsid w:val="002F5B73"/>
    <w:rsid w:val="00312B5A"/>
    <w:rsid w:val="00320226"/>
    <w:rsid w:val="0032031C"/>
    <w:rsid w:val="00326222"/>
    <w:rsid w:val="003335F6"/>
    <w:rsid w:val="003461D9"/>
    <w:rsid w:val="0035056C"/>
    <w:rsid w:val="0036182D"/>
    <w:rsid w:val="003671ED"/>
    <w:rsid w:val="00370B6E"/>
    <w:rsid w:val="0038322C"/>
    <w:rsid w:val="00397356"/>
    <w:rsid w:val="003A6122"/>
    <w:rsid w:val="003C12F4"/>
    <w:rsid w:val="003C7713"/>
    <w:rsid w:val="003F0BAB"/>
    <w:rsid w:val="00414870"/>
    <w:rsid w:val="00415FCC"/>
    <w:rsid w:val="004221CF"/>
    <w:rsid w:val="00424D89"/>
    <w:rsid w:val="00425490"/>
    <w:rsid w:val="0043027B"/>
    <w:rsid w:val="00440FD1"/>
    <w:rsid w:val="004811F7"/>
    <w:rsid w:val="0048699B"/>
    <w:rsid w:val="004B4646"/>
    <w:rsid w:val="004C5BA8"/>
    <w:rsid w:val="004D0610"/>
    <w:rsid w:val="004D2024"/>
    <w:rsid w:val="004D385E"/>
    <w:rsid w:val="004D4267"/>
    <w:rsid w:val="004E3951"/>
    <w:rsid w:val="004E63B3"/>
    <w:rsid w:val="004F3C8A"/>
    <w:rsid w:val="0050139B"/>
    <w:rsid w:val="00520D39"/>
    <w:rsid w:val="005364B7"/>
    <w:rsid w:val="00562C63"/>
    <w:rsid w:val="005652A8"/>
    <w:rsid w:val="0057729B"/>
    <w:rsid w:val="005B3B7A"/>
    <w:rsid w:val="005B4CF4"/>
    <w:rsid w:val="005B5E96"/>
    <w:rsid w:val="005C29B8"/>
    <w:rsid w:val="005D492B"/>
    <w:rsid w:val="005E2D59"/>
    <w:rsid w:val="005E6A31"/>
    <w:rsid w:val="005F485E"/>
    <w:rsid w:val="006118EA"/>
    <w:rsid w:val="0061688C"/>
    <w:rsid w:val="006175B3"/>
    <w:rsid w:val="00646B63"/>
    <w:rsid w:val="006471CD"/>
    <w:rsid w:val="006737CF"/>
    <w:rsid w:val="0068178F"/>
    <w:rsid w:val="00696E49"/>
    <w:rsid w:val="006B3F3A"/>
    <w:rsid w:val="006B4C11"/>
    <w:rsid w:val="006C7183"/>
    <w:rsid w:val="006E159A"/>
    <w:rsid w:val="006F0779"/>
    <w:rsid w:val="006F4D34"/>
    <w:rsid w:val="00707ADE"/>
    <w:rsid w:val="007143FD"/>
    <w:rsid w:val="00742C1E"/>
    <w:rsid w:val="007477AF"/>
    <w:rsid w:val="00770BC4"/>
    <w:rsid w:val="00771A4A"/>
    <w:rsid w:val="00780F8D"/>
    <w:rsid w:val="00787EA6"/>
    <w:rsid w:val="007931C5"/>
    <w:rsid w:val="007A267F"/>
    <w:rsid w:val="007B20A6"/>
    <w:rsid w:val="007C2A8F"/>
    <w:rsid w:val="007E233F"/>
    <w:rsid w:val="007F3AFC"/>
    <w:rsid w:val="00806117"/>
    <w:rsid w:val="00820873"/>
    <w:rsid w:val="00827DE2"/>
    <w:rsid w:val="00857B70"/>
    <w:rsid w:val="00867EFD"/>
    <w:rsid w:val="00882063"/>
    <w:rsid w:val="008D07D6"/>
    <w:rsid w:val="008D68B4"/>
    <w:rsid w:val="008E4053"/>
    <w:rsid w:val="008F7828"/>
    <w:rsid w:val="00900CC6"/>
    <w:rsid w:val="00941178"/>
    <w:rsid w:val="009536AF"/>
    <w:rsid w:val="00955E74"/>
    <w:rsid w:val="00972008"/>
    <w:rsid w:val="009824D5"/>
    <w:rsid w:val="00986BF1"/>
    <w:rsid w:val="00993ED6"/>
    <w:rsid w:val="009B7E0A"/>
    <w:rsid w:val="009C18CC"/>
    <w:rsid w:val="009C44E7"/>
    <w:rsid w:val="009D30AD"/>
    <w:rsid w:val="009D347C"/>
    <w:rsid w:val="009E6DAD"/>
    <w:rsid w:val="00A03E0B"/>
    <w:rsid w:val="00A04B26"/>
    <w:rsid w:val="00A244C3"/>
    <w:rsid w:val="00A304FA"/>
    <w:rsid w:val="00A53B59"/>
    <w:rsid w:val="00A70EE7"/>
    <w:rsid w:val="00AD1D5E"/>
    <w:rsid w:val="00B00A28"/>
    <w:rsid w:val="00B153D5"/>
    <w:rsid w:val="00B446A9"/>
    <w:rsid w:val="00B45461"/>
    <w:rsid w:val="00B47B03"/>
    <w:rsid w:val="00B75E51"/>
    <w:rsid w:val="00B80D4C"/>
    <w:rsid w:val="00B90626"/>
    <w:rsid w:val="00B96CFF"/>
    <w:rsid w:val="00BA10C6"/>
    <w:rsid w:val="00BA5295"/>
    <w:rsid w:val="00BB43D4"/>
    <w:rsid w:val="00BC3D55"/>
    <w:rsid w:val="00BD2E36"/>
    <w:rsid w:val="00C01075"/>
    <w:rsid w:val="00C07665"/>
    <w:rsid w:val="00C101DC"/>
    <w:rsid w:val="00C34DDB"/>
    <w:rsid w:val="00C534B1"/>
    <w:rsid w:val="00C57545"/>
    <w:rsid w:val="00C801C5"/>
    <w:rsid w:val="00CC4F00"/>
    <w:rsid w:val="00CD22CB"/>
    <w:rsid w:val="00CD3778"/>
    <w:rsid w:val="00CD5204"/>
    <w:rsid w:val="00CE2F37"/>
    <w:rsid w:val="00CE5852"/>
    <w:rsid w:val="00CE5D25"/>
    <w:rsid w:val="00CF206F"/>
    <w:rsid w:val="00D54E4D"/>
    <w:rsid w:val="00D64FBA"/>
    <w:rsid w:val="00D65EE1"/>
    <w:rsid w:val="00D66035"/>
    <w:rsid w:val="00D94D2A"/>
    <w:rsid w:val="00DD78FC"/>
    <w:rsid w:val="00DF26E9"/>
    <w:rsid w:val="00DF31FB"/>
    <w:rsid w:val="00DF3D76"/>
    <w:rsid w:val="00DF6D06"/>
    <w:rsid w:val="00E10DC5"/>
    <w:rsid w:val="00E53214"/>
    <w:rsid w:val="00E60C07"/>
    <w:rsid w:val="00E66CA9"/>
    <w:rsid w:val="00E745C4"/>
    <w:rsid w:val="00E85CB4"/>
    <w:rsid w:val="00EB3EB0"/>
    <w:rsid w:val="00EE329B"/>
    <w:rsid w:val="00EE44FA"/>
    <w:rsid w:val="00EF74EB"/>
    <w:rsid w:val="00F16E28"/>
    <w:rsid w:val="00F20605"/>
    <w:rsid w:val="00F456D6"/>
    <w:rsid w:val="00F61520"/>
    <w:rsid w:val="00F63853"/>
    <w:rsid w:val="00F66D32"/>
    <w:rsid w:val="00F678FB"/>
    <w:rsid w:val="00F75A59"/>
    <w:rsid w:val="00F77965"/>
    <w:rsid w:val="00FA1D72"/>
    <w:rsid w:val="00FA730C"/>
    <w:rsid w:val="00FB3A8C"/>
    <w:rsid w:val="00FC1DD5"/>
    <w:rsid w:val="00FC4382"/>
    <w:rsid w:val="00FD254B"/>
    <w:rsid w:val="00FD4B1C"/>
    <w:rsid w:val="00FE196B"/>
    <w:rsid w:val="00FE4559"/>
    <w:rsid w:val="01415341"/>
    <w:rsid w:val="030E8CBA"/>
    <w:rsid w:val="03D91595"/>
    <w:rsid w:val="061BD856"/>
    <w:rsid w:val="0888CBB4"/>
    <w:rsid w:val="0B164F93"/>
    <w:rsid w:val="0F607085"/>
    <w:rsid w:val="128D4B8A"/>
    <w:rsid w:val="16F2F4AB"/>
    <w:rsid w:val="17DE1A3C"/>
    <w:rsid w:val="18141A80"/>
    <w:rsid w:val="1BA72595"/>
    <w:rsid w:val="1EA21395"/>
    <w:rsid w:val="217245C7"/>
    <w:rsid w:val="2199C7A3"/>
    <w:rsid w:val="22F599C0"/>
    <w:rsid w:val="26B4429D"/>
    <w:rsid w:val="274384A1"/>
    <w:rsid w:val="2A41230A"/>
    <w:rsid w:val="2BF89729"/>
    <w:rsid w:val="35068FA7"/>
    <w:rsid w:val="37D681B0"/>
    <w:rsid w:val="3B514ADA"/>
    <w:rsid w:val="3DADB4C8"/>
    <w:rsid w:val="3E07746F"/>
    <w:rsid w:val="4057BA8E"/>
    <w:rsid w:val="506CF125"/>
    <w:rsid w:val="50A40CDB"/>
    <w:rsid w:val="51A38D16"/>
    <w:rsid w:val="5365DBF3"/>
    <w:rsid w:val="54D0B74B"/>
    <w:rsid w:val="550398D8"/>
    <w:rsid w:val="55477A65"/>
    <w:rsid w:val="558B0756"/>
    <w:rsid w:val="559D5E67"/>
    <w:rsid w:val="59190BB8"/>
    <w:rsid w:val="6102C6A0"/>
    <w:rsid w:val="637603ED"/>
    <w:rsid w:val="72DDE905"/>
    <w:rsid w:val="72E50BAC"/>
    <w:rsid w:val="7BD6A8F0"/>
    <w:rsid w:val="7D05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E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0EBE"/>
    <w:pPr>
      <w:suppressAutoHyphens/>
      <w:spacing w:after="0" w:line="240" w:lineRule="auto"/>
    </w:pPr>
    <w:rPr>
      <w:rFonts w:ascii="Apolonia" w:eastAsia="Times New Roman" w:hAnsi="Apolonia" w:cs="Apolonia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0EBE"/>
    <w:rPr>
      <w:rFonts w:ascii="Apolonia" w:eastAsia="Times New Roman" w:hAnsi="Apolonia" w:cs="Apolonia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0F0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F0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"/>
    <w:basedOn w:val="Domylnaczcionkaakapitu"/>
    <w:link w:val="Akapitzlist"/>
    <w:uiPriority w:val="34"/>
    <w:qFormat/>
    <w:rsid w:val="005E6A31"/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0F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0F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0FD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1FB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1FB"/>
    <w:rPr>
      <w:rFonts w:ascii="Apolonia" w:eastAsia="Times New Roman" w:hAnsi="Apolonia" w:cs="Apolonia"/>
      <w:b/>
      <w:bCs/>
      <w:sz w:val="20"/>
      <w:szCs w:val="20"/>
      <w:lang w:eastAsia="ar-SA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Poprawka">
    <w:name w:val="Revision"/>
    <w:hidden/>
    <w:uiPriority w:val="99"/>
    <w:semiHidden/>
    <w:rsid w:val="00F16E28"/>
    <w:pPr>
      <w:spacing w:after="0" w:line="240" w:lineRule="auto"/>
    </w:pPr>
  </w:style>
  <w:style w:type="character" w:styleId="Numerwiersza">
    <w:name w:val="line number"/>
    <w:basedOn w:val="Domylnaczcionkaakapitu"/>
    <w:uiPriority w:val="99"/>
    <w:semiHidden/>
    <w:unhideWhenUsed/>
    <w:rsid w:val="00346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D8D9A-3B72-4139-B42F-2F76A812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3574</Words>
  <Characters>21447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Tomasz Mielecki</cp:lastModifiedBy>
  <cp:revision>4</cp:revision>
  <cp:lastPrinted>2024-11-21T12:55:00Z</cp:lastPrinted>
  <dcterms:created xsi:type="dcterms:W3CDTF">2026-03-31T10:59:00Z</dcterms:created>
  <dcterms:modified xsi:type="dcterms:W3CDTF">2026-04-13T05:41:00Z</dcterms:modified>
</cp:coreProperties>
</file>