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7CEA3999" w:rsidR="00E96269" w:rsidRPr="005076E8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 xml:space="preserve">Kielce, dnia </w:t>
      </w:r>
      <w:r w:rsidR="002F40AD" w:rsidRPr="005076E8">
        <w:rPr>
          <w:rFonts w:asciiTheme="minorHAnsi" w:hAnsiTheme="minorHAnsi" w:cstheme="minorHAnsi"/>
          <w:sz w:val="24"/>
        </w:rPr>
        <w:t>2</w:t>
      </w:r>
      <w:r w:rsidR="005076E8" w:rsidRPr="005076E8">
        <w:rPr>
          <w:rFonts w:asciiTheme="minorHAnsi" w:hAnsiTheme="minorHAnsi" w:cstheme="minorHAnsi"/>
          <w:sz w:val="24"/>
        </w:rPr>
        <w:t>3 maja</w:t>
      </w:r>
      <w:r w:rsidR="00E96269" w:rsidRPr="005076E8">
        <w:rPr>
          <w:rFonts w:asciiTheme="minorHAnsi" w:hAnsiTheme="minorHAnsi" w:cstheme="minorHAnsi"/>
          <w:sz w:val="24"/>
        </w:rPr>
        <w:t xml:space="preserve"> 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39E39351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5076E8" w:rsidRPr="005076E8">
        <w:rPr>
          <w:rFonts w:asciiTheme="minorHAnsi" w:hAnsiTheme="minorHAnsi" w:cstheme="minorHAnsi"/>
          <w:sz w:val="24"/>
        </w:rPr>
        <w:t>6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5076E8" w:rsidRPr="005076E8">
        <w:rPr>
          <w:rFonts w:asciiTheme="minorHAnsi" w:hAnsiTheme="minorHAnsi" w:cstheme="minorHAnsi"/>
          <w:sz w:val="24"/>
        </w:rPr>
        <w:t>2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04C07129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Zgodnie z art. 61 § 4 oraz art. 49 ustawy z dnia 14 czerwca 1960 r. - Kodeks postępowania administracyjnego (tekst jedn. Dz. U. z 2024 r., poz. 572 – cyt. dalej jako „k.p.a.”), w związku z art. 73 ust. 1, art. 74 ust. 3 i  art. 75 ust. 1 pkt 1 lit. p, w związku z lit. t, ustawy z dnia 3 października 2008 r. o udostępnianiu informacji o środowisku i jego ochronie, udziale społeczeństwa w ochronie środowiska oraz o ocenach oddziaływania na środowisko (tekst jedn. Dz. U. z 2024 r. poz. 1112 ze zm.– cyt. dalej jako „UUOŚ”),</w:t>
      </w:r>
    </w:p>
    <w:p w14:paraId="585018CA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b/>
          <w:sz w:val="24"/>
          <w:szCs w:val="24"/>
        </w:rPr>
        <w:t>Regionalny Dyrektor Ochrony Środowiska w Kielcach</w:t>
      </w:r>
      <w:r w:rsidRPr="005076E8">
        <w:rPr>
          <w:rFonts w:cstheme="minorHAnsi"/>
          <w:sz w:val="24"/>
          <w:szCs w:val="24"/>
        </w:rPr>
        <w:t xml:space="preserve"> </w:t>
      </w:r>
    </w:p>
    <w:p w14:paraId="426FE64F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zawiadamia strony o wszczęciu postępowania, na wniosek PKP Polskie Linie Kolejowe S. A., ul. Targowa 74, 03-734 Warszawa, adres do korespondencji: PKP Polskie Linie Kolejowe S.A., Centrum Realizacji Inwestycji Region Południowy, Pl. Matejki 12, 31-157 Kraków, reprezentowanej przez  Pana Włodzimierza Żmudę i Panią Magdalenę Kozyrę, z dnia 27.03.2025 r., uzupełniony w dniu 05.05.2025 r. o wydanie decyzji o środowiskowych uwarunkowaniach dla przedsięwzięcia </w:t>
      </w:r>
      <w:bookmarkStart w:id="0" w:name="_Hlk198206341"/>
      <w:r w:rsidRPr="005076E8">
        <w:rPr>
          <w:rFonts w:cstheme="minorHAnsi"/>
          <w:sz w:val="24"/>
          <w:szCs w:val="24"/>
        </w:rPr>
        <w:t xml:space="preserve">pn.: </w:t>
      </w:r>
    </w:p>
    <w:p w14:paraId="7CC9527A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076E8">
        <w:rPr>
          <w:rFonts w:cstheme="minorHAnsi"/>
          <w:b/>
          <w:sz w:val="24"/>
          <w:szCs w:val="24"/>
        </w:rPr>
        <w:t>„Prace na linii kolejowej nr 8 na odcinku Skarżysko Kamienna – Kielce – Kozłów w zakresie odbiorników wód opadowych i roztopowych”</w:t>
      </w:r>
      <w:r w:rsidRPr="005076E8">
        <w:rPr>
          <w:rFonts w:cstheme="minorHAnsi"/>
          <w:sz w:val="24"/>
          <w:szCs w:val="24"/>
        </w:rPr>
        <w:t>.</w:t>
      </w:r>
    </w:p>
    <w:bookmarkEnd w:id="0"/>
    <w:p w14:paraId="6100907F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Inwestycja planowana jest do realizacji na terenie gmin: Łączna (powiat skarżyski), Zagnańsk, Nowiny, Morawica, Chęciny (powiat kielecki) oraz Sobków, Jędrzejów (powiat jędrzejowski).</w:t>
      </w:r>
    </w:p>
    <w:p w14:paraId="6DB45112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W ramach przedmiotowej inwestycji przewidziano przebudowę systemu odwodnienia linii kolejowej nr 8 modernizowanej w oparciu o decyzję Regionalnego Dyrektora Ochrony Środowiska w Kielcach znak: WOO-I.4210.6.2016.KT.51 z dnia 29.07.2022 r o środowiskowych uwarunkowaniach dla przedsięwzięcia pn.: „Prace na linii kolejowej nr 8 na odcinku Skarżysko-Kamienna – Kielce – Kozłów”, według wariantu W2. Nowe rozwiązania układu odprowadzenia wód opadowych i roztopowych w większości będą zakładały ich odbiór poprzez rowy kolejowe zbierające wody opadowe z torowiska do istniejących lub projektowanych odbiorników (m.in. rzek, cieków, rowów melioracyjnych, rowów, urządzeń chłonnych/infiltracyjnych, zbiorników retencyjnych lub retencyjno-infiltracyjnych). Zakres zmian obejmuje odcinki linii kolejowej nr </w:t>
      </w:r>
      <w:r w:rsidRPr="005076E8">
        <w:rPr>
          <w:rFonts w:cstheme="minorHAnsi"/>
          <w:sz w:val="24"/>
          <w:szCs w:val="24"/>
        </w:rPr>
        <w:lastRenderedPageBreak/>
        <w:t>8 od km ok. 163+940 do km ok. 175+025 w ramach odcinka realizacyjnego inwestycji A1-2 (od km ok. 161+810 do km ok. 175+001) oraz od km ok. 199+073 do km ok. 233+150 w ramach odcinków realizacyjnych inwestycji B1-1 (od km ok. 196+095 do km ok. 218+095) i B1-2 (od km ok. 218+129 do km ok. 233+150). W ramach przedsięwzięcia przewidziano również rozbiórkę kładki dla pieszych KŁ-1 w km ok. 160+243 linii kolejowej nr 8 oraz budowę nowych kładek dla pieszych KŁ-2 w km ok. 160+286 linii kolejowej nr 8 i KŁ-3 w km ok. 207+783 linii kolejowej nr 8, a także uszczegółowienie zakresu prac oraz parametrów obiektów inżynieryjnych tj. mostu MO-6 w km ok. 202+958 (wcześniej przepust PR-34) i mostu MO-10 w km ok. 224+908 (wcześniej przepustu PR-43).</w:t>
      </w:r>
    </w:p>
    <w:p w14:paraId="3996FFD3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Ponadto zawiadamiam, że tut. organ w dniu 23.05.2025 r. pismem znak: WOO-I.420.6.2025.SK.3 </w:t>
      </w:r>
      <w:bookmarkStart w:id="1" w:name="_Hlk198206451"/>
      <w:r w:rsidRPr="005076E8">
        <w:rPr>
          <w:rFonts w:cstheme="minorHAnsi"/>
          <w:sz w:val="24"/>
          <w:szCs w:val="24"/>
        </w:rPr>
        <w:t>wystąpił do Wnioskodawcy o uzupełnienie karty informacyjnej przedsięwzięcia.</w:t>
      </w:r>
    </w:p>
    <w:p w14:paraId="70E104DC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Informuję, że w myśl art. 49 k.p.a., zawiadomienie stron postępowania o czynn</w:t>
      </w:r>
      <w:bookmarkEnd w:id="1"/>
      <w:r w:rsidRPr="005076E8">
        <w:rPr>
          <w:rFonts w:cstheme="minorHAnsi"/>
          <w:sz w:val="24"/>
          <w:szCs w:val="24"/>
        </w:rPr>
        <w:t xml:space="preserve">ościach następuje w formie publicznego obwieszczenia. Zawiadomienie uważa się za dokonane po upływie 14 dni od dnia, w którym nastąpiło publiczne obwieszczenie. Wskazuje się dzień </w:t>
      </w:r>
      <w:r w:rsidRPr="005076E8">
        <w:rPr>
          <w:rFonts w:cstheme="minorHAnsi"/>
          <w:b/>
          <w:sz w:val="24"/>
          <w:szCs w:val="24"/>
        </w:rPr>
        <w:t>27.05.2025 r.</w:t>
      </w:r>
      <w:r w:rsidRPr="005076E8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03846981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Z uwagi na długotrwałą procedurę postępowania zmierzającego do wydania decyzji o środowiskowych uwarunkowaniach, w tym konieczność uzyskania opinii właściwego organu Wód Polskich i organu inspekcji sanitarnej, a także zapewnienia stronom udziału na każdym etapie postępowania oraz informowania stron w drodze </w:t>
      </w:r>
      <w:proofErr w:type="spellStart"/>
      <w:r w:rsidRPr="005076E8">
        <w:rPr>
          <w:rFonts w:cstheme="minorHAnsi"/>
          <w:sz w:val="24"/>
          <w:szCs w:val="24"/>
        </w:rPr>
        <w:t>obwieszczeń</w:t>
      </w:r>
      <w:proofErr w:type="spellEnd"/>
      <w:r w:rsidRPr="005076E8">
        <w:rPr>
          <w:rFonts w:cstheme="minorHAnsi"/>
          <w:sz w:val="24"/>
          <w:szCs w:val="24"/>
        </w:rPr>
        <w:t>, wyznaczam przewidywany termin załatwienia sprawy</w:t>
      </w:r>
      <w:r w:rsidRPr="005076E8">
        <w:rPr>
          <w:rFonts w:cstheme="minorHAnsi"/>
          <w:b/>
          <w:sz w:val="24"/>
          <w:szCs w:val="24"/>
        </w:rPr>
        <w:t xml:space="preserve"> </w:t>
      </w:r>
      <w:r w:rsidRPr="005076E8">
        <w:rPr>
          <w:rFonts w:cstheme="minorHAnsi"/>
          <w:sz w:val="24"/>
          <w:szCs w:val="24"/>
        </w:rPr>
        <w:t xml:space="preserve">– </w:t>
      </w:r>
      <w:r w:rsidRPr="005076E8">
        <w:rPr>
          <w:rFonts w:cstheme="minorHAnsi"/>
          <w:b/>
          <w:sz w:val="24"/>
          <w:szCs w:val="24"/>
        </w:rPr>
        <w:t>26.08.2025 r.</w:t>
      </w:r>
    </w:p>
    <w:p w14:paraId="09D03DD4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</w:p>
    <w:p w14:paraId="14E097D4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5076E8">
        <w:rPr>
          <w:rFonts w:cstheme="minorHAnsi"/>
          <w:iCs/>
          <w:sz w:val="24"/>
          <w:szCs w:val="24"/>
          <w:lang w:val="en-US"/>
        </w:rPr>
        <w:t>(41)3435361</w:t>
      </w:r>
      <w:r w:rsidRPr="005076E8">
        <w:rPr>
          <w:rFonts w:cstheme="minorHAnsi"/>
          <w:sz w:val="24"/>
          <w:szCs w:val="24"/>
        </w:rPr>
        <w:t xml:space="preserve"> lub (41)3435363).</w:t>
      </w:r>
    </w:p>
    <w:p w14:paraId="072D6122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72F402E8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lastRenderedPageBreak/>
        <w:t>Iwona Kędzierska - Gębska</w:t>
      </w:r>
    </w:p>
    <w:p w14:paraId="162068E8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Regionalny Dyrektor Ochrony Środowiska</w:t>
      </w:r>
    </w:p>
    <w:p w14:paraId="74655209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w Kielcach</w:t>
      </w:r>
    </w:p>
    <w:p w14:paraId="6E092797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/-podpisany cyfrowo/</w:t>
      </w:r>
    </w:p>
    <w:p w14:paraId="7040C3AA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F9F3BAD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Sprawę prowadzi: Klaudia Siadul </w:t>
      </w:r>
    </w:p>
    <w:p w14:paraId="1AC163D8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Telefon kontaktowy: (41)3435361 lub (41)3435363</w:t>
      </w:r>
    </w:p>
    <w:p w14:paraId="08202306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EC5094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5076E8">
        <w:rPr>
          <w:rFonts w:cstheme="minorHAnsi"/>
          <w:b/>
          <w:sz w:val="24"/>
          <w:szCs w:val="24"/>
          <w:u w:val="single"/>
        </w:rPr>
        <w:t>Otrzymują:</w:t>
      </w:r>
    </w:p>
    <w:p w14:paraId="2BDC2ED5" w14:textId="77777777" w:rsidR="005076E8" w:rsidRPr="005076E8" w:rsidRDefault="005076E8" w:rsidP="005076E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98123064"/>
      <w:r w:rsidRPr="005076E8">
        <w:rPr>
          <w:rFonts w:cstheme="minorHAnsi"/>
          <w:sz w:val="24"/>
          <w:szCs w:val="24"/>
        </w:rPr>
        <w:t>PKP Polskie Linie Kolejowe S.A. – przedłożenie elektroniczne e-PUAP</w:t>
      </w:r>
    </w:p>
    <w:p w14:paraId="38FD7EE4" w14:textId="77777777" w:rsidR="005076E8" w:rsidRPr="005076E8" w:rsidRDefault="005076E8" w:rsidP="005076E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Pozostałe strony poprzez obwieszczenie:</w:t>
      </w:r>
    </w:p>
    <w:p w14:paraId="6FF9BEAD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5B14E87C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4C27BDC7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2BA8683E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76B3CA0B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6A5AF8B0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3F0358F8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7E79048C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lastRenderedPageBreak/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03B062A1" w14:textId="77777777" w:rsidR="005076E8" w:rsidRPr="005076E8" w:rsidRDefault="005076E8" w:rsidP="005076E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20C46008" w14:textId="07EE5DE5" w:rsidR="005076E8" w:rsidRDefault="005076E8" w:rsidP="005076E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Aa</w:t>
      </w:r>
    </w:p>
    <w:p w14:paraId="3C3C4C92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bookmarkEnd w:id="2"/>
    <w:p w14:paraId="28A4C675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545E4F25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410F13B6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7A73FBB7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4E8C8A13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Art. 73 ust. 1 UUOŚ „Postępowanie w sprawie wydania decyzji o środowiskowych uwarunkowaniach wszczyna się na wniosek podmiotu planującego podjęcie realizacji przedsięwzięcia”.</w:t>
      </w:r>
    </w:p>
    <w:p w14:paraId="0099D8A4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2918C7F9" w14:textId="77777777" w:rsidR="005076E8" w:rsidRPr="005076E8" w:rsidRDefault="005076E8" w:rsidP="005076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076E8">
        <w:rPr>
          <w:rFonts w:cstheme="minorHAnsi"/>
          <w:sz w:val="24"/>
          <w:szCs w:val="24"/>
        </w:rPr>
        <w:t xml:space="preserve">Art. 74 ust 3aa UUOŚ „W przypadku, o którym mowa w ust. 3, organ prowadzący postępowanie powiadamia równocześnie wójta, burmistrza lub prezydenta miasta gminy </w:t>
      </w:r>
      <w:r w:rsidRPr="005076E8">
        <w:rPr>
          <w:rFonts w:cstheme="minorHAnsi"/>
          <w:sz w:val="24"/>
          <w:szCs w:val="24"/>
        </w:rPr>
        <w:lastRenderedPageBreak/>
        <w:t>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sectPr w:rsidR="005076E8" w:rsidRPr="005076E8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27"/>
  </w:num>
  <w:num w:numId="3" w16cid:durableId="442501445">
    <w:abstractNumId w:val="8"/>
  </w:num>
  <w:num w:numId="4" w16cid:durableId="190537786">
    <w:abstractNumId w:val="10"/>
  </w:num>
  <w:num w:numId="5" w16cid:durableId="1051271152">
    <w:abstractNumId w:val="13"/>
  </w:num>
  <w:num w:numId="6" w16cid:durableId="767039133">
    <w:abstractNumId w:val="15"/>
  </w:num>
  <w:num w:numId="7" w16cid:durableId="307639211">
    <w:abstractNumId w:val="20"/>
  </w:num>
  <w:num w:numId="8" w16cid:durableId="1243415340">
    <w:abstractNumId w:val="11"/>
  </w:num>
  <w:num w:numId="9" w16cid:durableId="88358336">
    <w:abstractNumId w:val="6"/>
  </w:num>
  <w:num w:numId="10" w16cid:durableId="55710804">
    <w:abstractNumId w:val="18"/>
  </w:num>
  <w:num w:numId="11" w16cid:durableId="1845512226">
    <w:abstractNumId w:val="0"/>
  </w:num>
  <w:num w:numId="12" w16cid:durableId="1585336571">
    <w:abstractNumId w:val="19"/>
  </w:num>
  <w:num w:numId="13" w16cid:durableId="1568802264">
    <w:abstractNumId w:val="3"/>
  </w:num>
  <w:num w:numId="14" w16cid:durableId="225183950">
    <w:abstractNumId w:val="4"/>
  </w:num>
  <w:num w:numId="15" w16cid:durableId="496846554">
    <w:abstractNumId w:val="14"/>
  </w:num>
  <w:num w:numId="16" w16cid:durableId="2003390694">
    <w:abstractNumId w:val="24"/>
  </w:num>
  <w:num w:numId="17" w16cid:durableId="351415007">
    <w:abstractNumId w:val="22"/>
  </w:num>
  <w:num w:numId="18" w16cid:durableId="201793853">
    <w:abstractNumId w:val="12"/>
  </w:num>
  <w:num w:numId="19" w16cid:durableId="2126537746">
    <w:abstractNumId w:val="16"/>
  </w:num>
  <w:num w:numId="20" w16cid:durableId="170067080">
    <w:abstractNumId w:val="23"/>
  </w:num>
  <w:num w:numId="21" w16cid:durableId="670371202">
    <w:abstractNumId w:val="9"/>
  </w:num>
  <w:num w:numId="22" w16cid:durableId="1677263103">
    <w:abstractNumId w:val="21"/>
  </w:num>
  <w:num w:numId="23" w16cid:durableId="676661766">
    <w:abstractNumId w:val="17"/>
  </w:num>
  <w:num w:numId="24" w16cid:durableId="1542859164">
    <w:abstractNumId w:val="2"/>
  </w:num>
  <w:num w:numId="25" w16cid:durableId="451830291">
    <w:abstractNumId w:val="28"/>
  </w:num>
  <w:num w:numId="26" w16cid:durableId="876624042">
    <w:abstractNumId w:val="5"/>
  </w:num>
  <w:num w:numId="27" w16cid:durableId="1257011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7"/>
  </w:num>
  <w:num w:numId="29" w16cid:durableId="748501491">
    <w:abstractNumId w:val="25"/>
  </w:num>
  <w:num w:numId="30" w16cid:durableId="799541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19"/>
  </w:num>
  <w:num w:numId="32" w16cid:durableId="121793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5B89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3D68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8743A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Agnieszka Łukowicz</cp:lastModifiedBy>
  <cp:revision>2</cp:revision>
  <cp:lastPrinted>2023-10-17T11:15:00Z</cp:lastPrinted>
  <dcterms:created xsi:type="dcterms:W3CDTF">2025-05-23T11:54:00Z</dcterms:created>
  <dcterms:modified xsi:type="dcterms:W3CDTF">2025-05-23T11:54:00Z</dcterms:modified>
</cp:coreProperties>
</file>