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5792" w14:textId="77777777" w:rsidR="007E3058" w:rsidRPr="007E3058" w:rsidRDefault="007E3058" w:rsidP="007E3058">
      <w:pPr>
        <w:spacing w:after="120" w:line="288" w:lineRule="auto"/>
        <w:contextualSpacing/>
        <w:jc w:val="center"/>
        <w:rPr>
          <w:rFonts w:ascii="Times New Roman" w:hAnsi="Times New Roman" w:cs="Times New Roman"/>
          <w:b/>
          <w:bCs/>
          <w:u w:val="single"/>
        </w:rPr>
      </w:pPr>
      <w:r w:rsidRPr="007E3058">
        <w:rPr>
          <w:rFonts w:ascii="Times New Roman" w:hAnsi="Times New Roman" w:cs="Times New Roman"/>
          <w:b/>
          <w:bCs/>
          <w:u w:val="single"/>
        </w:rPr>
        <w:t xml:space="preserve">Raport z konsultacji publicznych i opiniowania </w:t>
      </w:r>
    </w:p>
    <w:p w14:paraId="57CD6D60" w14:textId="1E813694" w:rsidR="00EE1BCE" w:rsidRDefault="00EE1BCE" w:rsidP="007E3058">
      <w:pPr>
        <w:spacing w:after="120" w:line="288" w:lineRule="auto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 w:rsidR="007E3058">
        <w:rPr>
          <w:rFonts w:ascii="Times New Roman" w:hAnsi="Times New Roman" w:cs="Times New Roman"/>
          <w:b/>
          <w:bCs/>
        </w:rPr>
        <w:t>rojektu</w:t>
      </w:r>
      <w:r>
        <w:rPr>
          <w:rFonts w:ascii="Times New Roman" w:hAnsi="Times New Roman" w:cs="Times New Roman"/>
          <w:b/>
          <w:bCs/>
        </w:rPr>
        <w:t xml:space="preserve"> </w:t>
      </w:r>
      <w:r w:rsidRPr="00EE1BCE">
        <w:rPr>
          <w:rFonts w:ascii="Times New Roman" w:hAnsi="Times New Roman" w:cs="Times New Roman"/>
          <w:b/>
          <w:bCs/>
        </w:rPr>
        <w:t xml:space="preserve">ustawy o zmianie ustawy – </w:t>
      </w:r>
      <w:r>
        <w:rPr>
          <w:rFonts w:ascii="Times New Roman" w:hAnsi="Times New Roman" w:cs="Times New Roman"/>
          <w:b/>
          <w:bCs/>
        </w:rPr>
        <w:t>P</w:t>
      </w:r>
      <w:r w:rsidRPr="00EE1BCE">
        <w:rPr>
          <w:rFonts w:ascii="Times New Roman" w:hAnsi="Times New Roman" w:cs="Times New Roman"/>
          <w:b/>
          <w:bCs/>
        </w:rPr>
        <w:t xml:space="preserve">rawo o ustroju sądów powszechnych </w:t>
      </w:r>
      <w:r>
        <w:rPr>
          <w:rFonts w:ascii="Times New Roman" w:hAnsi="Times New Roman" w:cs="Times New Roman"/>
          <w:b/>
          <w:bCs/>
        </w:rPr>
        <w:t>(UD379</w:t>
      </w:r>
      <w:r w:rsidRPr="00EE1BCE">
        <w:rPr>
          <w:rFonts w:ascii="Times New Roman" w:hAnsi="Times New Roman" w:cs="Times New Roman"/>
          <w:b/>
          <w:bCs/>
        </w:rPr>
        <w:t>)</w:t>
      </w:r>
    </w:p>
    <w:p w14:paraId="4AFA1979" w14:textId="77777777" w:rsidR="006D32AA" w:rsidRDefault="006D32AA" w:rsidP="006D49E4">
      <w:pPr>
        <w:spacing w:after="120" w:line="288" w:lineRule="auto"/>
        <w:contextualSpacing/>
        <w:rPr>
          <w:rFonts w:ascii="Times New Roman" w:hAnsi="Times New Roman" w:cs="Times New Roman"/>
          <w:b/>
          <w:bCs/>
        </w:rPr>
      </w:pPr>
    </w:p>
    <w:p w14:paraId="4A339442" w14:textId="77777777" w:rsidR="00EE1BCE" w:rsidRPr="006D49E4" w:rsidRDefault="00EE1BCE" w:rsidP="006D49E4">
      <w:pPr>
        <w:spacing w:after="120" w:line="288" w:lineRule="auto"/>
        <w:contextualSpacing/>
        <w:rPr>
          <w:rFonts w:ascii="Times New Roman" w:hAnsi="Times New Roman" w:cs="Times New Roman"/>
          <w:b/>
          <w:bCs/>
        </w:rPr>
      </w:pPr>
    </w:p>
    <w:p w14:paraId="246DEB63" w14:textId="7119CFE1" w:rsidR="006D32AA" w:rsidRPr="006D49E4" w:rsidRDefault="006D32AA" w:rsidP="006D49E4">
      <w:pPr>
        <w:pStyle w:val="Akapitzlist"/>
        <w:numPr>
          <w:ilvl w:val="0"/>
          <w:numId w:val="2"/>
        </w:numPr>
        <w:spacing w:after="120" w:line="288" w:lineRule="auto"/>
        <w:rPr>
          <w:rFonts w:ascii="Times New Roman" w:hAnsi="Times New Roman" w:cs="Times New Roman"/>
          <w:b/>
          <w:bCs/>
        </w:rPr>
      </w:pPr>
      <w:r w:rsidRPr="006D49E4">
        <w:rPr>
          <w:rFonts w:ascii="Times New Roman" w:hAnsi="Times New Roman" w:cs="Times New Roman"/>
          <w:b/>
          <w:bCs/>
        </w:rPr>
        <w:t>Informacje ogólne.</w:t>
      </w:r>
    </w:p>
    <w:p w14:paraId="2C366F6B" w14:textId="77777777" w:rsidR="006D49E4" w:rsidRPr="006D32AA" w:rsidRDefault="006D49E4" w:rsidP="006D49E4">
      <w:pPr>
        <w:spacing w:after="120" w:line="288" w:lineRule="auto"/>
        <w:contextualSpacing/>
        <w:rPr>
          <w:rFonts w:ascii="Times New Roman" w:hAnsi="Times New Roman" w:cs="Times New Roman"/>
          <w:b/>
          <w:bCs/>
        </w:rPr>
      </w:pPr>
    </w:p>
    <w:p w14:paraId="2FE2A0DB" w14:textId="58851141" w:rsidR="00442F35" w:rsidRDefault="006D32AA" w:rsidP="00442F35">
      <w:pPr>
        <w:spacing w:after="120" w:line="288" w:lineRule="auto"/>
        <w:contextualSpacing/>
        <w:jc w:val="both"/>
        <w:rPr>
          <w:rFonts w:ascii="Times New Roman" w:hAnsi="Times New Roman" w:cs="Times New Roman"/>
        </w:rPr>
      </w:pPr>
      <w:r w:rsidRPr="006D32AA">
        <w:rPr>
          <w:rFonts w:ascii="Times New Roman" w:hAnsi="Times New Roman" w:cs="Times New Roman"/>
        </w:rPr>
        <w:t>Niniejszy dokument stanowi wypełnienie obowiązku określonego w § 51 uchwały</w:t>
      </w:r>
      <w:r w:rsidR="005B3866" w:rsidRPr="006D49E4">
        <w:rPr>
          <w:rFonts w:ascii="Times New Roman" w:hAnsi="Times New Roman" w:cs="Times New Roman"/>
        </w:rPr>
        <w:t xml:space="preserve"> </w:t>
      </w:r>
      <w:r w:rsidRPr="006D32AA">
        <w:rPr>
          <w:rFonts w:ascii="Times New Roman" w:hAnsi="Times New Roman" w:cs="Times New Roman"/>
        </w:rPr>
        <w:t>nr 190 Rady Ministrów z dnia 29 października 2013 r. – Regulamin pracy Rady Ministrów</w:t>
      </w:r>
      <w:r w:rsidR="005B3866" w:rsidRPr="006D49E4">
        <w:rPr>
          <w:rFonts w:ascii="Times New Roman" w:hAnsi="Times New Roman" w:cs="Times New Roman"/>
        </w:rPr>
        <w:t xml:space="preserve"> </w:t>
      </w:r>
      <w:r w:rsidRPr="006D32AA">
        <w:rPr>
          <w:rFonts w:ascii="Times New Roman" w:hAnsi="Times New Roman" w:cs="Times New Roman"/>
        </w:rPr>
        <w:t>(M.P. z 202</w:t>
      </w:r>
      <w:r w:rsidR="00AF2735">
        <w:rPr>
          <w:rFonts w:ascii="Times New Roman" w:hAnsi="Times New Roman" w:cs="Times New Roman"/>
        </w:rPr>
        <w:t>6</w:t>
      </w:r>
      <w:r w:rsidRPr="006D32AA">
        <w:rPr>
          <w:rFonts w:ascii="Times New Roman" w:hAnsi="Times New Roman" w:cs="Times New Roman"/>
        </w:rPr>
        <w:t xml:space="preserve"> r. poz. </w:t>
      </w:r>
      <w:r w:rsidR="00AF2735">
        <w:rPr>
          <w:rFonts w:ascii="Times New Roman" w:hAnsi="Times New Roman" w:cs="Times New Roman"/>
        </w:rPr>
        <w:t>404)</w:t>
      </w:r>
      <w:r w:rsidRPr="006D32AA">
        <w:rPr>
          <w:rFonts w:ascii="Times New Roman" w:hAnsi="Times New Roman" w:cs="Times New Roman"/>
        </w:rPr>
        <w:t>, zgodnie z którym organ wnioskujący sporządza raport z konsultacji</w:t>
      </w:r>
      <w:r w:rsidR="005B3866" w:rsidRPr="006D49E4">
        <w:rPr>
          <w:rFonts w:ascii="Times New Roman" w:hAnsi="Times New Roman" w:cs="Times New Roman"/>
        </w:rPr>
        <w:t xml:space="preserve"> </w:t>
      </w:r>
      <w:r w:rsidRPr="006D32AA">
        <w:rPr>
          <w:rFonts w:ascii="Times New Roman" w:hAnsi="Times New Roman" w:cs="Times New Roman"/>
        </w:rPr>
        <w:t>obejmujący omówienie wyników przeprowadzonych konsultacji publicznych i opiniowania.</w:t>
      </w:r>
      <w:r w:rsidR="005B3866" w:rsidRPr="006D49E4">
        <w:rPr>
          <w:rFonts w:ascii="Times New Roman" w:hAnsi="Times New Roman" w:cs="Times New Roman"/>
        </w:rPr>
        <w:t xml:space="preserve"> </w:t>
      </w:r>
      <w:r w:rsidRPr="006D32AA">
        <w:rPr>
          <w:rFonts w:ascii="Times New Roman" w:hAnsi="Times New Roman" w:cs="Times New Roman"/>
        </w:rPr>
        <w:t xml:space="preserve">Stosownie do postanowień Regulaminu pracy Rady Ministrów </w:t>
      </w:r>
      <w:r w:rsidR="007E3058" w:rsidRPr="007E3058">
        <w:rPr>
          <w:rFonts w:ascii="Times New Roman" w:hAnsi="Times New Roman" w:cs="Times New Roman"/>
        </w:rPr>
        <w:t xml:space="preserve">projekt </w:t>
      </w:r>
      <w:r w:rsidR="00442F35" w:rsidRPr="00442F35">
        <w:rPr>
          <w:rFonts w:ascii="Times New Roman" w:hAnsi="Times New Roman" w:cs="Times New Roman"/>
        </w:rPr>
        <w:t xml:space="preserve">ustawy o zmianie ustawy – Prawo o ustroju sądów powszechnych </w:t>
      </w:r>
      <w:r w:rsidRPr="006D32AA">
        <w:rPr>
          <w:rFonts w:ascii="Times New Roman" w:hAnsi="Times New Roman" w:cs="Times New Roman"/>
        </w:rPr>
        <w:t>został udostępnion</w:t>
      </w:r>
      <w:r w:rsidR="00506508">
        <w:rPr>
          <w:rFonts w:ascii="Times New Roman" w:hAnsi="Times New Roman" w:cs="Times New Roman"/>
        </w:rPr>
        <w:t>y</w:t>
      </w:r>
      <w:r w:rsidRPr="006D32AA">
        <w:rPr>
          <w:rFonts w:ascii="Times New Roman" w:hAnsi="Times New Roman" w:cs="Times New Roman"/>
        </w:rPr>
        <w:t xml:space="preserve"> na stronie Rządowego</w:t>
      </w:r>
      <w:r w:rsidR="005B3866" w:rsidRPr="006D49E4">
        <w:rPr>
          <w:rFonts w:ascii="Times New Roman" w:hAnsi="Times New Roman" w:cs="Times New Roman"/>
        </w:rPr>
        <w:t xml:space="preserve"> </w:t>
      </w:r>
      <w:r w:rsidRPr="006D32AA">
        <w:rPr>
          <w:rFonts w:ascii="Times New Roman" w:hAnsi="Times New Roman" w:cs="Times New Roman"/>
        </w:rPr>
        <w:t>Centrum Legislacji, w zakładce Rządowy Proces Legislacyjny.</w:t>
      </w:r>
      <w:r w:rsidR="005B3866" w:rsidRPr="006D49E4">
        <w:rPr>
          <w:rFonts w:ascii="Times New Roman" w:hAnsi="Times New Roman" w:cs="Times New Roman"/>
        </w:rPr>
        <w:t xml:space="preserve"> </w:t>
      </w:r>
      <w:r w:rsidRPr="006D32AA">
        <w:rPr>
          <w:rFonts w:ascii="Times New Roman" w:hAnsi="Times New Roman" w:cs="Times New Roman"/>
        </w:rPr>
        <w:t>Projekt został też wpisan</w:t>
      </w:r>
      <w:r w:rsidR="00506508">
        <w:rPr>
          <w:rFonts w:ascii="Times New Roman" w:hAnsi="Times New Roman" w:cs="Times New Roman"/>
        </w:rPr>
        <w:t>y</w:t>
      </w:r>
      <w:r w:rsidRPr="006D32AA">
        <w:rPr>
          <w:rFonts w:ascii="Times New Roman" w:hAnsi="Times New Roman" w:cs="Times New Roman"/>
        </w:rPr>
        <w:t xml:space="preserve"> do </w:t>
      </w:r>
      <w:r w:rsidR="00442F35" w:rsidRPr="006D32AA">
        <w:rPr>
          <w:rFonts w:ascii="Times New Roman" w:hAnsi="Times New Roman" w:cs="Times New Roman"/>
        </w:rPr>
        <w:t>Wykazu prac legislacyjnych i</w:t>
      </w:r>
      <w:r w:rsidR="00442F35">
        <w:rPr>
          <w:rFonts w:ascii="Times New Roman" w:hAnsi="Times New Roman" w:cs="Times New Roman"/>
        </w:rPr>
        <w:t> </w:t>
      </w:r>
      <w:r w:rsidR="00442F35" w:rsidRPr="006D32AA">
        <w:rPr>
          <w:rFonts w:ascii="Times New Roman" w:hAnsi="Times New Roman" w:cs="Times New Roman"/>
        </w:rPr>
        <w:t>programowych Rady</w:t>
      </w:r>
      <w:r w:rsidR="00442F35" w:rsidRPr="006D49E4">
        <w:rPr>
          <w:rFonts w:ascii="Times New Roman" w:hAnsi="Times New Roman" w:cs="Times New Roman"/>
        </w:rPr>
        <w:t xml:space="preserve"> </w:t>
      </w:r>
      <w:r w:rsidR="00442F35" w:rsidRPr="006D32AA">
        <w:rPr>
          <w:rFonts w:ascii="Times New Roman" w:hAnsi="Times New Roman" w:cs="Times New Roman"/>
        </w:rPr>
        <w:t>Ministrów</w:t>
      </w:r>
      <w:r w:rsidR="00AF5300">
        <w:rPr>
          <w:rFonts w:ascii="Times New Roman" w:hAnsi="Times New Roman" w:cs="Times New Roman"/>
        </w:rPr>
        <w:t xml:space="preserve"> – UD379.</w:t>
      </w:r>
    </w:p>
    <w:p w14:paraId="7D498510" w14:textId="2441BAC4" w:rsidR="006D49E4" w:rsidRPr="006D32AA" w:rsidRDefault="006D49E4" w:rsidP="006D49E4">
      <w:pPr>
        <w:spacing w:after="120" w:line="288" w:lineRule="auto"/>
        <w:contextualSpacing/>
        <w:jc w:val="both"/>
        <w:rPr>
          <w:rFonts w:ascii="Times New Roman" w:hAnsi="Times New Roman" w:cs="Times New Roman"/>
        </w:rPr>
      </w:pPr>
    </w:p>
    <w:p w14:paraId="04D33BC6" w14:textId="08630F16" w:rsidR="006D32AA" w:rsidRDefault="006D49E4" w:rsidP="00584F00">
      <w:pPr>
        <w:pStyle w:val="Akapitzlist"/>
        <w:numPr>
          <w:ilvl w:val="0"/>
          <w:numId w:val="2"/>
        </w:numPr>
        <w:spacing w:after="120" w:line="288" w:lineRule="auto"/>
        <w:jc w:val="both"/>
        <w:rPr>
          <w:rFonts w:ascii="Times New Roman" w:hAnsi="Times New Roman" w:cs="Times New Roman"/>
          <w:b/>
          <w:bCs/>
        </w:rPr>
      </w:pPr>
      <w:r w:rsidRPr="006D49E4">
        <w:rPr>
          <w:rFonts w:ascii="Times New Roman" w:hAnsi="Times New Roman" w:cs="Times New Roman"/>
          <w:b/>
          <w:bCs/>
        </w:rPr>
        <w:t>P</w:t>
      </w:r>
      <w:r w:rsidR="006D32AA" w:rsidRPr="006D49E4">
        <w:rPr>
          <w:rFonts w:ascii="Times New Roman" w:hAnsi="Times New Roman" w:cs="Times New Roman"/>
          <w:b/>
          <w:bCs/>
        </w:rPr>
        <w:t>rzebieg uzgodnień konsultacji publicznych i opiniowania.</w:t>
      </w:r>
    </w:p>
    <w:p w14:paraId="63224C86" w14:textId="77777777" w:rsidR="006D49E4" w:rsidRPr="006D49E4" w:rsidRDefault="006D49E4" w:rsidP="00584F00">
      <w:pPr>
        <w:pStyle w:val="Akapitzlist"/>
        <w:spacing w:after="120" w:line="288" w:lineRule="auto"/>
        <w:ind w:left="1080"/>
        <w:jc w:val="both"/>
        <w:rPr>
          <w:rFonts w:ascii="Times New Roman" w:hAnsi="Times New Roman" w:cs="Times New Roman"/>
          <w:b/>
          <w:bCs/>
        </w:rPr>
      </w:pPr>
    </w:p>
    <w:p w14:paraId="51126F4F" w14:textId="08C09C11" w:rsidR="00BC259D" w:rsidRPr="005C3251" w:rsidRDefault="006D32AA" w:rsidP="005E2931">
      <w:pPr>
        <w:spacing w:after="120" w:line="288" w:lineRule="auto"/>
        <w:jc w:val="both"/>
        <w:rPr>
          <w:rFonts w:ascii="Times New Roman" w:hAnsi="Times New Roman" w:cs="Times New Roman"/>
        </w:rPr>
      </w:pPr>
      <w:r w:rsidRPr="005C3251">
        <w:rPr>
          <w:rFonts w:ascii="Times New Roman" w:hAnsi="Times New Roman" w:cs="Times New Roman"/>
        </w:rPr>
        <w:t xml:space="preserve">Projekt </w:t>
      </w:r>
      <w:r w:rsidR="00442F35">
        <w:rPr>
          <w:rFonts w:ascii="Times New Roman" w:hAnsi="Times New Roman" w:cs="Times New Roman"/>
        </w:rPr>
        <w:t>ustawy</w:t>
      </w:r>
      <w:r w:rsidRPr="005C3251">
        <w:rPr>
          <w:rFonts w:ascii="Times New Roman" w:hAnsi="Times New Roman" w:cs="Times New Roman"/>
        </w:rPr>
        <w:t xml:space="preserve"> został skierowany do konsultacji publicznych pismem z dnia</w:t>
      </w:r>
      <w:r w:rsidR="005B3866" w:rsidRPr="005C3251">
        <w:rPr>
          <w:rFonts w:ascii="Times New Roman" w:hAnsi="Times New Roman" w:cs="Times New Roman"/>
        </w:rPr>
        <w:t xml:space="preserve"> </w:t>
      </w:r>
      <w:r w:rsidR="00442F35">
        <w:rPr>
          <w:rFonts w:ascii="Times New Roman" w:hAnsi="Times New Roman" w:cs="Times New Roman"/>
        </w:rPr>
        <w:t>30</w:t>
      </w:r>
      <w:r w:rsidR="001933DA">
        <w:rPr>
          <w:rFonts w:ascii="Times New Roman" w:hAnsi="Times New Roman" w:cs="Times New Roman"/>
        </w:rPr>
        <w:t xml:space="preserve"> marca 2026 </w:t>
      </w:r>
      <w:r w:rsidRPr="005C3251">
        <w:rPr>
          <w:rFonts w:ascii="Times New Roman" w:hAnsi="Times New Roman" w:cs="Times New Roman"/>
        </w:rPr>
        <w:t>r. z</w:t>
      </w:r>
      <w:r w:rsidR="00A84FD9">
        <w:rPr>
          <w:rFonts w:ascii="Times New Roman" w:hAnsi="Times New Roman" w:cs="Times New Roman"/>
        </w:rPr>
        <w:t> </w:t>
      </w:r>
      <w:r w:rsidR="00442F35">
        <w:rPr>
          <w:rFonts w:ascii="Times New Roman" w:hAnsi="Times New Roman" w:cs="Times New Roman"/>
        </w:rPr>
        <w:t xml:space="preserve">czternastodniowym </w:t>
      </w:r>
      <w:r w:rsidRPr="005C3251">
        <w:rPr>
          <w:rFonts w:ascii="Times New Roman" w:hAnsi="Times New Roman" w:cs="Times New Roman"/>
        </w:rPr>
        <w:t xml:space="preserve">terminem na zgłaszanie uwag. </w:t>
      </w:r>
      <w:r w:rsidR="00A84FD9" w:rsidRPr="00A84FD9">
        <w:rPr>
          <w:rFonts w:ascii="Times New Roman" w:hAnsi="Times New Roman" w:cs="Times New Roman"/>
        </w:rPr>
        <w:t xml:space="preserve">Skrócenie terminu </w:t>
      </w:r>
      <w:r w:rsidR="00A84FD9">
        <w:rPr>
          <w:rFonts w:ascii="Times New Roman" w:hAnsi="Times New Roman" w:cs="Times New Roman"/>
        </w:rPr>
        <w:t>względem wynikającego z § 40 ust. 3 pkt 1 Regulaminu pracy Rady Ministrów zostało</w:t>
      </w:r>
      <w:r w:rsidR="00A84FD9" w:rsidRPr="00A84FD9">
        <w:rPr>
          <w:rFonts w:ascii="Times New Roman" w:hAnsi="Times New Roman" w:cs="Times New Roman"/>
        </w:rPr>
        <w:t xml:space="preserve"> uzasadnione koniecznością pilnego</w:t>
      </w:r>
      <w:r w:rsidR="00A84FD9">
        <w:rPr>
          <w:rFonts w:ascii="Times New Roman" w:hAnsi="Times New Roman" w:cs="Times New Roman"/>
        </w:rPr>
        <w:t xml:space="preserve"> </w:t>
      </w:r>
      <w:r w:rsidR="00A84FD9" w:rsidRPr="00A84FD9">
        <w:rPr>
          <w:rFonts w:ascii="Times New Roman" w:hAnsi="Times New Roman" w:cs="Times New Roman"/>
        </w:rPr>
        <w:t xml:space="preserve">procedowania projektu </w:t>
      </w:r>
      <w:r w:rsidR="00A84FD9">
        <w:rPr>
          <w:rFonts w:ascii="Times New Roman" w:hAnsi="Times New Roman" w:cs="Times New Roman"/>
        </w:rPr>
        <w:t>z uwagi na fakt, że</w:t>
      </w:r>
      <w:r w:rsidR="00A84FD9" w:rsidRPr="00A84FD9">
        <w:rPr>
          <w:rFonts w:ascii="Times New Roman" w:hAnsi="Times New Roman" w:cs="Times New Roman"/>
        </w:rPr>
        <w:t xml:space="preserve"> jak najszybsze wdrożenie zmian przewidzianych</w:t>
      </w:r>
      <w:r w:rsidR="00A84FD9">
        <w:rPr>
          <w:rFonts w:ascii="Times New Roman" w:hAnsi="Times New Roman" w:cs="Times New Roman"/>
        </w:rPr>
        <w:t xml:space="preserve"> </w:t>
      </w:r>
      <w:r w:rsidR="00A84FD9" w:rsidRPr="00A84FD9">
        <w:rPr>
          <w:rFonts w:ascii="Times New Roman" w:hAnsi="Times New Roman" w:cs="Times New Roman"/>
        </w:rPr>
        <w:t xml:space="preserve">przedmiotową regulacją </w:t>
      </w:r>
      <w:r w:rsidR="00A84FD9">
        <w:rPr>
          <w:rFonts w:ascii="Times New Roman" w:hAnsi="Times New Roman" w:cs="Times New Roman"/>
        </w:rPr>
        <w:t xml:space="preserve">powinno </w:t>
      </w:r>
      <w:r w:rsidR="00A84FD9" w:rsidRPr="00A84FD9">
        <w:rPr>
          <w:rFonts w:ascii="Times New Roman" w:hAnsi="Times New Roman" w:cs="Times New Roman"/>
        </w:rPr>
        <w:t>skutkować poprawą funkcjonowania wymiaru</w:t>
      </w:r>
      <w:r w:rsidR="00A84FD9">
        <w:rPr>
          <w:rFonts w:ascii="Times New Roman" w:hAnsi="Times New Roman" w:cs="Times New Roman"/>
        </w:rPr>
        <w:t xml:space="preserve"> </w:t>
      </w:r>
      <w:r w:rsidR="00A84FD9" w:rsidRPr="00A84FD9">
        <w:rPr>
          <w:rFonts w:ascii="Times New Roman" w:hAnsi="Times New Roman" w:cs="Times New Roman"/>
        </w:rPr>
        <w:t>sprawiedliwości.</w:t>
      </w:r>
      <w:r w:rsidR="00A84FD9">
        <w:rPr>
          <w:rFonts w:ascii="Times New Roman" w:hAnsi="Times New Roman" w:cs="Times New Roman"/>
        </w:rPr>
        <w:t xml:space="preserve"> </w:t>
      </w:r>
      <w:r w:rsidRPr="005C3251">
        <w:rPr>
          <w:rFonts w:ascii="Times New Roman" w:hAnsi="Times New Roman" w:cs="Times New Roman"/>
        </w:rPr>
        <w:t>W</w:t>
      </w:r>
      <w:r w:rsidR="00A84FD9">
        <w:rPr>
          <w:rFonts w:ascii="Times New Roman" w:hAnsi="Times New Roman" w:cs="Times New Roman"/>
        </w:rPr>
        <w:t> </w:t>
      </w:r>
      <w:r w:rsidRPr="005C3251">
        <w:rPr>
          <w:rFonts w:ascii="Times New Roman" w:hAnsi="Times New Roman" w:cs="Times New Roman"/>
        </w:rPr>
        <w:t>ramach</w:t>
      </w:r>
      <w:r w:rsidR="00D21964" w:rsidRPr="005C3251">
        <w:rPr>
          <w:rFonts w:ascii="Times New Roman" w:hAnsi="Times New Roman" w:cs="Times New Roman"/>
        </w:rPr>
        <w:t xml:space="preserve"> </w:t>
      </w:r>
      <w:r w:rsidRPr="005C3251">
        <w:rPr>
          <w:rFonts w:ascii="Times New Roman" w:hAnsi="Times New Roman" w:cs="Times New Roman"/>
        </w:rPr>
        <w:t>konsultacji publicznych projekt został przesłany do następujących podmiotów:</w:t>
      </w:r>
      <w:r w:rsidR="00506508" w:rsidRPr="005C3251">
        <w:rPr>
          <w:rFonts w:ascii="Times New Roman" w:hAnsi="Times New Roman" w:cs="Times New Roman"/>
        </w:rPr>
        <w:t xml:space="preserve"> </w:t>
      </w:r>
    </w:p>
    <w:p w14:paraId="15500CFB" w14:textId="77777777" w:rsidR="00A84FD9" w:rsidRPr="00027E56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  <w:r w:rsidRPr="00027E56">
        <w:rPr>
          <w:rFonts w:ascii="Times New Roman" w:hAnsi="Times New Roman" w:cs="Times New Roman"/>
        </w:rPr>
        <w:t>1. Fundacja Forum Obywatelskiego Rozwoju,</w:t>
      </w:r>
    </w:p>
    <w:p w14:paraId="3B0EB893" w14:textId="77777777" w:rsidR="00A84FD9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  <w:r w:rsidRPr="00027E56">
        <w:rPr>
          <w:rFonts w:ascii="Times New Roman" w:hAnsi="Times New Roman" w:cs="Times New Roman"/>
        </w:rPr>
        <w:t>2. Fundacja im. Stefana Batorego,</w:t>
      </w:r>
    </w:p>
    <w:p w14:paraId="5517D501" w14:textId="09EA4407" w:rsidR="00A84FD9" w:rsidRPr="00027E56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  <w:r w:rsidRPr="00A84FD9">
        <w:rPr>
          <w:rFonts w:ascii="Times New Roman" w:hAnsi="Times New Roman" w:cs="Times New Roman"/>
        </w:rPr>
        <w:t>3. Fundacja Świat Głuchych,</w:t>
      </w:r>
    </w:p>
    <w:p w14:paraId="3ECBAC81" w14:textId="3B46EB22" w:rsidR="00A84FD9" w:rsidRPr="00027E56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027E56">
        <w:rPr>
          <w:rFonts w:ascii="Times New Roman" w:hAnsi="Times New Roman" w:cs="Times New Roman"/>
        </w:rPr>
        <w:t>. Helsińska Fundacja Praw Człowieka,</w:t>
      </w:r>
    </w:p>
    <w:p w14:paraId="5D4F974B" w14:textId="77777777" w:rsidR="00A84FD9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  <w:r w:rsidRPr="00A84FD9">
        <w:rPr>
          <w:rFonts w:ascii="Times New Roman" w:hAnsi="Times New Roman" w:cs="Times New Roman"/>
        </w:rPr>
        <w:t>5. Ogólnopolskie Stowarzyszenie Referendarzy Sądowych,</w:t>
      </w:r>
    </w:p>
    <w:p w14:paraId="57F67434" w14:textId="77777777" w:rsidR="00A84FD9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  <w:r w:rsidRPr="00A84FD9">
        <w:rPr>
          <w:rFonts w:ascii="Times New Roman" w:hAnsi="Times New Roman" w:cs="Times New Roman"/>
        </w:rPr>
        <w:t>6. Polska Fundacja Osób Słabosłyszących,</w:t>
      </w:r>
    </w:p>
    <w:p w14:paraId="148277E3" w14:textId="77777777" w:rsidR="00A84FD9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  <w:r w:rsidRPr="00A84FD9">
        <w:rPr>
          <w:rFonts w:ascii="Times New Roman" w:hAnsi="Times New Roman" w:cs="Times New Roman"/>
        </w:rPr>
        <w:t>7. Polskie Stowarzyszenie Rzeczoznawców i Biegłych Sądowych,</w:t>
      </w:r>
    </w:p>
    <w:p w14:paraId="624F2A0F" w14:textId="77777777" w:rsidR="00A84FD9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  <w:r w:rsidRPr="00A84FD9">
        <w:rPr>
          <w:rFonts w:ascii="Times New Roman" w:hAnsi="Times New Roman" w:cs="Times New Roman"/>
        </w:rPr>
        <w:t>8. Polskie Towarzystwo Ekspertów i Biegłych Sądowych,</w:t>
      </w:r>
    </w:p>
    <w:p w14:paraId="140EB338" w14:textId="77777777" w:rsidR="00A84FD9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  <w:r w:rsidRPr="00A84FD9">
        <w:rPr>
          <w:rFonts w:ascii="Times New Roman" w:hAnsi="Times New Roman" w:cs="Times New Roman"/>
        </w:rPr>
        <w:t xml:space="preserve">9. Stowarzyszenie Absolwentów i Aplikantów </w:t>
      </w:r>
      <w:proofErr w:type="spellStart"/>
      <w:r w:rsidRPr="00A84FD9">
        <w:rPr>
          <w:rFonts w:ascii="Times New Roman" w:hAnsi="Times New Roman" w:cs="Times New Roman"/>
        </w:rPr>
        <w:t>KSSiP</w:t>
      </w:r>
      <w:proofErr w:type="spellEnd"/>
      <w:r w:rsidRPr="00A84FD9">
        <w:rPr>
          <w:rFonts w:ascii="Times New Roman" w:hAnsi="Times New Roman" w:cs="Times New Roman"/>
        </w:rPr>
        <w:t xml:space="preserve"> „Votum”,</w:t>
      </w:r>
    </w:p>
    <w:p w14:paraId="66FD18E1" w14:textId="77777777" w:rsidR="00A84FD9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  <w:r w:rsidRPr="00A84FD9">
        <w:rPr>
          <w:rFonts w:ascii="Times New Roman" w:hAnsi="Times New Roman" w:cs="Times New Roman"/>
        </w:rPr>
        <w:t>10. Stowarzyszenie Polski Instytut Praw Głuchych,</w:t>
      </w:r>
    </w:p>
    <w:p w14:paraId="192ECCAC" w14:textId="77777777" w:rsidR="00A84FD9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  <w:r w:rsidRPr="00A84FD9">
        <w:rPr>
          <w:rFonts w:ascii="Times New Roman" w:hAnsi="Times New Roman" w:cs="Times New Roman"/>
        </w:rPr>
        <w:t>11. Stowarzyszenie Referendarzy Sądowych LEX IUSTA,</w:t>
      </w:r>
    </w:p>
    <w:p w14:paraId="31C684E1" w14:textId="77777777" w:rsidR="00A84FD9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  <w:r w:rsidRPr="00A84FD9">
        <w:rPr>
          <w:rFonts w:ascii="Times New Roman" w:hAnsi="Times New Roman" w:cs="Times New Roman"/>
        </w:rPr>
        <w:t>12. Stowarzyszenie Sędziów Polskich „</w:t>
      </w:r>
      <w:proofErr w:type="spellStart"/>
      <w:r w:rsidRPr="00A84FD9">
        <w:rPr>
          <w:rFonts w:ascii="Times New Roman" w:hAnsi="Times New Roman" w:cs="Times New Roman"/>
        </w:rPr>
        <w:t>Iustitia</w:t>
      </w:r>
      <w:proofErr w:type="spellEnd"/>
      <w:r w:rsidRPr="00A84FD9">
        <w:rPr>
          <w:rFonts w:ascii="Times New Roman" w:hAnsi="Times New Roman" w:cs="Times New Roman"/>
        </w:rPr>
        <w:t>”,</w:t>
      </w:r>
    </w:p>
    <w:p w14:paraId="3982483E" w14:textId="77777777" w:rsidR="00A84FD9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  <w:r w:rsidRPr="00A84FD9">
        <w:rPr>
          <w:rFonts w:ascii="Times New Roman" w:hAnsi="Times New Roman" w:cs="Times New Roman"/>
        </w:rPr>
        <w:t>13. Stowarzyszenie Sędziów Rodzinnych „Pro Familia”,</w:t>
      </w:r>
    </w:p>
    <w:p w14:paraId="7FC704FE" w14:textId="77777777" w:rsidR="00A84FD9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  <w:r w:rsidRPr="00A84FD9">
        <w:rPr>
          <w:rFonts w:ascii="Times New Roman" w:hAnsi="Times New Roman" w:cs="Times New Roman"/>
        </w:rPr>
        <w:t>14. Stowarzyszenie Sędziów Rodzinnych w Polsce,</w:t>
      </w:r>
    </w:p>
    <w:p w14:paraId="1C9E6B56" w14:textId="77777777" w:rsidR="00A84FD9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  <w:r w:rsidRPr="00A84FD9">
        <w:rPr>
          <w:rFonts w:ascii="Times New Roman" w:hAnsi="Times New Roman" w:cs="Times New Roman"/>
        </w:rPr>
        <w:t>15. Stowarzyszenie Sędziów THEMIS,</w:t>
      </w:r>
    </w:p>
    <w:p w14:paraId="7FECC643" w14:textId="4AE3B4DD" w:rsidR="00A84FD9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  <w:r w:rsidRPr="00A84FD9">
        <w:rPr>
          <w:rFonts w:ascii="Times New Roman" w:hAnsi="Times New Roman" w:cs="Times New Roman"/>
        </w:rPr>
        <w:t>16. Zarząd Główny Polskiego Związku Głuchych</w:t>
      </w:r>
    </w:p>
    <w:p w14:paraId="05E479CF" w14:textId="77777777" w:rsidR="00A84FD9" w:rsidRDefault="00A84FD9" w:rsidP="00A84FD9">
      <w:pPr>
        <w:spacing w:after="0" w:line="288" w:lineRule="auto"/>
        <w:ind w:left="708"/>
        <w:rPr>
          <w:rFonts w:ascii="Times New Roman" w:hAnsi="Times New Roman" w:cs="Times New Roman"/>
        </w:rPr>
      </w:pPr>
    </w:p>
    <w:p w14:paraId="09C2E88C" w14:textId="20476FC7" w:rsidR="006D49E4" w:rsidRPr="005C3251" w:rsidRDefault="006A0C18" w:rsidP="005C3251">
      <w:pPr>
        <w:spacing w:after="120" w:line="288" w:lineRule="auto"/>
        <w:jc w:val="both"/>
        <w:rPr>
          <w:rFonts w:ascii="Times New Roman" w:hAnsi="Times New Roman" w:cs="Times New Roman"/>
        </w:rPr>
      </w:pPr>
      <w:r w:rsidRPr="005C3251">
        <w:rPr>
          <w:rFonts w:ascii="Times New Roman" w:hAnsi="Times New Roman" w:cs="Times New Roman"/>
        </w:rPr>
        <w:t xml:space="preserve">Projekt </w:t>
      </w:r>
      <w:r w:rsidR="00C708F2">
        <w:rPr>
          <w:rFonts w:ascii="Times New Roman" w:hAnsi="Times New Roman" w:cs="Times New Roman"/>
        </w:rPr>
        <w:t>ustawy</w:t>
      </w:r>
      <w:r w:rsidRPr="005C3251">
        <w:rPr>
          <w:rFonts w:ascii="Times New Roman" w:hAnsi="Times New Roman" w:cs="Times New Roman"/>
        </w:rPr>
        <w:t xml:space="preserve"> został skierowany do opiniowania pismami z </w:t>
      </w:r>
      <w:r w:rsidR="00A84FD9" w:rsidRPr="005C3251">
        <w:rPr>
          <w:rFonts w:ascii="Times New Roman" w:hAnsi="Times New Roman" w:cs="Times New Roman"/>
        </w:rPr>
        <w:t xml:space="preserve">dnia </w:t>
      </w:r>
      <w:r w:rsidR="00A84FD9">
        <w:rPr>
          <w:rFonts w:ascii="Times New Roman" w:hAnsi="Times New Roman" w:cs="Times New Roman"/>
        </w:rPr>
        <w:t xml:space="preserve">30 marca 2026 </w:t>
      </w:r>
      <w:r w:rsidR="00A84FD9" w:rsidRPr="005C3251">
        <w:rPr>
          <w:rFonts w:ascii="Times New Roman" w:hAnsi="Times New Roman" w:cs="Times New Roman"/>
        </w:rPr>
        <w:t>r. z</w:t>
      </w:r>
      <w:r w:rsidR="00A84FD9">
        <w:rPr>
          <w:rFonts w:ascii="Times New Roman" w:hAnsi="Times New Roman" w:cs="Times New Roman"/>
        </w:rPr>
        <w:t xml:space="preserve"> czternastodniowym </w:t>
      </w:r>
      <w:r w:rsidR="00A84FD9" w:rsidRPr="005C3251">
        <w:rPr>
          <w:rFonts w:ascii="Times New Roman" w:hAnsi="Times New Roman" w:cs="Times New Roman"/>
        </w:rPr>
        <w:t xml:space="preserve">terminem na zgłaszanie uwag. </w:t>
      </w:r>
      <w:r w:rsidR="00A84FD9" w:rsidRPr="00A84FD9">
        <w:rPr>
          <w:rFonts w:ascii="Times New Roman" w:hAnsi="Times New Roman" w:cs="Times New Roman"/>
        </w:rPr>
        <w:t xml:space="preserve">Skrócenie terminu </w:t>
      </w:r>
      <w:r w:rsidR="00A84FD9">
        <w:rPr>
          <w:rFonts w:ascii="Times New Roman" w:hAnsi="Times New Roman" w:cs="Times New Roman"/>
        </w:rPr>
        <w:t>względem wynikającego z § 40 ust. 3 pkt 1 Regulaminu pracy Rady Ministrów zostało</w:t>
      </w:r>
      <w:r w:rsidR="00A84FD9" w:rsidRPr="00A84FD9">
        <w:rPr>
          <w:rFonts w:ascii="Times New Roman" w:hAnsi="Times New Roman" w:cs="Times New Roman"/>
        </w:rPr>
        <w:t xml:space="preserve"> uzasadnione koniecznością pilnego</w:t>
      </w:r>
      <w:r w:rsidR="00A84FD9">
        <w:rPr>
          <w:rFonts w:ascii="Times New Roman" w:hAnsi="Times New Roman" w:cs="Times New Roman"/>
        </w:rPr>
        <w:t xml:space="preserve"> </w:t>
      </w:r>
      <w:r w:rsidR="00A84FD9" w:rsidRPr="00A84FD9">
        <w:rPr>
          <w:rFonts w:ascii="Times New Roman" w:hAnsi="Times New Roman" w:cs="Times New Roman"/>
        </w:rPr>
        <w:t>procedowania projektu</w:t>
      </w:r>
      <w:r w:rsidR="00A84FD9">
        <w:rPr>
          <w:rFonts w:ascii="Times New Roman" w:hAnsi="Times New Roman" w:cs="Times New Roman"/>
        </w:rPr>
        <w:t xml:space="preserve"> z uwagi na fakt, że</w:t>
      </w:r>
      <w:r w:rsidR="00A84FD9" w:rsidRPr="00A84FD9">
        <w:rPr>
          <w:rFonts w:ascii="Times New Roman" w:hAnsi="Times New Roman" w:cs="Times New Roman"/>
        </w:rPr>
        <w:t xml:space="preserve"> jak najszybsze wdrożenie zmian przewidzianych</w:t>
      </w:r>
      <w:r w:rsidR="00A84FD9">
        <w:rPr>
          <w:rFonts w:ascii="Times New Roman" w:hAnsi="Times New Roman" w:cs="Times New Roman"/>
        </w:rPr>
        <w:t xml:space="preserve"> </w:t>
      </w:r>
      <w:r w:rsidR="00A84FD9" w:rsidRPr="00A84FD9">
        <w:rPr>
          <w:rFonts w:ascii="Times New Roman" w:hAnsi="Times New Roman" w:cs="Times New Roman"/>
        </w:rPr>
        <w:t xml:space="preserve">przedmiotową regulacją </w:t>
      </w:r>
      <w:r w:rsidR="00A84FD9">
        <w:rPr>
          <w:rFonts w:ascii="Times New Roman" w:hAnsi="Times New Roman" w:cs="Times New Roman"/>
        </w:rPr>
        <w:t xml:space="preserve">powinno </w:t>
      </w:r>
      <w:r w:rsidR="00A84FD9" w:rsidRPr="00A84FD9">
        <w:rPr>
          <w:rFonts w:ascii="Times New Roman" w:hAnsi="Times New Roman" w:cs="Times New Roman"/>
        </w:rPr>
        <w:lastRenderedPageBreak/>
        <w:t>skutkować poprawą funkcjonowania wymiaru</w:t>
      </w:r>
      <w:r w:rsidR="00A84FD9">
        <w:rPr>
          <w:rFonts w:ascii="Times New Roman" w:hAnsi="Times New Roman" w:cs="Times New Roman"/>
        </w:rPr>
        <w:t xml:space="preserve"> </w:t>
      </w:r>
      <w:r w:rsidR="00A84FD9" w:rsidRPr="00A84FD9">
        <w:rPr>
          <w:rFonts w:ascii="Times New Roman" w:hAnsi="Times New Roman" w:cs="Times New Roman"/>
        </w:rPr>
        <w:t>sprawiedliwości</w:t>
      </w:r>
      <w:r w:rsidR="006D32AA" w:rsidRPr="005C3251">
        <w:rPr>
          <w:rFonts w:ascii="Times New Roman" w:hAnsi="Times New Roman" w:cs="Times New Roman"/>
        </w:rPr>
        <w:t>. W</w:t>
      </w:r>
      <w:r w:rsidR="00A84FD9">
        <w:rPr>
          <w:rFonts w:ascii="Times New Roman" w:hAnsi="Times New Roman" w:cs="Times New Roman"/>
        </w:rPr>
        <w:t> </w:t>
      </w:r>
      <w:r w:rsidR="006D32AA" w:rsidRPr="005C3251">
        <w:rPr>
          <w:rFonts w:ascii="Times New Roman" w:hAnsi="Times New Roman" w:cs="Times New Roman"/>
        </w:rPr>
        <w:t>ramach opiniowania projekt został przesłany do następujących</w:t>
      </w:r>
      <w:r w:rsidR="006D49E4" w:rsidRPr="005C3251">
        <w:rPr>
          <w:rFonts w:ascii="Times New Roman" w:hAnsi="Times New Roman" w:cs="Times New Roman"/>
        </w:rPr>
        <w:t xml:space="preserve"> </w:t>
      </w:r>
      <w:r w:rsidR="006D32AA" w:rsidRPr="005C3251">
        <w:rPr>
          <w:rFonts w:ascii="Times New Roman" w:hAnsi="Times New Roman" w:cs="Times New Roman"/>
        </w:rPr>
        <w:t>podmiotów:</w:t>
      </w:r>
    </w:p>
    <w:p w14:paraId="6C908CF1" w14:textId="43BCC6BF" w:rsidR="00DC7AA3" w:rsidRPr="0075608D" w:rsidRDefault="00DC7AA3" w:rsidP="00584F00">
      <w:pPr>
        <w:pStyle w:val="Akapitzlist"/>
        <w:numPr>
          <w:ilvl w:val="0"/>
          <w:numId w:val="8"/>
        </w:numPr>
        <w:spacing w:after="120" w:line="288" w:lineRule="auto"/>
        <w:jc w:val="both"/>
        <w:rPr>
          <w:rFonts w:ascii="Times New Roman" w:hAnsi="Times New Roman" w:cs="Times New Roman"/>
        </w:rPr>
      </w:pPr>
      <w:r w:rsidRPr="006D49E4">
        <w:rPr>
          <w:rFonts w:ascii="Times New Roman" w:hAnsi="Times New Roman" w:cs="Times New Roman"/>
        </w:rPr>
        <w:t>Sąd Najwyższy,</w:t>
      </w:r>
    </w:p>
    <w:p w14:paraId="6C39DB44" w14:textId="453473E9" w:rsidR="006D32AA" w:rsidRDefault="006D32AA" w:rsidP="00407F9C">
      <w:pPr>
        <w:pStyle w:val="Akapitzlist"/>
        <w:numPr>
          <w:ilvl w:val="0"/>
          <w:numId w:val="8"/>
        </w:numPr>
        <w:spacing w:after="120" w:line="288" w:lineRule="auto"/>
        <w:rPr>
          <w:rFonts w:ascii="Times New Roman" w:hAnsi="Times New Roman" w:cs="Times New Roman"/>
        </w:rPr>
      </w:pPr>
      <w:r w:rsidRPr="006D49E4">
        <w:rPr>
          <w:rFonts w:ascii="Times New Roman" w:hAnsi="Times New Roman" w:cs="Times New Roman"/>
        </w:rPr>
        <w:t>Krajowa Rada Sądownictwa,</w:t>
      </w:r>
    </w:p>
    <w:p w14:paraId="4383D4D7" w14:textId="578D23CE" w:rsidR="00226AE3" w:rsidRDefault="00226AE3" w:rsidP="00407F9C">
      <w:pPr>
        <w:pStyle w:val="Akapitzlist"/>
        <w:numPr>
          <w:ilvl w:val="0"/>
          <w:numId w:val="8"/>
        </w:numPr>
        <w:spacing w:after="120"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Rzecznik Praw Obywatelskich, </w:t>
      </w:r>
    </w:p>
    <w:p w14:paraId="0827CD2F" w14:textId="15D33661" w:rsidR="00226AE3" w:rsidRPr="006D49E4" w:rsidRDefault="00226AE3" w:rsidP="00407F9C">
      <w:pPr>
        <w:pStyle w:val="Akapitzlist"/>
        <w:numPr>
          <w:ilvl w:val="0"/>
          <w:numId w:val="8"/>
        </w:numPr>
        <w:spacing w:after="120"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Prezes Urzędu Ochrony Danych Osobowych,</w:t>
      </w:r>
    </w:p>
    <w:p w14:paraId="56E190D7" w14:textId="1EF9A7E0" w:rsidR="006D32AA" w:rsidRPr="006D49E4" w:rsidRDefault="006D32AA" w:rsidP="00407F9C">
      <w:pPr>
        <w:pStyle w:val="Akapitzlist"/>
        <w:numPr>
          <w:ilvl w:val="0"/>
          <w:numId w:val="8"/>
        </w:numPr>
        <w:spacing w:after="120" w:line="288" w:lineRule="auto"/>
        <w:rPr>
          <w:rFonts w:ascii="Times New Roman" w:hAnsi="Times New Roman" w:cs="Times New Roman"/>
        </w:rPr>
      </w:pPr>
      <w:r w:rsidRPr="006D49E4">
        <w:rPr>
          <w:rFonts w:ascii="Times New Roman" w:hAnsi="Times New Roman" w:cs="Times New Roman"/>
        </w:rPr>
        <w:t>Sąd Apelacyjny w Białymstoku</w:t>
      </w:r>
      <w:r w:rsidR="00BD150E">
        <w:rPr>
          <w:rFonts w:ascii="Times New Roman" w:hAnsi="Times New Roman" w:cs="Times New Roman"/>
        </w:rPr>
        <w:t>,</w:t>
      </w:r>
    </w:p>
    <w:p w14:paraId="267E7ABF" w14:textId="2D41F179" w:rsidR="006D32AA" w:rsidRPr="006D49E4" w:rsidRDefault="006D32AA" w:rsidP="00407F9C">
      <w:pPr>
        <w:pStyle w:val="Akapitzlist"/>
        <w:numPr>
          <w:ilvl w:val="0"/>
          <w:numId w:val="8"/>
        </w:numPr>
        <w:spacing w:after="120" w:line="288" w:lineRule="auto"/>
        <w:rPr>
          <w:rFonts w:ascii="Times New Roman" w:hAnsi="Times New Roman" w:cs="Times New Roman"/>
        </w:rPr>
      </w:pPr>
      <w:r w:rsidRPr="006D49E4">
        <w:rPr>
          <w:rFonts w:ascii="Times New Roman" w:hAnsi="Times New Roman" w:cs="Times New Roman"/>
        </w:rPr>
        <w:t>Sąd Apelacyjny w Gdańsku,</w:t>
      </w:r>
    </w:p>
    <w:p w14:paraId="5D37C7C7" w14:textId="21139E34" w:rsidR="006D32AA" w:rsidRPr="006D49E4" w:rsidRDefault="006D32AA" w:rsidP="00407F9C">
      <w:pPr>
        <w:pStyle w:val="Akapitzlist"/>
        <w:numPr>
          <w:ilvl w:val="0"/>
          <w:numId w:val="8"/>
        </w:numPr>
        <w:spacing w:after="120" w:line="288" w:lineRule="auto"/>
        <w:rPr>
          <w:rFonts w:ascii="Times New Roman" w:hAnsi="Times New Roman" w:cs="Times New Roman"/>
        </w:rPr>
      </w:pPr>
      <w:r w:rsidRPr="006D49E4">
        <w:rPr>
          <w:rFonts w:ascii="Times New Roman" w:hAnsi="Times New Roman" w:cs="Times New Roman"/>
        </w:rPr>
        <w:t>Sąd Apelacyjny w Katowicach,</w:t>
      </w:r>
    </w:p>
    <w:p w14:paraId="3FF807B1" w14:textId="20F7811B" w:rsidR="006D32AA" w:rsidRPr="006D49E4" w:rsidRDefault="006D32AA" w:rsidP="00407F9C">
      <w:pPr>
        <w:pStyle w:val="Akapitzlist"/>
        <w:numPr>
          <w:ilvl w:val="0"/>
          <w:numId w:val="8"/>
        </w:numPr>
        <w:spacing w:after="120" w:line="288" w:lineRule="auto"/>
        <w:rPr>
          <w:rFonts w:ascii="Times New Roman" w:hAnsi="Times New Roman" w:cs="Times New Roman"/>
        </w:rPr>
      </w:pPr>
      <w:r w:rsidRPr="006D49E4">
        <w:rPr>
          <w:rFonts w:ascii="Times New Roman" w:hAnsi="Times New Roman" w:cs="Times New Roman"/>
        </w:rPr>
        <w:t>Sąd Apelacyjny w Krakowie,</w:t>
      </w:r>
    </w:p>
    <w:p w14:paraId="294BE872" w14:textId="7C7E04F8" w:rsidR="006D32AA" w:rsidRPr="006D49E4" w:rsidRDefault="006D32AA" w:rsidP="00407F9C">
      <w:pPr>
        <w:pStyle w:val="Akapitzlist"/>
        <w:numPr>
          <w:ilvl w:val="0"/>
          <w:numId w:val="8"/>
        </w:numPr>
        <w:spacing w:after="120" w:line="288" w:lineRule="auto"/>
        <w:rPr>
          <w:rFonts w:ascii="Times New Roman" w:hAnsi="Times New Roman" w:cs="Times New Roman"/>
        </w:rPr>
      </w:pPr>
      <w:r w:rsidRPr="006D49E4">
        <w:rPr>
          <w:rFonts w:ascii="Times New Roman" w:hAnsi="Times New Roman" w:cs="Times New Roman"/>
        </w:rPr>
        <w:t>Sąd Apelacyjny w Lublinie,</w:t>
      </w:r>
    </w:p>
    <w:p w14:paraId="60211A67" w14:textId="4DF79673" w:rsidR="006D32AA" w:rsidRPr="006D49E4" w:rsidRDefault="006D32AA" w:rsidP="00407F9C">
      <w:pPr>
        <w:pStyle w:val="Akapitzlist"/>
        <w:numPr>
          <w:ilvl w:val="0"/>
          <w:numId w:val="8"/>
        </w:numPr>
        <w:spacing w:after="120" w:line="288" w:lineRule="auto"/>
        <w:rPr>
          <w:rFonts w:ascii="Times New Roman" w:hAnsi="Times New Roman" w:cs="Times New Roman"/>
        </w:rPr>
      </w:pPr>
      <w:r w:rsidRPr="006D49E4">
        <w:rPr>
          <w:rFonts w:ascii="Times New Roman" w:hAnsi="Times New Roman" w:cs="Times New Roman"/>
        </w:rPr>
        <w:t>Sąd Apelacyjny w Łodzi,</w:t>
      </w:r>
    </w:p>
    <w:p w14:paraId="70FEDC13" w14:textId="2A2E0668" w:rsidR="006D32AA" w:rsidRPr="006D49E4" w:rsidRDefault="006D32AA" w:rsidP="00407F9C">
      <w:pPr>
        <w:pStyle w:val="Akapitzlist"/>
        <w:numPr>
          <w:ilvl w:val="0"/>
          <w:numId w:val="8"/>
        </w:numPr>
        <w:spacing w:after="120" w:line="288" w:lineRule="auto"/>
        <w:rPr>
          <w:rFonts w:ascii="Times New Roman" w:hAnsi="Times New Roman" w:cs="Times New Roman"/>
        </w:rPr>
      </w:pPr>
      <w:r w:rsidRPr="006D49E4">
        <w:rPr>
          <w:rFonts w:ascii="Times New Roman" w:hAnsi="Times New Roman" w:cs="Times New Roman"/>
        </w:rPr>
        <w:t>Sąd Apelacyjny w Poznaniu,</w:t>
      </w:r>
    </w:p>
    <w:p w14:paraId="4ACC79CE" w14:textId="20B0841A" w:rsidR="006D32AA" w:rsidRPr="006D49E4" w:rsidRDefault="006D32AA" w:rsidP="00407F9C">
      <w:pPr>
        <w:pStyle w:val="Akapitzlist"/>
        <w:numPr>
          <w:ilvl w:val="0"/>
          <w:numId w:val="8"/>
        </w:numPr>
        <w:spacing w:after="120" w:line="288" w:lineRule="auto"/>
        <w:rPr>
          <w:rFonts w:ascii="Times New Roman" w:hAnsi="Times New Roman" w:cs="Times New Roman"/>
        </w:rPr>
      </w:pPr>
      <w:r w:rsidRPr="006D49E4">
        <w:rPr>
          <w:rFonts w:ascii="Times New Roman" w:hAnsi="Times New Roman" w:cs="Times New Roman"/>
        </w:rPr>
        <w:t>Sąd Apelacyjny w Rzeszowie,</w:t>
      </w:r>
    </w:p>
    <w:p w14:paraId="2169ACC7" w14:textId="63FE87F8" w:rsidR="006D32AA" w:rsidRPr="006D49E4" w:rsidRDefault="006D32AA" w:rsidP="00407F9C">
      <w:pPr>
        <w:pStyle w:val="Akapitzlist"/>
        <w:numPr>
          <w:ilvl w:val="0"/>
          <w:numId w:val="8"/>
        </w:numPr>
        <w:spacing w:after="120" w:line="288" w:lineRule="auto"/>
        <w:rPr>
          <w:rFonts w:ascii="Times New Roman" w:hAnsi="Times New Roman" w:cs="Times New Roman"/>
        </w:rPr>
      </w:pPr>
      <w:r w:rsidRPr="006D49E4">
        <w:rPr>
          <w:rFonts w:ascii="Times New Roman" w:hAnsi="Times New Roman" w:cs="Times New Roman"/>
        </w:rPr>
        <w:t>Sąd Apelacyjny w Szczecinie,</w:t>
      </w:r>
    </w:p>
    <w:p w14:paraId="6E161912" w14:textId="576DBE4E" w:rsidR="006D32AA" w:rsidRPr="006D49E4" w:rsidRDefault="006D32AA" w:rsidP="00407F9C">
      <w:pPr>
        <w:pStyle w:val="Akapitzlist"/>
        <w:numPr>
          <w:ilvl w:val="0"/>
          <w:numId w:val="8"/>
        </w:numPr>
        <w:spacing w:after="120" w:line="288" w:lineRule="auto"/>
        <w:rPr>
          <w:rFonts w:ascii="Times New Roman" w:hAnsi="Times New Roman" w:cs="Times New Roman"/>
        </w:rPr>
      </w:pPr>
      <w:r w:rsidRPr="006D49E4">
        <w:rPr>
          <w:rFonts w:ascii="Times New Roman" w:hAnsi="Times New Roman" w:cs="Times New Roman"/>
        </w:rPr>
        <w:t>Sąd Apelacyjny w Warszawie,</w:t>
      </w:r>
    </w:p>
    <w:p w14:paraId="04DC48D0" w14:textId="7A68D6BB" w:rsidR="00CA5429" w:rsidRPr="0075608D" w:rsidRDefault="006D32AA" w:rsidP="00407F9C">
      <w:pPr>
        <w:pStyle w:val="Akapitzlist"/>
        <w:numPr>
          <w:ilvl w:val="0"/>
          <w:numId w:val="8"/>
        </w:numPr>
        <w:spacing w:after="120" w:line="288" w:lineRule="auto"/>
        <w:rPr>
          <w:rFonts w:ascii="Times New Roman" w:hAnsi="Times New Roman" w:cs="Times New Roman"/>
        </w:rPr>
      </w:pPr>
      <w:r w:rsidRPr="006D49E4">
        <w:rPr>
          <w:rFonts w:ascii="Times New Roman" w:hAnsi="Times New Roman" w:cs="Times New Roman"/>
        </w:rPr>
        <w:t>Sąd Apelacyjny we Wrocławiu</w:t>
      </w:r>
      <w:r w:rsidR="006D49E4" w:rsidRPr="0075608D">
        <w:rPr>
          <w:rFonts w:ascii="Times New Roman" w:hAnsi="Times New Roman" w:cs="Times New Roman"/>
        </w:rPr>
        <w:t>.</w:t>
      </w:r>
    </w:p>
    <w:p w14:paraId="76C7B796" w14:textId="77777777" w:rsidR="006D49E4" w:rsidRPr="006D49E4" w:rsidRDefault="006D49E4" w:rsidP="006D49E4">
      <w:pPr>
        <w:pStyle w:val="Akapitzlist"/>
        <w:spacing w:after="120" w:line="288" w:lineRule="auto"/>
        <w:ind w:left="1080"/>
        <w:rPr>
          <w:rFonts w:ascii="Times New Roman" w:hAnsi="Times New Roman" w:cs="Times New Roman"/>
        </w:rPr>
      </w:pPr>
    </w:p>
    <w:p w14:paraId="72702596" w14:textId="77777777" w:rsidR="00E413C4" w:rsidRDefault="006D32AA" w:rsidP="00E413C4">
      <w:pPr>
        <w:pStyle w:val="Akapitzlist"/>
        <w:numPr>
          <w:ilvl w:val="0"/>
          <w:numId w:val="2"/>
        </w:numPr>
        <w:spacing w:after="120" w:line="288" w:lineRule="auto"/>
        <w:jc w:val="both"/>
        <w:rPr>
          <w:rFonts w:ascii="Times New Roman" w:hAnsi="Times New Roman" w:cs="Times New Roman"/>
          <w:b/>
          <w:bCs/>
        </w:rPr>
      </w:pPr>
      <w:r w:rsidRPr="006D49E4">
        <w:rPr>
          <w:rFonts w:ascii="Times New Roman" w:hAnsi="Times New Roman" w:cs="Times New Roman"/>
          <w:b/>
          <w:bCs/>
        </w:rPr>
        <w:t>Omówienie wyników przeprowadzonych konsultacji publicznych i opiniowania.</w:t>
      </w:r>
    </w:p>
    <w:p w14:paraId="2E6E2CCE" w14:textId="6F97E50E" w:rsidR="005C3251" w:rsidRDefault="005E2931" w:rsidP="005C3251">
      <w:pPr>
        <w:spacing w:after="120" w:line="28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Zgłoszone uwagi o</w:t>
      </w:r>
      <w:r w:rsidR="00C708F2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az p</w:t>
      </w:r>
      <w:r w:rsidR="005C3251" w:rsidRPr="005C3251">
        <w:rPr>
          <w:rFonts w:ascii="Times New Roman" w:hAnsi="Times New Roman" w:cs="Times New Roman"/>
        </w:rPr>
        <w:t>rzedstawienie wyników konsultacji publicznych i opiniowania zawart</w:t>
      </w:r>
      <w:r>
        <w:rPr>
          <w:rFonts w:ascii="Times New Roman" w:hAnsi="Times New Roman" w:cs="Times New Roman"/>
        </w:rPr>
        <w:t>o</w:t>
      </w:r>
      <w:r w:rsidR="005C3251" w:rsidRPr="005C3251">
        <w:rPr>
          <w:rFonts w:ascii="Times New Roman" w:hAnsi="Times New Roman" w:cs="Times New Roman"/>
        </w:rPr>
        <w:t xml:space="preserve"> w</w:t>
      </w:r>
      <w:r w:rsidR="002B43E8">
        <w:rPr>
          <w:rFonts w:ascii="Times New Roman" w:hAnsi="Times New Roman" w:cs="Times New Roman"/>
        </w:rPr>
        <w:t> </w:t>
      </w:r>
      <w:r w:rsidR="005C3251" w:rsidRPr="005C3251">
        <w:rPr>
          <w:rFonts w:ascii="Times New Roman" w:hAnsi="Times New Roman" w:cs="Times New Roman"/>
        </w:rPr>
        <w:t>tabel</w:t>
      </w:r>
      <w:r w:rsidR="001933DA">
        <w:rPr>
          <w:rFonts w:ascii="Times New Roman" w:hAnsi="Times New Roman" w:cs="Times New Roman"/>
        </w:rPr>
        <w:t>i</w:t>
      </w:r>
      <w:r w:rsidR="005C3251" w:rsidRPr="005C3251">
        <w:rPr>
          <w:rFonts w:ascii="Times New Roman" w:hAnsi="Times New Roman" w:cs="Times New Roman"/>
        </w:rPr>
        <w:t xml:space="preserve"> stanowiąc</w:t>
      </w:r>
      <w:r w:rsidR="001933DA">
        <w:rPr>
          <w:rFonts w:ascii="Times New Roman" w:hAnsi="Times New Roman" w:cs="Times New Roman"/>
        </w:rPr>
        <w:t>ej</w:t>
      </w:r>
      <w:r w:rsidR="005C3251" w:rsidRPr="005C3251">
        <w:rPr>
          <w:rFonts w:ascii="Times New Roman" w:hAnsi="Times New Roman" w:cs="Times New Roman"/>
        </w:rPr>
        <w:t xml:space="preserve"> załącznik do niniejszego raportu.</w:t>
      </w:r>
    </w:p>
    <w:p w14:paraId="26950E43" w14:textId="77777777" w:rsidR="005C3251" w:rsidRPr="005C3251" w:rsidRDefault="005C3251" w:rsidP="005C3251">
      <w:pPr>
        <w:spacing w:after="120" w:line="288" w:lineRule="auto"/>
        <w:jc w:val="both"/>
        <w:rPr>
          <w:rFonts w:ascii="Times New Roman" w:hAnsi="Times New Roman" w:cs="Times New Roman"/>
        </w:rPr>
      </w:pPr>
    </w:p>
    <w:p w14:paraId="52E708B9" w14:textId="5D18C48D" w:rsidR="006D32AA" w:rsidRPr="006D49E4" w:rsidRDefault="006D32AA" w:rsidP="00584F00">
      <w:pPr>
        <w:pStyle w:val="Akapitzlist"/>
        <w:numPr>
          <w:ilvl w:val="0"/>
          <w:numId w:val="2"/>
        </w:numPr>
        <w:spacing w:after="120" w:line="288" w:lineRule="auto"/>
        <w:jc w:val="both"/>
        <w:rPr>
          <w:rFonts w:ascii="Times New Roman" w:hAnsi="Times New Roman" w:cs="Times New Roman"/>
          <w:b/>
          <w:bCs/>
        </w:rPr>
      </w:pPr>
      <w:r w:rsidRPr="006D49E4">
        <w:rPr>
          <w:rFonts w:ascii="Times New Roman" w:hAnsi="Times New Roman" w:cs="Times New Roman"/>
          <w:b/>
          <w:bCs/>
        </w:rPr>
        <w:t>Przedstawienie wyników zasięgnięcia opinii, dokonania konsultacji albo</w:t>
      </w:r>
      <w:r w:rsidR="006D49E4" w:rsidRPr="006D49E4">
        <w:rPr>
          <w:rFonts w:ascii="Times New Roman" w:hAnsi="Times New Roman" w:cs="Times New Roman"/>
          <w:b/>
          <w:bCs/>
        </w:rPr>
        <w:t xml:space="preserve"> </w:t>
      </w:r>
      <w:r w:rsidRPr="006D49E4">
        <w:rPr>
          <w:rFonts w:ascii="Times New Roman" w:hAnsi="Times New Roman" w:cs="Times New Roman"/>
          <w:b/>
          <w:bCs/>
        </w:rPr>
        <w:t>uzgodnienia projektu z właściwymi organami i instytucjami Unii Europejskiej,</w:t>
      </w:r>
      <w:r w:rsidR="006D49E4" w:rsidRPr="006D49E4">
        <w:rPr>
          <w:rFonts w:ascii="Times New Roman" w:hAnsi="Times New Roman" w:cs="Times New Roman"/>
          <w:b/>
          <w:bCs/>
        </w:rPr>
        <w:t xml:space="preserve"> </w:t>
      </w:r>
      <w:r w:rsidRPr="006D49E4">
        <w:rPr>
          <w:rFonts w:ascii="Times New Roman" w:hAnsi="Times New Roman" w:cs="Times New Roman"/>
          <w:b/>
          <w:bCs/>
        </w:rPr>
        <w:t>w tym Europejskim Bankiem Centralnym.</w:t>
      </w:r>
    </w:p>
    <w:p w14:paraId="4FBDB500" w14:textId="3F50EEF1" w:rsidR="006D32AA" w:rsidRDefault="006D32AA" w:rsidP="005C3251">
      <w:pPr>
        <w:spacing w:after="120" w:line="288" w:lineRule="auto"/>
        <w:contextualSpacing/>
        <w:jc w:val="both"/>
        <w:rPr>
          <w:rFonts w:ascii="Times New Roman" w:hAnsi="Times New Roman" w:cs="Times New Roman"/>
        </w:rPr>
      </w:pPr>
      <w:r w:rsidRPr="006D32AA">
        <w:rPr>
          <w:rFonts w:ascii="Times New Roman" w:hAnsi="Times New Roman" w:cs="Times New Roman"/>
        </w:rPr>
        <w:t>Projekt nie wymaga przedłożenia innym instytucjom i organom Unii</w:t>
      </w:r>
      <w:r w:rsidR="006D49E4" w:rsidRPr="006D49E4">
        <w:rPr>
          <w:rFonts w:ascii="Times New Roman" w:hAnsi="Times New Roman" w:cs="Times New Roman"/>
        </w:rPr>
        <w:t xml:space="preserve"> </w:t>
      </w:r>
      <w:r w:rsidRPr="006D32AA">
        <w:rPr>
          <w:rFonts w:ascii="Times New Roman" w:hAnsi="Times New Roman" w:cs="Times New Roman"/>
        </w:rPr>
        <w:t>Europejskiej lub</w:t>
      </w:r>
      <w:r w:rsidR="00E413C4">
        <w:rPr>
          <w:rFonts w:ascii="Times New Roman" w:hAnsi="Times New Roman" w:cs="Times New Roman"/>
        </w:rPr>
        <w:t xml:space="preserve"> </w:t>
      </w:r>
      <w:r w:rsidRPr="006D32AA">
        <w:rPr>
          <w:rFonts w:ascii="Times New Roman" w:hAnsi="Times New Roman" w:cs="Times New Roman"/>
        </w:rPr>
        <w:t>Europejskiemu Bankowi Centralnemu w celu uzyskania opinii, dokonania</w:t>
      </w:r>
      <w:r w:rsidR="006D49E4" w:rsidRPr="006D49E4">
        <w:rPr>
          <w:rFonts w:ascii="Times New Roman" w:hAnsi="Times New Roman" w:cs="Times New Roman"/>
        </w:rPr>
        <w:t xml:space="preserve"> </w:t>
      </w:r>
      <w:r w:rsidRPr="006D32AA">
        <w:rPr>
          <w:rFonts w:ascii="Times New Roman" w:hAnsi="Times New Roman" w:cs="Times New Roman"/>
        </w:rPr>
        <w:t>konsultacji lub uzgodnienia.</w:t>
      </w:r>
    </w:p>
    <w:p w14:paraId="25D57B0B" w14:textId="77777777" w:rsidR="00BD150E" w:rsidRPr="006D32AA" w:rsidRDefault="00BD150E" w:rsidP="00584F00">
      <w:pPr>
        <w:spacing w:after="120" w:line="288" w:lineRule="auto"/>
        <w:ind w:left="1080"/>
        <w:contextualSpacing/>
        <w:jc w:val="both"/>
        <w:rPr>
          <w:rFonts w:ascii="Times New Roman" w:hAnsi="Times New Roman" w:cs="Times New Roman"/>
        </w:rPr>
      </w:pPr>
    </w:p>
    <w:p w14:paraId="26AA407E" w14:textId="1E425D12" w:rsidR="006D49E4" w:rsidRPr="006D49E4" w:rsidRDefault="006D32AA" w:rsidP="00584F00">
      <w:pPr>
        <w:pStyle w:val="Akapitzlist"/>
        <w:numPr>
          <w:ilvl w:val="0"/>
          <w:numId w:val="2"/>
        </w:numPr>
        <w:spacing w:after="120" w:line="288" w:lineRule="auto"/>
        <w:jc w:val="both"/>
        <w:rPr>
          <w:rFonts w:ascii="Times New Roman" w:hAnsi="Times New Roman" w:cs="Times New Roman"/>
          <w:b/>
          <w:bCs/>
        </w:rPr>
      </w:pPr>
      <w:r w:rsidRPr="006D49E4">
        <w:rPr>
          <w:rFonts w:ascii="Times New Roman" w:hAnsi="Times New Roman" w:cs="Times New Roman"/>
          <w:b/>
          <w:bCs/>
        </w:rPr>
        <w:t>Wskazanie podmiotów, które zgłosiły zainteresowanie pracami nad projektem w</w:t>
      </w:r>
      <w:r w:rsidR="00DF6490">
        <w:rPr>
          <w:rFonts w:ascii="Times New Roman" w:hAnsi="Times New Roman" w:cs="Times New Roman"/>
          <w:b/>
          <w:bCs/>
        </w:rPr>
        <w:t> </w:t>
      </w:r>
      <w:r w:rsidRPr="006D49E4">
        <w:rPr>
          <w:rFonts w:ascii="Times New Roman" w:hAnsi="Times New Roman" w:cs="Times New Roman"/>
          <w:b/>
          <w:bCs/>
        </w:rPr>
        <w:t>trybie przepisów o działalności lobbingowej w procesie stanowienia prawa, wraz</w:t>
      </w:r>
      <w:r w:rsidR="006D49E4" w:rsidRPr="006D49E4">
        <w:rPr>
          <w:rFonts w:ascii="Times New Roman" w:hAnsi="Times New Roman" w:cs="Times New Roman"/>
          <w:b/>
          <w:bCs/>
        </w:rPr>
        <w:t xml:space="preserve"> </w:t>
      </w:r>
      <w:r w:rsidRPr="006D49E4">
        <w:rPr>
          <w:rFonts w:ascii="Times New Roman" w:hAnsi="Times New Roman" w:cs="Times New Roman"/>
          <w:b/>
          <w:bCs/>
        </w:rPr>
        <w:t>ze wskazaniem kolejności dokonania zgłoszeń albo informację o ich braku.</w:t>
      </w:r>
    </w:p>
    <w:p w14:paraId="0DFA28C7" w14:textId="1737DEE7" w:rsidR="006D32AA" w:rsidRDefault="006D32AA" w:rsidP="005C3251">
      <w:pPr>
        <w:spacing w:after="120" w:line="288" w:lineRule="auto"/>
        <w:contextualSpacing/>
        <w:jc w:val="both"/>
        <w:rPr>
          <w:rFonts w:ascii="Times New Roman" w:hAnsi="Times New Roman" w:cs="Times New Roman"/>
        </w:rPr>
      </w:pPr>
      <w:r w:rsidRPr="006D32AA">
        <w:rPr>
          <w:rFonts w:ascii="Times New Roman" w:hAnsi="Times New Roman" w:cs="Times New Roman"/>
        </w:rPr>
        <w:t>Nie zgłoszono zainteresowani</w:t>
      </w:r>
      <w:r w:rsidR="00077F62">
        <w:rPr>
          <w:rFonts w:ascii="Times New Roman" w:hAnsi="Times New Roman" w:cs="Times New Roman"/>
        </w:rPr>
        <w:t>a</w:t>
      </w:r>
      <w:r w:rsidRPr="006D32AA">
        <w:rPr>
          <w:rFonts w:ascii="Times New Roman" w:hAnsi="Times New Roman" w:cs="Times New Roman"/>
        </w:rPr>
        <w:t xml:space="preserve"> pracami nad projektem w trybie przepisów</w:t>
      </w:r>
      <w:r w:rsidR="006D49E4" w:rsidRPr="006D49E4">
        <w:rPr>
          <w:rFonts w:ascii="Times New Roman" w:hAnsi="Times New Roman" w:cs="Times New Roman"/>
        </w:rPr>
        <w:t xml:space="preserve"> </w:t>
      </w:r>
      <w:r w:rsidRPr="006D32AA">
        <w:rPr>
          <w:rFonts w:ascii="Times New Roman" w:hAnsi="Times New Roman" w:cs="Times New Roman"/>
        </w:rPr>
        <w:t>o działalności lobbingowej w procesie stanowienia prawa.</w:t>
      </w:r>
    </w:p>
    <w:p w14:paraId="77A08CEB" w14:textId="77777777" w:rsidR="006D49E4" w:rsidRDefault="006D49E4" w:rsidP="00584F00">
      <w:pPr>
        <w:spacing w:after="120" w:line="288" w:lineRule="auto"/>
        <w:ind w:left="1080"/>
        <w:contextualSpacing/>
        <w:jc w:val="both"/>
        <w:rPr>
          <w:rFonts w:ascii="Times New Roman" w:hAnsi="Times New Roman" w:cs="Times New Roman"/>
        </w:rPr>
      </w:pPr>
    </w:p>
    <w:p w14:paraId="1A678F31" w14:textId="77777777" w:rsidR="005C3251" w:rsidRDefault="005C3251" w:rsidP="00584F00">
      <w:pPr>
        <w:spacing w:after="120" w:line="288" w:lineRule="auto"/>
        <w:ind w:left="1080"/>
        <w:contextualSpacing/>
        <w:jc w:val="both"/>
        <w:rPr>
          <w:rFonts w:ascii="Times New Roman" w:hAnsi="Times New Roman" w:cs="Times New Roman"/>
        </w:rPr>
      </w:pPr>
    </w:p>
    <w:p w14:paraId="309ADEE8" w14:textId="77777777" w:rsidR="005C3251" w:rsidRPr="006D32AA" w:rsidRDefault="005C3251" w:rsidP="005C3251">
      <w:pPr>
        <w:spacing w:after="120" w:line="288" w:lineRule="auto"/>
        <w:ind w:left="1080"/>
        <w:contextualSpacing/>
        <w:rPr>
          <w:rFonts w:ascii="Times New Roman" w:hAnsi="Times New Roman" w:cs="Times New Roman"/>
        </w:rPr>
      </w:pPr>
    </w:p>
    <w:p w14:paraId="406625A0" w14:textId="29CADEEE" w:rsidR="005C3251" w:rsidRPr="006D32AA" w:rsidRDefault="005C3251" w:rsidP="005C3251">
      <w:pPr>
        <w:spacing w:after="120" w:line="288" w:lineRule="auto"/>
        <w:contextualSpacing/>
        <w:rPr>
          <w:rFonts w:ascii="Times New Roman" w:hAnsi="Times New Roman" w:cs="Times New Roman"/>
          <w:b/>
          <w:bCs/>
        </w:rPr>
      </w:pPr>
      <w:r w:rsidRPr="006D32AA">
        <w:rPr>
          <w:rFonts w:ascii="Times New Roman" w:hAnsi="Times New Roman" w:cs="Times New Roman"/>
          <w:b/>
          <w:bCs/>
        </w:rPr>
        <w:t>Załącznik</w:t>
      </w:r>
      <w:r w:rsidR="002B43E8">
        <w:rPr>
          <w:rFonts w:ascii="Times New Roman" w:hAnsi="Times New Roman" w:cs="Times New Roman"/>
          <w:b/>
          <w:bCs/>
        </w:rPr>
        <w:t>i</w:t>
      </w:r>
      <w:r>
        <w:rPr>
          <w:rFonts w:ascii="Times New Roman" w:hAnsi="Times New Roman" w:cs="Times New Roman"/>
          <w:b/>
          <w:bCs/>
        </w:rPr>
        <w:t>:</w:t>
      </w:r>
    </w:p>
    <w:p w14:paraId="29BE3F92" w14:textId="29139093" w:rsidR="005C3251" w:rsidRPr="006D49E4" w:rsidRDefault="005C3251" w:rsidP="005C3251">
      <w:pPr>
        <w:pStyle w:val="Akapitzlist"/>
        <w:numPr>
          <w:ilvl w:val="0"/>
          <w:numId w:val="7"/>
        </w:numPr>
        <w:spacing w:after="120"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6D49E4">
        <w:rPr>
          <w:rFonts w:ascii="Times New Roman" w:hAnsi="Times New Roman" w:cs="Times New Roman"/>
        </w:rPr>
        <w:t>abel</w:t>
      </w:r>
      <w:r w:rsidR="001933DA">
        <w:rPr>
          <w:rFonts w:ascii="Times New Roman" w:hAnsi="Times New Roman" w:cs="Times New Roman"/>
        </w:rPr>
        <w:t>a</w:t>
      </w:r>
      <w:r w:rsidRPr="006D49E4">
        <w:rPr>
          <w:rFonts w:ascii="Times New Roman" w:hAnsi="Times New Roman" w:cs="Times New Roman"/>
        </w:rPr>
        <w:t xml:space="preserve"> uwag do projektu, zgłoszonych w toku konsultacji publicznych i opiniowania.</w:t>
      </w:r>
    </w:p>
    <w:p w14:paraId="1E3DB5FA" w14:textId="1C428FA2" w:rsidR="002D50E9" w:rsidRPr="00FD0CC8" w:rsidRDefault="002D50E9" w:rsidP="00FD0CC8">
      <w:pPr>
        <w:spacing w:after="120" w:line="288" w:lineRule="auto"/>
        <w:rPr>
          <w:rFonts w:ascii="Times New Roman" w:hAnsi="Times New Roman" w:cs="Times New Roman"/>
        </w:rPr>
      </w:pPr>
    </w:p>
    <w:sectPr w:rsidR="002D50E9" w:rsidRPr="00FD0C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934D9"/>
    <w:multiLevelType w:val="hybridMultilevel"/>
    <w:tmpl w:val="1728AD3C"/>
    <w:lvl w:ilvl="0" w:tplc="FFFFFFFF">
      <w:start w:val="1"/>
      <w:numFmt w:val="decimal"/>
      <w:lvlText w:val="%1)"/>
      <w:lvlJc w:val="left"/>
      <w:pPr>
        <w:ind w:left="5148" w:hanging="360"/>
      </w:pPr>
    </w:lvl>
    <w:lvl w:ilvl="1" w:tplc="FFFFFFFF" w:tentative="1">
      <w:start w:val="1"/>
      <w:numFmt w:val="lowerLetter"/>
      <w:lvlText w:val="%2."/>
      <w:lvlJc w:val="left"/>
      <w:pPr>
        <w:ind w:left="5868" w:hanging="360"/>
      </w:pPr>
    </w:lvl>
    <w:lvl w:ilvl="2" w:tplc="FFFFFFFF" w:tentative="1">
      <w:start w:val="1"/>
      <w:numFmt w:val="lowerRoman"/>
      <w:lvlText w:val="%3."/>
      <w:lvlJc w:val="right"/>
      <w:pPr>
        <w:ind w:left="6588" w:hanging="180"/>
      </w:pPr>
    </w:lvl>
    <w:lvl w:ilvl="3" w:tplc="FFFFFFFF" w:tentative="1">
      <w:start w:val="1"/>
      <w:numFmt w:val="decimal"/>
      <w:lvlText w:val="%4."/>
      <w:lvlJc w:val="left"/>
      <w:pPr>
        <w:ind w:left="7308" w:hanging="360"/>
      </w:pPr>
    </w:lvl>
    <w:lvl w:ilvl="4" w:tplc="FFFFFFFF" w:tentative="1">
      <w:start w:val="1"/>
      <w:numFmt w:val="lowerLetter"/>
      <w:lvlText w:val="%5."/>
      <w:lvlJc w:val="left"/>
      <w:pPr>
        <w:ind w:left="8028" w:hanging="360"/>
      </w:pPr>
    </w:lvl>
    <w:lvl w:ilvl="5" w:tplc="FFFFFFFF" w:tentative="1">
      <w:start w:val="1"/>
      <w:numFmt w:val="lowerRoman"/>
      <w:lvlText w:val="%6."/>
      <w:lvlJc w:val="right"/>
      <w:pPr>
        <w:ind w:left="8748" w:hanging="180"/>
      </w:pPr>
    </w:lvl>
    <w:lvl w:ilvl="6" w:tplc="FFFFFFFF" w:tentative="1">
      <w:start w:val="1"/>
      <w:numFmt w:val="decimal"/>
      <w:lvlText w:val="%7."/>
      <w:lvlJc w:val="left"/>
      <w:pPr>
        <w:ind w:left="9468" w:hanging="360"/>
      </w:pPr>
    </w:lvl>
    <w:lvl w:ilvl="7" w:tplc="FFFFFFFF" w:tentative="1">
      <w:start w:val="1"/>
      <w:numFmt w:val="lowerLetter"/>
      <w:lvlText w:val="%8."/>
      <w:lvlJc w:val="left"/>
      <w:pPr>
        <w:ind w:left="10188" w:hanging="360"/>
      </w:pPr>
    </w:lvl>
    <w:lvl w:ilvl="8" w:tplc="FFFFFFFF" w:tentative="1">
      <w:start w:val="1"/>
      <w:numFmt w:val="lowerRoman"/>
      <w:lvlText w:val="%9."/>
      <w:lvlJc w:val="right"/>
      <w:pPr>
        <w:ind w:left="10908" w:hanging="180"/>
      </w:pPr>
    </w:lvl>
  </w:abstractNum>
  <w:abstractNum w:abstractNumId="1" w15:restartNumberingAfterBreak="0">
    <w:nsid w:val="16FD16C4"/>
    <w:multiLevelType w:val="hybridMultilevel"/>
    <w:tmpl w:val="2F58ABB2"/>
    <w:lvl w:ilvl="0" w:tplc="26EC72B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716CCAA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D6883"/>
    <w:multiLevelType w:val="hybridMultilevel"/>
    <w:tmpl w:val="687A9898"/>
    <w:lvl w:ilvl="0" w:tplc="8BDAA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408AE"/>
    <w:multiLevelType w:val="hybridMultilevel"/>
    <w:tmpl w:val="667AF284"/>
    <w:lvl w:ilvl="0" w:tplc="D054BD6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0D512D"/>
    <w:multiLevelType w:val="hybridMultilevel"/>
    <w:tmpl w:val="78921B5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CC90BB6"/>
    <w:multiLevelType w:val="hybridMultilevel"/>
    <w:tmpl w:val="0BFC0F2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07221D"/>
    <w:multiLevelType w:val="hybridMultilevel"/>
    <w:tmpl w:val="E3107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5E3DD6"/>
    <w:multiLevelType w:val="hybridMultilevel"/>
    <w:tmpl w:val="E33AD29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F2301BE"/>
    <w:multiLevelType w:val="hybridMultilevel"/>
    <w:tmpl w:val="32CC11DC"/>
    <w:lvl w:ilvl="0" w:tplc="A718B4DA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2907CC9"/>
    <w:multiLevelType w:val="hybridMultilevel"/>
    <w:tmpl w:val="78921B50"/>
    <w:lvl w:ilvl="0" w:tplc="A2B447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2425E7"/>
    <w:multiLevelType w:val="hybridMultilevel"/>
    <w:tmpl w:val="EC6A5CE4"/>
    <w:lvl w:ilvl="0" w:tplc="D054C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591545">
    <w:abstractNumId w:val="3"/>
  </w:num>
  <w:num w:numId="2" w16cid:durableId="1331062389">
    <w:abstractNumId w:val="10"/>
  </w:num>
  <w:num w:numId="3" w16cid:durableId="1409888687">
    <w:abstractNumId w:val="1"/>
  </w:num>
  <w:num w:numId="4" w16cid:durableId="564492381">
    <w:abstractNumId w:val="5"/>
  </w:num>
  <w:num w:numId="5" w16cid:durableId="1796830321">
    <w:abstractNumId w:val="9"/>
  </w:num>
  <w:num w:numId="6" w16cid:durableId="1817259997">
    <w:abstractNumId w:val="8"/>
  </w:num>
  <w:num w:numId="7" w16cid:durableId="79758136">
    <w:abstractNumId w:val="2"/>
  </w:num>
  <w:num w:numId="8" w16cid:durableId="1636377323">
    <w:abstractNumId w:val="4"/>
  </w:num>
  <w:num w:numId="9" w16cid:durableId="1468740639">
    <w:abstractNumId w:val="7"/>
  </w:num>
  <w:num w:numId="10" w16cid:durableId="936257994">
    <w:abstractNumId w:val="0"/>
  </w:num>
  <w:num w:numId="11" w16cid:durableId="20119860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2AA"/>
    <w:rsid w:val="0006735A"/>
    <w:rsid w:val="00077F62"/>
    <w:rsid w:val="000A139F"/>
    <w:rsid w:val="00103C46"/>
    <w:rsid w:val="001933DA"/>
    <w:rsid w:val="001D7E18"/>
    <w:rsid w:val="00226AE3"/>
    <w:rsid w:val="002B43E8"/>
    <w:rsid w:val="002D50E9"/>
    <w:rsid w:val="00325E67"/>
    <w:rsid w:val="00407F9C"/>
    <w:rsid w:val="00442F35"/>
    <w:rsid w:val="00450AF3"/>
    <w:rsid w:val="004722A4"/>
    <w:rsid w:val="004A2103"/>
    <w:rsid w:val="00506508"/>
    <w:rsid w:val="00511A4B"/>
    <w:rsid w:val="00584F00"/>
    <w:rsid w:val="005A2C20"/>
    <w:rsid w:val="005B3866"/>
    <w:rsid w:val="005C3251"/>
    <w:rsid w:val="005E2931"/>
    <w:rsid w:val="00631033"/>
    <w:rsid w:val="006607A9"/>
    <w:rsid w:val="006A0C18"/>
    <w:rsid w:val="006C33DB"/>
    <w:rsid w:val="006D32AA"/>
    <w:rsid w:val="006D49E4"/>
    <w:rsid w:val="00747EA9"/>
    <w:rsid w:val="0075608D"/>
    <w:rsid w:val="00776EDF"/>
    <w:rsid w:val="007E3058"/>
    <w:rsid w:val="00812152"/>
    <w:rsid w:val="008512DD"/>
    <w:rsid w:val="00856796"/>
    <w:rsid w:val="00856BF9"/>
    <w:rsid w:val="008C65F8"/>
    <w:rsid w:val="0091163C"/>
    <w:rsid w:val="00912119"/>
    <w:rsid w:val="009F55D8"/>
    <w:rsid w:val="00A36694"/>
    <w:rsid w:val="00A81C7A"/>
    <w:rsid w:val="00A84FD9"/>
    <w:rsid w:val="00AF2735"/>
    <w:rsid w:val="00AF5300"/>
    <w:rsid w:val="00BC20D4"/>
    <w:rsid w:val="00BC259D"/>
    <w:rsid w:val="00BC541E"/>
    <w:rsid w:val="00BD150E"/>
    <w:rsid w:val="00C00F0C"/>
    <w:rsid w:val="00C40811"/>
    <w:rsid w:val="00C708F2"/>
    <w:rsid w:val="00CA2A06"/>
    <w:rsid w:val="00CA5429"/>
    <w:rsid w:val="00D14C84"/>
    <w:rsid w:val="00D156EE"/>
    <w:rsid w:val="00D21964"/>
    <w:rsid w:val="00D507BD"/>
    <w:rsid w:val="00D53BE8"/>
    <w:rsid w:val="00DC7AA3"/>
    <w:rsid w:val="00DF6490"/>
    <w:rsid w:val="00E0039B"/>
    <w:rsid w:val="00E413C4"/>
    <w:rsid w:val="00E46C92"/>
    <w:rsid w:val="00EB25FE"/>
    <w:rsid w:val="00EE1BCE"/>
    <w:rsid w:val="00F33870"/>
    <w:rsid w:val="00F3688B"/>
    <w:rsid w:val="00F56C4C"/>
    <w:rsid w:val="00FB38CB"/>
    <w:rsid w:val="00FD0CC8"/>
    <w:rsid w:val="00FE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A0B98"/>
  <w15:chartTrackingRefBased/>
  <w15:docId w15:val="{3DC2A95A-14AB-4C69-AE91-B36F62704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32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32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32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32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32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32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32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32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32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32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32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32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32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32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32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32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32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32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32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32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32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32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32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32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32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32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32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32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32AA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07F9C"/>
    <w:pPr>
      <w:spacing w:after="0" w:line="240" w:lineRule="auto"/>
    </w:pPr>
  </w:style>
  <w:style w:type="paragraph" w:styleId="Bezodstpw">
    <w:name w:val="No Spacing"/>
    <w:uiPriority w:val="1"/>
    <w:qFormat/>
    <w:rsid w:val="00FB38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Kopciński Janusz  (DL)</dc:creator>
  <cp:keywords/>
  <dc:description/>
  <cp:lastModifiedBy>Autor</cp:lastModifiedBy>
  <cp:revision>2</cp:revision>
  <dcterms:created xsi:type="dcterms:W3CDTF">2026-05-22T07:52:00Z</dcterms:created>
  <dcterms:modified xsi:type="dcterms:W3CDTF">2026-05-22T07:52:00Z</dcterms:modified>
</cp:coreProperties>
</file>