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8" Type="http://schemas.openxmlformats.org/officeDocument/2006/relationships/extended-properties" Target="docProps/app.xml"/><Relationship Id="rId7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06/relationships/ui/userCustomization" Target="userCustomization/customUI.xml"/><Relationship Id="rId5" Type="http://schemas.microsoft.com/office/2006/relationships/ui/extensibility" Target="Makroinstrukcje2.xml"/><Relationship Id="rId9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45E32" w14:textId="0C366F22" w:rsidR="00061E2F" w:rsidRPr="006042BF" w:rsidRDefault="00061E2F" w:rsidP="006042BF">
      <w:pPr>
        <w:pStyle w:val="OZNPROJEKTUwskazaniedatylubwersjiprojektu"/>
        <w:keepNext/>
      </w:pPr>
      <w:r w:rsidRPr="006042BF">
        <w:t xml:space="preserve">Projekt z dnia </w:t>
      </w:r>
      <w:r w:rsidR="000A7050">
        <w:t>12</w:t>
      </w:r>
      <w:r w:rsidR="00710CC3">
        <w:t xml:space="preserve"> maja</w:t>
      </w:r>
      <w:r w:rsidRPr="006042BF">
        <w:t xml:space="preserve"> 202</w:t>
      </w:r>
      <w:r w:rsidR="00967966">
        <w:t>6</w:t>
      </w:r>
      <w:r w:rsidRPr="006042BF">
        <w:t xml:space="preserve"> r.</w:t>
      </w:r>
    </w:p>
    <w:p w14:paraId="4A469BBF" w14:textId="294093AA" w:rsidR="00061E2F" w:rsidRPr="006042BF" w:rsidRDefault="00061E2F" w:rsidP="00061E2F">
      <w:pPr>
        <w:pStyle w:val="OZNRODZAKTUtznustawalubrozporzdzenieiorganwydajcy"/>
      </w:pPr>
      <w:r w:rsidRPr="006042BF">
        <w:t>USTAWA</w:t>
      </w:r>
    </w:p>
    <w:p w14:paraId="11D1C130" w14:textId="32D44DB4" w:rsidR="00061E2F" w:rsidRPr="006042BF" w:rsidRDefault="00061E2F" w:rsidP="00061E2F">
      <w:pPr>
        <w:pStyle w:val="DATAAKTUdatauchwalenialubwydaniaaktu"/>
      </w:pPr>
      <w:r w:rsidRPr="006042BF">
        <w:t>z dnia …………………</w:t>
      </w:r>
      <w:r w:rsidR="00A9352B" w:rsidRPr="006042BF">
        <w:t>….</w:t>
      </w:r>
    </w:p>
    <w:p w14:paraId="2A9272F2" w14:textId="17C3ED44" w:rsidR="00261A16" w:rsidRPr="006042BF" w:rsidRDefault="00061E2F" w:rsidP="006042BF">
      <w:pPr>
        <w:pStyle w:val="TYTUAKTUprzedmiotregulacjiustawylubrozporzdzenia"/>
      </w:pPr>
      <w:r w:rsidRPr="006042BF">
        <w:t>o zmianie ustawy – Prawo o ustroju sądów powszechnych</w:t>
      </w:r>
    </w:p>
    <w:p w14:paraId="00EFE20A" w14:textId="7938DBE3" w:rsidR="00A9352B" w:rsidRDefault="00061E2F" w:rsidP="003126BC">
      <w:pPr>
        <w:pStyle w:val="ARTartustawynprozporzdzenia"/>
        <w:keepNext/>
      </w:pPr>
      <w:r w:rsidRPr="006042BF">
        <w:rPr>
          <w:rStyle w:val="Ppogrubienie"/>
        </w:rPr>
        <w:t>Art.</w:t>
      </w:r>
      <w:r w:rsidR="00E10EFA" w:rsidRPr="006042BF">
        <w:rPr>
          <w:rStyle w:val="Ppogrubienie"/>
        </w:rPr>
        <w:t> </w:t>
      </w:r>
      <w:r w:rsidRPr="006042BF">
        <w:rPr>
          <w:rStyle w:val="Ppogrubienie"/>
        </w:rPr>
        <w:t xml:space="preserve">1. </w:t>
      </w:r>
      <w:r w:rsidRPr="006042BF">
        <w:t>W ustawie z dnia 27 lipca 2001 r. – Prawo o ustroju sądów powszechnych (Dz. U. z 2024 r. poz. 33</w:t>
      </w:r>
      <w:r w:rsidR="0032386B">
        <w:t xml:space="preserve">4, z </w:t>
      </w:r>
      <w:proofErr w:type="spellStart"/>
      <w:r w:rsidR="0032386B">
        <w:t>późn</w:t>
      </w:r>
      <w:proofErr w:type="spellEnd"/>
      <w:r w:rsidR="0032386B">
        <w:t>. zm.</w:t>
      </w:r>
      <w:r w:rsidR="0032386B">
        <w:rPr>
          <w:rStyle w:val="Odwoanieprzypisudolnego"/>
        </w:rPr>
        <w:footnoteReference w:id="1"/>
      </w:r>
      <w:r w:rsidRPr="004B7CA5">
        <w:rPr>
          <w:rStyle w:val="IGindeksgrny"/>
        </w:rPr>
        <w:t>)</w:t>
      </w:r>
      <w:r w:rsidR="004B7CA5">
        <w:t>)</w:t>
      </w:r>
      <w:r w:rsidR="003126BC">
        <w:t xml:space="preserve"> </w:t>
      </w:r>
      <w:r w:rsidR="00A9352B">
        <w:t>wprowadza się następujące zmiany:</w:t>
      </w:r>
    </w:p>
    <w:p w14:paraId="0BC7B239" w14:textId="77777777" w:rsidR="00F47948" w:rsidRDefault="00A9352B" w:rsidP="00A9352B">
      <w:pPr>
        <w:pStyle w:val="PKTpunkt"/>
      </w:pPr>
      <w:r>
        <w:t>1)</w:t>
      </w:r>
      <w:r>
        <w:tab/>
      </w:r>
      <w:r w:rsidR="00061E2F" w:rsidRPr="006042BF">
        <w:t>w art. 5</w:t>
      </w:r>
      <w:r w:rsidR="00F47948">
        <w:t>:</w:t>
      </w:r>
    </w:p>
    <w:p w14:paraId="0F37F2D1" w14:textId="57C0283E" w:rsidR="00061E2F" w:rsidRPr="006042BF" w:rsidRDefault="00F47948" w:rsidP="00F47948">
      <w:pPr>
        <w:pStyle w:val="LITlitera"/>
      </w:pPr>
      <w:r>
        <w:t>a)</w:t>
      </w:r>
      <w:r>
        <w:tab/>
      </w:r>
      <w:r w:rsidR="00E10EFA" w:rsidRPr="006042BF">
        <w:t xml:space="preserve">po § 2 dodaje się § 2a </w:t>
      </w:r>
      <w:r w:rsidR="00061E2F" w:rsidRPr="006042BF">
        <w:t>w brzmieni</w:t>
      </w:r>
      <w:r w:rsidR="00E10EFA" w:rsidRPr="006042BF">
        <w:t>u</w:t>
      </w:r>
      <w:r w:rsidR="00061E2F" w:rsidRPr="006042BF">
        <w:t>:</w:t>
      </w:r>
    </w:p>
    <w:p w14:paraId="1DAA8BA8" w14:textId="2D56B934" w:rsidR="00E10EFA" w:rsidRDefault="003C2F49" w:rsidP="00F47948">
      <w:pPr>
        <w:pStyle w:val="ZLITUSTzmustliter"/>
      </w:pPr>
      <w:r>
        <w:t>„</w:t>
      </w:r>
      <w:r w:rsidR="00E10EFA" w:rsidRPr="006042BF">
        <w:t xml:space="preserve">§ 2a. Osoba głucha </w:t>
      </w:r>
      <w:r w:rsidR="00710CC3">
        <w:t>oraz osoba</w:t>
      </w:r>
      <w:r w:rsidR="00F47948">
        <w:t xml:space="preserve"> </w:t>
      </w:r>
      <w:r w:rsidR="00F47948" w:rsidRPr="00F47948">
        <w:t>doświadczając</w:t>
      </w:r>
      <w:r w:rsidR="00F47948">
        <w:t>a</w:t>
      </w:r>
      <w:r w:rsidR="00F47948" w:rsidRPr="00F47948">
        <w:t xml:space="preserve"> trwale lub okresowo trudności w komunikowaniu się</w:t>
      </w:r>
      <w:r w:rsidR="00710CC3">
        <w:t xml:space="preserve"> </w:t>
      </w:r>
      <w:r w:rsidR="00F47948">
        <w:t xml:space="preserve">z powodu niedosłuchu </w:t>
      </w:r>
      <w:r w:rsidR="00E10EFA" w:rsidRPr="006042BF">
        <w:t>ma prawo do występowania przed sądem w znanym przez nią języku migowym i bezpłatnego korzystania z pomocy tłumacza tego języka.</w:t>
      </w:r>
      <w:r>
        <w:t>”</w:t>
      </w:r>
      <w:r w:rsidR="00F47948">
        <w:t xml:space="preserve">, </w:t>
      </w:r>
    </w:p>
    <w:p w14:paraId="2803143D" w14:textId="3993E54D" w:rsidR="00F47948" w:rsidRDefault="00F47948" w:rsidP="00F47948">
      <w:pPr>
        <w:pStyle w:val="LITlitera"/>
      </w:pPr>
      <w:r>
        <w:t>a)</w:t>
      </w:r>
      <w:r>
        <w:tab/>
        <w:t xml:space="preserve">w § 3 </w:t>
      </w:r>
      <w:r w:rsidRPr="006042BF">
        <w:t xml:space="preserve">po </w:t>
      </w:r>
      <w:r>
        <w:t xml:space="preserve">wyrazach „w § 2” dodaje się wyrazy „i 2a”; </w:t>
      </w:r>
    </w:p>
    <w:p w14:paraId="1C561BC6" w14:textId="77777777" w:rsidR="005E5C85" w:rsidRDefault="00E43842" w:rsidP="00E43842">
      <w:pPr>
        <w:pStyle w:val="PKTpunkt"/>
      </w:pPr>
      <w:r w:rsidRPr="00E43842">
        <w:t>2)</w:t>
      </w:r>
      <w:r w:rsidRPr="00E43842">
        <w:tab/>
        <w:t xml:space="preserve">w art. </w:t>
      </w:r>
      <w:r>
        <w:t>157</w:t>
      </w:r>
      <w:r w:rsidR="005E5C85">
        <w:t>:</w:t>
      </w:r>
    </w:p>
    <w:p w14:paraId="168480FB" w14:textId="62EA6360" w:rsidR="00E43842" w:rsidRDefault="005E5C85" w:rsidP="005E5C85">
      <w:pPr>
        <w:pStyle w:val="LITlitera"/>
      </w:pPr>
      <w:r>
        <w:t>a)</w:t>
      </w:r>
      <w:r>
        <w:tab/>
      </w:r>
      <w:r w:rsidR="00E43842" w:rsidRPr="00E43842">
        <w:t xml:space="preserve">§ </w:t>
      </w:r>
      <w:r w:rsidR="00E43842">
        <w:t>1 otrzymuje brzmienie</w:t>
      </w:r>
    </w:p>
    <w:p w14:paraId="1D92DF1C" w14:textId="54DFB4AB" w:rsidR="005E5C85" w:rsidRDefault="005E5C85" w:rsidP="005E5C85">
      <w:pPr>
        <w:pStyle w:val="ZLITUSTzmustliter"/>
      </w:pPr>
      <w:r w:rsidRPr="005E5C85">
        <w:t>„§ 1. Prezes sądu okręgowego ustanawia biegłych sądowych i prowadzi ich listę w systemie teleinformatycznym.</w:t>
      </w:r>
      <w:bookmarkStart w:id="0" w:name="_Hlk79481028"/>
      <w:r w:rsidRPr="005E5C85">
        <w:t>”</w:t>
      </w:r>
      <w:bookmarkEnd w:id="0"/>
      <w:r>
        <w:t>,</w:t>
      </w:r>
    </w:p>
    <w:p w14:paraId="4124502E" w14:textId="416FB060" w:rsidR="005E5C85" w:rsidRPr="005E5C85" w:rsidRDefault="005E5C85" w:rsidP="005E5C85">
      <w:pPr>
        <w:pStyle w:val="LITlitera"/>
      </w:pPr>
      <w:r>
        <w:t>b)</w:t>
      </w:r>
      <w:r>
        <w:tab/>
      </w:r>
      <w:r w:rsidRPr="005E5C85">
        <w:t xml:space="preserve">po </w:t>
      </w:r>
      <w:bookmarkStart w:id="1" w:name="_Hlk79480130"/>
      <w:r w:rsidRPr="005E5C85">
        <w:t xml:space="preserve">§ </w:t>
      </w:r>
      <w:bookmarkEnd w:id="1"/>
      <w:r w:rsidRPr="005E5C85">
        <w:t>1</w:t>
      </w:r>
      <w:r w:rsidR="00DC1ED0">
        <w:t>a</w:t>
      </w:r>
      <w:r w:rsidRPr="005E5C85">
        <w:t xml:space="preserve"> dodaje się § 1</w:t>
      </w:r>
      <w:r w:rsidR="00DC1ED0">
        <w:t>b</w:t>
      </w:r>
      <w:r w:rsidRPr="005E5C85">
        <w:sym w:font="Symbol" w:char="F02D"/>
      </w:r>
      <w:r w:rsidRPr="005E5C85">
        <w:t>1d w brzmieniu:</w:t>
      </w:r>
    </w:p>
    <w:p w14:paraId="2924DD76" w14:textId="6EFDCF89" w:rsidR="005E5C85" w:rsidRPr="005E5C85" w:rsidRDefault="005E5C85" w:rsidP="005E5C85">
      <w:pPr>
        <w:pStyle w:val="ZLITUSTzmustliter"/>
      </w:pPr>
      <w:bookmarkStart w:id="2" w:name="_Hlk79480150"/>
      <w:r w:rsidRPr="005E5C85">
        <w:t>„1</w:t>
      </w:r>
      <w:r w:rsidR="00DC1ED0">
        <w:t>b</w:t>
      </w:r>
      <w:r w:rsidRPr="005E5C85">
        <w:t>. Na liście</w:t>
      </w:r>
      <w:r w:rsidR="00D02C23">
        <w:t xml:space="preserve"> biegłych sądowych</w:t>
      </w:r>
      <w:r w:rsidRPr="005E5C85">
        <w:t xml:space="preserve"> zamieszcza się następujące dane dotyczące biegłego sądowego:</w:t>
      </w:r>
    </w:p>
    <w:p w14:paraId="0650CF2A" w14:textId="77777777" w:rsidR="005E5C85" w:rsidRPr="005E5C85" w:rsidRDefault="005E5C85" w:rsidP="005E5C85">
      <w:pPr>
        <w:pStyle w:val="ZLITPKTzmpktliter"/>
      </w:pPr>
      <w:r w:rsidRPr="005E5C85">
        <w:t>1)</w:t>
      </w:r>
      <w:r w:rsidRPr="005E5C85">
        <w:tab/>
        <w:t>imię i nazwisko;</w:t>
      </w:r>
    </w:p>
    <w:p w14:paraId="652822D2" w14:textId="5EC36175" w:rsidR="005E5C85" w:rsidRPr="005E5C85" w:rsidRDefault="005E5C85" w:rsidP="007855A7">
      <w:pPr>
        <w:pStyle w:val="ZLITPKTzmpktliter"/>
      </w:pPr>
      <w:r w:rsidRPr="005E5C85">
        <w:t>2)</w:t>
      </w:r>
      <w:r w:rsidRPr="005E5C85">
        <w:tab/>
        <w:t>n</w:t>
      </w:r>
      <w:r w:rsidR="004B7CA5">
        <w:t>ume</w:t>
      </w:r>
      <w:r w:rsidRPr="005E5C85">
        <w:t xml:space="preserve">r PESEL, </w:t>
      </w:r>
      <w:r w:rsidR="007855A7" w:rsidRPr="007855A7">
        <w:t>a w przypadku gdy dana osoba nie posiada numeru</w:t>
      </w:r>
      <w:r w:rsidR="007855A7">
        <w:t xml:space="preserve"> </w:t>
      </w:r>
      <w:r w:rsidR="007855A7" w:rsidRPr="007855A7">
        <w:t>PESEL</w:t>
      </w:r>
      <w:r w:rsidR="004B7CA5">
        <w:t xml:space="preserve"> –</w:t>
      </w:r>
      <w:r w:rsidR="007855A7">
        <w:t xml:space="preserve"> </w:t>
      </w:r>
      <w:r w:rsidR="007855A7" w:rsidRPr="007855A7">
        <w:t>seri</w:t>
      </w:r>
      <w:r w:rsidR="004B7CA5">
        <w:t>ę</w:t>
      </w:r>
      <w:r w:rsidR="007855A7" w:rsidRPr="007855A7">
        <w:t xml:space="preserve"> i n</w:t>
      </w:r>
      <w:r w:rsidR="004B7CA5">
        <w:t>umer</w:t>
      </w:r>
      <w:r w:rsidR="007855A7" w:rsidRPr="007855A7">
        <w:t xml:space="preserve"> dokumentu</w:t>
      </w:r>
      <w:r w:rsidR="007855A7">
        <w:t xml:space="preserve"> </w:t>
      </w:r>
      <w:r w:rsidR="007855A7" w:rsidRPr="007855A7">
        <w:t>potwierdzającego tożsamość</w:t>
      </w:r>
      <w:r w:rsidRPr="005E5C85">
        <w:t>;</w:t>
      </w:r>
    </w:p>
    <w:p w14:paraId="4FCCC4B4" w14:textId="77777777" w:rsidR="005E5C85" w:rsidRPr="005E5C85" w:rsidRDefault="005E5C85" w:rsidP="005E5C85">
      <w:pPr>
        <w:pStyle w:val="ZLITPKTzmpktliter"/>
      </w:pPr>
      <w:r w:rsidRPr="005E5C85">
        <w:t>3)</w:t>
      </w:r>
      <w:r w:rsidRPr="005E5C85">
        <w:tab/>
        <w:t>adres do doręczeń;</w:t>
      </w:r>
    </w:p>
    <w:p w14:paraId="7DA3153D" w14:textId="45831352" w:rsidR="005E5C85" w:rsidRPr="005E5C85" w:rsidRDefault="005E5C85" w:rsidP="005E5C85">
      <w:pPr>
        <w:pStyle w:val="ZLITPKTzmpktliter"/>
      </w:pPr>
      <w:r w:rsidRPr="005E5C85">
        <w:t>4)</w:t>
      </w:r>
      <w:r w:rsidRPr="005E5C85">
        <w:tab/>
        <w:t>adres poczty elektronicznej i n</w:t>
      </w:r>
      <w:r w:rsidR="004B7CA5">
        <w:t>umer</w:t>
      </w:r>
      <w:r w:rsidRPr="005E5C85">
        <w:t xml:space="preserve"> telefonu; </w:t>
      </w:r>
    </w:p>
    <w:p w14:paraId="7472BBEB" w14:textId="77777777" w:rsidR="005E5C85" w:rsidRPr="005E5C85" w:rsidRDefault="005E5C85" w:rsidP="005E5C85">
      <w:pPr>
        <w:pStyle w:val="ZLITPKTzmpktliter"/>
      </w:pPr>
      <w:r w:rsidRPr="005E5C85">
        <w:t>5)</w:t>
      </w:r>
      <w:r w:rsidRPr="005E5C85">
        <w:tab/>
        <w:t>termin, do którego biegły sądowy został ustanowiony;</w:t>
      </w:r>
    </w:p>
    <w:p w14:paraId="70A022D3" w14:textId="77777777" w:rsidR="005E5C85" w:rsidRPr="005E5C85" w:rsidRDefault="005E5C85" w:rsidP="005E5C85">
      <w:pPr>
        <w:pStyle w:val="ZLITPKTzmpktliter"/>
      </w:pPr>
      <w:r w:rsidRPr="005E5C85">
        <w:t>6)</w:t>
      </w:r>
      <w:r w:rsidRPr="005E5C85">
        <w:tab/>
        <w:t>dane dotyczące specjalizacji.</w:t>
      </w:r>
    </w:p>
    <w:bookmarkEnd w:id="2"/>
    <w:p w14:paraId="488857BF" w14:textId="28B45485" w:rsidR="005E5C85" w:rsidRDefault="005E5C85" w:rsidP="005E5C85">
      <w:pPr>
        <w:pStyle w:val="ZLITUSTzmustliter"/>
      </w:pPr>
      <w:r w:rsidRPr="005E5C85">
        <w:lastRenderedPageBreak/>
        <w:t>§ 1</w:t>
      </w:r>
      <w:r w:rsidR="00DC1ED0">
        <w:t>c</w:t>
      </w:r>
      <w:r w:rsidRPr="005E5C85">
        <w:t xml:space="preserve">. Prezes sądu okręgowego zapewnia sądom, </w:t>
      </w:r>
      <w:r w:rsidR="00125C88">
        <w:t xml:space="preserve">prokuraturze i </w:t>
      </w:r>
      <w:r w:rsidRPr="005E5C85">
        <w:t>Ministrowi Sprawiedliwości dostęp do listy</w:t>
      </w:r>
      <w:r w:rsidR="00D02C23">
        <w:t xml:space="preserve"> biegłych sądowych </w:t>
      </w:r>
      <w:r w:rsidRPr="005E5C85">
        <w:t xml:space="preserve">za pośrednictwem </w:t>
      </w:r>
      <w:r w:rsidR="00FF06F8">
        <w:t>systemu teleinformatycznego</w:t>
      </w:r>
      <w:r w:rsidRPr="005E5C85">
        <w:t>.</w:t>
      </w:r>
    </w:p>
    <w:p w14:paraId="52D10467" w14:textId="451FFE3F" w:rsidR="007855A7" w:rsidRPr="007855A7" w:rsidRDefault="007855A7" w:rsidP="007855A7">
      <w:pPr>
        <w:pStyle w:val="ZLITUSTzmustliter"/>
      </w:pPr>
      <w:r w:rsidRPr="007855A7">
        <w:t>§ 1</w:t>
      </w:r>
      <w:r w:rsidR="00DC1ED0">
        <w:t>d</w:t>
      </w:r>
      <w:r w:rsidRPr="007855A7">
        <w:t>. Lista biegłych sądowyc</w:t>
      </w:r>
      <w:r>
        <w:t xml:space="preserve">h </w:t>
      </w:r>
      <w:r w:rsidR="00D02C23">
        <w:t>w zakresie ograniczonym do</w:t>
      </w:r>
      <w:r>
        <w:t xml:space="preserve"> dan</w:t>
      </w:r>
      <w:r w:rsidR="00D02C23">
        <w:t>ych</w:t>
      </w:r>
      <w:r>
        <w:t xml:space="preserve">, o których mowa w </w:t>
      </w:r>
      <w:r w:rsidRPr="007855A7">
        <w:t>§</w:t>
      </w:r>
      <w:r>
        <w:t xml:space="preserve"> 1</w:t>
      </w:r>
      <w:r w:rsidR="00DC1ED0">
        <w:t>b</w:t>
      </w:r>
      <w:r>
        <w:t xml:space="preserve"> pkt </w:t>
      </w:r>
      <w:r w:rsidR="00620877">
        <w:t>1, 5 i 6</w:t>
      </w:r>
      <w:r w:rsidR="00D02C23">
        <w:t>,</w:t>
      </w:r>
      <w:r w:rsidR="00620877">
        <w:t xml:space="preserve"> </w:t>
      </w:r>
      <w:r w:rsidRPr="007855A7">
        <w:t>jest</w:t>
      </w:r>
      <w:r w:rsidR="00D02C23" w:rsidRPr="00D02C23">
        <w:t xml:space="preserve"> </w:t>
      </w:r>
      <w:r w:rsidR="00D02C23" w:rsidRPr="007855A7">
        <w:t>dostępna</w:t>
      </w:r>
      <w:r w:rsidRPr="007855A7">
        <w:t xml:space="preserve"> w siedzibie sądu oraz za pośrednictwem wyszukiwarki biegłych sądowych</w:t>
      </w:r>
      <w:r w:rsidR="00780752">
        <w:t xml:space="preserve"> </w:t>
      </w:r>
      <w:r w:rsidRPr="007855A7">
        <w:t xml:space="preserve">w ogólnodostępnych sieciach teleinformatycznych. </w:t>
      </w:r>
      <w:r w:rsidR="00620877">
        <w:t xml:space="preserve">Biegły może wyrazić zgodę na ujawnienie na liście biegłych sądowych </w:t>
      </w:r>
      <w:r w:rsidR="00620877" w:rsidRPr="00620877">
        <w:t>dostępn</w:t>
      </w:r>
      <w:r w:rsidR="00620877">
        <w:t>ej</w:t>
      </w:r>
      <w:r w:rsidR="00620877" w:rsidRPr="00620877">
        <w:t xml:space="preserve"> w siedzibie sądu oraz za pośrednictwem wyszukiwarki biegłych sądowych</w:t>
      </w:r>
      <w:r w:rsidR="00620877">
        <w:t xml:space="preserve"> także danych, o których mowa w </w:t>
      </w:r>
      <w:r w:rsidR="00620877" w:rsidRPr="00620877">
        <w:t>§ 1</w:t>
      </w:r>
      <w:r w:rsidR="00DC1ED0">
        <w:t>b</w:t>
      </w:r>
      <w:r w:rsidR="00620877" w:rsidRPr="00620877">
        <w:t xml:space="preserve"> pkt</w:t>
      </w:r>
      <w:r w:rsidR="00D02C23">
        <w:t xml:space="preserve"> 3 lub </w:t>
      </w:r>
      <w:r w:rsidR="00620877">
        <w:t>4.</w:t>
      </w:r>
      <w:r w:rsidR="00620877" w:rsidRPr="00620877">
        <w:t xml:space="preserve"> </w:t>
      </w:r>
      <w:r w:rsidRPr="007855A7">
        <w:t>Prezes sąd</w:t>
      </w:r>
      <w:r w:rsidR="00CB6916">
        <w:t xml:space="preserve">u </w:t>
      </w:r>
      <w:r w:rsidRPr="007855A7">
        <w:t>okręgow</w:t>
      </w:r>
      <w:r w:rsidR="00CB6916">
        <w:t>ego</w:t>
      </w:r>
      <w:r w:rsidRPr="007855A7">
        <w:t xml:space="preserve"> zamieszcza w Biuletyn</w:t>
      </w:r>
      <w:r w:rsidR="00CB6916">
        <w:t>ie</w:t>
      </w:r>
      <w:r w:rsidRPr="007855A7">
        <w:t xml:space="preserve"> Informacji Publicznej na stron</w:t>
      </w:r>
      <w:r w:rsidR="00DC1ED0">
        <w:t xml:space="preserve">ie </w:t>
      </w:r>
      <w:r w:rsidRPr="007855A7">
        <w:t>podmiotow</w:t>
      </w:r>
      <w:r w:rsidR="00DC1ED0">
        <w:t xml:space="preserve">ej sądu </w:t>
      </w:r>
      <w:r w:rsidRPr="007855A7">
        <w:t>informację o adresie, pod którym w ogólnodostępnych sieciach teleinformatycznych jest dostępna wyszukiwarka biegłych sądowych.”</w:t>
      </w:r>
      <w:r>
        <w:t>;</w:t>
      </w:r>
    </w:p>
    <w:p w14:paraId="795E6348" w14:textId="4B246BD1" w:rsidR="00A9352B" w:rsidRDefault="0078540B" w:rsidP="00A9352B">
      <w:pPr>
        <w:pStyle w:val="PKTpunkt"/>
      </w:pPr>
      <w:r>
        <w:t>3</w:t>
      </w:r>
      <w:r w:rsidR="00A9352B">
        <w:t>)</w:t>
      </w:r>
      <w:r w:rsidR="00A9352B">
        <w:tab/>
      </w:r>
      <w:r w:rsidR="00A9352B" w:rsidRPr="009F646A">
        <w:t>w art. 17</w:t>
      </w:r>
      <w:r w:rsidR="00A9352B">
        <w:t xml:space="preserve">5da § </w:t>
      </w:r>
      <w:r w:rsidR="002E4F06">
        <w:t>9 otrzymuje brzmienie:</w:t>
      </w:r>
    </w:p>
    <w:p w14:paraId="0C432661" w14:textId="7DB658ED" w:rsidR="004264A2" w:rsidRDefault="00711048" w:rsidP="00674B50">
      <w:pPr>
        <w:pStyle w:val="ZUSTzmustartykuempunktem"/>
      </w:pPr>
      <w:r w:rsidRPr="00711048">
        <w:t>„</w:t>
      </w:r>
      <w:r w:rsidR="00674B50">
        <w:t>§ 9.</w:t>
      </w:r>
      <w:r w:rsidR="007B5A4F">
        <w:t xml:space="preserve"> </w:t>
      </w:r>
      <w:r w:rsidR="00674B50" w:rsidRPr="00674B50">
        <w:t>Minister Sprawiedliwości w porozumieniu z ministrem właściwym do spraw informatyzacji może określić, w drodze rozporządzenia</w:t>
      </w:r>
      <w:r w:rsidR="004264A2">
        <w:t>:</w:t>
      </w:r>
    </w:p>
    <w:p w14:paraId="2339598E" w14:textId="77777777" w:rsidR="004264A2" w:rsidRDefault="004264A2" w:rsidP="004264A2">
      <w:pPr>
        <w:pStyle w:val="ZPKTzmpktartykuempunktem"/>
      </w:pPr>
      <w:r>
        <w:t>1)</w:t>
      </w:r>
      <w:r>
        <w:tab/>
      </w:r>
      <w:r w:rsidR="00674B50" w:rsidRPr="00674B50">
        <w:t xml:space="preserve">opis poszczególnych sądowych systemów teleinformatycznych, zawierający strukturę systemu, wymaganą minimalną funkcjonalność systemu oraz zakres komunikacji między elementami struktury systemu, </w:t>
      </w:r>
    </w:p>
    <w:p w14:paraId="4CC6F9B3" w14:textId="77777777" w:rsidR="004264A2" w:rsidRDefault="004264A2" w:rsidP="004264A2">
      <w:pPr>
        <w:pStyle w:val="ZPKTzmpktartykuempunktem"/>
      </w:pPr>
      <w:r>
        <w:t>2)</w:t>
      </w:r>
      <w:r>
        <w:tab/>
      </w:r>
      <w:r w:rsidR="00674B50" w:rsidRPr="00674B50">
        <w:t>wymagania standaryzujące w zakresie bezpieczeństwa, wydajności i rozwoju systemu</w:t>
      </w:r>
      <w:r>
        <w:t>,</w:t>
      </w:r>
    </w:p>
    <w:p w14:paraId="04AEC195" w14:textId="77777777" w:rsidR="004264A2" w:rsidRDefault="004264A2" w:rsidP="004264A2">
      <w:pPr>
        <w:pStyle w:val="ZPKTzmpktartykuempunktem"/>
      </w:pPr>
      <w:r>
        <w:t>3)</w:t>
      </w:r>
      <w:r>
        <w:tab/>
        <w:t>s</w:t>
      </w:r>
      <w:r w:rsidR="00674B50" w:rsidRPr="00674B50">
        <w:t>posób postępowania w zakresie stwierdzania zgodności oprogramowania z opisem systemu</w:t>
      </w:r>
    </w:p>
    <w:p w14:paraId="3B15E41F" w14:textId="7A6C0664" w:rsidR="002E4F06" w:rsidRPr="006042BF" w:rsidRDefault="004264A2" w:rsidP="004264A2">
      <w:pPr>
        <w:pStyle w:val="ZCZWSPPKTzmczciwsppktartykuempunktem"/>
      </w:pPr>
      <w:r>
        <w:t xml:space="preserve">– </w:t>
      </w:r>
      <w:r w:rsidR="00674B50" w:rsidRPr="00674B50">
        <w:t>mając na uwadze zapewnienie spójności sądowych systemów teleinformatycznych, w</w:t>
      </w:r>
      <w:r w:rsidR="002D745E">
        <w:t> </w:t>
      </w:r>
      <w:r w:rsidR="00674B50" w:rsidRPr="00674B50">
        <w:t>szczególności w zakresie jednorodności zakresu i rodzaju danych, a także zachowanie zgodności z minimalnymi wymogami i sposobem stwierdzania zgodności oprogramowania, określonymi na podstawie ustawy z dnia 17 lutego 2005 r. o</w:t>
      </w:r>
      <w:r w:rsidR="002D745E">
        <w:t> </w:t>
      </w:r>
      <w:r w:rsidR="00674B50" w:rsidRPr="00674B50">
        <w:t>informatyzacji działalności podmiotów realizujących zadania publiczne. Rozporządzenie, o którym mowa w zdaniu pierwszym, może dotyczyć jednego sądowego systemu teleinformatycznego albo większej liczby takich systemów.</w:t>
      </w:r>
      <w:r w:rsidR="00711048" w:rsidRPr="00711048">
        <w:t>”</w:t>
      </w:r>
      <w:r w:rsidR="00711048">
        <w:t>.</w:t>
      </w:r>
    </w:p>
    <w:p w14:paraId="61213DC1" w14:textId="475E46F2" w:rsidR="007855A7" w:rsidRPr="007855A7" w:rsidRDefault="007855A7" w:rsidP="007855A7">
      <w:pPr>
        <w:pStyle w:val="ARTartustawynprozporzdzenia"/>
      </w:pPr>
      <w:r w:rsidRPr="007855A7">
        <w:rPr>
          <w:rStyle w:val="Ppogrubienie"/>
        </w:rPr>
        <w:t>Art. 2.</w:t>
      </w:r>
      <w:r w:rsidRPr="007855A7">
        <w:t xml:space="preserve"> </w:t>
      </w:r>
      <w:r w:rsidR="00620877">
        <w:t>P</w:t>
      </w:r>
      <w:r w:rsidRPr="007855A7">
        <w:t xml:space="preserve">rezes sądu okręgowego </w:t>
      </w:r>
      <w:r w:rsidR="00A45DED" w:rsidRPr="00A45DED">
        <w:t xml:space="preserve">w terminie 3 miesięcy od dnia wejścia w życia niniejszej ustawy </w:t>
      </w:r>
      <w:r w:rsidRPr="007855A7">
        <w:t xml:space="preserve">wzywa biegłych sądowych wpisanych na listę </w:t>
      </w:r>
      <w:r w:rsidR="00D02C23">
        <w:t xml:space="preserve">biegłych </w:t>
      </w:r>
      <w:r w:rsidR="00501ABB">
        <w:t xml:space="preserve">sądowych </w:t>
      </w:r>
      <w:r w:rsidR="003814D7">
        <w:t xml:space="preserve">prowadzoną na podstawie </w:t>
      </w:r>
      <w:r w:rsidR="003814D7" w:rsidRPr="007855A7">
        <w:t xml:space="preserve">art. 157 § 1 ustawy </w:t>
      </w:r>
      <w:r w:rsidR="003814D7">
        <w:t xml:space="preserve">zmienianej w </w:t>
      </w:r>
      <w:r w:rsidR="003814D7" w:rsidRPr="007855A7">
        <w:t>art. 1</w:t>
      </w:r>
      <w:r w:rsidR="003814D7">
        <w:t xml:space="preserve"> w brzmieniu dotychczasowym </w:t>
      </w:r>
      <w:r w:rsidRPr="007855A7">
        <w:t xml:space="preserve">do </w:t>
      </w:r>
      <w:r w:rsidRPr="007855A7">
        <w:lastRenderedPageBreak/>
        <w:t xml:space="preserve">uzupełnienia </w:t>
      </w:r>
      <w:r w:rsidR="00AF2E0E">
        <w:t xml:space="preserve">brakujących </w:t>
      </w:r>
      <w:r w:rsidRPr="007855A7">
        <w:t>danych, o których mowa w art. 157 § 1</w:t>
      </w:r>
      <w:r w:rsidR="00072F64">
        <w:t>b</w:t>
      </w:r>
      <w:r w:rsidRPr="007855A7">
        <w:t xml:space="preserve"> ustawy </w:t>
      </w:r>
      <w:r w:rsidR="00AF2E0E">
        <w:t xml:space="preserve">zmienianej w </w:t>
      </w:r>
      <w:r w:rsidRPr="007855A7">
        <w:t>art. 1</w:t>
      </w:r>
      <w:r w:rsidR="00125C88">
        <w:t>,</w:t>
      </w:r>
      <w:r w:rsidR="00A10C07">
        <w:t xml:space="preserve"> </w:t>
      </w:r>
      <w:r w:rsidR="00AF2E0E">
        <w:t xml:space="preserve">i </w:t>
      </w:r>
      <w:r w:rsidR="00A45DED">
        <w:t xml:space="preserve">niezwłocznie </w:t>
      </w:r>
      <w:r w:rsidR="00AF2E0E">
        <w:t>uzupełnia listę</w:t>
      </w:r>
      <w:r w:rsidR="00072F64">
        <w:t xml:space="preserve"> biegłych sądowych o te dane</w:t>
      </w:r>
      <w:r w:rsidR="00AF2E0E">
        <w:t>.</w:t>
      </w:r>
      <w:r w:rsidR="00A45DED">
        <w:t xml:space="preserve"> </w:t>
      </w:r>
    </w:p>
    <w:p w14:paraId="5FA79148" w14:textId="4F6F5434" w:rsidR="00061E2F" w:rsidRPr="006042BF" w:rsidRDefault="00061E2F" w:rsidP="00061E2F">
      <w:pPr>
        <w:pStyle w:val="ARTartustawynprozporzdzenia"/>
      </w:pPr>
      <w:r w:rsidRPr="006042BF">
        <w:rPr>
          <w:rStyle w:val="Ppogrubienie"/>
        </w:rPr>
        <w:t>Art. </w:t>
      </w:r>
      <w:r w:rsidR="0078540B">
        <w:rPr>
          <w:rStyle w:val="Ppogrubienie"/>
        </w:rPr>
        <w:t>3</w:t>
      </w:r>
      <w:r w:rsidRPr="006042BF">
        <w:rPr>
          <w:rStyle w:val="Ppogrubienie"/>
        </w:rPr>
        <w:t>.</w:t>
      </w:r>
      <w:r w:rsidRPr="006042BF">
        <w:t xml:space="preserve"> Ustawa wchodzi w życie po upływie 14 dni od dnia ogłoszenia.</w:t>
      </w:r>
    </w:p>
    <w:p w14:paraId="6CF53515" w14:textId="77777777" w:rsidR="00061E2F" w:rsidRDefault="00061E2F" w:rsidP="00722D48">
      <w:pPr>
        <w:pStyle w:val="NIEARTTEKSTtekstnieartykuowanynppodstprawnarozplubpreambua"/>
      </w:pPr>
    </w:p>
    <w:p w14:paraId="3C1E762E" w14:textId="77777777" w:rsidR="00722D48" w:rsidRPr="00722D48" w:rsidRDefault="00722D48" w:rsidP="00722D48">
      <w:pPr>
        <w:pStyle w:val="ARTartustawynprozporzdzenia"/>
      </w:pPr>
    </w:p>
    <w:p w14:paraId="7318C2D1" w14:textId="77777777" w:rsidR="00722D48" w:rsidRPr="0024750B" w:rsidRDefault="00722D48" w:rsidP="00722D48">
      <w:pPr>
        <w:pStyle w:val="OZNPARAFYADNOTACJE"/>
      </w:pPr>
      <w:r w:rsidRPr="0024750B">
        <w:t>Opracowano pod względem prawnym, legislacyjnym i redakcyjnym</w:t>
      </w:r>
    </w:p>
    <w:p w14:paraId="17F6CA55" w14:textId="77777777" w:rsidR="00722D48" w:rsidRPr="0024750B" w:rsidRDefault="00722D48" w:rsidP="00722D48">
      <w:pPr>
        <w:pStyle w:val="OZNPARAFYADNOTACJE"/>
      </w:pPr>
      <w:r w:rsidRPr="0024750B">
        <w:t>Marcin Gubała</w:t>
      </w:r>
    </w:p>
    <w:p w14:paraId="71BCE2D6" w14:textId="77777777" w:rsidR="00722D48" w:rsidRPr="0024750B" w:rsidRDefault="00722D48" w:rsidP="00722D48">
      <w:pPr>
        <w:pStyle w:val="OZNPARAFYADNOTACJE"/>
      </w:pPr>
      <w:r w:rsidRPr="0024750B">
        <w:t>Dyrektor</w:t>
      </w:r>
    </w:p>
    <w:p w14:paraId="76572247" w14:textId="77777777" w:rsidR="00722D48" w:rsidRPr="0024750B" w:rsidRDefault="00722D48" w:rsidP="00722D48">
      <w:pPr>
        <w:pStyle w:val="OZNPARAFYADNOTACJE"/>
      </w:pPr>
      <w:r w:rsidRPr="0024750B">
        <w:t xml:space="preserve">Departament Legislacyjny </w:t>
      </w:r>
    </w:p>
    <w:p w14:paraId="07CAE56C" w14:textId="77777777" w:rsidR="00722D48" w:rsidRPr="0024750B" w:rsidRDefault="00722D48" w:rsidP="00722D48">
      <w:pPr>
        <w:pStyle w:val="OZNPARAFYADNOTACJE"/>
      </w:pPr>
      <w:r w:rsidRPr="0024750B">
        <w:t>/podpisano elektronicznie/</w:t>
      </w:r>
    </w:p>
    <w:p w14:paraId="75DC650E" w14:textId="4EEEF413" w:rsidR="00722D48" w:rsidRDefault="00722D48">
      <w:pPr>
        <w:widowControl/>
        <w:autoSpaceDE/>
        <w:autoSpaceDN/>
        <w:adjustRightInd/>
      </w:pPr>
      <w:r>
        <w:br w:type="page"/>
      </w:r>
    </w:p>
    <w:p w14:paraId="3A7D509F" w14:textId="77777777" w:rsidR="00061E2F" w:rsidRPr="006042BF" w:rsidRDefault="00061E2F" w:rsidP="006042BF">
      <w:pPr>
        <w:pStyle w:val="OZNRODZAKTUtznustawalubrozporzdzenieiorganwydajcy"/>
      </w:pPr>
      <w:r w:rsidRPr="006042BF">
        <w:lastRenderedPageBreak/>
        <w:t>Uzasadnienie</w:t>
      </w:r>
    </w:p>
    <w:p w14:paraId="0EE31A4E" w14:textId="44170B00" w:rsidR="00A9352B" w:rsidRDefault="00061E2F" w:rsidP="00E10EFA">
      <w:pPr>
        <w:pStyle w:val="NIEARTTEKSTtekstnieartykuowanynppodstprawnarozplubpreambua"/>
      </w:pPr>
      <w:r w:rsidRPr="006042BF">
        <w:t>Projekt</w:t>
      </w:r>
      <w:r w:rsidR="00B957E4">
        <w:t xml:space="preserve"> ustawy </w:t>
      </w:r>
      <w:r w:rsidRPr="006042BF">
        <w:t>ma na cel</w:t>
      </w:r>
      <w:r w:rsidR="00B957E4">
        <w:t>u:</w:t>
      </w:r>
    </w:p>
    <w:p w14:paraId="5EC8FD3A" w14:textId="1E9E1FD7" w:rsidR="00061E2F" w:rsidRDefault="00353887" w:rsidP="00B957E4">
      <w:pPr>
        <w:pStyle w:val="PKTpunkt"/>
      </w:pPr>
      <w:bookmarkStart w:id="3" w:name="_Hlk217380907"/>
      <w:r>
        <w:t>1.</w:t>
      </w:r>
      <w:r w:rsidR="00B957E4">
        <w:tab/>
        <w:t>w</w:t>
      </w:r>
      <w:r w:rsidR="008C1507">
        <w:t xml:space="preserve">prowadzenie jednoznacznie brzmiącego </w:t>
      </w:r>
      <w:r w:rsidR="008C1507" w:rsidRPr="006042BF">
        <w:t>pr</w:t>
      </w:r>
      <w:r w:rsidR="008C1507">
        <w:t>zepisu</w:t>
      </w:r>
      <w:r w:rsidR="008C1507" w:rsidRPr="006042BF">
        <w:t xml:space="preserve"> </w:t>
      </w:r>
      <w:r w:rsidR="008C1507">
        <w:t>umożliwiającego</w:t>
      </w:r>
      <w:r w:rsidR="002065AD" w:rsidRPr="006042BF">
        <w:t xml:space="preserve"> osobom głuchym bezpłatn</w:t>
      </w:r>
      <w:r w:rsidR="008C1507">
        <w:t>ą pomoc</w:t>
      </w:r>
      <w:r w:rsidR="002065AD" w:rsidRPr="006042BF">
        <w:t xml:space="preserve"> tłumacza języka migowego w postępowaniach sądowych na </w:t>
      </w:r>
      <w:r w:rsidR="00722D48">
        <w:t>takich</w:t>
      </w:r>
      <w:r w:rsidR="002065AD" w:rsidRPr="006042BF">
        <w:t xml:space="preserve"> samych zasadach</w:t>
      </w:r>
      <w:r w:rsidR="00722D48">
        <w:t>, na jakich</w:t>
      </w:r>
      <w:r w:rsidR="00564FDC" w:rsidRPr="006042BF">
        <w:t xml:space="preserve"> osoby niewładające w wystarczającym stopniu językiem polskim</w:t>
      </w:r>
      <w:r w:rsidR="008C1507">
        <w:t xml:space="preserve"> korzystają z pomocy tłumacza </w:t>
      </w:r>
      <w:bookmarkEnd w:id="3"/>
      <w:r w:rsidR="00722D48">
        <w:t>języka naturalnego</w:t>
      </w:r>
      <w:r w:rsidR="00B957E4">
        <w:t>,</w:t>
      </w:r>
    </w:p>
    <w:p w14:paraId="573B016A" w14:textId="3AEF8B49" w:rsidR="00B957E4" w:rsidRDefault="00353887" w:rsidP="00B957E4">
      <w:pPr>
        <w:pStyle w:val="PKTpunkt"/>
      </w:pPr>
      <w:r>
        <w:t>2.</w:t>
      </w:r>
      <w:r w:rsidR="00B957E4">
        <w:tab/>
      </w:r>
      <w:r w:rsidR="00B957E4" w:rsidRPr="00B957E4">
        <w:t>uregulowanie zagadnień związanych z przetwarzaniem danych osobowych biegłych sądowych w drodze przepisów o randze ustawowej</w:t>
      </w:r>
      <w:r w:rsidR="00B957E4">
        <w:t xml:space="preserve"> i zapewnienie możliwości</w:t>
      </w:r>
      <w:r w:rsidR="00B957E4" w:rsidRPr="00B957E4">
        <w:t xml:space="preserve"> prowadzeni</w:t>
      </w:r>
      <w:r w:rsidR="00B957E4">
        <w:t>a</w:t>
      </w:r>
      <w:r w:rsidR="00B957E4" w:rsidRPr="00B957E4">
        <w:t xml:space="preserve"> list biegłych </w:t>
      </w:r>
      <w:r w:rsidR="00B957E4">
        <w:t xml:space="preserve">sądowych </w:t>
      </w:r>
      <w:r w:rsidR="00B957E4" w:rsidRPr="00B957E4">
        <w:t>w postaci elektronicznej, w systemie teleinformatycznym udostępnionym i administrowanym przez Ministra Sprawiedliwości</w:t>
      </w:r>
      <w:r w:rsidR="00B957E4">
        <w:t>,</w:t>
      </w:r>
    </w:p>
    <w:p w14:paraId="7AA260FA" w14:textId="02E62D8C" w:rsidR="00B957E4" w:rsidRPr="00B957E4" w:rsidRDefault="00353887" w:rsidP="00B957E4">
      <w:pPr>
        <w:pStyle w:val="PKTpunkt"/>
      </w:pPr>
      <w:r>
        <w:t>3.</w:t>
      </w:r>
      <w:r w:rsidR="00B957E4">
        <w:tab/>
      </w:r>
      <w:r w:rsidR="00F37C65">
        <w:t xml:space="preserve">modyfikację </w:t>
      </w:r>
      <w:r w:rsidR="00B957E4">
        <w:t>delegacji do wydania aktu wykonawczego zawartej w</w:t>
      </w:r>
      <w:r w:rsidR="00B8690D">
        <w:t> </w:t>
      </w:r>
      <w:r w:rsidR="00B957E4" w:rsidRPr="00B957E4">
        <w:t>art. 175da § 9 nowelizowanej ustawy</w:t>
      </w:r>
      <w:r w:rsidR="00B957E4">
        <w:t>.</w:t>
      </w:r>
    </w:p>
    <w:p w14:paraId="65F145DD" w14:textId="7476FC8A" w:rsidR="005D1DFD" w:rsidRDefault="00353887" w:rsidP="00CD1325">
      <w:pPr>
        <w:pStyle w:val="ARTartustawynprozporzdzenia"/>
      </w:pPr>
      <w:r>
        <w:t>W zakresie zmiany pierwszej p</w:t>
      </w:r>
      <w:r w:rsidR="00A9365A" w:rsidRPr="00A9365A">
        <w:t>ro</w:t>
      </w:r>
      <w:r w:rsidR="00A9365A">
        <w:t>jektowana</w:t>
      </w:r>
      <w:r w:rsidR="00A9365A" w:rsidRPr="00A9365A">
        <w:t xml:space="preserve"> nowelizacja jest wynikiem </w:t>
      </w:r>
      <w:r>
        <w:t>uwzględnienia</w:t>
      </w:r>
      <w:r w:rsidR="00A9365A" w:rsidRPr="00A9365A">
        <w:t xml:space="preserve"> petycji Stowarzyszenia Polski Instytut Praw Głuchych przez Ministra Sprawiedliwości oraz Sejmową Komisję ds. Petycji.</w:t>
      </w:r>
      <w:r>
        <w:t xml:space="preserve"> </w:t>
      </w:r>
      <w:r w:rsidR="00CD1325" w:rsidRPr="006042BF">
        <w:t xml:space="preserve">Zaproponowany przepis </w:t>
      </w:r>
      <w:bookmarkStart w:id="4" w:name="_Hlk217381140"/>
      <w:r w:rsidR="00CD1325" w:rsidRPr="006042BF">
        <w:t>zastąpi kształtując</w:t>
      </w:r>
      <w:r w:rsidR="003C2F49">
        <w:t>ą</w:t>
      </w:r>
      <w:r w:rsidR="00CD1325" w:rsidRPr="006042BF">
        <w:t xml:space="preserve"> się w niektórych sądach praktykę interpretowania art. </w:t>
      </w:r>
      <w:r w:rsidR="00786ED8" w:rsidRPr="006042BF">
        <w:t>5 §</w:t>
      </w:r>
      <w:r w:rsidR="00CD1325" w:rsidRPr="006042BF">
        <w:t xml:space="preserve"> 2 </w:t>
      </w:r>
      <w:bookmarkEnd w:id="4"/>
      <w:r w:rsidR="00786ED8">
        <w:t xml:space="preserve">ustawy </w:t>
      </w:r>
      <w:r w:rsidR="00786ED8" w:rsidRPr="006042BF">
        <w:t>z dnia 27 lipca 2001 r. – Prawo o ustroju sądów powszechnych (Dz. U. z 2024 r. poz. 334</w:t>
      </w:r>
      <w:r w:rsidR="00C657C6">
        <w:t>,</w:t>
      </w:r>
      <w:r w:rsidR="00786ED8" w:rsidRPr="006042BF">
        <w:t xml:space="preserve"> </w:t>
      </w:r>
      <w:r>
        <w:t xml:space="preserve">z </w:t>
      </w:r>
      <w:proofErr w:type="spellStart"/>
      <w:r>
        <w:t>późn</w:t>
      </w:r>
      <w:proofErr w:type="spellEnd"/>
      <w:r>
        <w:t>. zm.,</w:t>
      </w:r>
      <w:r w:rsidR="00786ED8">
        <w:t xml:space="preserve"> </w:t>
      </w:r>
      <w:r w:rsidR="003C2F49">
        <w:t>zwanej dalej „</w:t>
      </w:r>
      <w:proofErr w:type="spellStart"/>
      <w:r w:rsidR="003C2F49">
        <w:t>u.s.p</w:t>
      </w:r>
      <w:proofErr w:type="spellEnd"/>
      <w:r w:rsidR="003C2F49">
        <w:t>”</w:t>
      </w:r>
      <w:r>
        <w:t>)</w:t>
      </w:r>
      <w:r w:rsidR="003C2F49">
        <w:t xml:space="preserve"> </w:t>
      </w:r>
      <w:bookmarkStart w:id="5" w:name="_Hlk217381166"/>
      <w:r>
        <w:t>w kierunku objęcia jego dyspozycją także osób niesłyszących</w:t>
      </w:r>
      <w:r w:rsidR="0088308B">
        <w:t xml:space="preserve"> (oraz osób </w:t>
      </w:r>
      <w:r w:rsidR="0088308B" w:rsidRPr="0088308B">
        <w:t>doświadczając</w:t>
      </w:r>
      <w:r w:rsidR="0088308B">
        <w:t>ych</w:t>
      </w:r>
      <w:r w:rsidR="0088308B" w:rsidRPr="0088308B">
        <w:t xml:space="preserve"> trwale lub okresowo trudności w komunikowaniu się z powodu niedosłuchu</w:t>
      </w:r>
      <w:r w:rsidR="0088308B">
        <w:t>)</w:t>
      </w:r>
      <w:r>
        <w:t xml:space="preserve"> jednoznacznym unormowaniem dotyczącym prawa do u</w:t>
      </w:r>
      <w:r w:rsidR="005D1DFD" w:rsidRPr="006042BF">
        <w:t xml:space="preserve">działu </w:t>
      </w:r>
      <w:r w:rsidR="003C2F49">
        <w:t>w postępowaniu</w:t>
      </w:r>
      <w:r>
        <w:t xml:space="preserve"> osoby głuchej z b</w:t>
      </w:r>
      <w:r w:rsidRPr="006042BF">
        <w:t>ezpłatn</w:t>
      </w:r>
      <w:r>
        <w:t xml:space="preserve">ą </w:t>
      </w:r>
      <w:r w:rsidRPr="006042BF">
        <w:t>pomoc</w:t>
      </w:r>
      <w:r>
        <w:t>ą</w:t>
      </w:r>
      <w:r w:rsidRPr="006042BF">
        <w:t xml:space="preserve"> tłumacza języka</w:t>
      </w:r>
      <w:r>
        <w:t xml:space="preserve"> migowego. </w:t>
      </w:r>
      <w:bookmarkEnd w:id="5"/>
      <w:r w:rsidR="00A9365A">
        <w:t>Dodanie</w:t>
      </w:r>
      <w:r w:rsidR="003C2F49">
        <w:t xml:space="preserve"> art. 5</w:t>
      </w:r>
      <w:r>
        <w:t xml:space="preserve"> § 2a </w:t>
      </w:r>
      <w:proofErr w:type="spellStart"/>
      <w:r w:rsidR="003C2F49">
        <w:t>u.s.p</w:t>
      </w:r>
      <w:proofErr w:type="spellEnd"/>
      <w:r w:rsidR="003C2F49">
        <w:t xml:space="preserve">. </w:t>
      </w:r>
      <w:r w:rsidR="00157859" w:rsidRPr="006042BF">
        <w:t xml:space="preserve">zniesie </w:t>
      </w:r>
      <w:r w:rsidR="008E1A21">
        <w:t xml:space="preserve">także </w:t>
      </w:r>
      <w:r w:rsidR="00157859" w:rsidRPr="006042BF">
        <w:t>barierę dla osób głuchych</w:t>
      </w:r>
      <w:r w:rsidR="003C2F49">
        <w:t xml:space="preserve"> dochodzenia swoich praw ze względu </w:t>
      </w:r>
      <w:r w:rsidR="00104DE6">
        <w:t xml:space="preserve">na </w:t>
      </w:r>
      <w:r w:rsidR="005656D1">
        <w:t xml:space="preserve">ewentualne </w:t>
      </w:r>
      <w:r w:rsidR="003C2F49">
        <w:t>dodatkowe koszty związane z</w:t>
      </w:r>
      <w:r w:rsidR="002D745E">
        <w:t> </w:t>
      </w:r>
      <w:r w:rsidR="003C2F49">
        <w:t>udziałem tłumacza języka migowego</w:t>
      </w:r>
      <w:r w:rsidR="005656D1">
        <w:t xml:space="preserve"> w postępowaniu</w:t>
      </w:r>
      <w:r w:rsidR="003C2F49">
        <w:t>.</w:t>
      </w:r>
      <w:r w:rsidR="0088308B">
        <w:t xml:space="preserve"> Konsekwencją tej zmiany jest modyfikacja art. 5 § 3 </w:t>
      </w:r>
      <w:proofErr w:type="spellStart"/>
      <w:r w:rsidR="0088308B">
        <w:t>u.s.p</w:t>
      </w:r>
      <w:proofErr w:type="spellEnd"/>
      <w:r w:rsidR="0088308B">
        <w:t>. w zakresie obejmującym odesłanie także do dodawanego art. 5 §</w:t>
      </w:r>
      <w:r w:rsidR="002D745E">
        <w:t> </w:t>
      </w:r>
      <w:r w:rsidR="0088308B">
        <w:t>2a.</w:t>
      </w:r>
    </w:p>
    <w:p w14:paraId="4A563DEA" w14:textId="43E3E417" w:rsidR="00113382" w:rsidRDefault="00353887" w:rsidP="00113382">
      <w:pPr>
        <w:pStyle w:val="ARTartustawynprozporzdzenia"/>
      </w:pPr>
      <w:r>
        <w:t xml:space="preserve">Zmiana druga </w:t>
      </w:r>
      <w:r w:rsidR="00113382">
        <w:t xml:space="preserve">obejmuje </w:t>
      </w:r>
      <w:r w:rsidR="00113382" w:rsidRPr="00113382">
        <w:t>uregulowanie zagadnień związanych z przetwarzaniem danych osobowych biegłych sądowych w drodze przepisów o randze ustawowej. Projektowane rozwiązania pozwolą na prowadzenie list biegłych nie jak dotychczas, wyłącznie w postaci papierowej, ale w postaci elektronicznej, w systemie teleinformatycznym udostępnionym i</w:t>
      </w:r>
      <w:r w:rsidR="00B8690D">
        <w:t> </w:t>
      </w:r>
      <w:r w:rsidR="00113382" w:rsidRPr="00113382">
        <w:t>administrowanym przez Ministra Sprawiedliwości</w:t>
      </w:r>
      <w:r w:rsidR="00113382">
        <w:t>,</w:t>
      </w:r>
      <w:r w:rsidR="00113382" w:rsidRPr="00113382">
        <w:t xml:space="preserve"> co usprawni proces aktualizacji i</w:t>
      </w:r>
      <w:r w:rsidR="00B8690D">
        <w:t> </w:t>
      </w:r>
      <w:r w:rsidR="00113382" w:rsidRPr="00113382">
        <w:t xml:space="preserve">pozyskiwania, a następnie udostępniania uprawnionym </w:t>
      </w:r>
      <w:r w:rsidR="00104DE6">
        <w:t xml:space="preserve">podmiotom </w:t>
      </w:r>
      <w:r w:rsidR="00113382" w:rsidRPr="00113382">
        <w:t xml:space="preserve">informacji o biegłych sądowych na potrzeby postępowań sądowych. Zmiany pozwolą na objęcie biegłych sądowych </w:t>
      </w:r>
      <w:r w:rsidR="00113382" w:rsidRPr="00113382">
        <w:lastRenderedPageBreak/>
        <w:t xml:space="preserve">usługą „ROBUS” (Rejestr Osób Biorących Udział w Postępowaniu </w:t>
      </w:r>
      <w:r w:rsidR="00B8690D" w:rsidRPr="00113382">
        <w:t>Sądowym)</w:t>
      </w:r>
      <w:r w:rsidR="002D745E">
        <w:t>,</w:t>
      </w:r>
      <w:r w:rsidR="00B8690D" w:rsidRPr="00113382">
        <w:t xml:space="preserve"> mającą</w:t>
      </w:r>
      <w:r w:rsidR="00113382" w:rsidRPr="00113382">
        <w:t xml:space="preserve"> za zadanie bieżące wsparcie funkcjonowania jednostek organizacyjnych wymiaru sprawiedliwości.</w:t>
      </w:r>
    </w:p>
    <w:p w14:paraId="12548458" w14:textId="167F2EE3" w:rsidR="00113382" w:rsidRDefault="00113382" w:rsidP="00113382">
      <w:pPr>
        <w:pStyle w:val="NIEARTTEKSTtekstnieartykuowanynppodstprawnarozplubpreambua"/>
      </w:pPr>
      <w:r w:rsidRPr="009F646A">
        <w:t>„ROBUS” to usługa wywodząca się z rozwiązania zaprojektowanego i wdrożonego w</w:t>
      </w:r>
      <w:r>
        <w:t> </w:t>
      </w:r>
      <w:r w:rsidRPr="009F646A">
        <w:t>ramach projektu „Wymiana danych między sądami powszechnymi a samorządami zawodowymi”. ROBUS to rozwiązanie, które odpowiada na potrzeby w</w:t>
      </w:r>
      <w:r w:rsidR="00EA6864">
        <w:t> </w:t>
      </w:r>
      <w:r w:rsidRPr="009F646A">
        <w:t>zakresie usprawnienia dostępu sądów powszechnych do aktualnej, zbiorczej informacji o</w:t>
      </w:r>
      <w:r w:rsidR="00EA6864">
        <w:t> </w:t>
      </w:r>
      <w:r w:rsidRPr="009F646A">
        <w:t xml:space="preserve">profesjonalnych uczestnikach postępowania sądowego. ROBUS ma za zadanie bieżące wsparcie funkcjonowania jednostek organizacyjnych wymiaru sprawiedliwości, a </w:t>
      </w:r>
      <w:r w:rsidR="00104DE6">
        <w:t xml:space="preserve">jego </w:t>
      </w:r>
      <w:r w:rsidRPr="009F646A">
        <w:t xml:space="preserve">celem jest dalsze usprawnianie wymiany danych, zainicjowanej </w:t>
      </w:r>
      <w:r w:rsidR="00C657C6">
        <w:t xml:space="preserve">wskazanym </w:t>
      </w:r>
      <w:r w:rsidRPr="009F646A">
        <w:t>projektem, co wpisuje się w</w:t>
      </w:r>
      <w:r w:rsidR="00C657C6">
        <w:t> </w:t>
      </w:r>
      <w:r w:rsidRPr="009F646A">
        <w:t xml:space="preserve">założenie usprawnienia postępowań sądowych przez zmniejszenie </w:t>
      </w:r>
      <w:r w:rsidR="00104DE6">
        <w:t>liczby</w:t>
      </w:r>
      <w:r w:rsidRPr="009F646A">
        <w:t xml:space="preserve"> błędów w toku wyznaczania lub weryfikacji statusu zawodowego początkowo pełnomocników</w:t>
      </w:r>
      <w:r w:rsidR="00104DE6">
        <w:t>,</w:t>
      </w:r>
      <w:r w:rsidRPr="009F646A">
        <w:t xml:space="preserve"> a</w:t>
      </w:r>
      <w:r w:rsidR="00EA6864">
        <w:t> </w:t>
      </w:r>
      <w:r w:rsidRPr="009F646A">
        <w:t xml:space="preserve">obecnie również kolejnych grup zawodowych. Kolejnym etapem rozwoju jest również zarządzanie </w:t>
      </w:r>
      <w:r w:rsidR="00104DE6" w:rsidRPr="009F646A">
        <w:t>informacj</w:t>
      </w:r>
      <w:r w:rsidR="00104DE6">
        <w:t>ą</w:t>
      </w:r>
      <w:r w:rsidR="00104DE6" w:rsidRPr="009F646A">
        <w:t xml:space="preserve"> o biegłych sądowych </w:t>
      </w:r>
      <w:r w:rsidRPr="009F646A">
        <w:t>i</w:t>
      </w:r>
      <w:r w:rsidR="00C657C6">
        <w:t> </w:t>
      </w:r>
      <w:r w:rsidR="00104DE6">
        <w:t xml:space="preserve">jej </w:t>
      </w:r>
      <w:r w:rsidRPr="009F646A">
        <w:t>udostępnianie, co przyczyni się do wzrostu efektywności funkcjonowania wymiaru sprawiedliwości.</w:t>
      </w:r>
    </w:p>
    <w:p w14:paraId="1BF63ED6" w14:textId="51CC73B3" w:rsidR="00063631" w:rsidRPr="009F646A" w:rsidRDefault="002305C3" w:rsidP="00063631">
      <w:pPr>
        <w:pStyle w:val="NIEARTTEKSTtekstnieartykuowanynppodstprawnarozplubpreambua"/>
      </w:pPr>
      <w:r>
        <w:t>System teleinformatyczny, w którym z</w:t>
      </w:r>
      <w:r w:rsidR="00063631" w:rsidRPr="009F646A">
        <w:t xml:space="preserve">godnie z projektowanym art. 157 § 1 </w:t>
      </w:r>
      <w:proofErr w:type="spellStart"/>
      <w:r w:rsidR="004242F0">
        <w:t>u.s.p</w:t>
      </w:r>
      <w:proofErr w:type="spellEnd"/>
      <w:r w:rsidR="004242F0">
        <w:t xml:space="preserve">. </w:t>
      </w:r>
      <w:r>
        <w:t xml:space="preserve">jest prowadzona lista biegłych, jest udostępniany i administrowany przez </w:t>
      </w:r>
      <w:r w:rsidR="00063631" w:rsidRPr="009F646A">
        <w:t>Minist</w:t>
      </w:r>
      <w:r w:rsidR="002D23AF">
        <w:t>ra</w:t>
      </w:r>
      <w:r w:rsidR="00063631" w:rsidRPr="009F646A">
        <w:t xml:space="preserve"> Sprawiedliwości</w:t>
      </w:r>
      <w:r w:rsidR="002D23AF">
        <w:t xml:space="preserve"> (</w:t>
      </w:r>
      <w:r w:rsidR="0088308B">
        <w:t xml:space="preserve">co wynika z art. 175da § </w:t>
      </w:r>
      <w:r w:rsidR="002D23AF">
        <w:t>1</w:t>
      </w:r>
      <w:r w:rsidR="002D23AF" w:rsidRPr="006042BF">
        <w:t>–</w:t>
      </w:r>
      <w:r w:rsidR="0088308B">
        <w:t xml:space="preserve">3 </w:t>
      </w:r>
      <w:proofErr w:type="spellStart"/>
      <w:r w:rsidR="0088308B">
        <w:t>u.s.p</w:t>
      </w:r>
      <w:proofErr w:type="spellEnd"/>
      <w:r w:rsidR="0088308B">
        <w:t>.</w:t>
      </w:r>
      <w:r w:rsidR="00063631">
        <w:t>)</w:t>
      </w:r>
      <w:r w:rsidR="00063631" w:rsidRPr="009F646A">
        <w:t xml:space="preserve">, </w:t>
      </w:r>
      <w:r w:rsidR="002D23AF">
        <w:t>pełniącego</w:t>
      </w:r>
      <w:r w:rsidR="00063631" w:rsidRPr="009F646A">
        <w:t xml:space="preserve"> również</w:t>
      </w:r>
      <w:r w:rsidR="00063631">
        <w:t>,</w:t>
      </w:r>
      <w:r w:rsidR="00063631" w:rsidRPr="009F646A">
        <w:t xml:space="preserve"> obok prezesów sądów okręgowych</w:t>
      </w:r>
      <w:r w:rsidR="00063631">
        <w:t>,</w:t>
      </w:r>
      <w:r w:rsidR="00063631" w:rsidRPr="009F646A">
        <w:t xml:space="preserve"> funkcję administratora danych osobowych, każdy w zakresie wykonywanych zadań</w:t>
      </w:r>
      <w:r w:rsidR="00DE17E9">
        <w:t xml:space="preserve"> (zgodnie z</w:t>
      </w:r>
      <w:r w:rsidR="004242F0">
        <w:t> </w:t>
      </w:r>
      <w:r w:rsidR="00DE17E9">
        <w:t>art.</w:t>
      </w:r>
      <w:r w:rsidR="004242F0">
        <w:t> </w:t>
      </w:r>
      <w:r w:rsidR="00DE17E9">
        <w:t xml:space="preserve">175da </w:t>
      </w:r>
      <w:r w:rsidR="00DE17E9" w:rsidRPr="009F646A">
        <w:t>§</w:t>
      </w:r>
      <w:r w:rsidR="00DE17E9">
        <w:t xml:space="preserve"> 5 </w:t>
      </w:r>
      <w:proofErr w:type="spellStart"/>
      <w:r w:rsidR="00DE17E9">
        <w:t>u.s.p</w:t>
      </w:r>
      <w:proofErr w:type="spellEnd"/>
      <w:r w:rsidR="00DE17E9">
        <w:t>.)</w:t>
      </w:r>
      <w:r w:rsidR="00063631" w:rsidRPr="009F646A">
        <w:t>. Natomiast w zakresie prowadzenia przedmiotowego systemu teleinformatycznego</w:t>
      </w:r>
      <w:r w:rsidR="004242F0">
        <w:t xml:space="preserve"> </w:t>
      </w:r>
      <w:r w:rsidR="00063631" w:rsidRPr="009F646A">
        <w:t>mają zastosowanie zasady określone w ustawie z dnia 17 lutego 2005 r. o</w:t>
      </w:r>
      <w:r w:rsidR="004242F0">
        <w:t> </w:t>
      </w:r>
      <w:r w:rsidR="00063631" w:rsidRPr="009F646A">
        <w:t>informatyzacji działalności podmiotów realizujących zadania publiczne (</w:t>
      </w:r>
      <w:r w:rsidR="00063631" w:rsidRPr="00063631">
        <w:t>Dz. U. z 2024 r. poz.</w:t>
      </w:r>
      <w:r w:rsidR="004242F0">
        <w:t> </w:t>
      </w:r>
      <w:r w:rsidR="00063631" w:rsidRPr="00063631">
        <w:t>1557</w:t>
      </w:r>
      <w:r w:rsidR="00C657C6">
        <w:t>,</w:t>
      </w:r>
      <w:r w:rsidR="00DE17E9">
        <w:t xml:space="preserve"> z </w:t>
      </w:r>
      <w:proofErr w:type="spellStart"/>
      <w:r w:rsidR="00DE17E9">
        <w:t>późn</w:t>
      </w:r>
      <w:proofErr w:type="spellEnd"/>
      <w:r w:rsidR="00DE17E9">
        <w:t>. zm.</w:t>
      </w:r>
      <w:r w:rsidR="00063631" w:rsidRPr="009F646A">
        <w:t>).</w:t>
      </w:r>
    </w:p>
    <w:p w14:paraId="50D55B1A" w14:textId="2670D6CD" w:rsidR="00063631" w:rsidRPr="009F646A" w:rsidRDefault="00063631" w:rsidP="00063631">
      <w:pPr>
        <w:pStyle w:val="NIEARTTEKSTtekstnieartykuowanynppodstprawnarozplubpreambua"/>
      </w:pPr>
      <w:r w:rsidRPr="009F646A">
        <w:t>Projektowana regulacja przewiduje również dodanie przepisów stanowiących podstawę przetwarzania danych osobowych biegłych w zakresie: imienia i nazwiska biegłego, numeru PESEL</w:t>
      </w:r>
      <w:r w:rsidR="00DE17E9">
        <w:t xml:space="preserve"> albo danych dokumentu potwierdzającego tożsamość</w:t>
      </w:r>
      <w:r w:rsidRPr="009F646A">
        <w:t>, specjalizacji, terminu, do którego biegły został ustanowiony, adresu do korespondencji, numeru telefonu i adresu poczty elektronicznej.</w:t>
      </w:r>
    </w:p>
    <w:p w14:paraId="3B4E3097" w14:textId="1647E7D6" w:rsidR="005F7D8F" w:rsidRDefault="00063631" w:rsidP="005F7D8F">
      <w:pPr>
        <w:pStyle w:val="NIEARTTEKSTtekstnieartykuowanynppodstprawnarozplubpreambua"/>
      </w:pPr>
      <w:r w:rsidRPr="009F646A">
        <w:t>Zapewnienie podstawy prawnej dla uzyskania dostępu do danych obejmujących numer PESEL biegłego</w:t>
      </w:r>
      <w:r w:rsidR="004242F0">
        <w:t xml:space="preserve"> jest</w:t>
      </w:r>
      <w:r w:rsidRPr="009F646A">
        <w:t xml:space="preserve"> konieczne z uwagi na potrzebę zagwarantowania jednoznacznej identyfikacji takiej osoby. </w:t>
      </w:r>
      <w:r w:rsidR="004242F0">
        <w:t>Obecnie</w:t>
      </w:r>
      <w:r w:rsidRPr="009F646A">
        <w:t xml:space="preserve"> jedynym atrybutem jednoznacznie i</w:t>
      </w:r>
      <w:r w:rsidR="00EA6864">
        <w:t> </w:t>
      </w:r>
      <w:r w:rsidRPr="009F646A">
        <w:t xml:space="preserve">niezaprzeczalnie identyfikującym obywatela polskiego jest właśnie numer PESEL (może bowiem dojść do </w:t>
      </w:r>
      <w:r w:rsidRPr="009F646A">
        <w:lastRenderedPageBreak/>
        <w:t xml:space="preserve">sytuacji, w której na liście biegłych będą </w:t>
      </w:r>
      <w:r w:rsidR="004242F0" w:rsidRPr="009F646A">
        <w:t xml:space="preserve">figurować </w:t>
      </w:r>
      <w:r w:rsidRPr="009F646A">
        <w:t>osoby o identycznym imieniu i nazwisku).</w:t>
      </w:r>
      <w:r w:rsidR="00DE17E9">
        <w:t xml:space="preserve"> </w:t>
      </w:r>
      <w:r w:rsidR="00DE17E9" w:rsidRPr="009F646A">
        <w:t>Analogiczne przepisy w zakresie udostępniania sądom i Ministrowi Sprawiedliwości numerów PESEL funkcjonują już w ustawach regulujących zawody radcy prawnego</w:t>
      </w:r>
      <w:r w:rsidR="00597F90">
        <w:t xml:space="preserve"> (</w:t>
      </w:r>
      <w:r w:rsidR="00DE17E9" w:rsidRPr="009F646A">
        <w:t>art. 60</w:t>
      </w:r>
      <w:r w:rsidR="00DE17E9" w:rsidRPr="00DE17E9">
        <w:rPr>
          <w:rStyle w:val="IGindeksgrny"/>
        </w:rPr>
        <w:t>1</w:t>
      </w:r>
      <w:r w:rsidR="00DE17E9" w:rsidRPr="009F646A">
        <w:t xml:space="preserve"> ust. 1 ustawy z dnia 6 lipca 1982 o radcach prawnych</w:t>
      </w:r>
      <w:r w:rsidR="00597F90">
        <w:t xml:space="preserve">, </w:t>
      </w:r>
      <w:r w:rsidR="00DE17E9" w:rsidRPr="00DE17E9">
        <w:t xml:space="preserve">Dz. U. z 2024 r. poz. 499, z </w:t>
      </w:r>
      <w:proofErr w:type="spellStart"/>
      <w:r w:rsidR="00DE17E9">
        <w:t>późn</w:t>
      </w:r>
      <w:proofErr w:type="spellEnd"/>
      <w:r w:rsidR="00DE17E9">
        <w:t>. zm.</w:t>
      </w:r>
      <w:r w:rsidR="00DE17E9" w:rsidRPr="009F646A">
        <w:t>)</w:t>
      </w:r>
      <w:r w:rsidR="00DE17E9" w:rsidRPr="00DE17E9">
        <w:t xml:space="preserve"> </w:t>
      </w:r>
      <w:r w:rsidR="00DE17E9" w:rsidRPr="009F646A">
        <w:t>i</w:t>
      </w:r>
      <w:r w:rsidR="00597F90">
        <w:t> </w:t>
      </w:r>
      <w:r w:rsidR="00DE17E9" w:rsidRPr="009F646A">
        <w:t>adwokata</w:t>
      </w:r>
      <w:r w:rsidR="00597F90">
        <w:t xml:space="preserve"> (</w:t>
      </w:r>
      <w:r w:rsidR="00DE17E9" w:rsidRPr="009F646A">
        <w:t>art. 58a ust. 1 ustawy z dnia 26 maja 1982 r. – Prawo o</w:t>
      </w:r>
      <w:r w:rsidR="00EA6864">
        <w:t> </w:t>
      </w:r>
      <w:r w:rsidR="00DE17E9" w:rsidRPr="009F646A">
        <w:t>adwokaturze</w:t>
      </w:r>
      <w:r w:rsidR="00597F90">
        <w:t xml:space="preserve">, </w:t>
      </w:r>
      <w:r w:rsidR="00DE17E9" w:rsidRPr="00DE17E9">
        <w:t>Dz. U. z</w:t>
      </w:r>
      <w:r w:rsidR="00597F90">
        <w:t> </w:t>
      </w:r>
      <w:r w:rsidR="00DE17E9" w:rsidRPr="00DE17E9">
        <w:t>2024</w:t>
      </w:r>
      <w:r w:rsidR="00597F90">
        <w:t> </w:t>
      </w:r>
      <w:r w:rsidR="00DE17E9" w:rsidRPr="00DE17E9">
        <w:t>r. poz. 1564</w:t>
      </w:r>
      <w:r w:rsidR="00DE17E9">
        <w:t>,</w:t>
      </w:r>
      <w:r w:rsidR="00DE17E9" w:rsidRPr="009F646A">
        <w:t xml:space="preserve"> </w:t>
      </w:r>
      <w:r w:rsidR="00DE17E9" w:rsidRPr="00DE17E9">
        <w:t>z</w:t>
      </w:r>
      <w:r w:rsidR="00DE17E9">
        <w:t xml:space="preserve"> </w:t>
      </w:r>
      <w:proofErr w:type="spellStart"/>
      <w:r w:rsidR="00DE17E9">
        <w:t>późn</w:t>
      </w:r>
      <w:proofErr w:type="spellEnd"/>
      <w:r w:rsidR="00DE17E9">
        <w:t>. zm.</w:t>
      </w:r>
      <w:r w:rsidR="00DE17E9" w:rsidRPr="009F646A">
        <w:t>).</w:t>
      </w:r>
      <w:r w:rsidR="005F7D8F">
        <w:t xml:space="preserve"> </w:t>
      </w:r>
      <w:r w:rsidR="005F7D8F" w:rsidRPr="009F646A">
        <w:t>Ponadto</w:t>
      </w:r>
      <w:r w:rsidR="00597F90">
        <w:t xml:space="preserve"> </w:t>
      </w:r>
      <w:r w:rsidR="00597F90" w:rsidRPr="009F646A">
        <w:t xml:space="preserve">należy </w:t>
      </w:r>
      <w:r w:rsidR="005F7D8F" w:rsidRPr="009F646A">
        <w:t>wskazać, że uzupełnieni</w:t>
      </w:r>
      <w:r w:rsidR="00597F90">
        <w:t>e</w:t>
      </w:r>
      <w:r w:rsidR="005F7D8F" w:rsidRPr="009F646A">
        <w:t xml:space="preserve"> danych o numer PESEL osób figurujących w systemie ROBUS jest niezbędne dla dalszego rozwoju systemu i</w:t>
      </w:r>
      <w:r w:rsidR="00597F90">
        <w:t> </w:t>
      </w:r>
      <w:r w:rsidR="005F7D8F" w:rsidRPr="009F646A">
        <w:t>jego integracji z Portalem Informacyjnym, który w przyszłości będzie również wykorzystywany w celu przekazywania biegłym sądowym informacji o</w:t>
      </w:r>
      <w:r w:rsidR="00EA6864">
        <w:t> </w:t>
      </w:r>
      <w:r w:rsidR="005F7D8F" w:rsidRPr="009F646A">
        <w:t>postępowaniu sądowym, zapewnianiu dostępu do akt sądowych drogą elektroniczną, czy też komunikacji dwukierunkowej między biegłym a sądem.</w:t>
      </w:r>
    </w:p>
    <w:p w14:paraId="22F11382" w14:textId="6082467D" w:rsidR="005F7D8F" w:rsidRPr="009F646A" w:rsidRDefault="005F7D8F" w:rsidP="005F7D8F">
      <w:pPr>
        <w:pStyle w:val="NIEARTTEKSTtekstnieartykuowanynppodstprawnarozplubpreambua"/>
      </w:pPr>
      <w:r w:rsidRPr="009F646A">
        <w:t>Obecne kierunki w zakresie informatyzacji wymiaru sprawiedliwości dążą do cyfryzacji wszelkich rejestrów i baz, z których korzystają sądy powszechne. Przetwarzanie danych w</w:t>
      </w:r>
      <w:r w:rsidR="00597F90">
        <w:t> </w:t>
      </w:r>
      <w:r w:rsidRPr="009F646A">
        <w:t>systemie teleinformatycznym jest wygodniejsze, ale również bardziej wiarygodne, gdyż aktualizacja danych, do których dostęp uzyskują sądy</w:t>
      </w:r>
      <w:r w:rsidR="00597F90">
        <w:t>,</w:t>
      </w:r>
      <w:r w:rsidRPr="009F646A">
        <w:t xml:space="preserve"> odbywa się w sposób automatyczny i</w:t>
      </w:r>
      <w:r w:rsidR="00597F90">
        <w:t> </w:t>
      </w:r>
      <w:r w:rsidRPr="009F646A">
        <w:t>nie jest związana z koniecznością przesyłania list w postaci skanów dokumentów papierowych. Stąd też należy uznać, że wyposażenie sądów w możliwość uzyskania danych kontaktowych do biegłego sądowego za pośrednictwem systemu teleinformatycznego jest pożądana i</w:t>
      </w:r>
      <w:r w:rsidR="00EA6864">
        <w:t> </w:t>
      </w:r>
      <w:r w:rsidRPr="009F646A">
        <w:t>odpowiada zmianom prowadzonym również w innych obszarach prawa procesowego.</w:t>
      </w:r>
    </w:p>
    <w:p w14:paraId="5258226F" w14:textId="78EB5F06" w:rsidR="005F7D8F" w:rsidRPr="009F646A" w:rsidRDefault="005F7D8F" w:rsidP="005F7D8F">
      <w:pPr>
        <w:pStyle w:val="NIEARTTEKSTtekstnieartykuowanynppodstprawnarozplubpreambua"/>
      </w:pPr>
      <w:r w:rsidRPr="009F646A">
        <w:t xml:space="preserve">W zakresie ochrony danych osobowych przetwarzanych w systemie ROBUS należy wskazać, </w:t>
      </w:r>
      <w:r w:rsidR="00597F90">
        <w:t>że</w:t>
      </w:r>
      <w:r w:rsidRPr="009F646A">
        <w:t xml:space="preserve"> od początku jego funkcjonowania, tj. od 2016 r.</w:t>
      </w:r>
      <w:r w:rsidR="00597F90">
        <w:t>,</w:t>
      </w:r>
      <w:r w:rsidRPr="009F646A">
        <w:t xml:space="preserve"> za jego pośrednictwem udostępniane są uprawnionym podmiotom (w szczególności sądom) informacje o</w:t>
      </w:r>
      <w:r w:rsidR="00EA6864">
        <w:t> </w:t>
      </w:r>
      <w:r w:rsidRPr="009F646A">
        <w:t>profesjonalnych uczestnikach postępowań sądowych, w tym radcach prawnych i adwokatach, zawierając</w:t>
      </w:r>
      <w:r w:rsidR="00597F90">
        <w:t>e</w:t>
      </w:r>
      <w:r w:rsidRPr="009F646A">
        <w:t xml:space="preserve"> również, w oparciu o istniejące już podstawy prawne, numer PESEL tych osób.</w:t>
      </w:r>
      <w:r>
        <w:t xml:space="preserve"> </w:t>
      </w:r>
      <w:r w:rsidRPr="009F646A">
        <w:t>System ten był projektowany w taki sposób, że</w:t>
      </w:r>
      <w:r w:rsidR="00597F90">
        <w:t xml:space="preserve"> </w:t>
      </w:r>
      <w:r w:rsidR="00597F90" w:rsidRPr="009F646A">
        <w:t>obecnie</w:t>
      </w:r>
      <w:r w:rsidRPr="009F646A">
        <w:t xml:space="preserve"> nie identyfikuje się w nim podatności i zagrożeń dla ochrony danych osobowych. Dostęp do systemu jest reglamentowany, nadawany na wniosek uprawnionych podmiotów i zapewnia rozliczalność dostępu.</w:t>
      </w:r>
      <w:r>
        <w:t xml:space="preserve"> </w:t>
      </w:r>
      <w:r w:rsidRPr="009F646A">
        <w:t xml:space="preserve">Od momentu wdrożenia systemu ROBUS nie odnotowano przypadku naruszenia ochrony danych osobowych w systemie. Tym samym </w:t>
      </w:r>
      <w:r w:rsidR="00597F90" w:rsidRPr="009F646A">
        <w:t xml:space="preserve">można </w:t>
      </w:r>
      <w:r w:rsidRPr="009F646A">
        <w:t>uznać, że już w fazie projektowania systemu prawidłowo zidentyfikowano ryzyka i uwzględniono środki służące wyeliminowaniu zagrożenia naruszenia ochrony danych osobowych.</w:t>
      </w:r>
      <w:r w:rsidR="00E055B4">
        <w:t xml:space="preserve"> </w:t>
      </w:r>
      <w:r w:rsidRPr="009F646A">
        <w:t xml:space="preserve">Tym samym można przyjąć, że ryzyka naruszenia ochrony danych osobowych – rozumiane jako kombinacja prawdopodobieństwa </w:t>
      </w:r>
      <w:r w:rsidRPr="009F646A">
        <w:lastRenderedPageBreak/>
        <w:t xml:space="preserve">wystąpienia określonego zdarzenia oraz jego skutków – nie są obecnie identyfikowane, </w:t>
      </w:r>
      <w:r w:rsidR="00597F90">
        <w:t>gdyż</w:t>
      </w:r>
      <w:r w:rsidRPr="009F646A">
        <w:t xml:space="preserve"> budowa </w:t>
      </w:r>
      <w:r w:rsidR="00597F90">
        <w:t>s</w:t>
      </w:r>
      <w:r w:rsidRPr="009F646A">
        <w:t>ystemu oraz funkcjonalności zapobiegają możliwości ich zmaterializowania się.</w:t>
      </w:r>
    </w:p>
    <w:p w14:paraId="2E61BAE1" w14:textId="5411175F" w:rsidR="00E055B4" w:rsidRDefault="00E055B4" w:rsidP="00E055B4">
      <w:pPr>
        <w:pStyle w:val="NIEARTTEKSTtekstnieartykuowanynppodstprawnarozplubpreambua"/>
      </w:pPr>
      <w:r w:rsidRPr="009F646A">
        <w:t xml:space="preserve">W projekcie, określając zakres i cele przetwarzania danych zawartych na listach biegłych sądowych, przyjęto, że będą one udostępniane sądom, </w:t>
      </w:r>
      <w:r w:rsidR="00597F90">
        <w:t>prokuraturze (</w:t>
      </w:r>
      <w:r w:rsidR="00597F90" w:rsidRPr="009F646A">
        <w:t xml:space="preserve">Prokuratorowi Generalnemu, prokuratorom powszechnych jednostek organizacyjnych prokuratury oraz prokuratorom Instytutu Pamięci Narodowej </w:t>
      </w:r>
      <w:r w:rsidR="002D23AF" w:rsidRPr="006042BF">
        <w:t>–</w:t>
      </w:r>
      <w:r w:rsidR="002D23AF">
        <w:t xml:space="preserve"> </w:t>
      </w:r>
      <w:r w:rsidR="00597F90" w:rsidRPr="009F646A">
        <w:t>Komisji Ścigania Zbrodni przeciwko Narodowi Polskiemu</w:t>
      </w:r>
      <w:r w:rsidR="00597F90">
        <w:t xml:space="preserve">) i </w:t>
      </w:r>
      <w:r w:rsidRPr="009F646A">
        <w:t>Ministrowi Sprawiedliwości, za pośrednictwem przedmiotowego systemu teleinformatycznego, w zakresie wszystkich danych w nich zawartych (</w:t>
      </w:r>
      <w:r w:rsidR="003C65D1">
        <w:t xml:space="preserve">art. 157 </w:t>
      </w:r>
      <w:r w:rsidRPr="009F646A">
        <w:t>§ 1</w:t>
      </w:r>
      <w:r w:rsidR="003C65D1">
        <w:t xml:space="preserve">c </w:t>
      </w:r>
      <w:proofErr w:type="spellStart"/>
      <w:r w:rsidR="003C65D1">
        <w:t>u.s.p</w:t>
      </w:r>
      <w:proofErr w:type="spellEnd"/>
      <w:r w:rsidR="003C65D1">
        <w:t>.</w:t>
      </w:r>
      <w:r w:rsidRPr="009F646A">
        <w:t>). Natomiast w przypadku pozostałych zainteresowanych, udostępniana w siedzibie sądu oraz za pośrednictwem systemu teleinformatycznego lista biegłych sądowych pozbawiona będzie adresu do korespondencji, adresu poczty elektronicznej i numeru telefonu, o ile biegły nie wyrazi zgody na ich udostępnianie, a także pozbawiona numerów PESEL (</w:t>
      </w:r>
      <w:r w:rsidR="003C65D1">
        <w:t xml:space="preserve">art. 157 </w:t>
      </w:r>
      <w:r w:rsidR="003C65D1" w:rsidRPr="009F646A">
        <w:t>§ 1</w:t>
      </w:r>
      <w:r w:rsidR="003C65D1">
        <w:t xml:space="preserve">d </w:t>
      </w:r>
      <w:proofErr w:type="spellStart"/>
      <w:r w:rsidR="003C65D1">
        <w:t>u.s.p</w:t>
      </w:r>
      <w:proofErr w:type="spellEnd"/>
      <w:r w:rsidR="003C65D1">
        <w:t>.</w:t>
      </w:r>
      <w:r w:rsidRPr="009F646A">
        <w:t>). Powyższe ma na celu uczynienie zadość zasadom dotyczącym przetwarzania danych osobowych, o których mowa w art. 5 rozporządzenia Parlamentu Europejskiego i Rady (UE) 2016/679 z dnia 27 kwietnia 2016 r. w sprawie ochrony osób fizycznych w związku z</w:t>
      </w:r>
      <w:r w:rsidR="00EA6864">
        <w:t> </w:t>
      </w:r>
      <w:r w:rsidRPr="009F646A">
        <w:t>przetwarzaniem danych osobowych i w sprawie swobodnego przepływu takich danych oraz uchylenia dyrektywy 95/46/WE (ogólne rozporządzenie o ochronie danych).</w:t>
      </w:r>
    </w:p>
    <w:p w14:paraId="020E90E5" w14:textId="60FF3B92" w:rsidR="006A3394" w:rsidRDefault="003C65D1" w:rsidP="006A3394">
      <w:pPr>
        <w:pStyle w:val="ARTartustawynprozporzdzenia"/>
      </w:pPr>
      <w:r>
        <w:t>N</w:t>
      </w:r>
      <w:r w:rsidR="00113382" w:rsidRPr="00113382">
        <w:t>ależy wskazać, że projekt ustawy w powyższym zakresie powiela rozwiązania prawne zawarte w projekcie ustawy o zmianie ustawy – Prawo o ustroju sądów powszechnych wpisanym do Wykazu prac legislacyjnych i programowych Rady Ministrów pod nr UD54 i</w:t>
      </w:r>
      <w:r w:rsidR="00EA6864">
        <w:t> </w:t>
      </w:r>
      <w:r w:rsidR="00113382" w:rsidRPr="00113382">
        <w:t>wycofanym z uwagi na podjęcie prac legislacyjnych nad projektem ustawy o biegłych sądowych oraz instytucjach opiniujących (UD 265), który zakłada znacznie dalej idące rozwiązania w stosunku do zaproponowanych w projekcie UD 54 i niniejszym projekcie ustawy, w szczególności w zakresie odejścia od dotychczasowego modelu ustanawiania biegłych sądowych. Należy jednak wskazać, że projekt ustawy o biegłych sądowych oraz instytucjach opiniujących przewiduje daleko idące, systemowe zmiany, których wejście w</w:t>
      </w:r>
      <w:r w:rsidR="00EA6864">
        <w:t> </w:t>
      </w:r>
      <w:r w:rsidR="00113382" w:rsidRPr="00113382">
        <w:t xml:space="preserve">życie nie nastąpi w najbliższym czasie. Co więcej, proponowane obecnie rozwiązania nie są sprzeczne z założeniami projektu ustawy o biegłych sądowych oraz instytucjach opiniujących w zakresie istnienia centralnej listy biegłych sądowych i jej informatyzacji, przeciwnie, projektowane zmiany stanowią krok w kierunku stanu prawnego planowanego w tej ustawie. Skutki proponowanych zmian legislacyjnych w postaci powstania listy biegłych sądowych </w:t>
      </w:r>
      <w:r w:rsidR="00113382" w:rsidRPr="00113382">
        <w:lastRenderedPageBreak/>
        <w:t>prowadzonej w systemie teleinformatycznym nie zostaną zatem zaprzepaszczone nawet po wprowadzeniu ustawy o biegłych sądowych oraz instytucjach opiniujących.</w:t>
      </w:r>
    </w:p>
    <w:p w14:paraId="27A5BB9D" w14:textId="1A289148" w:rsidR="002976F0" w:rsidRDefault="006A3394" w:rsidP="006A3394">
      <w:pPr>
        <w:pStyle w:val="ARTartustawynprozporzdzenia"/>
      </w:pPr>
      <w:r>
        <w:t xml:space="preserve">Zmiana trzecia obejmuje </w:t>
      </w:r>
      <w:r w:rsidR="002976F0">
        <w:t>modyfikację delegacji do wydania rozporządzenia zawartej w</w:t>
      </w:r>
      <w:r w:rsidR="002033E0">
        <w:t> </w:t>
      </w:r>
      <w:r w:rsidR="00EB55FB">
        <w:t>art. 175da</w:t>
      </w:r>
      <w:r w:rsidR="00BD48AB">
        <w:t xml:space="preserve"> </w:t>
      </w:r>
      <w:r w:rsidR="00BD48AB" w:rsidRPr="009F646A">
        <w:t xml:space="preserve">§ </w:t>
      </w:r>
      <w:r w:rsidR="00BD48AB">
        <w:t>9</w:t>
      </w:r>
      <w:r w:rsidR="00EB55FB">
        <w:t xml:space="preserve"> </w:t>
      </w:r>
      <w:proofErr w:type="spellStart"/>
      <w:r w:rsidR="00A9352B" w:rsidRPr="00446F55">
        <w:t>u.s.p</w:t>
      </w:r>
      <w:proofErr w:type="spellEnd"/>
      <w:r w:rsidR="00A9352B" w:rsidRPr="00446F55">
        <w:t>.</w:t>
      </w:r>
      <w:r w:rsidR="00B25AB4">
        <w:t xml:space="preserve">, </w:t>
      </w:r>
      <w:r w:rsidR="002976F0">
        <w:t>która dotychczas nie została zrealizowana.</w:t>
      </w:r>
    </w:p>
    <w:p w14:paraId="0BE690AD" w14:textId="74D508C8" w:rsidR="005E48F9" w:rsidRDefault="002976F0" w:rsidP="005E48F9">
      <w:pPr>
        <w:pStyle w:val="ARTartustawynprozporzdzenia"/>
      </w:pPr>
      <w:r>
        <w:t xml:space="preserve">Istota zmiany sprowadza się do uczynienia delegacji fakultatywną, a nadto dającą możliwość </w:t>
      </w:r>
      <w:r w:rsidR="00317F4F">
        <w:t xml:space="preserve">wydania na jej podstawie </w:t>
      </w:r>
      <w:r w:rsidR="00CB43F5">
        <w:t xml:space="preserve">więcej niż jednego aktu wykonawczego odnoszącego się do jednego albo kilku sądowych systemów teleinformatycznych, w zależności od diagnozy potrzeb w tym zakresie. </w:t>
      </w:r>
      <w:r w:rsidR="005E48F9">
        <w:t xml:space="preserve">Z tego też powodu w zdaniu pierwszym unormowano określenie </w:t>
      </w:r>
      <w:r w:rsidR="005E48F9" w:rsidRPr="005E48F9">
        <w:t>organu właściwego do wydania aktu</w:t>
      </w:r>
      <w:r w:rsidR="005E48F9">
        <w:t xml:space="preserve"> wskazując na jego fakultatywny charakter</w:t>
      </w:r>
      <w:r w:rsidR="005E48F9" w:rsidRPr="005E48F9">
        <w:t>, zakres spraw</w:t>
      </w:r>
      <w:r w:rsidR="005E48F9">
        <w:t xml:space="preserve"> przekazanych do uregulowania w rozporządzeniu (tożsamy jak dotychczas</w:t>
      </w:r>
      <w:r w:rsidR="004264A2">
        <w:t xml:space="preserve">, </w:t>
      </w:r>
      <w:r w:rsidR="00F55C4C">
        <w:t>przy czym dodano</w:t>
      </w:r>
      <w:r w:rsidR="004264A2">
        <w:t xml:space="preserve"> jedynie, że rozporządzenie może dotyczyć poszczególnych systemów, a zatem nie </w:t>
      </w:r>
      <w:r w:rsidR="00446F40">
        <w:t>wszystkich</w:t>
      </w:r>
      <w:r w:rsidR="00EE3739">
        <w:t>,</w:t>
      </w:r>
      <w:r w:rsidR="00446F40">
        <w:t xml:space="preserve"> oraz </w:t>
      </w:r>
      <w:r w:rsidR="00F55C4C">
        <w:t>zrezygnowano</w:t>
      </w:r>
      <w:r w:rsidR="00446F40">
        <w:t xml:space="preserve"> z</w:t>
      </w:r>
      <w:r w:rsidR="00446F40" w:rsidRPr="00446F40">
        <w:t xml:space="preserve"> doprecyzowania sądowych systemów teleinformatycznych wskazaniem „stosowanych w sądach powszechnych”, jako zbędnego</w:t>
      </w:r>
      <w:r w:rsidR="005E48F9">
        <w:t>)</w:t>
      </w:r>
      <w:r w:rsidR="005E48F9" w:rsidRPr="005E48F9">
        <w:t xml:space="preserve"> oraz wytyczne dotyczące treści tego aktu,</w:t>
      </w:r>
      <w:r w:rsidR="005E48F9">
        <w:t xml:space="preserve"> zaś w zdaniu drugim wskazano na możliwość wydania na podstawie nowelizowanej delegacji rozporządzeń dotyczących </w:t>
      </w:r>
      <w:r w:rsidR="005E48F9" w:rsidRPr="005E48F9">
        <w:t>jednego sądowego systemu teleinformatycznego albo większej liczby takich systemów.</w:t>
      </w:r>
    </w:p>
    <w:p w14:paraId="67EA9C71" w14:textId="7B651F0A" w:rsidR="00B34D8A" w:rsidRDefault="00CB43F5" w:rsidP="00B34D8A">
      <w:pPr>
        <w:pStyle w:val="ARTartustawynprozporzdzenia"/>
      </w:pPr>
      <w:r>
        <w:t xml:space="preserve">Przyczyną projektowanej zmiany </w:t>
      </w:r>
      <w:r w:rsidR="005722A1">
        <w:t>(w zakresie zastąpienia niewykonane</w:t>
      </w:r>
      <w:r w:rsidR="00AF3BFE">
        <w:t>go,</w:t>
      </w:r>
      <w:r w:rsidR="005722A1">
        <w:t xml:space="preserve"> obligatoryjn</w:t>
      </w:r>
      <w:r w:rsidR="00AF3BFE">
        <w:t>ego</w:t>
      </w:r>
      <w:r w:rsidR="005722A1">
        <w:t xml:space="preserve"> </w:t>
      </w:r>
      <w:r w:rsidR="00AF3BFE">
        <w:t xml:space="preserve">upoważnienia </w:t>
      </w:r>
      <w:r w:rsidR="005722A1">
        <w:t>ustawowe</w:t>
      </w:r>
      <w:r w:rsidR="00AF3BFE">
        <w:t>go</w:t>
      </w:r>
      <w:r w:rsidR="005722A1">
        <w:t xml:space="preserve"> delegacją fakultatywną, umożliwiającą </w:t>
      </w:r>
      <w:r w:rsidR="00AF3BFE">
        <w:t>wydanie kilku rozporządzeń dotyczących poszczególnych sądowych systemów teleinformatycznych</w:t>
      </w:r>
      <w:r w:rsidR="005722A1">
        <w:t>)</w:t>
      </w:r>
      <w:r w:rsidR="00A92C8D">
        <w:t xml:space="preserve"> jest realizacja projektu Cyfrowy Sąd. </w:t>
      </w:r>
      <w:r w:rsidR="00A92C8D" w:rsidRPr="00A92C8D">
        <w:t>Głównym celem projektu jest: zaprojektowanie, zbudowanie, wdrożenie oraz</w:t>
      </w:r>
      <w:r w:rsidR="00A92C8D">
        <w:t xml:space="preserve"> </w:t>
      </w:r>
      <w:r w:rsidR="00A92C8D" w:rsidRPr="00A92C8D">
        <w:t>uruchomienie jednego ogólnokrajowego systemu w oparciu o</w:t>
      </w:r>
      <w:r w:rsidR="00EE3739">
        <w:t> </w:t>
      </w:r>
      <w:r w:rsidR="00A92C8D" w:rsidRPr="00A92C8D">
        <w:t>nowoczesne rozwiązania</w:t>
      </w:r>
      <w:r w:rsidR="00A92C8D">
        <w:t xml:space="preserve"> </w:t>
      </w:r>
      <w:r w:rsidR="00A92C8D" w:rsidRPr="00A92C8D">
        <w:t>techniczno-systemowe. W wyniku podjętych działań powstanie system bazowy, który</w:t>
      </w:r>
      <w:r w:rsidR="00A92C8D">
        <w:t xml:space="preserve"> </w:t>
      </w:r>
      <w:r w:rsidR="00A92C8D" w:rsidRPr="00A92C8D">
        <w:t xml:space="preserve">zlikwiduje ogromne zróżnicowanie obecnie stosowanych systemów </w:t>
      </w:r>
      <w:proofErr w:type="spellStart"/>
      <w:r w:rsidR="00A92C8D" w:rsidRPr="00A92C8D">
        <w:t>repertoryjno</w:t>
      </w:r>
      <w:proofErr w:type="spellEnd"/>
      <w:r w:rsidR="00A92C8D">
        <w:t>-</w:t>
      </w:r>
      <w:r w:rsidR="00A92C8D" w:rsidRPr="00A92C8D">
        <w:t>biurowych</w:t>
      </w:r>
      <w:r w:rsidR="00A92C8D">
        <w:t xml:space="preserve"> </w:t>
      </w:r>
      <w:r w:rsidR="00A92C8D" w:rsidRPr="00A92C8D">
        <w:t>i związane z tym rozbieżności m.in. formatu danych, a także umożliwi dalszy</w:t>
      </w:r>
      <w:r w:rsidR="00A92C8D">
        <w:t xml:space="preserve"> </w:t>
      </w:r>
      <w:r w:rsidR="00A92C8D" w:rsidRPr="00A92C8D">
        <w:t>rozwój funkcjonalności w celu ich dostosowania do zmieniających się uwarunkowań</w:t>
      </w:r>
      <w:r w:rsidR="00A92C8D">
        <w:t xml:space="preserve"> </w:t>
      </w:r>
      <w:r w:rsidR="00A92C8D" w:rsidRPr="00A92C8D">
        <w:t>prawnych, organizacyjnych oraz potrzeb interesariuszy.</w:t>
      </w:r>
      <w:r w:rsidR="00A92C8D">
        <w:t xml:space="preserve"> </w:t>
      </w:r>
      <w:r w:rsidR="00A92C8D" w:rsidRPr="00A92C8D">
        <w:t>Ponadto rozwiązanie to pozostaje w</w:t>
      </w:r>
      <w:r w:rsidR="00EE3739">
        <w:t> </w:t>
      </w:r>
      <w:r w:rsidR="00A92C8D" w:rsidRPr="00A92C8D">
        <w:t>korelacji z organizacyjną centralizacją służb IT</w:t>
      </w:r>
      <w:r w:rsidR="00A92C8D">
        <w:t xml:space="preserve"> </w:t>
      </w:r>
      <w:r w:rsidR="00A92C8D" w:rsidRPr="00A92C8D">
        <w:t>w sądownictwie powszechnym wprowadzonym ustawą z dnia 7 lipca 2023 r. o zmianie</w:t>
      </w:r>
      <w:r w:rsidR="00A92C8D">
        <w:t xml:space="preserve"> </w:t>
      </w:r>
      <w:r w:rsidR="00A92C8D" w:rsidRPr="00A92C8D">
        <w:t>ustawy Kodeks postępowania cywilnego, ustawy Prawo o ustroju sądów powszechnych,</w:t>
      </w:r>
      <w:r w:rsidR="00A92C8D">
        <w:t xml:space="preserve"> </w:t>
      </w:r>
      <w:r w:rsidR="00A92C8D" w:rsidRPr="00A92C8D">
        <w:t>ustawy Kodeks postępowania karnego oraz niektórych innych ustaw (Dz. U. poz. 1860).</w:t>
      </w:r>
    </w:p>
    <w:p w14:paraId="48D99002" w14:textId="2303FDAF" w:rsidR="00B34D8A" w:rsidRDefault="00B34D8A" w:rsidP="00B34D8A">
      <w:pPr>
        <w:pStyle w:val="ARTartustawynprozporzdzenia"/>
      </w:pPr>
      <w:r w:rsidRPr="00B34D8A">
        <w:t>Zastosowanie nowoczesnych technologii w systemie wpłynie zatem na poprawę</w:t>
      </w:r>
      <w:r>
        <w:t xml:space="preserve"> </w:t>
      </w:r>
      <w:r w:rsidRPr="00B34D8A">
        <w:t>efektywności procesów realizowanych w sądach powszechnych i stworzy techniczne</w:t>
      </w:r>
      <w:r>
        <w:t xml:space="preserve"> </w:t>
      </w:r>
      <w:r w:rsidRPr="00B34D8A">
        <w:lastRenderedPageBreak/>
        <w:t>podwaliny pod cyfrowe akta sądowe oraz automatyzację czynności, analiz i procesów</w:t>
      </w:r>
      <w:r>
        <w:t xml:space="preserve"> </w:t>
      </w:r>
      <w:r w:rsidRPr="00B34D8A">
        <w:t>decyzyjnych. By to uczynić</w:t>
      </w:r>
      <w:r w:rsidR="00EE3739">
        <w:t xml:space="preserve">, </w:t>
      </w:r>
      <w:r w:rsidRPr="00B34D8A">
        <w:t>mając na względzie np. aspekty związane</w:t>
      </w:r>
      <w:r>
        <w:t xml:space="preserve"> </w:t>
      </w:r>
      <w:r w:rsidRPr="00B34D8A">
        <w:t>z</w:t>
      </w:r>
      <w:r w:rsidR="00EE3739">
        <w:t> </w:t>
      </w:r>
      <w:proofErr w:type="spellStart"/>
      <w:r w:rsidRPr="00B34D8A">
        <w:t>cyberbezpieczeństwem</w:t>
      </w:r>
      <w:proofErr w:type="spellEnd"/>
      <w:r w:rsidRPr="00B34D8A">
        <w:t xml:space="preserve"> (</w:t>
      </w:r>
      <w:proofErr w:type="spellStart"/>
      <w:r w:rsidRPr="00B34D8A">
        <w:t>cybersecurity</w:t>
      </w:r>
      <w:proofErr w:type="spellEnd"/>
      <w:r w:rsidRPr="00B34D8A">
        <w:t>)</w:t>
      </w:r>
      <w:r w:rsidR="00EE3739">
        <w:t>,</w:t>
      </w:r>
      <w:r w:rsidRPr="00B34D8A">
        <w:t xml:space="preserve"> wymagany będzie akt, na kanwie którego</w:t>
      </w:r>
      <w:r>
        <w:t xml:space="preserve"> </w:t>
      </w:r>
      <w:r w:rsidRPr="00B34D8A">
        <w:t xml:space="preserve">zostanie to unormowane. Tym aktem będzie właśnie rozporządzenie, </w:t>
      </w:r>
      <w:r>
        <w:t>wydawane na podstawie nowelizowanej delegac</w:t>
      </w:r>
      <w:r w:rsidR="00EE3739">
        <w:t>j</w:t>
      </w:r>
      <w:r>
        <w:t>i ustawowej</w:t>
      </w:r>
      <w:r w:rsidRPr="00B34D8A">
        <w:t>.</w:t>
      </w:r>
    </w:p>
    <w:p w14:paraId="10DFA805" w14:textId="7BCCE94E" w:rsidR="0058341D" w:rsidRDefault="00B34D8A" w:rsidP="0058341D">
      <w:pPr>
        <w:pStyle w:val="ARTartustawynprozporzdzenia"/>
      </w:pPr>
      <w:r>
        <w:t>Dodatkowo wskazać należy, że c</w:t>
      </w:r>
      <w:r w:rsidRPr="00B34D8A">
        <w:t>hcąc prowadzić odpowiednią i rzetelną koordynację zadań</w:t>
      </w:r>
      <w:r w:rsidR="005A2B8A">
        <w:t xml:space="preserve"> obejmujących </w:t>
      </w:r>
      <w:r w:rsidR="0058341D" w:rsidRPr="0058341D">
        <w:t>realizacj</w:t>
      </w:r>
      <w:r w:rsidR="0058341D">
        <w:t>ę</w:t>
      </w:r>
      <w:r w:rsidR="0058341D" w:rsidRPr="0058341D">
        <w:t xml:space="preserve"> obowiązków Ministra Sprawiedliwości w zakresie utrzymania</w:t>
      </w:r>
      <w:r w:rsidR="0058341D">
        <w:t xml:space="preserve"> </w:t>
      </w:r>
      <w:r w:rsidR="0058341D" w:rsidRPr="0058341D">
        <w:t>i administrowania systemem teleinformatycznym obsługującym postępowanie</w:t>
      </w:r>
      <w:r w:rsidR="0058341D">
        <w:t xml:space="preserve"> </w:t>
      </w:r>
      <w:r w:rsidR="0058341D" w:rsidRPr="0058341D">
        <w:t>sądowe</w:t>
      </w:r>
      <w:r w:rsidR="0058341D">
        <w:t xml:space="preserve">, </w:t>
      </w:r>
      <w:r w:rsidR="0058341D" w:rsidRPr="005A2B8A">
        <w:t>zarządzanie środkami finansowymi</w:t>
      </w:r>
      <w:r w:rsidR="0058341D">
        <w:t xml:space="preserve"> </w:t>
      </w:r>
      <w:r w:rsidR="0058341D" w:rsidRPr="005A2B8A">
        <w:t>przeznaczonymi na realizację zadań dotyczących informatyzacji</w:t>
      </w:r>
      <w:r w:rsidR="0058341D">
        <w:t xml:space="preserve"> i</w:t>
      </w:r>
      <w:r w:rsidR="0058341D" w:rsidRPr="0058341D">
        <w:t xml:space="preserve"> prowadzenie spraw związanych z zakupem sprzętu komputerowego i</w:t>
      </w:r>
      <w:r w:rsidR="00EE3739">
        <w:t> </w:t>
      </w:r>
      <w:r w:rsidR="0058341D" w:rsidRPr="0058341D">
        <w:t>materiałów</w:t>
      </w:r>
      <w:r w:rsidR="0058341D">
        <w:t xml:space="preserve"> </w:t>
      </w:r>
      <w:r w:rsidR="0058341D" w:rsidRPr="0058341D">
        <w:t>eksploatacyjnych oraz usług informatycznych i teleinformatycznych</w:t>
      </w:r>
      <w:r w:rsidR="0058341D">
        <w:t xml:space="preserve">, nadal </w:t>
      </w:r>
      <w:r w:rsidR="0058341D" w:rsidRPr="0058341D">
        <w:t>istnieje</w:t>
      </w:r>
      <w:r w:rsidR="0058341D">
        <w:t xml:space="preserve"> potrzeba </w:t>
      </w:r>
      <w:r w:rsidR="0058341D" w:rsidRPr="0058341D">
        <w:t>opracowania opisu/opisów sądowych systemów teleinformatycznych</w:t>
      </w:r>
      <w:r w:rsidR="0058341D">
        <w:t xml:space="preserve"> </w:t>
      </w:r>
      <w:r w:rsidR="0058341D" w:rsidRPr="0058341D">
        <w:t>stosowanych w sądach powszechnych, zawierając</w:t>
      </w:r>
      <w:r w:rsidR="00EE3739">
        <w:t>ego</w:t>
      </w:r>
      <w:r w:rsidR="0058341D" w:rsidRPr="0058341D">
        <w:t>/zawierających strukturę systemu,</w:t>
      </w:r>
      <w:r w:rsidR="0058341D">
        <w:t xml:space="preserve"> </w:t>
      </w:r>
      <w:r w:rsidR="0058341D" w:rsidRPr="0058341D">
        <w:t>wymaganą minimalną funkcjonalność systemu/systemów oraz zakres komunikacji między</w:t>
      </w:r>
      <w:r w:rsidR="0058341D">
        <w:t xml:space="preserve"> </w:t>
      </w:r>
      <w:r w:rsidR="0058341D" w:rsidRPr="0058341D">
        <w:t>elementami struktury systemu/systemów. Ponadto nadal istnieje potrzeba sporządzenia</w:t>
      </w:r>
      <w:r w:rsidR="0058341D">
        <w:t xml:space="preserve"> </w:t>
      </w:r>
      <w:r w:rsidR="0058341D" w:rsidRPr="0058341D">
        <w:t>wymagań standaryzujących w zakresie bezpieczeństwa, wydajności i rozwoju systemu, jak</w:t>
      </w:r>
      <w:r w:rsidR="0058341D">
        <w:t xml:space="preserve"> </w:t>
      </w:r>
      <w:r w:rsidR="0058341D" w:rsidRPr="0058341D">
        <w:t>również w aspekcie określenia spos</w:t>
      </w:r>
      <w:r w:rsidR="00F55C4C">
        <w:t>obu</w:t>
      </w:r>
      <w:r w:rsidR="0058341D" w:rsidRPr="0058341D">
        <w:t xml:space="preserve"> postępowania w zakresie stwierdzania zgodności</w:t>
      </w:r>
      <w:r w:rsidR="0058341D">
        <w:t xml:space="preserve"> </w:t>
      </w:r>
      <w:r w:rsidR="0058341D" w:rsidRPr="0058341D">
        <w:t>oprogramowania z opisem systemu</w:t>
      </w:r>
      <w:r w:rsidR="0058341D">
        <w:t>.</w:t>
      </w:r>
    </w:p>
    <w:p w14:paraId="731799F3" w14:textId="7F1F5755" w:rsidR="0058341D" w:rsidRPr="0058341D" w:rsidRDefault="0058341D" w:rsidP="0058341D">
      <w:pPr>
        <w:pStyle w:val="ARTartustawynprozporzdzenia"/>
      </w:pPr>
      <w:r>
        <w:t>Należy również zaakcentować, że</w:t>
      </w:r>
      <w:r w:rsidRPr="0058341D">
        <w:t xml:space="preserve"> w 2023 r. weszła w życie</w:t>
      </w:r>
      <w:r>
        <w:t xml:space="preserve"> </w:t>
      </w:r>
      <w:r w:rsidRPr="0058341D">
        <w:t>Dyrektywa w sprawie środków na rzecz wysokiego wspólnego poziomu</w:t>
      </w:r>
      <w:r>
        <w:t xml:space="preserve"> </w:t>
      </w:r>
      <w:proofErr w:type="spellStart"/>
      <w:r w:rsidRPr="0058341D">
        <w:t>cyberbezpieczeństwa</w:t>
      </w:r>
      <w:proofErr w:type="spellEnd"/>
      <w:r w:rsidRPr="0058341D">
        <w:t xml:space="preserve"> w całej Unii (Dyrektywa NIS2). Nowe przepisy dotyczą</w:t>
      </w:r>
      <w:r>
        <w:t xml:space="preserve"> </w:t>
      </w:r>
      <w:proofErr w:type="spellStart"/>
      <w:r w:rsidRPr="0058341D">
        <w:t>cyberbezpieczeństwa</w:t>
      </w:r>
      <w:proofErr w:type="spellEnd"/>
      <w:r w:rsidRPr="0058341D">
        <w:t xml:space="preserve"> </w:t>
      </w:r>
      <w:r>
        <w:t xml:space="preserve">podmiotów </w:t>
      </w:r>
      <w:r w:rsidRPr="0058341D">
        <w:t>działających w</w:t>
      </w:r>
      <w:r w:rsidR="00EE3739">
        <w:t> </w:t>
      </w:r>
      <w:r w:rsidRPr="0058341D">
        <w:t>kluczowych i ważnych sektorach gospodarki. Ich</w:t>
      </w:r>
      <w:r>
        <w:t xml:space="preserve"> </w:t>
      </w:r>
      <w:r w:rsidRPr="0058341D">
        <w:t xml:space="preserve">celem jest zwiększenie odporności państwa i przedsiębiorstw na </w:t>
      </w:r>
      <w:proofErr w:type="spellStart"/>
      <w:r w:rsidRPr="0058341D">
        <w:t>cyberzagrożenia</w:t>
      </w:r>
      <w:proofErr w:type="spellEnd"/>
      <w:r w:rsidRPr="0058341D">
        <w:t xml:space="preserve"> oraz</w:t>
      </w:r>
      <w:r>
        <w:t xml:space="preserve"> </w:t>
      </w:r>
      <w:r w:rsidRPr="0058341D">
        <w:t>zapewnienie ciągłości działania usług. Dyrektywa NIS2 nakłada obowiązki w zakresie</w:t>
      </w:r>
      <w:r>
        <w:t xml:space="preserve"> </w:t>
      </w:r>
      <w:r w:rsidRPr="0058341D">
        <w:t>zarządzania ryzykiem, zgłaszania incydentów i organizacji bezpieczeństwa IT. W Polsce</w:t>
      </w:r>
      <w:r>
        <w:t xml:space="preserve"> </w:t>
      </w:r>
      <w:r w:rsidRPr="0058341D">
        <w:t>przepisy te zostały wdrożone przez nowelizację ustawy z dnia 5</w:t>
      </w:r>
      <w:r w:rsidR="00EE3739">
        <w:t> </w:t>
      </w:r>
      <w:r w:rsidRPr="0058341D">
        <w:t xml:space="preserve">lipca 2018 r. </w:t>
      </w:r>
      <w:r>
        <w:t xml:space="preserve">o </w:t>
      </w:r>
      <w:r w:rsidRPr="0058341D">
        <w:t>krajowym systemie</w:t>
      </w:r>
      <w:r>
        <w:t xml:space="preserve"> </w:t>
      </w:r>
      <w:proofErr w:type="spellStart"/>
      <w:r w:rsidRPr="0058341D">
        <w:t>cyberbezpieczeństwa</w:t>
      </w:r>
      <w:proofErr w:type="spellEnd"/>
      <w:r w:rsidR="00EE3739">
        <w:t>, dokonaną</w:t>
      </w:r>
      <w:r>
        <w:t xml:space="preserve"> ustawą </w:t>
      </w:r>
      <w:r w:rsidRPr="0058341D">
        <w:t>z dnia 23 stycznia 2026 r.</w:t>
      </w:r>
      <w:r>
        <w:t xml:space="preserve"> </w:t>
      </w:r>
      <w:r w:rsidRPr="0058341D">
        <w:t xml:space="preserve">o zmianie ustawy o krajowym systemie </w:t>
      </w:r>
      <w:proofErr w:type="spellStart"/>
      <w:r w:rsidRPr="0058341D">
        <w:t>cyberbezpieczeństwa</w:t>
      </w:r>
      <w:proofErr w:type="spellEnd"/>
      <w:r w:rsidRPr="0058341D">
        <w:t xml:space="preserve"> oraz niektórych innych ustaw</w:t>
      </w:r>
      <w:r>
        <w:t xml:space="preserve"> (Dz. U. poz. 252)</w:t>
      </w:r>
      <w:r w:rsidRPr="0058341D">
        <w:t xml:space="preserve">. Uchwalona ustawa dostosowuje krajowy system </w:t>
      </w:r>
      <w:proofErr w:type="spellStart"/>
      <w:r w:rsidRPr="0058341D">
        <w:t>cyberbezpieczeństwa</w:t>
      </w:r>
      <w:proofErr w:type="spellEnd"/>
      <w:r w:rsidRPr="0058341D">
        <w:t xml:space="preserve"> do</w:t>
      </w:r>
      <w:r>
        <w:t xml:space="preserve"> </w:t>
      </w:r>
      <w:r w:rsidRPr="0058341D">
        <w:t>zmienionego otoczenia cyfrowego i rosnącej skali zagrożeń w cyberprzestrzeni. Zmiany</w:t>
      </w:r>
      <w:r>
        <w:t xml:space="preserve"> </w:t>
      </w:r>
      <w:r w:rsidRPr="0058341D">
        <w:t>obejmują m.in. rozszerzenie katalogu podmiotów objętych obowiązkami, zastąpienie</w:t>
      </w:r>
      <w:r>
        <w:t xml:space="preserve"> </w:t>
      </w:r>
      <w:r w:rsidRPr="0058341D">
        <w:t>dotychczasowego podziału na operatorów usług kluczowych i dostawców usług cyfrowych</w:t>
      </w:r>
      <w:r>
        <w:t xml:space="preserve"> </w:t>
      </w:r>
      <w:r w:rsidRPr="0058341D">
        <w:t>nową kategorią podmiotów kluczowych i podmiotów ważnych, wzmocnienie systemu</w:t>
      </w:r>
      <w:r>
        <w:t xml:space="preserve"> </w:t>
      </w:r>
      <w:r w:rsidRPr="0058341D">
        <w:lastRenderedPageBreak/>
        <w:t>reagowania na incydenty oraz doprecyzowanie ról organów odpowiedzialnych za</w:t>
      </w:r>
      <w:r>
        <w:t xml:space="preserve"> </w:t>
      </w:r>
      <w:proofErr w:type="spellStart"/>
      <w:r w:rsidRPr="0058341D">
        <w:t>cyberbezpieczeństwo</w:t>
      </w:r>
      <w:proofErr w:type="spellEnd"/>
      <w:r w:rsidRPr="0058341D">
        <w:t xml:space="preserve">. </w:t>
      </w:r>
      <w:r>
        <w:t>Także</w:t>
      </w:r>
      <w:r w:rsidRPr="0058341D">
        <w:t xml:space="preserve"> z tego względu wymagane jest narzędzie, za</w:t>
      </w:r>
      <w:r>
        <w:t xml:space="preserve"> </w:t>
      </w:r>
      <w:r w:rsidRPr="0058341D">
        <w:t xml:space="preserve">pomocą którego Minister Sprawiedliwości </w:t>
      </w:r>
      <w:r>
        <w:t xml:space="preserve">będzie mógł </w:t>
      </w:r>
      <w:r w:rsidRPr="0058341D">
        <w:t>uregulowa</w:t>
      </w:r>
      <w:r w:rsidR="004D6509">
        <w:t xml:space="preserve">ć kwestie związane z </w:t>
      </w:r>
      <w:proofErr w:type="spellStart"/>
      <w:r w:rsidR="004D6509">
        <w:t>cyberbezpieczeństwem</w:t>
      </w:r>
      <w:proofErr w:type="spellEnd"/>
      <w:r w:rsidR="004D6509">
        <w:t xml:space="preserve"> w ramach </w:t>
      </w:r>
      <w:r w:rsidRPr="0058341D">
        <w:t>sądowych systemów teleinformatycznych.</w:t>
      </w:r>
    </w:p>
    <w:p w14:paraId="2A980DD2" w14:textId="5B604ED5" w:rsidR="00A9352B" w:rsidRDefault="00BD6F0B" w:rsidP="00A9352B">
      <w:pPr>
        <w:pStyle w:val="NIEARTTEKSTtekstnieartykuowanynppodstprawnarozplubpreambua"/>
      </w:pPr>
      <w:r>
        <w:t>Przepis przejściowy art. 2 zobowiązuje prezesów sądów do podjęcia</w:t>
      </w:r>
      <w:r w:rsidR="00CB43F5">
        <w:t xml:space="preserve"> w terminie 3 miesięcy od dnia wejścia w życie ustawy</w:t>
      </w:r>
      <w:r>
        <w:t xml:space="preserve"> czynności nakierowanych na uzupełnienie danych osobowych biegłych sądowych zgodnie z ich projektowanym zakresem podlegającym </w:t>
      </w:r>
      <w:r w:rsidR="00AF4403">
        <w:t>uwzględnieniu</w:t>
      </w:r>
      <w:r>
        <w:t xml:space="preserve"> na listach biegłych sądowych, nie przewidując jednak żadnych negatywnych skutków </w:t>
      </w:r>
      <w:r w:rsidR="00CB43F5">
        <w:t xml:space="preserve">braku </w:t>
      </w:r>
      <w:r>
        <w:t>niewywiązania się przez biegłego z obowiązku uzupełnienia danych, jakimi sąd nie dysponuje.</w:t>
      </w:r>
      <w:r w:rsidR="00CB43F5">
        <w:t xml:space="preserve"> Celem projektowanej ustawy nie jest bowiem weryfikacja biegłych czy też </w:t>
      </w:r>
      <w:r w:rsidR="00EE3739">
        <w:t>ustanowienie</w:t>
      </w:r>
      <w:r w:rsidR="00CB43F5">
        <w:t xml:space="preserve"> podstaw</w:t>
      </w:r>
      <w:r w:rsidR="00EE3739">
        <w:t>y</w:t>
      </w:r>
      <w:r w:rsidR="00CB43F5">
        <w:t xml:space="preserve"> do ich odwołania w przypadku zaniechań związanych z aktualizacją listy, a jedynie stworzenie podstaw prawnych do umożliwienia </w:t>
      </w:r>
      <w:r w:rsidR="00DC7989">
        <w:t>ujęcia w sądowym systemie teleinformatycznym dotychczasowych list biegłych sądowych.</w:t>
      </w:r>
    </w:p>
    <w:p w14:paraId="47CBB7F6" w14:textId="570B4F8E" w:rsidR="00BD6F0B" w:rsidRPr="00624B95" w:rsidRDefault="00BD6F0B" w:rsidP="00BD6F0B">
      <w:pPr>
        <w:pStyle w:val="NIEARTTEKSTtekstnieartykuowanynppodstprawnarozplubpreambua"/>
      </w:pPr>
      <w:r w:rsidRPr="003F774A">
        <w:t xml:space="preserve">W projekcie </w:t>
      </w:r>
      <w:r>
        <w:t>przewidziano</w:t>
      </w:r>
      <w:r w:rsidRPr="003F774A">
        <w:t>, że ustawa wejdzie w życie po upływie 14 dni od dnia ogłoszenia.</w:t>
      </w:r>
    </w:p>
    <w:p w14:paraId="7BE3F193" w14:textId="77777777" w:rsidR="00A9352B" w:rsidRPr="009F646A" w:rsidRDefault="00A9352B" w:rsidP="00A9352B">
      <w:pPr>
        <w:pStyle w:val="NIEARTTEKSTtekstnieartykuowanynppodstprawnarozplubpreambua"/>
      </w:pPr>
      <w:r w:rsidRPr="009F646A">
        <w:t>Projekt ustawy nie jest sprzeczny z prawem Unii Europejskiej.</w:t>
      </w:r>
    </w:p>
    <w:p w14:paraId="62D2E05E" w14:textId="0B33DCEC" w:rsidR="00AF4403" w:rsidRDefault="00AF4403" w:rsidP="00AF4403">
      <w:pPr>
        <w:pStyle w:val="NIEARTTEKSTtekstnieartykuowanynppodstprawnarozplubpreambua"/>
      </w:pPr>
      <w:r w:rsidRPr="0080746F">
        <w:t xml:space="preserve">Projekt ustawy </w:t>
      </w:r>
      <w:r>
        <w:t>zosta</w:t>
      </w:r>
      <w:r w:rsidR="00920DE6">
        <w:t>ł</w:t>
      </w:r>
      <w:r w:rsidRPr="0080746F">
        <w:t xml:space="preserve"> zamieszczony na stronie podmiotowej Biuletynu Informacji Publicznej Rządowego Centrum Legislacji, w serwisie Rządowy Proces Legislacyjny, stosownie do wymogów art. 5 ustawy z dnia 7 lipca 2005 r. o działalności lobbingowej w</w:t>
      </w:r>
      <w:r>
        <w:t> </w:t>
      </w:r>
      <w:r w:rsidRPr="0080746F">
        <w:t>procesie stanowienia prawa (Dz. U. 2025 r. poz. 677</w:t>
      </w:r>
      <w:r w:rsidR="00920DE6">
        <w:t xml:space="preserve"> oraz z 2026 r. poz. 160</w:t>
      </w:r>
      <w:r w:rsidRPr="0080746F">
        <w:t>) oraz zgodnie z § 52 ust. 1 uchwały nr</w:t>
      </w:r>
      <w:r>
        <w:t> </w:t>
      </w:r>
      <w:r w:rsidRPr="0080746F">
        <w:t>190 Rady Ministrów z dnia 29 października 2013 r. – Regulamin pracy Rady Ministrów (M.P. z 2024 r. poz. 806 oraz z 2025 r. poz. 408).</w:t>
      </w:r>
    </w:p>
    <w:p w14:paraId="3000322A" w14:textId="77777777" w:rsidR="00AF4403" w:rsidRPr="0080746F" w:rsidRDefault="00AF4403" w:rsidP="00AF4403">
      <w:pPr>
        <w:pStyle w:val="NIEARTTEKSTtekstnieartykuowanynppodstprawnarozplubpreambua"/>
      </w:pPr>
      <w:r w:rsidRPr="0080746F">
        <w:t>Projekt nie podlega notyfikacji zgodnie przepisami rozporządzenia Rady Ministrów z dnia 23 grudnia 2002 r. w sprawie funkcjonowania krajowego systemu notyfikacji norm i aktów prawnych (Dz. U. poz. 2039 oraz z 2004 r. poz. 597).</w:t>
      </w:r>
    </w:p>
    <w:p w14:paraId="4EA6E0F8" w14:textId="77777777" w:rsidR="00AF4403" w:rsidRPr="0080746F" w:rsidRDefault="00AF4403" w:rsidP="00AF4403">
      <w:pPr>
        <w:pStyle w:val="NIEARTTEKSTtekstnieartykuowanynppodstprawnarozplubpreambua"/>
      </w:pPr>
      <w:r w:rsidRPr="0080746F">
        <w:t>Projekt ustawy nie będzie miał negatywnego wpływu na rynek pracy oraz na konkurencyjność gospodarki i przedsiębiorczość, w tym na funkcjonowanie przedsiębiorstw.</w:t>
      </w:r>
    </w:p>
    <w:p w14:paraId="043DF5FD" w14:textId="504BD12E" w:rsidR="00A9352B" w:rsidRPr="006042BF" w:rsidRDefault="00AF4403" w:rsidP="00BA7E95">
      <w:pPr>
        <w:pStyle w:val="NIEARTTEKSTtekstnieartykuowanynppodstprawnarozplubpreambua"/>
      </w:pPr>
      <w:r w:rsidRPr="0080746F">
        <w:t>Projekt nie podlega dokonaniu oceny OSR przez koordynatora OSR w trybie § 32 uchwały nr 190 Rady Ministrów z dnia 29 października 2013 r. – Regulamin pracy Rady Ministrów.</w:t>
      </w:r>
    </w:p>
    <w:sectPr w:rsidR="00A9352B" w:rsidRPr="006042BF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2886C" w14:textId="77777777" w:rsidR="00A52F59" w:rsidRDefault="00A52F59">
      <w:r>
        <w:separator/>
      </w:r>
    </w:p>
  </w:endnote>
  <w:endnote w:type="continuationSeparator" w:id="0">
    <w:p w14:paraId="54DF7224" w14:textId="77777777" w:rsidR="00A52F59" w:rsidRDefault="00A52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70072" w14:textId="77777777" w:rsidR="00A52F59" w:rsidRDefault="00A52F59">
      <w:r>
        <w:separator/>
      </w:r>
    </w:p>
  </w:footnote>
  <w:footnote w:type="continuationSeparator" w:id="0">
    <w:p w14:paraId="4384D128" w14:textId="77777777" w:rsidR="00A52F59" w:rsidRDefault="00A52F59">
      <w:r>
        <w:continuationSeparator/>
      </w:r>
    </w:p>
  </w:footnote>
  <w:footnote w:id="1">
    <w:p w14:paraId="73EB90A5" w14:textId="2BBE2B9D" w:rsidR="0032386B" w:rsidRDefault="0032386B" w:rsidP="00B45413">
      <w:pPr>
        <w:pStyle w:val="ODNONIKtreodnonika"/>
      </w:pPr>
      <w:r>
        <w:rPr>
          <w:rStyle w:val="Odwoanieprzypisudolnego"/>
        </w:rPr>
        <w:footnoteRef/>
      </w:r>
      <w:r w:rsidR="004B7CA5" w:rsidRPr="004B7CA5">
        <w:rPr>
          <w:rStyle w:val="IGindeksgrny"/>
        </w:rPr>
        <w:t>)</w:t>
      </w:r>
      <w:r w:rsidR="004B7CA5">
        <w:tab/>
      </w:r>
      <w:r w:rsidR="00B45413" w:rsidRPr="00B45413">
        <w:t>Zmiany tekstu jednolitego wymienionej ustawy zostały ogłoszone w Dz. U. z 2024 r. poz. 1907, z 2025 r. poz.</w:t>
      </w:r>
      <w:r w:rsidR="004B7CA5">
        <w:t> </w:t>
      </w:r>
      <w:r w:rsidR="00B45413" w:rsidRPr="00B45413">
        <w:t>526, 820, 1172, 1178 i 1609 oraz z 2026 r. poz. 26</w:t>
      </w:r>
      <w:r w:rsidR="00B45413">
        <w:t xml:space="preserve"> i 370</w:t>
      </w:r>
      <w:r w:rsidRPr="0032386B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8FA45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58057415">
    <w:abstractNumId w:val="23"/>
  </w:num>
  <w:num w:numId="2" w16cid:durableId="46148945">
    <w:abstractNumId w:val="23"/>
  </w:num>
  <w:num w:numId="3" w16cid:durableId="897669126">
    <w:abstractNumId w:val="18"/>
  </w:num>
  <w:num w:numId="4" w16cid:durableId="1325939477">
    <w:abstractNumId w:val="18"/>
  </w:num>
  <w:num w:numId="5" w16cid:durableId="1418289632">
    <w:abstractNumId w:val="35"/>
  </w:num>
  <w:num w:numId="6" w16cid:durableId="808980776">
    <w:abstractNumId w:val="31"/>
  </w:num>
  <w:num w:numId="7" w16cid:durableId="734161916">
    <w:abstractNumId w:val="35"/>
  </w:num>
  <w:num w:numId="8" w16cid:durableId="2003654197">
    <w:abstractNumId w:val="31"/>
  </w:num>
  <w:num w:numId="9" w16cid:durableId="962734545">
    <w:abstractNumId w:val="35"/>
  </w:num>
  <w:num w:numId="10" w16cid:durableId="1778595392">
    <w:abstractNumId w:val="31"/>
  </w:num>
  <w:num w:numId="11" w16cid:durableId="373506404">
    <w:abstractNumId w:val="14"/>
  </w:num>
  <w:num w:numId="12" w16cid:durableId="548422382">
    <w:abstractNumId w:val="10"/>
  </w:num>
  <w:num w:numId="13" w16cid:durableId="179439851">
    <w:abstractNumId w:val="15"/>
  </w:num>
  <w:num w:numId="14" w16cid:durableId="1783528874">
    <w:abstractNumId w:val="26"/>
  </w:num>
  <w:num w:numId="15" w16cid:durableId="2085301756">
    <w:abstractNumId w:val="14"/>
  </w:num>
  <w:num w:numId="16" w16cid:durableId="1446658278">
    <w:abstractNumId w:val="16"/>
  </w:num>
  <w:num w:numId="17" w16cid:durableId="365957520">
    <w:abstractNumId w:val="8"/>
  </w:num>
  <w:num w:numId="18" w16cid:durableId="1611743774">
    <w:abstractNumId w:val="3"/>
  </w:num>
  <w:num w:numId="19" w16cid:durableId="740906337">
    <w:abstractNumId w:val="2"/>
  </w:num>
  <w:num w:numId="20" w16cid:durableId="1658875503">
    <w:abstractNumId w:val="1"/>
  </w:num>
  <w:num w:numId="21" w16cid:durableId="718674181">
    <w:abstractNumId w:val="0"/>
  </w:num>
  <w:num w:numId="22" w16cid:durableId="292756382">
    <w:abstractNumId w:val="9"/>
  </w:num>
  <w:num w:numId="23" w16cid:durableId="412237684">
    <w:abstractNumId w:val="7"/>
  </w:num>
  <w:num w:numId="24" w16cid:durableId="433016085">
    <w:abstractNumId w:val="6"/>
  </w:num>
  <w:num w:numId="25" w16cid:durableId="795831772">
    <w:abstractNumId w:val="5"/>
  </w:num>
  <w:num w:numId="26" w16cid:durableId="1114592521">
    <w:abstractNumId w:val="4"/>
  </w:num>
  <w:num w:numId="27" w16cid:durableId="920988595">
    <w:abstractNumId w:val="33"/>
  </w:num>
  <w:num w:numId="28" w16cid:durableId="288513341">
    <w:abstractNumId w:val="25"/>
  </w:num>
  <w:num w:numId="29" w16cid:durableId="457770242">
    <w:abstractNumId w:val="36"/>
  </w:num>
  <w:num w:numId="30" w16cid:durableId="1812944951">
    <w:abstractNumId w:val="32"/>
  </w:num>
  <w:num w:numId="31" w16cid:durableId="1589190472">
    <w:abstractNumId w:val="19"/>
  </w:num>
  <w:num w:numId="32" w16cid:durableId="168370134">
    <w:abstractNumId w:val="11"/>
  </w:num>
  <w:num w:numId="33" w16cid:durableId="276569712">
    <w:abstractNumId w:val="30"/>
  </w:num>
  <w:num w:numId="34" w16cid:durableId="1954628113">
    <w:abstractNumId w:val="20"/>
  </w:num>
  <w:num w:numId="35" w16cid:durableId="506095662">
    <w:abstractNumId w:val="17"/>
  </w:num>
  <w:num w:numId="36" w16cid:durableId="1711951164">
    <w:abstractNumId w:val="22"/>
  </w:num>
  <w:num w:numId="37" w16cid:durableId="1365792029">
    <w:abstractNumId w:val="27"/>
  </w:num>
  <w:num w:numId="38" w16cid:durableId="14507997">
    <w:abstractNumId w:val="24"/>
  </w:num>
  <w:num w:numId="39" w16cid:durableId="369111711">
    <w:abstractNumId w:val="13"/>
  </w:num>
  <w:num w:numId="40" w16cid:durableId="2004428794">
    <w:abstractNumId w:val="29"/>
  </w:num>
  <w:num w:numId="41" w16cid:durableId="1230071598">
    <w:abstractNumId w:val="28"/>
  </w:num>
  <w:num w:numId="42" w16cid:durableId="1476486392">
    <w:abstractNumId w:val="21"/>
  </w:num>
  <w:num w:numId="43" w16cid:durableId="459761947">
    <w:abstractNumId w:val="34"/>
  </w:num>
  <w:num w:numId="44" w16cid:durableId="8793238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E2F"/>
    <w:rsid w:val="000012DA"/>
    <w:rsid w:val="0000246E"/>
    <w:rsid w:val="00003862"/>
    <w:rsid w:val="000116DC"/>
    <w:rsid w:val="00012A35"/>
    <w:rsid w:val="00016099"/>
    <w:rsid w:val="00017DC2"/>
    <w:rsid w:val="00021522"/>
    <w:rsid w:val="00023471"/>
    <w:rsid w:val="00023F13"/>
    <w:rsid w:val="00030634"/>
    <w:rsid w:val="000319C1"/>
    <w:rsid w:val="00031A8B"/>
    <w:rsid w:val="00031BCA"/>
    <w:rsid w:val="000330FA"/>
    <w:rsid w:val="0003362F"/>
    <w:rsid w:val="00036B63"/>
    <w:rsid w:val="00037E1A"/>
    <w:rsid w:val="00043495"/>
    <w:rsid w:val="00046A75"/>
    <w:rsid w:val="00047312"/>
    <w:rsid w:val="000508BD"/>
    <w:rsid w:val="000517AB"/>
    <w:rsid w:val="0005339C"/>
    <w:rsid w:val="0005571B"/>
    <w:rsid w:val="00057AB3"/>
    <w:rsid w:val="00060076"/>
    <w:rsid w:val="00060432"/>
    <w:rsid w:val="00060D87"/>
    <w:rsid w:val="000615A5"/>
    <w:rsid w:val="00061E2F"/>
    <w:rsid w:val="00063631"/>
    <w:rsid w:val="00064E4C"/>
    <w:rsid w:val="00066901"/>
    <w:rsid w:val="00067B44"/>
    <w:rsid w:val="00070E29"/>
    <w:rsid w:val="00071BEE"/>
    <w:rsid w:val="00072F64"/>
    <w:rsid w:val="000736CD"/>
    <w:rsid w:val="0007533B"/>
    <w:rsid w:val="0007545D"/>
    <w:rsid w:val="000760BF"/>
    <w:rsid w:val="0007613E"/>
    <w:rsid w:val="00076BFC"/>
    <w:rsid w:val="000814A7"/>
    <w:rsid w:val="00084C29"/>
    <w:rsid w:val="0008557B"/>
    <w:rsid w:val="00085CE7"/>
    <w:rsid w:val="00085F23"/>
    <w:rsid w:val="000906EE"/>
    <w:rsid w:val="00091BA2"/>
    <w:rsid w:val="000944EF"/>
    <w:rsid w:val="00096DE3"/>
    <w:rsid w:val="0009732D"/>
    <w:rsid w:val="000973F0"/>
    <w:rsid w:val="000A1296"/>
    <w:rsid w:val="000A1C27"/>
    <w:rsid w:val="000A1DAD"/>
    <w:rsid w:val="000A2649"/>
    <w:rsid w:val="000A323B"/>
    <w:rsid w:val="000A6B2B"/>
    <w:rsid w:val="000A7050"/>
    <w:rsid w:val="000B298D"/>
    <w:rsid w:val="000B5B2D"/>
    <w:rsid w:val="000B5DCE"/>
    <w:rsid w:val="000C05BA"/>
    <w:rsid w:val="000C0E8F"/>
    <w:rsid w:val="000C4BC4"/>
    <w:rsid w:val="000D0110"/>
    <w:rsid w:val="000D2468"/>
    <w:rsid w:val="000D318A"/>
    <w:rsid w:val="000D6173"/>
    <w:rsid w:val="000D6F83"/>
    <w:rsid w:val="000E0FF1"/>
    <w:rsid w:val="000E25CC"/>
    <w:rsid w:val="000E3694"/>
    <w:rsid w:val="000E490F"/>
    <w:rsid w:val="000E6241"/>
    <w:rsid w:val="000F2BE3"/>
    <w:rsid w:val="000F3D0D"/>
    <w:rsid w:val="000F6ED4"/>
    <w:rsid w:val="000F722B"/>
    <w:rsid w:val="000F7A6E"/>
    <w:rsid w:val="001042BA"/>
    <w:rsid w:val="00104DE6"/>
    <w:rsid w:val="00106D03"/>
    <w:rsid w:val="00110465"/>
    <w:rsid w:val="00110628"/>
    <w:rsid w:val="0011245A"/>
    <w:rsid w:val="00113382"/>
    <w:rsid w:val="0011493E"/>
    <w:rsid w:val="00115B72"/>
    <w:rsid w:val="001166AD"/>
    <w:rsid w:val="001209EC"/>
    <w:rsid w:val="00120A9E"/>
    <w:rsid w:val="00125564"/>
    <w:rsid w:val="00125A9C"/>
    <w:rsid w:val="00125C88"/>
    <w:rsid w:val="001270A2"/>
    <w:rsid w:val="00127B4F"/>
    <w:rsid w:val="00131237"/>
    <w:rsid w:val="001329AC"/>
    <w:rsid w:val="00133599"/>
    <w:rsid w:val="00134CA0"/>
    <w:rsid w:val="0014026F"/>
    <w:rsid w:val="00147A47"/>
    <w:rsid w:val="00147AA1"/>
    <w:rsid w:val="001520CF"/>
    <w:rsid w:val="0015667C"/>
    <w:rsid w:val="00157110"/>
    <w:rsid w:val="0015742A"/>
    <w:rsid w:val="00157859"/>
    <w:rsid w:val="00157DA1"/>
    <w:rsid w:val="0016177D"/>
    <w:rsid w:val="00163147"/>
    <w:rsid w:val="00164C57"/>
    <w:rsid w:val="00164C9D"/>
    <w:rsid w:val="00172F7A"/>
    <w:rsid w:val="00173150"/>
    <w:rsid w:val="00173390"/>
    <w:rsid w:val="001736F0"/>
    <w:rsid w:val="00173BB3"/>
    <w:rsid w:val="001740D0"/>
    <w:rsid w:val="00174F2C"/>
    <w:rsid w:val="00180F2A"/>
    <w:rsid w:val="00184B91"/>
    <w:rsid w:val="00184D4A"/>
    <w:rsid w:val="00186EC1"/>
    <w:rsid w:val="00191E1F"/>
    <w:rsid w:val="0019473B"/>
    <w:rsid w:val="001952B1"/>
    <w:rsid w:val="00196E39"/>
    <w:rsid w:val="00197649"/>
    <w:rsid w:val="001A01FB"/>
    <w:rsid w:val="001A10E9"/>
    <w:rsid w:val="001A183D"/>
    <w:rsid w:val="001A2B65"/>
    <w:rsid w:val="001A3CD3"/>
    <w:rsid w:val="001A5BEF"/>
    <w:rsid w:val="001A7F15"/>
    <w:rsid w:val="001B2417"/>
    <w:rsid w:val="001B342E"/>
    <w:rsid w:val="001C1832"/>
    <w:rsid w:val="001C188C"/>
    <w:rsid w:val="001D1783"/>
    <w:rsid w:val="001D53CD"/>
    <w:rsid w:val="001D55A3"/>
    <w:rsid w:val="001D5AF5"/>
    <w:rsid w:val="001E048E"/>
    <w:rsid w:val="001E1E73"/>
    <w:rsid w:val="001E4E0C"/>
    <w:rsid w:val="001E526D"/>
    <w:rsid w:val="001E5655"/>
    <w:rsid w:val="001E6D46"/>
    <w:rsid w:val="001F1832"/>
    <w:rsid w:val="001F1C80"/>
    <w:rsid w:val="001F220F"/>
    <w:rsid w:val="001F25B3"/>
    <w:rsid w:val="001F6616"/>
    <w:rsid w:val="00202BD4"/>
    <w:rsid w:val="002033E0"/>
    <w:rsid w:val="00204A97"/>
    <w:rsid w:val="002065AD"/>
    <w:rsid w:val="002114EF"/>
    <w:rsid w:val="002166AD"/>
    <w:rsid w:val="00217871"/>
    <w:rsid w:val="00221ED8"/>
    <w:rsid w:val="002231EA"/>
    <w:rsid w:val="00223FDF"/>
    <w:rsid w:val="002279C0"/>
    <w:rsid w:val="002305C3"/>
    <w:rsid w:val="00232483"/>
    <w:rsid w:val="0023727E"/>
    <w:rsid w:val="00242081"/>
    <w:rsid w:val="00243777"/>
    <w:rsid w:val="00243B40"/>
    <w:rsid w:val="002441CD"/>
    <w:rsid w:val="002501A3"/>
    <w:rsid w:val="0025166C"/>
    <w:rsid w:val="002555D4"/>
    <w:rsid w:val="00261A16"/>
    <w:rsid w:val="00263522"/>
    <w:rsid w:val="00264EC6"/>
    <w:rsid w:val="002656B2"/>
    <w:rsid w:val="00271013"/>
    <w:rsid w:val="00273FE4"/>
    <w:rsid w:val="002765B4"/>
    <w:rsid w:val="00276A94"/>
    <w:rsid w:val="0029405D"/>
    <w:rsid w:val="00294FA6"/>
    <w:rsid w:val="00295A6F"/>
    <w:rsid w:val="002976F0"/>
    <w:rsid w:val="002A20C4"/>
    <w:rsid w:val="002A570F"/>
    <w:rsid w:val="002A7292"/>
    <w:rsid w:val="002A7358"/>
    <w:rsid w:val="002A7902"/>
    <w:rsid w:val="002B0F6B"/>
    <w:rsid w:val="002B23B8"/>
    <w:rsid w:val="002B4429"/>
    <w:rsid w:val="002B68A6"/>
    <w:rsid w:val="002B7FAF"/>
    <w:rsid w:val="002D0C4F"/>
    <w:rsid w:val="002D1364"/>
    <w:rsid w:val="002D23AF"/>
    <w:rsid w:val="002D3B02"/>
    <w:rsid w:val="002D4D30"/>
    <w:rsid w:val="002D5000"/>
    <w:rsid w:val="002D598D"/>
    <w:rsid w:val="002D7188"/>
    <w:rsid w:val="002D745E"/>
    <w:rsid w:val="002E1DE3"/>
    <w:rsid w:val="002E2AB6"/>
    <w:rsid w:val="002E3F34"/>
    <w:rsid w:val="002E4F06"/>
    <w:rsid w:val="002E5F79"/>
    <w:rsid w:val="002E64FA"/>
    <w:rsid w:val="002F0A00"/>
    <w:rsid w:val="002F0CFA"/>
    <w:rsid w:val="002F3BD1"/>
    <w:rsid w:val="002F669F"/>
    <w:rsid w:val="00301C97"/>
    <w:rsid w:val="0031004C"/>
    <w:rsid w:val="003105F6"/>
    <w:rsid w:val="00311297"/>
    <w:rsid w:val="003113BE"/>
    <w:rsid w:val="003122CA"/>
    <w:rsid w:val="003126BC"/>
    <w:rsid w:val="003148FD"/>
    <w:rsid w:val="00317F4F"/>
    <w:rsid w:val="00321080"/>
    <w:rsid w:val="00322D45"/>
    <w:rsid w:val="0032386B"/>
    <w:rsid w:val="0032569A"/>
    <w:rsid w:val="00325A1F"/>
    <w:rsid w:val="003268F9"/>
    <w:rsid w:val="00330BAF"/>
    <w:rsid w:val="00334E3A"/>
    <w:rsid w:val="003361DD"/>
    <w:rsid w:val="00337D91"/>
    <w:rsid w:val="00341A6A"/>
    <w:rsid w:val="00345B9C"/>
    <w:rsid w:val="00352DAE"/>
    <w:rsid w:val="00353887"/>
    <w:rsid w:val="00354EB9"/>
    <w:rsid w:val="003602AE"/>
    <w:rsid w:val="00360929"/>
    <w:rsid w:val="003647D5"/>
    <w:rsid w:val="003674B0"/>
    <w:rsid w:val="0037727C"/>
    <w:rsid w:val="00377E70"/>
    <w:rsid w:val="00380904"/>
    <w:rsid w:val="003814D7"/>
    <w:rsid w:val="003823EE"/>
    <w:rsid w:val="00382960"/>
    <w:rsid w:val="003846F7"/>
    <w:rsid w:val="003851ED"/>
    <w:rsid w:val="00385B39"/>
    <w:rsid w:val="00386785"/>
    <w:rsid w:val="00390E89"/>
    <w:rsid w:val="00391B1A"/>
    <w:rsid w:val="00394423"/>
    <w:rsid w:val="00396942"/>
    <w:rsid w:val="00396B49"/>
    <w:rsid w:val="00396E3E"/>
    <w:rsid w:val="003A306E"/>
    <w:rsid w:val="003A60DC"/>
    <w:rsid w:val="003A6A46"/>
    <w:rsid w:val="003A7A63"/>
    <w:rsid w:val="003B000C"/>
    <w:rsid w:val="003B0F1D"/>
    <w:rsid w:val="003B4A57"/>
    <w:rsid w:val="003C0AD9"/>
    <w:rsid w:val="003C0ED0"/>
    <w:rsid w:val="003C16F6"/>
    <w:rsid w:val="003C1D49"/>
    <w:rsid w:val="003C2F49"/>
    <w:rsid w:val="003C35C4"/>
    <w:rsid w:val="003C65D1"/>
    <w:rsid w:val="003D12C2"/>
    <w:rsid w:val="003D31B9"/>
    <w:rsid w:val="003D3867"/>
    <w:rsid w:val="003E0D1A"/>
    <w:rsid w:val="003E2DA3"/>
    <w:rsid w:val="003F020D"/>
    <w:rsid w:val="003F03D9"/>
    <w:rsid w:val="003F2FBE"/>
    <w:rsid w:val="003F318D"/>
    <w:rsid w:val="003F5BAE"/>
    <w:rsid w:val="003F6ED7"/>
    <w:rsid w:val="00401C84"/>
    <w:rsid w:val="00403210"/>
    <w:rsid w:val="004035BB"/>
    <w:rsid w:val="004035EB"/>
    <w:rsid w:val="00407332"/>
    <w:rsid w:val="00407828"/>
    <w:rsid w:val="00413D8E"/>
    <w:rsid w:val="004140F2"/>
    <w:rsid w:val="00417B22"/>
    <w:rsid w:val="00421085"/>
    <w:rsid w:val="004242F0"/>
    <w:rsid w:val="0042465E"/>
    <w:rsid w:val="00424DF7"/>
    <w:rsid w:val="004264A2"/>
    <w:rsid w:val="00432B76"/>
    <w:rsid w:val="00434D01"/>
    <w:rsid w:val="00435D26"/>
    <w:rsid w:val="00440C99"/>
    <w:rsid w:val="0044175C"/>
    <w:rsid w:val="00445F4D"/>
    <w:rsid w:val="00446F40"/>
    <w:rsid w:val="004504C0"/>
    <w:rsid w:val="004550FB"/>
    <w:rsid w:val="0046111A"/>
    <w:rsid w:val="00462946"/>
    <w:rsid w:val="00463F43"/>
    <w:rsid w:val="00464B94"/>
    <w:rsid w:val="004653A8"/>
    <w:rsid w:val="00465A0B"/>
    <w:rsid w:val="0047077C"/>
    <w:rsid w:val="00470B05"/>
    <w:rsid w:val="0047207C"/>
    <w:rsid w:val="00472CD6"/>
    <w:rsid w:val="00474E3C"/>
    <w:rsid w:val="00476F4A"/>
    <w:rsid w:val="00480A58"/>
    <w:rsid w:val="00482151"/>
    <w:rsid w:val="00485FAD"/>
    <w:rsid w:val="00487AED"/>
    <w:rsid w:val="00491EDF"/>
    <w:rsid w:val="00492A3F"/>
    <w:rsid w:val="00494F62"/>
    <w:rsid w:val="004973F7"/>
    <w:rsid w:val="004A2001"/>
    <w:rsid w:val="004A3590"/>
    <w:rsid w:val="004B00A7"/>
    <w:rsid w:val="004B1DF7"/>
    <w:rsid w:val="004B25E2"/>
    <w:rsid w:val="004B34D7"/>
    <w:rsid w:val="004B5037"/>
    <w:rsid w:val="004B5B2F"/>
    <w:rsid w:val="004B626A"/>
    <w:rsid w:val="004B660E"/>
    <w:rsid w:val="004B7CA5"/>
    <w:rsid w:val="004C05BD"/>
    <w:rsid w:val="004C3B06"/>
    <w:rsid w:val="004C3F97"/>
    <w:rsid w:val="004C7EE7"/>
    <w:rsid w:val="004D2DEE"/>
    <w:rsid w:val="004D2E1F"/>
    <w:rsid w:val="004D6509"/>
    <w:rsid w:val="004D7FD9"/>
    <w:rsid w:val="004E1324"/>
    <w:rsid w:val="004E19A5"/>
    <w:rsid w:val="004E37E5"/>
    <w:rsid w:val="004E3FDB"/>
    <w:rsid w:val="004F1F4A"/>
    <w:rsid w:val="004F296D"/>
    <w:rsid w:val="004F508B"/>
    <w:rsid w:val="004F695F"/>
    <w:rsid w:val="004F6CA4"/>
    <w:rsid w:val="00500752"/>
    <w:rsid w:val="00501A50"/>
    <w:rsid w:val="00501ABB"/>
    <w:rsid w:val="0050222D"/>
    <w:rsid w:val="00503AF3"/>
    <w:rsid w:val="0050696D"/>
    <w:rsid w:val="0051094B"/>
    <w:rsid w:val="005110D7"/>
    <w:rsid w:val="00511D99"/>
    <w:rsid w:val="005128D3"/>
    <w:rsid w:val="005147E8"/>
    <w:rsid w:val="005158F2"/>
    <w:rsid w:val="00526DFC"/>
    <w:rsid w:val="00526F43"/>
    <w:rsid w:val="00527651"/>
    <w:rsid w:val="005363AB"/>
    <w:rsid w:val="00544EF4"/>
    <w:rsid w:val="00545E53"/>
    <w:rsid w:val="005479D9"/>
    <w:rsid w:val="005572BD"/>
    <w:rsid w:val="00557A12"/>
    <w:rsid w:val="00560AC7"/>
    <w:rsid w:val="00561AFB"/>
    <w:rsid w:val="00561FA8"/>
    <w:rsid w:val="005635ED"/>
    <w:rsid w:val="00564FDC"/>
    <w:rsid w:val="00565253"/>
    <w:rsid w:val="005656D1"/>
    <w:rsid w:val="00570191"/>
    <w:rsid w:val="00570570"/>
    <w:rsid w:val="005722A1"/>
    <w:rsid w:val="00572512"/>
    <w:rsid w:val="00573EE6"/>
    <w:rsid w:val="0057547F"/>
    <w:rsid w:val="005754EE"/>
    <w:rsid w:val="0057617E"/>
    <w:rsid w:val="00576497"/>
    <w:rsid w:val="0058341D"/>
    <w:rsid w:val="005835E7"/>
    <w:rsid w:val="0058397F"/>
    <w:rsid w:val="00583BF8"/>
    <w:rsid w:val="00585F33"/>
    <w:rsid w:val="00591124"/>
    <w:rsid w:val="00597024"/>
    <w:rsid w:val="00597F90"/>
    <w:rsid w:val="005A0274"/>
    <w:rsid w:val="005A095C"/>
    <w:rsid w:val="005A2B8A"/>
    <w:rsid w:val="005A669D"/>
    <w:rsid w:val="005A75D8"/>
    <w:rsid w:val="005B713E"/>
    <w:rsid w:val="005C03B6"/>
    <w:rsid w:val="005C348E"/>
    <w:rsid w:val="005C68E1"/>
    <w:rsid w:val="005D1DFD"/>
    <w:rsid w:val="005D3763"/>
    <w:rsid w:val="005D55E1"/>
    <w:rsid w:val="005E19F7"/>
    <w:rsid w:val="005E48F9"/>
    <w:rsid w:val="005E4F04"/>
    <w:rsid w:val="005E5C85"/>
    <w:rsid w:val="005E62C2"/>
    <w:rsid w:val="005E6C71"/>
    <w:rsid w:val="005F0963"/>
    <w:rsid w:val="005F2824"/>
    <w:rsid w:val="005F2EBA"/>
    <w:rsid w:val="005F35ED"/>
    <w:rsid w:val="005F7812"/>
    <w:rsid w:val="005F7A88"/>
    <w:rsid w:val="005F7D8F"/>
    <w:rsid w:val="00603A1A"/>
    <w:rsid w:val="006042BF"/>
    <w:rsid w:val="006046D5"/>
    <w:rsid w:val="00607A93"/>
    <w:rsid w:val="00610C08"/>
    <w:rsid w:val="006114FC"/>
    <w:rsid w:val="00611F74"/>
    <w:rsid w:val="00615772"/>
    <w:rsid w:val="00620877"/>
    <w:rsid w:val="00621256"/>
    <w:rsid w:val="00621FCC"/>
    <w:rsid w:val="00622E4B"/>
    <w:rsid w:val="006333DA"/>
    <w:rsid w:val="00635134"/>
    <w:rsid w:val="006356E2"/>
    <w:rsid w:val="00642A65"/>
    <w:rsid w:val="00645DCE"/>
    <w:rsid w:val="006465AC"/>
    <w:rsid w:val="006465B7"/>
    <w:rsid w:val="006465BF"/>
    <w:rsid w:val="00653B22"/>
    <w:rsid w:val="00657BF4"/>
    <w:rsid w:val="006603FB"/>
    <w:rsid w:val="006608DF"/>
    <w:rsid w:val="006623AC"/>
    <w:rsid w:val="006678AF"/>
    <w:rsid w:val="006701EF"/>
    <w:rsid w:val="00673BA5"/>
    <w:rsid w:val="00674B50"/>
    <w:rsid w:val="00676E89"/>
    <w:rsid w:val="00680058"/>
    <w:rsid w:val="00681F9F"/>
    <w:rsid w:val="006840EA"/>
    <w:rsid w:val="006844E2"/>
    <w:rsid w:val="00685267"/>
    <w:rsid w:val="006872AE"/>
    <w:rsid w:val="00690082"/>
    <w:rsid w:val="00690252"/>
    <w:rsid w:val="006946BB"/>
    <w:rsid w:val="006969FA"/>
    <w:rsid w:val="006A0260"/>
    <w:rsid w:val="006A16D6"/>
    <w:rsid w:val="006A3394"/>
    <w:rsid w:val="006A35D5"/>
    <w:rsid w:val="006A748A"/>
    <w:rsid w:val="006C419E"/>
    <w:rsid w:val="006C4A31"/>
    <w:rsid w:val="006C5AC2"/>
    <w:rsid w:val="006C6700"/>
    <w:rsid w:val="006C6AFB"/>
    <w:rsid w:val="006D2735"/>
    <w:rsid w:val="006D45B2"/>
    <w:rsid w:val="006E0FCC"/>
    <w:rsid w:val="006E1E96"/>
    <w:rsid w:val="006E459F"/>
    <w:rsid w:val="006E4CAC"/>
    <w:rsid w:val="006E5E21"/>
    <w:rsid w:val="006F2648"/>
    <w:rsid w:val="006F2F10"/>
    <w:rsid w:val="006F482B"/>
    <w:rsid w:val="006F6311"/>
    <w:rsid w:val="006F6654"/>
    <w:rsid w:val="00701952"/>
    <w:rsid w:val="00702556"/>
    <w:rsid w:val="0070277E"/>
    <w:rsid w:val="00704156"/>
    <w:rsid w:val="007069FC"/>
    <w:rsid w:val="00710CC3"/>
    <w:rsid w:val="00711048"/>
    <w:rsid w:val="00711221"/>
    <w:rsid w:val="00712675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2D48"/>
    <w:rsid w:val="0072457F"/>
    <w:rsid w:val="00725406"/>
    <w:rsid w:val="0072621B"/>
    <w:rsid w:val="00730555"/>
    <w:rsid w:val="007312CC"/>
    <w:rsid w:val="00736A64"/>
    <w:rsid w:val="00737F6A"/>
    <w:rsid w:val="007410B6"/>
    <w:rsid w:val="00744C6F"/>
    <w:rsid w:val="007457F6"/>
    <w:rsid w:val="00745ABB"/>
    <w:rsid w:val="00746E38"/>
    <w:rsid w:val="00747CD5"/>
    <w:rsid w:val="00753B51"/>
    <w:rsid w:val="00754515"/>
    <w:rsid w:val="00756629"/>
    <w:rsid w:val="007575D2"/>
    <w:rsid w:val="00757B4F"/>
    <w:rsid w:val="00757B6A"/>
    <w:rsid w:val="007610E0"/>
    <w:rsid w:val="007621AA"/>
    <w:rsid w:val="0076260A"/>
    <w:rsid w:val="00764A67"/>
    <w:rsid w:val="00770F6B"/>
    <w:rsid w:val="00771883"/>
    <w:rsid w:val="00776DC2"/>
    <w:rsid w:val="007777CE"/>
    <w:rsid w:val="00780122"/>
    <w:rsid w:val="00780752"/>
    <w:rsid w:val="0078214B"/>
    <w:rsid w:val="0078498A"/>
    <w:rsid w:val="0078540B"/>
    <w:rsid w:val="007855A7"/>
    <w:rsid w:val="00786ED8"/>
    <w:rsid w:val="007878FE"/>
    <w:rsid w:val="00792207"/>
    <w:rsid w:val="00792B64"/>
    <w:rsid w:val="00792E29"/>
    <w:rsid w:val="0079379A"/>
    <w:rsid w:val="00794953"/>
    <w:rsid w:val="007A1F2F"/>
    <w:rsid w:val="007A2A5C"/>
    <w:rsid w:val="007A5150"/>
    <w:rsid w:val="007A5373"/>
    <w:rsid w:val="007A789F"/>
    <w:rsid w:val="007B363A"/>
    <w:rsid w:val="007B5A4F"/>
    <w:rsid w:val="007B75BC"/>
    <w:rsid w:val="007C0BD6"/>
    <w:rsid w:val="007C3806"/>
    <w:rsid w:val="007C5BB7"/>
    <w:rsid w:val="007D07D5"/>
    <w:rsid w:val="007D1C64"/>
    <w:rsid w:val="007D32DD"/>
    <w:rsid w:val="007D6DCE"/>
    <w:rsid w:val="007D72C4"/>
    <w:rsid w:val="007E2CFE"/>
    <w:rsid w:val="007E59C9"/>
    <w:rsid w:val="007F0072"/>
    <w:rsid w:val="007F2EB6"/>
    <w:rsid w:val="007F54C3"/>
    <w:rsid w:val="00802949"/>
    <w:rsid w:val="0080301E"/>
    <w:rsid w:val="0080365F"/>
    <w:rsid w:val="00812BE5"/>
    <w:rsid w:val="00817429"/>
    <w:rsid w:val="00820E6B"/>
    <w:rsid w:val="00821514"/>
    <w:rsid w:val="00821E35"/>
    <w:rsid w:val="00824591"/>
    <w:rsid w:val="00824AED"/>
    <w:rsid w:val="00827820"/>
    <w:rsid w:val="00831B8B"/>
    <w:rsid w:val="0083405D"/>
    <w:rsid w:val="008352D4"/>
    <w:rsid w:val="0083609D"/>
    <w:rsid w:val="00836DB9"/>
    <w:rsid w:val="00837C67"/>
    <w:rsid w:val="008415B0"/>
    <w:rsid w:val="00842028"/>
    <w:rsid w:val="008436B8"/>
    <w:rsid w:val="008460B6"/>
    <w:rsid w:val="00850C9D"/>
    <w:rsid w:val="00851968"/>
    <w:rsid w:val="00852B59"/>
    <w:rsid w:val="00856272"/>
    <w:rsid w:val="008563FF"/>
    <w:rsid w:val="0086018B"/>
    <w:rsid w:val="008611DD"/>
    <w:rsid w:val="008620DE"/>
    <w:rsid w:val="0086297D"/>
    <w:rsid w:val="00866867"/>
    <w:rsid w:val="00872257"/>
    <w:rsid w:val="008753E6"/>
    <w:rsid w:val="0087738C"/>
    <w:rsid w:val="008802AF"/>
    <w:rsid w:val="00881926"/>
    <w:rsid w:val="0088308B"/>
    <w:rsid w:val="0088318F"/>
    <w:rsid w:val="0088331D"/>
    <w:rsid w:val="008852B0"/>
    <w:rsid w:val="00885AE7"/>
    <w:rsid w:val="00886B60"/>
    <w:rsid w:val="00887889"/>
    <w:rsid w:val="008920FF"/>
    <w:rsid w:val="008926E8"/>
    <w:rsid w:val="00894F19"/>
    <w:rsid w:val="00896A10"/>
    <w:rsid w:val="008971B5"/>
    <w:rsid w:val="008A5D26"/>
    <w:rsid w:val="008A6B13"/>
    <w:rsid w:val="008A6ECB"/>
    <w:rsid w:val="008B0BF9"/>
    <w:rsid w:val="008B2866"/>
    <w:rsid w:val="008B3859"/>
    <w:rsid w:val="008B436D"/>
    <w:rsid w:val="008B4E49"/>
    <w:rsid w:val="008B7712"/>
    <w:rsid w:val="008B7B26"/>
    <w:rsid w:val="008C1507"/>
    <w:rsid w:val="008C3524"/>
    <w:rsid w:val="008C4061"/>
    <w:rsid w:val="008C4229"/>
    <w:rsid w:val="008C5BE0"/>
    <w:rsid w:val="008C7233"/>
    <w:rsid w:val="008D2434"/>
    <w:rsid w:val="008E171D"/>
    <w:rsid w:val="008E1A21"/>
    <w:rsid w:val="008E2785"/>
    <w:rsid w:val="008E78A3"/>
    <w:rsid w:val="008F0654"/>
    <w:rsid w:val="008F06CB"/>
    <w:rsid w:val="008F2E83"/>
    <w:rsid w:val="008F612A"/>
    <w:rsid w:val="0090293D"/>
    <w:rsid w:val="009034DE"/>
    <w:rsid w:val="00905396"/>
    <w:rsid w:val="0090605D"/>
    <w:rsid w:val="00906419"/>
    <w:rsid w:val="00912889"/>
    <w:rsid w:val="00913A42"/>
    <w:rsid w:val="00914167"/>
    <w:rsid w:val="009143DB"/>
    <w:rsid w:val="00915065"/>
    <w:rsid w:val="00917CE5"/>
    <w:rsid w:val="00920DE6"/>
    <w:rsid w:val="009217C0"/>
    <w:rsid w:val="00925241"/>
    <w:rsid w:val="00925CEC"/>
    <w:rsid w:val="009265F0"/>
    <w:rsid w:val="00926A3F"/>
    <w:rsid w:val="0092794E"/>
    <w:rsid w:val="00927E02"/>
    <w:rsid w:val="00930D30"/>
    <w:rsid w:val="009332A2"/>
    <w:rsid w:val="00937598"/>
    <w:rsid w:val="0093790B"/>
    <w:rsid w:val="009400B4"/>
    <w:rsid w:val="00943751"/>
    <w:rsid w:val="00946DD0"/>
    <w:rsid w:val="009509E6"/>
    <w:rsid w:val="00952018"/>
    <w:rsid w:val="00952800"/>
    <w:rsid w:val="0095300D"/>
    <w:rsid w:val="00956812"/>
    <w:rsid w:val="0095719A"/>
    <w:rsid w:val="009623E9"/>
    <w:rsid w:val="00963EEB"/>
    <w:rsid w:val="009648BC"/>
    <w:rsid w:val="00964C2F"/>
    <w:rsid w:val="00965F88"/>
    <w:rsid w:val="009673C4"/>
    <w:rsid w:val="00967966"/>
    <w:rsid w:val="00984E03"/>
    <w:rsid w:val="00987E85"/>
    <w:rsid w:val="009A0D12"/>
    <w:rsid w:val="009A1987"/>
    <w:rsid w:val="009A2BEE"/>
    <w:rsid w:val="009A5289"/>
    <w:rsid w:val="009A7A53"/>
    <w:rsid w:val="009B0402"/>
    <w:rsid w:val="009B0B75"/>
    <w:rsid w:val="009B16DF"/>
    <w:rsid w:val="009B4CB2"/>
    <w:rsid w:val="009B6701"/>
    <w:rsid w:val="009B6EF7"/>
    <w:rsid w:val="009B7000"/>
    <w:rsid w:val="009B739C"/>
    <w:rsid w:val="009C04EC"/>
    <w:rsid w:val="009C328C"/>
    <w:rsid w:val="009C4444"/>
    <w:rsid w:val="009C79AD"/>
    <w:rsid w:val="009C7CA6"/>
    <w:rsid w:val="009D3316"/>
    <w:rsid w:val="009D4C45"/>
    <w:rsid w:val="009D55AA"/>
    <w:rsid w:val="009E3E77"/>
    <w:rsid w:val="009E3FAB"/>
    <w:rsid w:val="009E58B8"/>
    <w:rsid w:val="009E5B3F"/>
    <w:rsid w:val="009E7D90"/>
    <w:rsid w:val="009F1AB0"/>
    <w:rsid w:val="009F501D"/>
    <w:rsid w:val="009F55D8"/>
    <w:rsid w:val="00A039D5"/>
    <w:rsid w:val="00A046AD"/>
    <w:rsid w:val="00A07274"/>
    <w:rsid w:val="00A079C1"/>
    <w:rsid w:val="00A10C07"/>
    <w:rsid w:val="00A12520"/>
    <w:rsid w:val="00A130FD"/>
    <w:rsid w:val="00A13D6D"/>
    <w:rsid w:val="00A14769"/>
    <w:rsid w:val="00A16151"/>
    <w:rsid w:val="00A16EC6"/>
    <w:rsid w:val="00A17C06"/>
    <w:rsid w:val="00A2126E"/>
    <w:rsid w:val="00A215E8"/>
    <w:rsid w:val="00A21706"/>
    <w:rsid w:val="00A24FCC"/>
    <w:rsid w:val="00A26A90"/>
    <w:rsid w:val="00A26B27"/>
    <w:rsid w:val="00A30E4F"/>
    <w:rsid w:val="00A32253"/>
    <w:rsid w:val="00A3310E"/>
    <w:rsid w:val="00A333A0"/>
    <w:rsid w:val="00A37E70"/>
    <w:rsid w:val="00A4236A"/>
    <w:rsid w:val="00A437E1"/>
    <w:rsid w:val="00A45DED"/>
    <w:rsid w:val="00A4685E"/>
    <w:rsid w:val="00A50CD4"/>
    <w:rsid w:val="00A51191"/>
    <w:rsid w:val="00A52F59"/>
    <w:rsid w:val="00A56D62"/>
    <w:rsid w:val="00A56F07"/>
    <w:rsid w:val="00A5762C"/>
    <w:rsid w:val="00A600FC"/>
    <w:rsid w:val="00A60BCA"/>
    <w:rsid w:val="00A638DA"/>
    <w:rsid w:val="00A65B41"/>
    <w:rsid w:val="00A65E00"/>
    <w:rsid w:val="00A66A78"/>
    <w:rsid w:val="00A7436E"/>
    <w:rsid w:val="00A74E96"/>
    <w:rsid w:val="00A75A8E"/>
    <w:rsid w:val="00A77BD2"/>
    <w:rsid w:val="00A824DD"/>
    <w:rsid w:val="00A83676"/>
    <w:rsid w:val="00A83B7B"/>
    <w:rsid w:val="00A84274"/>
    <w:rsid w:val="00A850F3"/>
    <w:rsid w:val="00A864E3"/>
    <w:rsid w:val="00A92C8D"/>
    <w:rsid w:val="00A9352B"/>
    <w:rsid w:val="00A9365A"/>
    <w:rsid w:val="00A94574"/>
    <w:rsid w:val="00A95936"/>
    <w:rsid w:val="00A96265"/>
    <w:rsid w:val="00A97084"/>
    <w:rsid w:val="00AA1C2C"/>
    <w:rsid w:val="00AA35F6"/>
    <w:rsid w:val="00AA667C"/>
    <w:rsid w:val="00AA6E91"/>
    <w:rsid w:val="00AA7439"/>
    <w:rsid w:val="00AB047E"/>
    <w:rsid w:val="00AB0B0A"/>
    <w:rsid w:val="00AB0BB7"/>
    <w:rsid w:val="00AB22C6"/>
    <w:rsid w:val="00AB2AD0"/>
    <w:rsid w:val="00AB67FC"/>
    <w:rsid w:val="00AC00F2"/>
    <w:rsid w:val="00AC31B5"/>
    <w:rsid w:val="00AC4EA1"/>
    <w:rsid w:val="00AC5381"/>
    <w:rsid w:val="00AC5920"/>
    <w:rsid w:val="00AD0E65"/>
    <w:rsid w:val="00AD2BF2"/>
    <w:rsid w:val="00AD4E90"/>
    <w:rsid w:val="00AD5422"/>
    <w:rsid w:val="00AE4179"/>
    <w:rsid w:val="00AE4425"/>
    <w:rsid w:val="00AE4FBE"/>
    <w:rsid w:val="00AE5089"/>
    <w:rsid w:val="00AE650F"/>
    <w:rsid w:val="00AE6555"/>
    <w:rsid w:val="00AE7D16"/>
    <w:rsid w:val="00AF2E0E"/>
    <w:rsid w:val="00AF3BFE"/>
    <w:rsid w:val="00AF4403"/>
    <w:rsid w:val="00AF4CAA"/>
    <w:rsid w:val="00AF571A"/>
    <w:rsid w:val="00AF60A0"/>
    <w:rsid w:val="00AF67FC"/>
    <w:rsid w:val="00AF7DF5"/>
    <w:rsid w:val="00B006E5"/>
    <w:rsid w:val="00B024C2"/>
    <w:rsid w:val="00B07700"/>
    <w:rsid w:val="00B13921"/>
    <w:rsid w:val="00B1528C"/>
    <w:rsid w:val="00B16ACD"/>
    <w:rsid w:val="00B21487"/>
    <w:rsid w:val="00B232D1"/>
    <w:rsid w:val="00B24DB5"/>
    <w:rsid w:val="00B254C4"/>
    <w:rsid w:val="00B25AB4"/>
    <w:rsid w:val="00B31F9E"/>
    <w:rsid w:val="00B3268F"/>
    <w:rsid w:val="00B32C2C"/>
    <w:rsid w:val="00B33A1A"/>
    <w:rsid w:val="00B33E6C"/>
    <w:rsid w:val="00B34D8A"/>
    <w:rsid w:val="00B371CC"/>
    <w:rsid w:val="00B41CD9"/>
    <w:rsid w:val="00B427E6"/>
    <w:rsid w:val="00B428A6"/>
    <w:rsid w:val="00B43E1F"/>
    <w:rsid w:val="00B45413"/>
    <w:rsid w:val="00B45FBC"/>
    <w:rsid w:val="00B51A7D"/>
    <w:rsid w:val="00B535C2"/>
    <w:rsid w:val="00B55544"/>
    <w:rsid w:val="00B642FC"/>
    <w:rsid w:val="00B64D26"/>
    <w:rsid w:val="00B64FBB"/>
    <w:rsid w:val="00B66578"/>
    <w:rsid w:val="00B70E22"/>
    <w:rsid w:val="00B774CB"/>
    <w:rsid w:val="00B80402"/>
    <w:rsid w:val="00B80B9A"/>
    <w:rsid w:val="00B830B7"/>
    <w:rsid w:val="00B848EA"/>
    <w:rsid w:val="00B84B2B"/>
    <w:rsid w:val="00B8690D"/>
    <w:rsid w:val="00B90500"/>
    <w:rsid w:val="00B9176C"/>
    <w:rsid w:val="00B935A4"/>
    <w:rsid w:val="00B957E4"/>
    <w:rsid w:val="00BA561A"/>
    <w:rsid w:val="00BA7E95"/>
    <w:rsid w:val="00BB0DC6"/>
    <w:rsid w:val="00BB15E4"/>
    <w:rsid w:val="00BB1E19"/>
    <w:rsid w:val="00BB21D1"/>
    <w:rsid w:val="00BB32F2"/>
    <w:rsid w:val="00BB4338"/>
    <w:rsid w:val="00BB6C0E"/>
    <w:rsid w:val="00BB7B38"/>
    <w:rsid w:val="00BC11E5"/>
    <w:rsid w:val="00BC4BC6"/>
    <w:rsid w:val="00BC52FD"/>
    <w:rsid w:val="00BC6E62"/>
    <w:rsid w:val="00BC7443"/>
    <w:rsid w:val="00BD0648"/>
    <w:rsid w:val="00BD1040"/>
    <w:rsid w:val="00BD34AA"/>
    <w:rsid w:val="00BD48AB"/>
    <w:rsid w:val="00BD6F0B"/>
    <w:rsid w:val="00BE0C44"/>
    <w:rsid w:val="00BE1B8B"/>
    <w:rsid w:val="00BE2A18"/>
    <w:rsid w:val="00BE2C01"/>
    <w:rsid w:val="00BE41EC"/>
    <w:rsid w:val="00BE56FB"/>
    <w:rsid w:val="00BF3DDE"/>
    <w:rsid w:val="00BF6589"/>
    <w:rsid w:val="00BF6F7F"/>
    <w:rsid w:val="00C00647"/>
    <w:rsid w:val="00C02764"/>
    <w:rsid w:val="00C04CEF"/>
    <w:rsid w:val="00C0662F"/>
    <w:rsid w:val="00C0694F"/>
    <w:rsid w:val="00C11943"/>
    <w:rsid w:val="00C12E96"/>
    <w:rsid w:val="00C142D5"/>
    <w:rsid w:val="00C14763"/>
    <w:rsid w:val="00C16141"/>
    <w:rsid w:val="00C2363F"/>
    <w:rsid w:val="00C236C8"/>
    <w:rsid w:val="00C260B1"/>
    <w:rsid w:val="00C26E56"/>
    <w:rsid w:val="00C31406"/>
    <w:rsid w:val="00C33A4A"/>
    <w:rsid w:val="00C37194"/>
    <w:rsid w:val="00C40637"/>
    <w:rsid w:val="00C40F6C"/>
    <w:rsid w:val="00C430EF"/>
    <w:rsid w:val="00C44426"/>
    <w:rsid w:val="00C445F3"/>
    <w:rsid w:val="00C451F4"/>
    <w:rsid w:val="00C45EB1"/>
    <w:rsid w:val="00C54A3A"/>
    <w:rsid w:val="00C55566"/>
    <w:rsid w:val="00C56448"/>
    <w:rsid w:val="00C657C6"/>
    <w:rsid w:val="00C66790"/>
    <w:rsid w:val="00C667BE"/>
    <w:rsid w:val="00C6766B"/>
    <w:rsid w:val="00C72223"/>
    <w:rsid w:val="00C76417"/>
    <w:rsid w:val="00C76422"/>
    <w:rsid w:val="00C7726F"/>
    <w:rsid w:val="00C823DA"/>
    <w:rsid w:val="00C8259F"/>
    <w:rsid w:val="00C82746"/>
    <w:rsid w:val="00C8312F"/>
    <w:rsid w:val="00C84C47"/>
    <w:rsid w:val="00C858A4"/>
    <w:rsid w:val="00C86AFA"/>
    <w:rsid w:val="00C929A9"/>
    <w:rsid w:val="00CB18D0"/>
    <w:rsid w:val="00CB1C8A"/>
    <w:rsid w:val="00CB24F5"/>
    <w:rsid w:val="00CB2663"/>
    <w:rsid w:val="00CB3BBE"/>
    <w:rsid w:val="00CB43F5"/>
    <w:rsid w:val="00CB59E9"/>
    <w:rsid w:val="00CB6916"/>
    <w:rsid w:val="00CC0D6A"/>
    <w:rsid w:val="00CC3831"/>
    <w:rsid w:val="00CC3E3D"/>
    <w:rsid w:val="00CC519B"/>
    <w:rsid w:val="00CD12C1"/>
    <w:rsid w:val="00CD1325"/>
    <w:rsid w:val="00CD214E"/>
    <w:rsid w:val="00CD46FA"/>
    <w:rsid w:val="00CD5973"/>
    <w:rsid w:val="00CE31A6"/>
    <w:rsid w:val="00CF09AA"/>
    <w:rsid w:val="00CF4813"/>
    <w:rsid w:val="00CF5233"/>
    <w:rsid w:val="00D029B8"/>
    <w:rsid w:val="00D02C23"/>
    <w:rsid w:val="00D02F60"/>
    <w:rsid w:val="00D0464E"/>
    <w:rsid w:val="00D04A96"/>
    <w:rsid w:val="00D07A7B"/>
    <w:rsid w:val="00D10E06"/>
    <w:rsid w:val="00D15197"/>
    <w:rsid w:val="00D16820"/>
    <w:rsid w:val="00D169C8"/>
    <w:rsid w:val="00D1793F"/>
    <w:rsid w:val="00D22AF5"/>
    <w:rsid w:val="00D235EA"/>
    <w:rsid w:val="00D247A9"/>
    <w:rsid w:val="00D32721"/>
    <w:rsid w:val="00D328DC"/>
    <w:rsid w:val="00D33387"/>
    <w:rsid w:val="00D37915"/>
    <w:rsid w:val="00D402FB"/>
    <w:rsid w:val="00D47D7A"/>
    <w:rsid w:val="00D50ABD"/>
    <w:rsid w:val="00D55290"/>
    <w:rsid w:val="00D57791"/>
    <w:rsid w:val="00D6046A"/>
    <w:rsid w:val="00D62870"/>
    <w:rsid w:val="00D655D9"/>
    <w:rsid w:val="00D65872"/>
    <w:rsid w:val="00D676F3"/>
    <w:rsid w:val="00D70EF5"/>
    <w:rsid w:val="00D71024"/>
    <w:rsid w:val="00D71A25"/>
    <w:rsid w:val="00D71FCF"/>
    <w:rsid w:val="00D72A54"/>
    <w:rsid w:val="00D72CC1"/>
    <w:rsid w:val="00D76EC9"/>
    <w:rsid w:val="00D80E7D"/>
    <w:rsid w:val="00D81397"/>
    <w:rsid w:val="00D848B9"/>
    <w:rsid w:val="00D90E69"/>
    <w:rsid w:val="00D91368"/>
    <w:rsid w:val="00D93106"/>
    <w:rsid w:val="00D933E9"/>
    <w:rsid w:val="00D9505D"/>
    <w:rsid w:val="00D953D0"/>
    <w:rsid w:val="00D959F5"/>
    <w:rsid w:val="00D96884"/>
    <w:rsid w:val="00DA3FDD"/>
    <w:rsid w:val="00DA7017"/>
    <w:rsid w:val="00DA7028"/>
    <w:rsid w:val="00DB1AD2"/>
    <w:rsid w:val="00DB2B58"/>
    <w:rsid w:val="00DB5206"/>
    <w:rsid w:val="00DB6276"/>
    <w:rsid w:val="00DB63F5"/>
    <w:rsid w:val="00DC1C6B"/>
    <w:rsid w:val="00DC1ED0"/>
    <w:rsid w:val="00DC2C2E"/>
    <w:rsid w:val="00DC4AF0"/>
    <w:rsid w:val="00DC7886"/>
    <w:rsid w:val="00DC7989"/>
    <w:rsid w:val="00DD0CF2"/>
    <w:rsid w:val="00DE1554"/>
    <w:rsid w:val="00DE17E9"/>
    <w:rsid w:val="00DE2901"/>
    <w:rsid w:val="00DE590F"/>
    <w:rsid w:val="00DE7DC1"/>
    <w:rsid w:val="00DF28E0"/>
    <w:rsid w:val="00DF3F7E"/>
    <w:rsid w:val="00DF7648"/>
    <w:rsid w:val="00E00E29"/>
    <w:rsid w:val="00E02BAB"/>
    <w:rsid w:val="00E04CEB"/>
    <w:rsid w:val="00E055B4"/>
    <w:rsid w:val="00E060BC"/>
    <w:rsid w:val="00E10EFA"/>
    <w:rsid w:val="00E11420"/>
    <w:rsid w:val="00E132FB"/>
    <w:rsid w:val="00E170B7"/>
    <w:rsid w:val="00E177DD"/>
    <w:rsid w:val="00E2027A"/>
    <w:rsid w:val="00E20900"/>
    <w:rsid w:val="00E20C7F"/>
    <w:rsid w:val="00E2396E"/>
    <w:rsid w:val="00E24728"/>
    <w:rsid w:val="00E276AC"/>
    <w:rsid w:val="00E34A35"/>
    <w:rsid w:val="00E37C2F"/>
    <w:rsid w:val="00E41C28"/>
    <w:rsid w:val="00E43842"/>
    <w:rsid w:val="00E46308"/>
    <w:rsid w:val="00E51E17"/>
    <w:rsid w:val="00E52DAB"/>
    <w:rsid w:val="00E539B0"/>
    <w:rsid w:val="00E55994"/>
    <w:rsid w:val="00E60606"/>
    <w:rsid w:val="00E60C66"/>
    <w:rsid w:val="00E6164D"/>
    <w:rsid w:val="00E618C9"/>
    <w:rsid w:val="00E62774"/>
    <w:rsid w:val="00E6307C"/>
    <w:rsid w:val="00E636FA"/>
    <w:rsid w:val="00E66C50"/>
    <w:rsid w:val="00E679D3"/>
    <w:rsid w:val="00E71208"/>
    <w:rsid w:val="00E71444"/>
    <w:rsid w:val="00E71C91"/>
    <w:rsid w:val="00E720A1"/>
    <w:rsid w:val="00E75DDA"/>
    <w:rsid w:val="00E773E8"/>
    <w:rsid w:val="00E83ADD"/>
    <w:rsid w:val="00E84F38"/>
    <w:rsid w:val="00E85623"/>
    <w:rsid w:val="00E87441"/>
    <w:rsid w:val="00E91FAE"/>
    <w:rsid w:val="00E96E3F"/>
    <w:rsid w:val="00EA270C"/>
    <w:rsid w:val="00EA4974"/>
    <w:rsid w:val="00EA532E"/>
    <w:rsid w:val="00EA6864"/>
    <w:rsid w:val="00EB06D9"/>
    <w:rsid w:val="00EB192B"/>
    <w:rsid w:val="00EB19ED"/>
    <w:rsid w:val="00EB1CAB"/>
    <w:rsid w:val="00EB55FB"/>
    <w:rsid w:val="00EC0F5A"/>
    <w:rsid w:val="00EC4265"/>
    <w:rsid w:val="00EC4CEB"/>
    <w:rsid w:val="00EC4EF7"/>
    <w:rsid w:val="00EC659E"/>
    <w:rsid w:val="00ED2072"/>
    <w:rsid w:val="00ED2AE0"/>
    <w:rsid w:val="00ED5553"/>
    <w:rsid w:val="00ED5E36"/>
    <w:rsid w:val="00ED6961"/>
    <w:rsid w:val="00EE3739"/>
    <w:rsid w:val="00EF0B96"/>
    <w:rsid w:val="00EF3486"/>
    <w:rsid w:val="00EF47AF"/>
    <w:rsid w:val="00EF53B6"/>
    <w:rsid w:val="00F00B73"/>
    <w:rsid w:val="00F115CA"/>
    <w:rsid w:val="00F14817"/>
    <w:rsid w:val="00F14EBA"/>
    <w:rsid w:val="00F1510F"/>
    <w:rsid w:val="00F1533A"/>
    <w:rsid w:val="00F15E5A"/>
    <w:rsid w:val="00F16C8E"/>
    <w:rsid w:val="00F17F0A"/>
    <w:rsid w:val="00F22F37"/>
    <w:rsid w:val="00F2668F"/>
    <w:rsid w:val="00F2742F"/>
    <w:rsid w:val="00F2753B"/>
    <w:rsid w:val="00F33F8B"/>
    <w:rsid w:val="00F340B2"/>
    <w:rsid w:val="00F37C65"/>
    <w:rsid w:val="00F42E67"/>
    <w:rsid w:val="00F43390"/>
    <w:rsid w:val="00F443B2"/>
    <w:rsid w:val="00F458D8"/>
    <w:rsid w:val="00F47948"/>
    <w:rsid w:val="00F50237"/>
    <w:rsid w:val="00F53596"/>
    <w:rsid w:val="00F55BA8"/>
    <w:rsid w:val="00F55C4C"/>
    <w:rsid w:val="00F55DB1"/>
    <w:rsid w:val="00F56ACA"/>
    <w:rsid w:val="00F600FE"/>
    <w:rsid w:val="00F62E4D"/>
    <w:rsid w:val="00F66B34"/>
    <w:rsid w:val="00F675B9"/>
    <w:rsid w:val="00F711C9"/>
    <w:rsid w:val="00F74C59"/>
    <w:rsid w:val="00F75C3A"/>
    <w:rsid w:val="00F82E30"/>
    <w:rsid w:val="00F831CB"/>
    <w:rsid w:val="00F8467B"/>
    <w:rsid w:val="00F848A3"/>
    <w:rsid w:val="00F84ACF"/>
    <w:rsid w:val="00F85742"/>
    <w:rsid w:val="00F85BF8"/>
    <w:rsid w:val="00F871CE"/>
    <w:rsid w:val="00F87802"/>
    <w:rsid w:val="00F92C0A"/>
    <w:rsid w:val="00F9415B"/>
    <w:rsid w:val="00FA13C2"/>
    <w:rsid w:val="00FA56BA"/>
    <w:rsid w:val="00FA7F91"/>
    <w:rsid w:val="00FB121C"/>
    <w:rsid w:val="00FB1CDD"/>
    <w:rsid w:val="00FB1FBF"/>
    <w:rsid w:val="00FB2C2F"/>
    <w:rsid w:val="00FB305C"/>
    <w:rsid w:val="00FC2E3D"/>
    <w:rsid w:val="00FC3BDE"/>
    <w:rsid w:val="00FC6296"/>
    <w:rsid w:val="00FD1DBE"/>
    <w:rsid w:val="00FD25A7"/>
    <w:rsid w:val="00FD27B6"/>
    <w:rsid w:val="00FD3689"/>
    <w:rsid w:val="00FD42A3"/>
    <w:rsid w:val="00FD7468"/>
    <w:rsid w:val="00FD7CE0"/>
    <w:rsid w:val="00FE0B3B"/>
    <w:rsid w:val="00FE1BE2"/>
    <w:rsid w:val="00FE730A"/>
    <w:rsid w:val="00FF06F8"/>
    <w:rsid w:val="00FF1DD7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853EB6"/>
  <w15:docId w15:val="{F31AD45D-49CE-41A5-8E44-1F1A6B512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locked="1" w:qFormat="1"/>
    <w:lsdException w:name="annotation text" w:semiHidden="1" w:uiPriority="0"/>
    <w:lsdException w:name="index heading" w:semiHidden="1"/>
    <w:lsdException w:name="caption" w:semiHidden="1" w:unhideWhenUsed="1" w:qFormat="1"/>
    <w:lsdException w:name="table of figures" w:semiHidden="1"/>
    <w:lsdException w:name="envelope address" w:semiHidden="1"/>
    <w:lsdException w:name="envelope return" w:semiHidden="1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0" w:unhideWhenUsed="1"/>
    <w:lsdException w:name="annotation subject" w:semiHidden="1" w:uiPriority="0"/>
    <w:lsdException w:name="Outline List 1" w:locked="1" w:uiPriority="0"/>
    <w:lsdException w:name="Outline List 2" w:locked="1" w:uiPriority="0"/>
    <w:lsdException w:name="Outline List 3" w:uiPriority="0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1E2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58341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NormalnyWeb">
    <w:name w:val="Normal (Web)"/>
    <w:basedOn w:val="Normalny"/>
    <w:uiPriority w:val="99"/>
    <w:semiHidden/>
    <w:unhideWhenUsed/>
    <w:rsid w:val="002E4F06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Hipercze">
    <w:name w:val="Hyperlink"/>
    <w:basedOn w:val="Domylnaczcionkaakapitu"/>
    <w:uiPriority w:val="99"/>
    <w:unhideWhenUsed/>
    <w:rsid w:val="002E4F06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4B50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58341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Jasnalista">
    <w:name w:val="Light List"/>
    <w:basedOn w:val="Standardowy"/>
    <w:uiPriority w:val="61"/>
    <w:semiHidden/>
    <w:unhideWhenUsed/>
    <w:locked/>
    <w:rsid w:val="0058341D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Makroinstrukcje2.xml>��< c u s t o m U I   x m l n s = " h t t p : / / s c h e m a s . m i c r o s o f t . c o m / o f f i c e / 2 0 0 6 / 0 1 / c u s t o m u i " >  
 < r i b b o n >  
 < t a b s >  
 < t a b   i d M s o = " T a b H o m e " >  
 < g r o u p   i d M s o = " G r o u p F o n t "   v i s i b l e = " f a l s e " / >  
 < g r o u p   i d M s o = " G r o u p P a r a g r a p h "   v i s i b l e = " f a l s e " / >  
 < g r o u p   i d = " g M a k r a 4 "   l a b e l = " W y g l d   t e k s t u "   i n s e r t B e f o r e M s o = " G r o u p F o n t " >  
 < b u t t o n   i d = " p M a k r o 1 5 "   v i s i b l e = " t r u e "   l a b e l = " P o g r u b i e n i e "   i m a g e M s o = " C h a r a c t e r S h a d i n g "   o n A c t i o n = " S t u b . B o l d _ s t u b " / >  
 < b u t t o n   i d = " p M a k r o 1 6 "   v i s i b l e = " t r u e "   l a b e l = " K u r s y w a "   i m a g e M s o = " W o r d A r t F o r m a t D i a l o g "   o n A c t i o n = " S t u b . I t a l i c _ s t u b " / >  
 < t o g g l e B u t t o n   i d M s o = " P a r a g r a p h M a r k s "   i m a g e M s o = " P a r a g r a p h M a r k s " / >  
 < b u t t o n   i d = " p M a k r o 1 8 "   v i s i b l e = " t r u e "   l a b e l = " I n d e k s   g � r n y "   i m a g e M s o = " F o n t S c h e m e s "   o n A c t i o n = " S t u b . G _ I n d e k s _ s t u b " / >  
 < b u t t o n   i d = " p M a k r o 1 7 "   v i s i b l e = " t r u e "   l a b e l = " I n d e k s   d o l n y "   i m a g e M s o = " M a i l M e r g e R e s u l t s P r e v i e w "   o n A c t i o n = " S t u b . D _ i n d e k s _ s t u b " / >  
 < b u t t o n   i d = " p M a k r o 2 4 "   v i s i b l e = " t r u e "   l a b e l = " N o r m a l n a   c z c i o n k a "   i m a g e M s o = " C h a r a c t e r B o r d e r "   o n A c t i o n = " S t u b . B e z _ s t y l u _ s t u b " / >  
 < / g r o u p >  
 < g r o u p   i d = " g M a k r a 5 "   l a b e l = " E d y c j a   t e k s t u "   i n s e r t B e f o r e M s o = " G r o u p F o n t " >  
 < b u t t o n   i d = " p M a k r o 1 9 "   v i s i b l e = " t r u e "   l a b e l = " W s t a w i e n i e   o d n o [n i k a "   o n A c t i o n = " S t u b . P r z y p i s _ s t u b " / >  
 < b u t t o n   i d = " p M a k r o 3 0 "   v i s i b l e = " t r u e "   l a b e l = " U s u n i c i e   o d n o [n i k a "   o n A c t i o n = " S t u b . U s u n _ p r z y p i s _ s t u b " / >  
 < b u t t o n   i d = " p M a k r o 2 5 "   v i s i b l e = " t r u e "   l a b e l = " W s t a w i e n i e   z a k Ba d k i "   i m a g e M s o = " W e b S e r v e r D i s c u s s i o n s "   o n A c t i o n = " S t u b . W s t a w _ Z a k l a d k e _ s t u b " / >  
 < / g r o u p >  
 < g r o u p   i d = " g M a k r a 6 "   l a b e l = " K o l o r y "   i n s e r t A f t e r M s o = " G r o u p F o n t " >  
 < b u t t o n   i d = " p M a k r o 3 1 "   v i s i b l e = " t r u e "   l a b e l = " N a   c z e r w o n o "   i m a g e M s o = " A p p o i n t m e n t C o l o r 1 "   o n A c t i o n = " S t u b . K o l o r _ c z e r w o n y _ s t u b " / >  
 < b u t t o n   i d = " p M a k r o 3 2 "   v i s i b l e = " t r u e "   l a b e l = " N a   n i e b i e s k o "   i m a g e M s o = " A p p o i n t m e n t C o l o r 6 "   o n A c t i o n = " S t u b . K o l o r _ n i e b i e s k i _ s t u b " / >  
 < b u t t o n   i d = " p M a k r o 3 5 "   v i s i b l e = " t r u e "   l a b e l = " U s u n i c i e   k o l o r � w "   i m a g e M s o = " A p p o i n t m e n t C o l o r 0 "   o n A c t i o n = " S t u b . B e z _ k o l o r u _ s t u b " / >  
 < b u t t o n   i d = " p M a k r o 3 3 "   v i s i b l e = " t r u e "   l a b e l = " N a   z i e l o n o "   i m a g e M s o = " A p p o i n t m e n t C o l o r 3 "   o n A c t i o n = " S t u b . K o l o r _ z i e l o n y _ s t u b " / >  
 < b u t t o n   i d = " p M a k r o 3 4 "   v i s i b l e = " t r u e "   l a b e l = " N a   |� Bt o "   i m a g e M s o = " A p p o i n t m e n t C o l o r 1 0 "   o n A c t i o n = " S t u b . K o l o r _ z o l t y _ s t u b " / >  
 < / g r o u p >  
 < g r o u p   i d = " g M a k r a 3 "   l a b e l = " Z m i a n a   s t y l � w "   i n s e r t A f t e r M s o = " G r o u p F o n t " >  
 < b u t t o n   i d = " p M a k r o 1 0 "   v i s i b l e = " t r u e "   l a b e l = " D o   n o w e l i z a c j i "   i m a g e M s o = " O u t l i n e D e m o t e T o B o d y T e x t "   o n A c t i o n = " S t u b . Z w i e k s z P o z i o m N o w e l i z a c j i _ s t u b " / >  
 < b u t t o n   i d = " p M a k r o 1 1 "   v i s i b l e = " t r u e "   l a b e l = " D o   a k t u   g B� w n e g o "   i m a g e M s o = " O u t l i n e P r o m o t e T o H e a d i n g "   o n A c t i o n = " S t u b . Z m n i e j s z P o z i o m N o w e l i z a c j i _ s t u b " / >  
 < b u t t o n   i d = " p M a k r o 1 4 "   v i s i b l e = " t r u e "   l a b e l = " P r z e n u m e r o w a n i e "   i m a g e M s o = " B u l l e t s "   o n A c t i o n = " S t u b . P r z e n u m e r u j _ s t u b " / >  
 < b u t t o n   i d = " p M a k r o 1 2 "   v i s i b l e = " t r u e "   l a b e l = " D o   j e d n o s t k i   n i |s z e g o   s t o p n i a "   i m a g e M s o = " R i g h t A r r o w 2 "   o n A c t i o n = " S t u b . Z w i e k s z Z a g l e b i e n i e _ s t u b " / >  
 < b u t t o n   i d = " p M a k r o 1 3 "   v i s i b l e = " t r u e "   l a b e l = " D o   j e d n o s t k i   w y |s z e g o   s t o p n i a "   i m a g e M s o = " L e f t A r r o w 2 "   o n A c t i o n = " S t u b . Z m n i e j s z Z a g l e b i e n i e _ s t u b " / >  
 < / g r o u p >  
 < / t a b >  
 < t a b   i d = " z M a k r a 1 "   l a b e l = " L e g i s l a c j a " >  
 < g r o u p   i d = " g M a k r a 1 "   l a b e l = " K o n w e r s j a " >  
 < b u t t o n   i d = " p M a k r o 2 3 "   l a b e l = " S p r a w d z e n i e   c u d z y s Bo w � w "   o n A c t i o n = " S t u b . S p r a w d z _ C u d z y s l o w y _ s t u b "   / >  
 < b u t t o n   i d = " p M a k r o 1 "   l a b e l = " K o n w e r s j a   a k t u "   i m a g e M s o = " V i e w G o F o r w a r d "   o n A c t i o n = " S t u b . P r z y p i s z _ S t y l _ s t u b "   / >  
 < b u t t o n   i d = " p M a k r o 4 "   l a b e l = " K o n w e r s j a   o d n o [n i k � w "   o n A c t i o n = " S t u b . P r z y p i s z _ S t y l _ O d n o s n i k i _ s t u b "   / >  
 < b u t t o n   i d = " p M a k r o 2 "   l a b e l = " K o n w e r s j a   o b w i e s z c z e n i a "   e n a b l e d   =   " f a l s e "   o n A c t i o n = " S t u b . P r z y p i s z _ S t y l _ t j _ s t u b "   / >  
 < b u t t o n   i d = " p M a k r o 3 "   l a b e l = " K o n w e r s j a   c a Bo [c i "   e n a b l e d   =   " f a l s e "   o n A c t i o n = " S t u b . P r z y p i s z _ S t y l _ C a l o s c _ s t u b "   / >  
 < b u t t o n   i d = " p M a k r o 5 1 "   l a b e l = " S p r a w d z e n i e   f r a g m e n t u "   e n a b l e d   =   " t r u e "   o n A c t i o n = " S t u b . S p r a w d z _ F r a g m e n t _ s t u b "   / >  
 < / g r o u p >  
 < g r o u p   i d = " g M a k r a 2 "   l a b e l = " W e r y f i k a c j a   s t y l � w " >  
 < b u t t o n   i d = " p M a k r o 6 "   v i s i b l e = " t r u e "   l a b e l = " P r o s t a "   i m a g e M s o = " _ 3 D P e r s p e c t i v e I n c r e a s e "   o n A c t i o n = " S t u b . K o r e k t a _ s t y l � w _ s t u b " / >  
 < b u t t o n   i d = " p M a k r o 9 "   v i s i b l e = " t r u e "   l a b e l = " Z   n a z w a m i   s t y l � w "   i m a g e M s o = " V i s i b i l i t y V i s i b l e "   o n A c t i o n = " S t u b . P o k a z Z e S t y l a m i _ s t u b " / >  
 < b u t t o n   i d = " p M a k r o 7 "   v i s i b l e = " t r u e "   l a b e l = " Z   k o l o r a m i   "   i m a g e M s o = " P e r s o n a S t a t u s B u s y "   o n A c t i o n = " S t u b . p o k a z Z K o l o r e m _ s t u b " / >  
 < b u t t o n   i d = " p M a k r o 5 "   l a b e l = " P o p r a w i e n i e   o d n o [n i k � w "   o n A c t i o n = " S t u b . P o p r a w P r z y p i s y _ s t u b "   / >  
 < b u t t o n   i d = " p M a k r o 4 2 "   v i s i b l e = " t r u e "   l a b e l = " A u t o n u m e r o w a n i e   o d n o [n i k � w "     o n A c t i o n = " S t u b . N u m e r u j _ o d n o s n i k i _ s t u b " / >  
 < b u t t o n   i d = " p M a k r o 8 "   v i s i b l e = " t r u e "   l a b e l = " U s u n i c i e   k o l o r � w "   i m a g e M s o = " A p p o i n t m e n t C o l o r 0 "   o n A c t i o n = " S t u b . B e z _ k o l o r u _ s t u b " / >  
 < / g r o u p >  
 < g r o u p   i d = " g M a k r a 7 "   l a b e l = " I n n e " >  
 < b u t t o n   i d = " p M a k r o 2 2 "   v i s i b l e = " t r u e "   l a b e l = " W s t a w i e n i e   t e k s t u "   o n A c t i o n = " S t u b . W k l e j _ s t u b " / >  
 < b u t t o n   i d = " p M a k r o 2 1 "   v i s i b l e = " t r u e "   l a b e l = " C z y s z c z e n i e "   o n A c t i o n = " S t u b . C z y s z c z e n i e _ s t u b " / >  
 < b u t t o n   i d = " p M a k r o 2 0 "   v i s i b l e = " t r u e "   l a b e l = " W s t a w i e n i e   p r z y p i s u   k o Dc o w e g o "   o n A c t i o n = " S t u b . P r z y p i s _ 2 _ s t u b " / >  
 < b u t t o n   i d = " p M a k r o 4 0 "   v i s i b l e = " t r u e "   l a b e l = " Z m i a n a   s z a b l o n u "   o n A c t i o n = " S t u b . Z m i e n _ S z a b l o n _ s t u b " / >  
 < b u t t o n   i d = " p M a k r o 4 1 "   v i s i b l e = " t r u e "   l a b e l = " Z a i n s t a l o w a n i e   s z a b l o n u "   o n A c t i o n = " S t u b . Z a i n s t a l u j _ S z a b l o n _ s t u b " / >  
 < / g r o u p >  
 < / t a b >  
 < t a b   i d = " z M a k r a 2 "   l a b e l = " Z a b l o k o w a n e " >  
 < g r o u p   i d M s o = " G r o u p F o n t "   v i s i b l e = " t r u e " / >  
 < g r o u p   i d M s o = " G r o u p P a r a g r a p h "   v i s i b l e = " t r u e " / >  
 < / t a b >  
 < / t a b s >  
 < / r i b b o n >  
 < / c u s t o m U I >  
 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047E36-43CD-4CD4-B6A6-DE01A0EE6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2798</Words>
  <Characters>18444</Characters>
  <Application>Microsoft Office Word</Application>
  <DocSecurity>0</DocSecurity>
  <Lines>153</Lines>
  <Paragraphs>42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Manager/>
  <Company>&lt;nazwa organu&gt;</Company>
  <LinksUpToDate>false</LinksUpToDate>
  <CharactersWithSpaces>21200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Barański Stanisław  (DPK)</dc:creator>
  <cp:lastModifiedBy>Autor</cp:lastModifiedBy>
  <cp:revision>2</cp:revision>
  <cp:lastPrinted>2012-04-23T06:39:00Z</cp:lastPrinted>
  <dcterms:created xsi:type="dcterms:W3CDTF">2026-05-22T07:49:00Z</dcterms:created>
  <dcterms:modified xsi:type="dcterms:W3CDTF">2026-05-22T07:49:00Z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Korekta_stylów_1" visible="true" label="Korekta formatowania dokumentu" imageMso="_3DPerspectiveIncrease" onAction="Korekta_stylów"/>
        <mso:button idQ="doc:ZwiekszPoziomNowelizacji_1" visible="true" label="Przejście do nowelizacji" imageMso="OutlineDemoteToBodyText" onAction="ZwiekszPoziomNowelizacji"/>
        <mso:button idQ="doc:ZmniejszPoziomNowelizacji_1" visible="true" label="Przejście do aktu głównego" imageMso="OutlinePromoteToHeading" onAction="ZmniejszPoziomNowelizacji"/>
        <mso:button idQ="doc:ZwiekszZaglebienie_1" visible="true" label="Przejście do jednostki redakcyjnej niższego stopnia" imageMso="RightArrow2" onAction="ZwiekszZaglebienie"/>
        <mso:button idQ="doc:ZmniejszZaglebienie_1" visible="true" label="Przejście do jednostki redakcyjnej wyższego stopnia" imageMso="LeftArrow2" onAction="ZmniejszZaglebienie"/>
        <mso:button idQ="doc:Przenumeruj_1" visible="true" label="Przenumerowanie" imageMso="Bullets" onAction="Przenumeruj"/>
        <mso:button idQ="doc:wstaw_Zakladke_1" visible="true" label="Wstawienie zakładki" imageMso="WebServerDiscussions" onAction="wstaw_Zakladke"/>
        <mso:button idQ="doc:Kolor_czerwony_1" visible="true" label="Na czerwono" imageMso="AppointmentColor1" onAction="Kolor_czerwony"/>
        <mso:button idQ="doc:Kolor_niebieski_1" visible="true" label="Na niebiesko" imageMso="AppointmentColor6" onAction="Kolor_niebieski"/>
        <mso:button idQ="doc:Kolor_zielony_1" visible="true" label="Na zielono" imageMso="AppointmentColor3" onAction="Kolor_zielony"/>
        <mso:button idQ="doc:Kolor_zolty_1" visible="true" label="Na żółto" imageMso="AppointmentColor10" onAction="Kolor_zolty"/>
        <mso:button idQ="doc:Bez_koloru_1" visible="true" label="Usunięcie kolorów" imageMso="AppointmentColor0" onAction="Bez_koloru"/>
        <mso:button idQ="doc:Bold_1" visible="true" label="Pogrubienie" imageMso="CharacterShading" onAction="Bold"/>
        <mso:button idQ="doc:Italic_1" visible="true" label="Kursywa" imageMso="WordArtFormatDialog" onAction="Italic"/>
        <mso:button idQ="doc:D_indeks_1" visible="true" label="Indeks dolny" imageMso="MailMergeResultsPreview" onAction="D_indeks"/>
        <mso:button idQ="doc:G_Indeks_1" visible="true" label="Indeks górny" imageMso="FontSchemes" onAction="G_Indeks"/>
        <mso:button idQ="doc:Bez_stylu_1" visible="true" label="Normalna czcionka" imageMso="CharacterBorder" onAction="Bez_stylu"/>
      </mso:documentControls>
    </mso:qat>
  </mso:ribbon>
</mso:customUI>
</file>