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A20D" w14:textId="53EFDEE0" w:rsidR="009066F2" w:rsidRPr="00F4328D" w:rsidRDefault="009066F2" w:rsidP="009066F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066F2">
        <w:rPr>
          <w:rFonts w:asciiTheme="minorHAnsi" w:hAnsiTheme="minorHAnsi" w:cstheme="minorHAnsi"/>
          <w:b/>
          <w:bCs/>
          <w:sz w:val="28"/>
          <w:szCs w:val="28"/>
        </w:rPr>
        <w:t xml:space="preserve">Pytania i odpowiedzi </w:t>
      </w:r>
      <w:r w:rsidRPr="00F4328D">
        <w:rPr>
          <w:rFonts w:asciiTheme="minorHAnsi" w:hAnsiTheme="minorHAnsi" w:cstheme="minorHAnsi"/>
          <w:b/>
          <w:bCs/>
          <w:sz w:val="28"/>
          <w:szCs w:val="28"/>
        </w:rPr>
        <w:t>„Kluby Rozwoju Cyfrowego – projekt wspierający” w ramach Priorytetu 1.9 Funduszu Europejskiego dla Rozwoju Społecznego na lata 2021-2027.</w:t>
      </w:r>
    </w:p>
    <w:p w14:paraId="55799788" w14:textId="60A10A3D" w:rsidR="009066F2" w:rsidRPr="00F4328D" w:rsidRDefault="009066F2" w:rsidP="00C450F1">
      <w:pPr>
        <w:pStyle w:val="Nagwek1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F4328D">
        <w:rPr>
          <w:rFonts w:asciiTheme="minorHAnsi" w:hAnsiTheme="minorHAnsi" w:cstheme="minorHAnsi"/>
          <w:color w:val="000000" w:themeColor="text1"/>
          <w:sz w:val="24"/>
          <w:szCs w:val="24"/>
        </w:rPr>
        <w:t>Najczęściej zadawane pytania (FAQ) w ramach </w:t>
      </w:r>
      <w:r w:rsidRPr="00F4328D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otwartego naboru Partnerów do wspólnej realizacji projektu pod roboczą nazwą „Kluby Rozwoju Cyfrowego – projekt wspierający”</w:t>
      </w:r>
    </w:p>
    <w:p w14:paraId="4A39FF3D" w14:textId="34B71FC3" w:rsidR="009066F2" w:rsidRDefault="009066F2" w:rsidP="009066F2">
      <w:pPr>
        <w:pStyle w:val="Default"/>
      </w:pPr>
    </w:p>
    <w:p w14:paraId="10BB00F7" w14:textId="26779DD4" w:rsidR="009066F2" w:rsidRPr="009066F2" w:rsidRDefault="009066F2" w:rsidP="009066F2">
      <w:pPr>
        <w:rPr>
          <w:b/>
          <w:bCs/>
          <w:u w:val="single"/>
        </w:rPr>
      </w:pPr>
      <w:r w:rsidRPr="009066F2">
        <w:rPr>
          <w:b/>
          <w:bCs/>
          <w:u w:val="single"/>
        </w:rPr>
        <w:t>13.07.2023</w:t>
      </w:r>
    </w:p>
    <w:p w14:paraId="2FEA56CB" w14:textId="70A1DF3A" w:rsidR="00A502A3" w:rsidRPr="00C20730" w:rsidRDefault="00A502A3">
      <w:pPr>
        <w:rPr>
          <w:rFonts w:eastAsia="Times New Roman" w:cstheme="minorHAnsi"/>
          <w:b/>
          <w:bCs/>
          <w:color w:val="000000" w:themeColor="text1"/>
        </w:rPr>
      </w:pPr>
      <w:r w:rsidRPr="00C20730">
        <w:rPr>
          <w:rFonts w:eastAsia="Times New Roman" w:cstheme="minorHAnsi"/>
          <w:b/>
          <w:bCs/>
          <w:color w:val="000000" w:themeColor="text1"/>
        </w:rPr>
        <w:t>Czy konsorcjum może złoż</w:t>
      </w:r>
      <w:r w:rsidR="009E093F" w:rsidRPr="00C20730">
        <w:rPr>
          <w:rFonts w:eastAsia="Times New Roman" w:cstheme="minorHAnsi"/>
          <w:b/>
          <w:bCs/>
          <w:color w:val="000000" w:themeColor="text1"/>
        </w:rPr>
        <w:t>yć</w:t>
      </w:r>
      <w:r w:rsidRPr="00C20730">
        <w:rPr>
          <w:rFonts w:eastAsia="Times New Roman" w:cstheme="minorHAnsi"/>
          <w:b/>
          <w:bCs/>
          <w:color w:val="000000" w:themeColor="text1"/>
        </w:rPr>
        <w:t xml:space="preserve"> ofert</w:t>
      </w:r>
      <w:r w:rsidR="009E093F" w:rsidRPr="00C20730">
        <w:rPr>
          <w:rFonts w:eastAsia="Times New Roman" w:cstheme="minorHAnsi"/>
          <w:b/>
          <w:bCs/>
          <w:color w:val="000000" w:themeColor="text1"/>
        </w:rPr>
        <w:t>ę</w:t>
      </w:r>
      <w:r w:rsidRPr="00C20730">
        <w:rPr>
          <w:rFonts w:eastAsia="Times New Roman" w:cstheme="minorHAnsi"/>
          <w:b/>
          <w:bCs/>
          <w:color w:val="000000" w:themeColor="text1"/>
        </w:rPr>
        <w:t xml:space="preserve"> partnersk</w:t>
      </w:r>
      <w:r w:rsidR="009E093F" w:rsidRPr="00C20730">
        <w:rPr>
          <w:rFonts w:eastAsia="Times New Roman" w:cstheme="minorHAnsi"/>
          <w:b/>
          <w:bCs/>
          <w:color w:val="000000" w:themeColor="text1"/>
        </w:rPr>
        <w:t>ą</w:t>
      </w:r>
      <w:r w:rsidRPr="00C20730">
        <w:rPr>
          <w:rFonts w:eastAsia="Times New Roman" w:cstheme="minorHAnsi"/>
          <w:b/>
          <w:bCs/>
          <w:color w:val="000000" w:themeColor="text1"/>
        </w:rPr>
        <w:t>?</w:t>
      </w:r>
    </w:p>
    <w:p w14:paraId="7512F570" w14:textId="3A5D79D3" w:rsidR="00A502A3" w:rsidRPr="00C20730" w:rsidRDefault="00A502A3" w:rsidP="00A502A3">
      <w:pPr>
        <w:rPr>
          <w:color w:val="000000" w:themeColor="text1"/>
        </w:rPr>
      </w:pPr>
      <w:r w:rsidRPr="00C20730">
        <w:rPr>
          <w:color w:val="000000" w:themeColor="text1"/>
        </w:rPr>
        <w:t>W ramach prowadzonego naboru nie została wskazana możliwość przedłożenia oferty w konsorcjum. Zgodnie z ogłoszeniem, ofertę może złożyć podmiot, który spełnia następujące przesłanki:</w:t>
      </w:r>
    </w:p>
    <w:p w14:paraId="735ECEE8" w14:textId="77777777" w:rsidR="00A502A3" w:rsidRPr="00C20730" w:rsidRDefault="00A502A3" w:rsidP="00A502A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lang w:eastAsia="pl-PL"/>
        </w:rPr>
      </w:pPr>
      <w:r w:rsidRPr="00C20730">
        <w:rPr>
          <w:rFonts w:cstheme="minorHAnsi"/>
          <w:color w:val="000000" w:themeColor="text1"/>
          <w:lang w:eastAsia="pl-PL"/>
        </w:rPr>
        <w:t>Podmiot, który jest:</w:t>
      </w:r>
    </w:p>
    <w:p w14:paraId="173498FD" w14:textId="77777777" w:rsidR="00A502A3" w:rsidRPr="00C20730" w:rsidRDefault="00A502A3" w:rsidP="00A502A3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426"/>
        <w:textAlignment w:val="baseline"/>
        <w:rPr>
          <w:rFonts w:cstheme="minorHAnsi"/>
          <w:color w:val="000000" w:themeColor="text1"/>
          <w:lang w:eastAsia="pl-PL"/>
        </w:rPr>
      </w:pPr>
      <w:r w:rsidRPr="00C20730">
        <w:rPr>
          <w:rFonts w:cstheme="minorHAnsi"/>
          <w:color w:val="000000" w:themeColor="text1"/>
          <w:lang w:eastAsia="pl-PL"/>
        </w:rPr>
        <w:t>organizacją pozarządową w rozumieniu art. 3 ust. 2 ustawy z dnia 24 kwietnia 2003 o działalności pożytku publicznego i o wolontariacie (</w:t>
      </w:r>
      <w:proofErr w:type="spellStart"/>
      <w:r w:rsidRPr="00C20730">
        <w:rPr>
          <w:rFonts w:cstheme="minorHAnsi"/>
          <w:color w:val="000000" w:themeColor="text1"/>
          <w:lang w:eastAsia="pl-PL"/>
        </w:rPr>
        <w:t>t.j</w:t>
      </w:r>
      <w:proofErr w:type="spellEnd"/>
      <w:r w:rsidRPr="00C20730">
        <w:rPr>
          <w:rFonts w:cstheme="minorHAnsi"/>
          <w:color w:val="000000" w:themeColor="text1"/>
          <w:lang w:eastAsia="pl-PL"/>
        </w:rPr>
        <w:t>. Dz. U. Z 2023 r. poz. 571), prowadzący działania lub tworzący treści edukacyjne i metodyczne w zakresie edukacji cyfrowej, z uwzględnieniem prowadzenia ww. zajęć dla potrzeb osób niepełnosprawnych;</w:t>
      </w:r>
    </w:p>
    <w:p w14:paraId="57DDDB61" w14:textId="77777777" w:rsidR="00A502A3" w:rsidRPr="00C20730" w:rsidRDefault="00A502A3" w:rsidP="00A502A3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426"/>
        <w:textAlignment w:val="baseline"/>
        <w:rPr>
          <w:rFonts w:cstheme="minorHAnsi"/>
          <w:color w:val="000000" w:themeColor="text1"/>
          <w:lang w:eastAsia="pl-PL"/>
        </w:rPr>
      </w:pPr>
      <w:r w:rsidRPr="00C20730">
        <w:rPr>
          <w:rFonts w:cstheme="minorHAnsi"/>
          <w:color w:val="000000" w:themeColor="text1"/>
          <w:lang w:eastAsia="pl-PL"/>
        </w:rPr>
        <w:t>uczelnią akademicką (publiczną lub niepubliczną) w rozumieniu art. 14 ustawy z dnia 20 lipca 2018 r. Prawo o szkolnictwie wyższym i nauce (</w:t>
      </w:r>
      <w:proofErr w:type="spellStart"/>
      <w:r w:rsidRPr="00C20730">
        <w:rPr>
          <w:rFonts w:cstheme="minorHAnsi"/>
          <w:color w:val="000000" w:themeColor="text1"/>
          <w:lang w:eastAsia="pl-PL"/>
        </w:rPr>
        <w:t>t.j</w:t>
      </w:r>
      <w:proofErr w:type="spellEnd"/>
      <w:r w:rsidRPr="00C20730">
        <w:rPr>
          <w:rFonts w:cstheme="minorHAnsi"/>
          <w:color w:val="000000" w:themeColor="text1"/>
          <w:lang w:eastAsia="pl-PL"/>
        </w:rPr>
        <w:t>. Dz. U. z 2023 r. poz. 742 ze zm.);</w:t>
      </w:r>
    </w:p>
    <w:p w14:paraId="7535FE4A" w14:textId="77777777" w:rsidR="00A502A3" w:rsidRPr="00C20730" w:rsidRDefault="00A502A3" w:rsidP="00A502A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lang w:eastAsia="pl-PL"/>
        </w:rPr>
      </w:pPr>
    </w:p>
    <w:p w14:paraId="48F3C511" w14:textId="2370EFF9" w:rsidR="00A502A3" w:rsidRPr="00C20730" w:rsidRDefault="00A502A3" w:rsidP="00A502A3">
      <w:pPr>
        <w:rPr>
          <w:color w:val="000000" w:themeColor="text1"/>
          <w:lang w:eastAsia="pl-PL"/>
        </w:rPr>
      </w:pPr>
      <w:r w:rsidRPr="00C20730">
        <w:rPr>
          <w:color w:val="000000" w:themeColor="text1"/>
          <w:lang w:eastAsia="pl-PL"/>
        </w:rPr>
        <w:t>Ofertę może złożyć jeden podmiot, który spełnia ww. przesłanki</w:t>
      </w:r>
      <w:r w:rsidR="00E164C8">
        <w:rPr>
          <w:color w:val="000000" w:themeColor="text1"/>
          <w:lang w:eastAsia="pl-PL"/>
        </w:rPr>
        <w:t>.</w:t>
      </w:r>
    </w:p>
    <w:p w14:paraId="7A0C480D" w14:textId="2E3EB9D9" w:rsidR="009E093F" w:rsidRPr="00C20730" w:rsidRDefault="009E093F" w:rsidP="009E093F">
      <w:pPr>
        <w:rPr>
          <w:rFonts w:cstheme="minorHAnsi"/>
          <w:b/>
          <w:bCs/>
          <w:color w:val="000000" w:themeColor="text1"/>
        </w:rPr>
      </w:pPr>
      <w:r w:rsidRPr="00C20730">
        <w:rPr>
          <w:rFonts w:cstheme="minorHAnsi"/>
          <w:b/>
          <w:bCs/>
          <w:color w:val="000000" w:themeColor="text1"/>
        </w:rPr>
        <w:t>W przypadku dokumentacji dotycz</w:t>
      </w:r>
      <w:r w:rsidR="004E3C5E" w:rsidRPr="00C20730">
        <w:rPr>
          <w:rFonts w:cstheme="minorHAnsi"/>
          <w:b/>
          <w:bCs/>
          <w:color w:val="000000" w:themeColor="text1"/>
        </w:rPr>
        <w:t>ą</w:t>
      </w:r>
      <w:r w:rsidRPr="00C20730">
        <w:rPr>
          <w:rFonts w:cstheme="minorHAnsi"/>
          <w:b/>
          <w:bCs/>
          <w:color w:val="000000" w:themeColor="text1"/>
        </w:rPr>
        <w:t>cej wskaźnika przeszkolonych osób</w:t>
      </w:r>
      <w:r w:rsidR="004E3C5E" w:rsidRPr="00C20730">
        <w:rPr>
          <w:rFonts w:cstheme="minorHAnsi"/>
          <w:b/>
          <w:bCs/>
          <w:color w:val="000000" w:themeColor="text1"/>
        </w:rPr>
        <w:t xml:space="preserve"> prowadzonej w formie elektronicznej, </w:t>
      </w:r>
      <w:r w:rsidRPr="00C20730">
        <w:rPr>
          <w:rFonts w:cstheme="minorHAnsi"/>
          <w:b/>
          <w:bCs/>
          <w:color w:val="000000" w:themeColor="text1"/>
        </w:rPr>
        <w:t>potwierdzeniem osiągniętego wskaźnika może być zaświadczenie Instytucji Pośredniczącej?</w:t>
      </w:r>
    </w:p>
    <w:p w14:paraId="6074CA19" w14:textId="3FC50361" w:rsidR="009E093F" w:rsidRPr="00C20730" w:rsidRDefault="009E093F" w:rsidP="009E093F">
      <w:pPr>
        <w:rPr>
          <w:rFonts w:cstheme="minorHAnsi"/>
          <w:color w:val="000000" w:themeColor="text1"/>
        </w:rPr>
      </w:pPr>
      <w:r w:rsidRPr="00C20730">
        <w:rPr>
          <w:rFonts w:cstheme="minorHAnsi"/>
          <w:color w:val="000000" w:themeColor="text1"/>
        </w:rPr>
        <w:t xml:space="preserve">Tak, dopuszcza się możliwość przedłożenia zaświadczenia Instytucji Pośredniczącej, potwierdzającej osiągniecie wskaźnika. </w:t>
      </w:r>
    </w:p>
    <w:p w14:paraId="001FA784" w14:textId="18884B7F" w:rsidR="007173FF" w:rsidRPr="00C20730" w:rsidRDefault="007173FF" w:rsidP="004E3C5E">
      <w:pPr>
        <w:rPr>
          <w:rFonts w:eastAsia="Times New Roman"/>
          <w:b/>
          <w:bCs/>
          <w:color w:val="000000" w:themeColor="text1"/>
        </w:rPr>
      </w:pPr>
      <w:r w:rsidRPr="00C20730">
        <w:rPr>
          <w:rFonts w:eastAsia="Times New Roman"/>
          <w:b/>
          <w:bCs/>
          <w:color w:val="000000" w:themeColor="text1"/>
        </w:rPr>
        <w:t>Jakie informacje są wymagane w załączniku nr 3 w zakresie opisu kadry planowanej do zaangażowania?</w:t>
      </w:r>
    </w:p>
    <w:p w14:paraId="5A1E87B5" w14:textId="041F7B94" w:rsidR="004E3C5E" w:rsidRPr="00C20730" w:rsidRDefault="004E3C5E" w:rsidP="004E3C5E">
      <w:pPr>
        <w:rPr>
          <w:rFonts w:cstheme="minorHAnsi"/>
          <w:color w:val="000000" w:themeColor="text1"/>
        </w:rPr>
      </w:pPr>
      <w:r w:rsidRPr="00C20730">
        <w:rPr>
          <w:rFonts w:cstheme="minorHAnsi"/>
          <w:color w:val="000000" w:themeColor="text1"/>
        </w:rPr>
        <w:t>W przypadku posiadania kadry dostępnej w zasobach Oferenta, dopuszcza się możliwość wskazania konkretnych osób z imienia i nazwiska wraz z opisem doświadczenia wskazanej kadry. W przypadku oświadczenia o zaangażowaniu takiej kadry, należy wskazać informacje dotyczące możliwości zatrudnienia niezbędnej kadry wraz ze wskazaniem opisu profilu i doświadczenia osób, które Oferent deklaruje zaangażować do realizacji projektu.</w:t>
      </w:r>
    </w:p>
    <w:p w14:paraId="60A35711" w14:textId="46397C44" w:rsidR="006A590C" w:rsidRPr="00C20730" w:rsidRDefault="006A590C" w:rsidP="006A590C">
      <w:pPr>
        <w:rPr>
          <w:rFonts w:eastAsia="Times New Roman"/>
          <w:b/>
          <w:bCs/>
          <w:color w:val="000000" w:themeColor="text1"/>
        </w:rPr>
      </w:pPr>
      <w:bookmarkStart w:id="0" w:name="_Hlk140144496"/>
      <w:r w:rsidRPr="00C20730">
        <w:rPr>
          <w:rFonts w:eastAsia="Times New Roman"/>
          <w:b/>
          <w:bCs/>
          <w:color w:val="000000" w:themeColor="text1"/>
        </w:rPr>
        <w:t>Czy doświadczenie w należytej realizacji projektów (5 lat) dotyczy lat 2019-2023?</w:t>
      </w:r>
    </w:p>
    <w:p w14:paraId="4E098605" w14:textId="55F026EA" w:rsidR="006A590C" w:rsidRPr="00C20730" w:rsidRDefault="006A590C" w:rsidP="006A590C">
      <w:pPr>
        <w:rPr>
          <w:color w:val="000000" w:themeColor="text1"/>
        </w:rPr>
      </w:pPr>
      <w:r w:rsidRPr="00C20730">
        <w:rPr>
          <w:color w:val="000000" w:themeColor="text1"/>
        </w:rPr>
        <w:t>Należy wskazać doświadczenie dla projektów zrealizowanych bądź realizowanych w latach 2019 – 2023. W przypadku, gdy projekt jest w trakcie realizacji, należy przedłożyć zaświadczenia Instytucji Pośredniczącej, potwierdzającej osiągniecie wskaźnika w zakresie liczby osób przeszkolonych</w:t>
      </w:r>
      <w:bookmarkEnd w:id="0"/>
      <w:r w:rsidRPr="00C20730">
        <w:rPr>
          <w:color w:val="000000" w:themeColor="text1"/>
        </w:rPr>
        <w:t>.</w:t>
      </w:r>
    </w:p>
    <w:p w14:paraId="21C78723" w14:textId="02AD92D9" w:rsidR="009E093F" w:rsidRPr="00C20730" w:rsidRDefault="00BA02A3" w:rsidP="00A502A3">
      <w:pPr>
        <w:rPr>
          <w:b/>
          <w:bCs/>
          <w:color w:val="000000" w:themeColor="text1"/>
        </w:rPr>
      </w:pPr>
      <w:r w:rsidRPr="00C20730">
        <w:rPr>
          <w:b/>
          <w:bCs/>
          <w:color w:val="000000" w:themeColor="text1"/>
        </w:rPr>
        <w:t>Czy w ramach naboru mogą aplikować uczelnie niepubliczne?</w:t>
      </w:r>
    </w:p>
    <w:p w14:paraId="5BFC187D" w14:textId="60CDDA0B" w:rsidR="00BA02A3" w:rsidRPr="00C20730" w:rsidRDefault="00BA02A3" w:rsidP="00BA02A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lang w:eastAsia="pl-PL"/>
        </w:rPr>
      </w:pPr>
      <w:bookmarkStart w:id="1" w:name="_Hlk140144910"/>
      <w:r w:rsidRPr="00C20730">
        <w:rPr>
          <w:rFonts w:cstheme="minorHAnsi"/>
          <w:color w:val="000000" w:themeColor="text1"/>
        </w:rPr>
        <w:t xml:space="preserve">Podmiot, który spełnia wskazaną przesłankę tj. jest </w:t>
      </w:r>
      <w:r w:rsidRPr="00C20730">
        <w:rPr>
          <w:rFonts w:cstheme="minorHAnsi"/>
          <w:color w:val="000000" w:themeColor="text1"/>
          <w:lang w:eastAsia="pl-PL"/>
        </w:rPr>
        <w:t>uczelnią akademicką (publiczną lub niepubliczną) w rozumieniu art. 14 ustawy z dnia 20 lipca 2018 r. Prawo o szkolnictwie wyższym i nauce (</w:t>
      </w:r>
      <w:proofErr w:type="spellStart"/>
      <w:r w:rsidRPr="00C20730">
        <w:rPr>
          <w:rFonts w:cstheme="minorHAnsi"/>
          <w:color w:val="000000" w:themeColor="text1"/>
          <w:lang w:eastAsia="pl-PL"/>
        </w:rPr>
        <w:t>t.j</w:t>
      </w:r>
      <w:proofErr w:type="spellEnd"/>
      <w:r w:rsidRPr="00C20730">
        <w:rPr>
          <w:rFonts w:cstheme="minorHAnsi"/>
          <w:color w:val="000000" w:themeColor="text1"/>
          <w:lang w:eastAsia="pl-PL"/>
        </w:rPr>
        <w:t>. Dz. U. z 2023 r. poz. 742 ze zm.)</w:t>
      </w:r>
    </w:p>
    <w:p w14:paraId="71444B99" w14:textId="77777777" w:rsidR="00BA02A3" w:rsidRPr="00C20730" w:rsidRDefault="00BA02A3" w:rsidP="00BA02A3">
      <w:pPr>
        <w:shd w:val="clear" w:color="auto" w:fill="FFFFFF"/>
        <w:spacing w:after="0" w:line="240" w:lineRule="auto"/>
        <w:ind w:left="720"/>
        <w:textAlignment w:val="baseline"/>
        <w:rPr>
          <w:rFonts w:cstheme="minorHAnsi"/>
          <w:color w:val="000000" w:themeColor="text1"/>
          <w:lang w:eastAsia="pl-PL"/>
        </w:rPr>
      </w:pPr>
    </w:p>
    <w:p w14:paraId="641524C4" w14:textId="77777777" w:rsidR="00BA02A3" w:rsidRPr="00C20730" w:rsidRDefault="00BA02A3" w:rsidP="00BA02A3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lang w:eastAsia="pl-PL"/>
        </w:rPr>
      </w:pPr>
      <w:r w:rsidRPr="00C20730">
        <w:rPr>
          <w:rFonts w:cstheme="minorHAnsi"/>
          <w:color w:val="000000" w:themeColor="text1"/>
          <w:lang w:eastAsia="pl-PL"/>
        </w:rPr>
        <w:lastRenderedPageBreak/>
        <w:t>może zostać partnerem w rozumieniu art. 39 ustawy wdrożeniowej (dalej jako „Partner”) i jest uprawniony do złożenia oferty w niniejszym naborze.</w:t>
      </w:r>
    </w:p>
    <w:bookmarkEnd w:id="1"/>
    <w:p w14:paraId="57E7357E" w14:textId="3D38E7FB" w:rsidR="00BA02A3" w:rsidRPr="00C20730" w:rsidRDefault="00BA02A3" w:rsidP="00A502A3">
      <w:pPr>
        <w:rPr>
          <w:color w:val="000000" w:themeColor="text1"/>
        </w:rPr>
      </w:pPr>
    </w:p>
    <w:p w14:paraId="4B28604D" w14:textId="1C806A06" w:rsidR="007E2619" w:rsidRPr="00C20730" w:rsidRDefault="007E2619" w:rsidP="00A502A3">
      <w:pPr>
        <w:rPr>
          <w:b/>
          <w:bCs/>
          <w:color w:val="000000" w:themeColor="text1"/>
        </w:rPr>
      </w:pPr>
      <w:r w:rsidRPr="00C20730">
        <w:rPr>
          <w:b/>
          <w:bCs/>
          <w:color w:val="000000" w:themeColor="text1"/>
        </w:rPr>
        <w:t xml:space="preserve">W której części formularza należy zadeklarować gotowość do realizacji projektu na terenie całego kraju, w tym gotowość do obsługi stacjonarnej edukatorów i </w:t>
      </w:r>
      <w:proofErr w:type="spellStart"/>
      <w:r w:rsidRPr="00C20730">
        <w:rPr>
          <w:b/>
          <w:bCs/>
          <w:color w:val="000000" w:themeColor="text1"/>
        </w:rPr>
        <w:t>edukatorek</w:t>
      </w:r>
      <w:proofErr w:type="spellEnd"/>
      <w:r w:rsidRPr="00C20730">
        <w:rPr>
          <w:b/>
          <w:bCs/>
          <w:color w:val="000000" w:themeColor="text1"/>
        </w:rPr>
        <w:t xml:space="preserve"> z terenu poszczególnych województw wg wskazanych obszarów?</w:t>
      </w:r>
    </w:p>
    <w:p w14:paraId="16576D85" w14:textId="1D709912" w:rsidR="007E2619" w:rsidRPr="00C20730" w:rsidRDefault="007E2619" w:rsidP="00A502A3">
      <w:pPr>
        <w:rPr>
          <w:color w:val="000000" w:themeColor="text1"/>
          <w:lang w:eastAsia="pl-PL"/>
        </w:rPr>
      </w:pPr>
      <w:r w:rsidRPr="00C20730">
        <w:rPr>
          <w:color w:val="000000" w:themeColor="text1"/>
        </w:rPr>
        <w:t>Stosowną deklarację można zawrzeć w pkt 1 Formularza Oferty tj. „</w:t>
      </w:r>
      <w:r w:rsidRPr="00C20730">
        <w:rPr>
          <w:color w:val="000000" w:themeColor="text1"/>
          <w:lang w:eastAsia="pl-PL"/>
        </w:rPr>
        <w:t>Krótka informacja na temat prowadzonej działalności przez podmiot przedstawiająca zgodność działania organizacji z celami partnerstwa (max. 3 000 znaków)”.</w:t>
      </w:r>
    </w:p>
    <w:p w14:paraId="229BC6C9" w14:textId="3E4CF79F" w:rsidR="007E2619" w:rsidRPr="00C20730" w:rsidRDefault="007E2619" w:rsidP="007E2619">
      <w:pPr>
        <w:rPr>
          <w:b/>
          <w:bCs/>
          <w:color w:val="000000" w:themeColor="text1"/>
        </w:rPr>
      </w:pPr>
      <w:r w:rsidRPr="00C20730">
        <w:rPr>
          <w:b/>
          <w:bCs/>
          <w:color w:val="000000" w:themeColor="text1"/>
        </w:rPr>
        <w:t xml:space="preserve">Co oznacza zapis "deklaracja realizacji więcej niż w 4 obszarach"? </w:t>
      </w:r>
    </w:p>
    <w:p w14:paraId="6D1642D3" w14:textId="2FD80156" w:rsidR="007E2619" w:rsidRPr="00C20730" w:rsidRDefault="007E2619" w:rsidP="007E2619">
      <w:pPr>
        <w:rPr>
          <w:rFonts w:cstheme="minorHAnsi"/>
          <w:color w:val="000000" w:themeColor="text1"/>
        </w:rPr>
      </w:pPr>
      <w:bookmarkStart w:id="2" w:name="_Hlk140147261"/>
      <w:r w:rsidRPr="00C20730">
        <w:rPr>
          <w:rFonts w:cstheme="minorHAnsi"/>
          <w:color w:val="000000" w:themeColor="text1"/>
        </w:rPr>
        <w:t>Deklaracja dotyczy województw niewskazanych ww. obszarach, w których Oferent potwierdza gotowość do przełożenia części zasobów również na te obszary.</w:t>
      </w:r>
    </w:p>
    <w:bookmarkEnd w:id="2"/>
    <w:p w14:paraId="092465A5" w14:textId="51B6A676" w:rsidR="00042496" w:rsidRPr="00C20730" w:rsidRDefault="00042496" w:rsidP="008C51CC">
      <w:pPr>
        <w:spacing w:after="0"/>
        <w:rPr>
          <w:b/>
          <w:bCs/>
          <w:color w:val="000000" w:themeColor="text1"/>
        </w:rPr>
      </w:pPr>
      <w:r w:rsidRPr="00C20730">
        <w:rPr>
          <w:b/>
          <w:bCs/>
          <w:color w:val="000000" w:themeColor="text1"/>
        </w:rPr>
        <w:t>Jak należy rozumieć zapis: "Podmiot prowadzi zarejestrowaną działalność od co najmniej 10 lat przed dniem składania ofert"?</w:t>
      </w:r>
    </w:p>
    <w:p w14:paraId="671CEE3B" w14:textId="77777777" w:rsidR="00042496" w:rsidRPr="00C20730" w:rsidRDefault="00042496" w:rsidP="008C51CC">
      <w:pPr>
        <w:spacing w:after="0"/>
        <w:rPr>
          <w:b/>
          <w:bCs/>
          <w:color w:val="000000" w:themeColor="text1"/>
        </w:rPr>
      </w:pPr>
    </w:p>
    <w:p w14:paraId="02E941CC" w14:textId="21C647C2" w:rsidR="00042496" w:rsidRPr="00C20730" w:rsidRDefault="00042496" w:rsidP="008C51CC">
      <w:pPr>
        <w:spacing w:after="0"/>
        <w:rPr>
          <w:color w:val="000000" w:themeColor="text1"/>
        </w:rPr>
      </w:pPr>
      <w:bookmarkStart w:id="3" w:name="_Hlk140148782"/>
      <w:r w:rsidRPr="00C20730">
        <w:rPr>
          <w:color w:val="000000" w:themeColor="text1"/>
        </w:rPr>
        <w:t xml:space="preserve">Okres działalności organizacji naliczany jest w oparciu o informacje w Krajowym Rejestrze Sądowym. </w:t>
      </w:r>
      <w:r w:rsidR="00E164C8" w:rsidRPr="00E164C8">
        <w:rPr>
          <w:color w:val="000000" w:themeColor="text1"/>
        </w:rPr>
        <w:t>Np. Oferent rozpoczął udokumentowaną działalność 1 kwietnia 2013 roku, okres 10 lat prowadzenia działalności mija 1 kwietnia 2023 r.</w:t>
      </w:r>
    </w:p>
    <w:bookmarkEnd w:id="3"/>
    <w:p w14:paraId="33AA9555" w14:textId="77777777" w:rsidR="00042496" w:rsidRPr="00C20730" w:rsidRDefault="00042496" w:rsidP="008C51CC">
      <w:pPr>
        <w:spacing w:before="100" w:beforeAutospacing="1"/>
        <w:rPr>
          <w:b/>
          <w:bCs/>
          <w:color w:val="000000" w:themeColor="text1"/>
        </w:rPr>
      </w:pPr>
      <w:r w:rsidRPr="00C20730">
        <w:rPr>
          <w:b/>
          <w:bCs/>
          <w:color w:val="000000" w:themeColor="text1"/>
        </w:rPr>
        <w:t>Jak należy rozumieć zapis: "doświadczenie w należytej realizacji projektów na terenie całego kraju, w tym projektów regionalnych, współfinansowanych ze środków UE lub środków publicznych, realizowanych lub zrealizowanych samodzielnie jako beneficjent (wnioskodawca) lub jako partner w ciągu ostatnich 5 lat, w kwocie powyżej 1 mln PLN dla każdego z projektów"?</w:t>
      </w:r>
    </w:p>
    <w:p w14:paraId="2EBAB89E" w14:textId="5E1D8560" w:rsidR="00042496" w:rsidRPr="00C20730" w:rsidRDefault="00042496" w:rsidP="008C51CC">
      <w:pPr>
        <w:spacing w:before="100" w:beforeAutospacing="1"/>
        <w:rPr>
          <w:color w:val="000000" w:themeColor="text1"/>
        </w:rPr>
      </w:pPr>
      <w:bookmarkStart w:id="4" w:name="_Hlk140148987"/>
      <w:r w:rsidRPr="00C20730">
        <w:rPr>
          <w:color w:val="000000" w:themeColor="text1"/>
        </w:rPr>
        <w:t xml:space="preserve">Podmiot składający ofertę w konkursie powinien wykazać doświadczenie w realizacji projektów zrealizowanych samodzielnie jako beneficjent (wnioskodawca) lub jako partner, których kwota </w:t>
      </w:r>
      <w:r w:rsidRPr="00C20730">
        <w:rPr>
          <w:color w:val="000000" w:themeColor="text1"/>
          <w:u w:val="single"/>
        </w:rPr>
        <w:t>jednostkowa</w:t>
      </w:r>
      <w:r w:rsidRPr="00C20730">
        <w:rPr>
          <w:color w:val="000000" w:themeColor="text1"/>
        </w:rPr>
        <w:t xml:space="preserve"> – przekraczała 1 mln złotych. </w:t>
      </w:r>
    </w:p>
    <w:bookmarkEnd w:id="4"/>
    <w:p w14:paraId="49375A42" w14:textId="77777777" w:rsidR="00042496" w:rsidRPr="00C20730" w:rsidRDefault="00042496" w:rsidP="008C51CC">
      <w:pPr>
        <w:spacing w:after="0"/>
        <w:rPr>
          <w:b/>
          <w:bCs/>
          <w:color w:val="000000" w:themeColor="text1"/>
        </w:rPr>
      </w:pPr>
      <w:r w:rsidRPr="00C20730">
        <w:rPr>
          <w:b/>
          <w:bCs/>
          <w:color w:val="000000" w:themeColor="text1"/>
        </w:rPr>
        <w:t xml:space="preserve">Jak należy rozumieć zapis: "doświadczenie w postaci przeszkolenia co najmniej 1000 osób w każdym ze wskazanych projektów, których celem było lub jest podniesienie i rozwój kompetencji cyfrowych osób dorosłych"? </w:t>
      </w:r>
    </w:p>
    <w:p w14:paraId="04FF178E" w14:textId="5C5FC71E" w:rsidR="00042496" w:rsidRPr="00C20730" w:rsidRDefault="00042496" w:rsidP="008C51CC">
      <w:pPr>
        <w:spacing w:after="0"/>
        <w:rPr>
          <w:color w:val="000000" w:themeColor="text1"/>
        </w:rPr>
      </w:pPr>
    </w:p>
    <w:p w14:paraId="3BEEC0F3" w14:textId="148136FE" w:rsidR="00042496" w:rsidRPr="00C20730" w:rsidRDefault="00042496" w:rsidP="008C51CC">
      <w:pPr>
        <w:spacing w:after="0"/>
        <w:rPr>
          <w:color w:val="000000" w:themeColor="text1"/>
        </w:rPr>
      </w:pPr>
      <w:bookmarkStart w:id="5" w:name="_Hlk140148841"/>
      <w:r w:rsidRPr="00C20730">
        <w:rPr>
          <w:color w:val="000000" w:themeColor="text1"/>
        </w:rPr>
        <w:t xml:space="preserve">Podmiot składający ofertę w konkursie powinien wykazać doświadczenie zgodnie z opisem w dokumentacji konkursowej w przeszkoleniu co najmniej 1000 osób. Doświadczenie to powinno dotyczyć bezpośrednio podmiotu składającego ofertę w konkursie tj. doświadczenie powinno wynikać </w:t>
      </w:r>
      <w:r w:rsidRPr="00C20730">
        <w:rPr>
          <w:color w:val="000000" w:themeColor="text1"/>
          <w:u w:val="single"/>
        </w:rPr>
        <w:t>bezpośrednio z działalności szkoleniowej</w:t>
      </w:r>
      <w:r w:rsidRPr="00C20730">
        <w:rPr>
          <w:color w:val="000000" w:themeColor="text1"/>
        </w:rPr>
        <w:t xml:space="preserve"> podmiotu składającego dokumenty w konkursie na wybór partnera do projektu.</w:t>
      </w:r>
    </w:p>
    <w:bookmarkEnd w:id="5"/>
    <w:p w14:paraId="6166B305" w14:textId="77777777" w:rsidR="00042496" w:rsidRPr="007E2619" w:rsidRDefault="00042496" w:rsidP="00A502A3">
      <w:pPr>
        <w:rPr>
          <w:color w:val="000000" w:themeColor="text1"/>
        </w:rPr>
      </w:pPr>
    </w:p>
    <w:p w14:paraId="5DB39834" w14:textId="40366137" w:rsidR="5B06DE6B" w:rsidRDefault="5B06DE6B" w:rsidP="639BA87A">
      <w:pPr>
        <w:spacing w:line="257" w:lineRule="auto"/>
      </w:pPr>
      <w:r w:rsidRPr="639BA87A">
        <w:rPr>
          <w:rFonts w:ascii="Calibri" w:eastAsia="Calibri" w:hAnsi="Calibri" w:cs="Calibri"/>
          <w:b/>
          <w:bCs/>
          <w:u w:val="single"/>
        </w:rPr>
        <w:t>21.07.2023</w:t>
      </w:r>
    </w:p>
    <w:p w14:paraId="624CA42D" w14:textId="2914E524" w:rsidR="5B06DE6B" w:rsidRDefault="5B06DE6B" w:rsidP="639BA87A">
      <w:pPr>
        <w:rPr>
          <w:rFonts w:eastAsiaTheme="minorEastAsia"/>
          <w:b/>
          <w:bCs/>
        </w:rPr>
      </w:pPr>
      <w:r w:rsidRPr="639BA87A">
        <w:rPr>
          <w:rFonts w:eastAsiaTheme="minorEastAsia"/>
          <w:b/>
          <w:bCs/>
        </w:rPr>
        <w:t>Czy projekty, o które chodzi w kryterium dot. przeszkolenia 1000 osób, muszą być finansowane ze środków UE lub publicznych</w:t>
      </w:r>
      <w:r w:rsidR="322F7FCF" w:rsidRPr="639BA87A">
        <w:rPr>
          <w:rFonts w:eastAsiaTheme="minorEastAsia"/>
          <w:b/>
          <w:bCs/>
        </w:rPr>
        <w:t>?</w:t>
      </w:r>
      <w:r w:rsidRPr="639BA87A">
        <w:rPr>
          <w:rFonts w:eastAsiaTheme="minorEastAsia"/>
          <w:b/>
          <w:bCs/>
        </w:rPr>
        <w:t>. Zał. 2, w którym są sformułowane kryteria, nie wymaga takiego źródła finansowania (str. 2), natomiast zał. 1 tak (str. 3)</w:t>
      </w:r>
      <w:r w:rsidR="38961633" w:rsidRPr="639BA87A">
        <w:rPr>
          <w:rFonts w:eastAsiaTheme="minorEastAsia"/>
          <w:b/>
          <w:bCs/>
        </w:rPr>
        <w:t>.</w:t>
      </w:r>
    </w:p>
    <w:p w14:paraId="40D71B53" w14:textId="78FDE0E1" w:rsidR="5B06DE6B" w:rsidRDefault="5B06DE6B" w:rsidP="639BA87A">
      <w:pPr>
        <w:rPr>
          <w:rFonts w:eastAsiaTheme="minorEastAsia"/>
          <w:color w:val="000000" w:themeColor="text1"/>
        </w:rPr>
      </w:pPr>
      <w:r w:rsidRPr="639BA87A">
        <w:rPr>
          <w:rFonts w:eastAsiaTheme="minorEastAsia"/>
          <w:color w:val="000000" w:themeColor="text1"/>
        </w:rPr>
        <w:t>Dokumentacj</w:t>
      </w:r>
      <w:r w:rsidRPr="639BA87A">
        <w:rPr>
          <w:rFonts w:eastAsiaTheme="minorEastAsia"/>
        </w:rPr>
        <w:t xml:space="preserve">ę - stanowiącą nierozerwalną całość treści Ogłoszenia o otwartym naborze Partnerów do wspólnej realizacji projektu pod roboczą nazwą „Kluby Rozwoju Cyfrowego – projekt wspierający” - </w:t>
      </w:r>
      <w:r w:rsidRPr="639BA87A">
        <w:rPr>
          <w:rFonts w:eastAsiaTheme="minorEastAsia"/>
        </w:rPr>
        <w:lastRenderedPageBreak/>
        <w:t>należy czytać łącznie. Zapisy zawarte w ust. 2, lit. c) załącznika nr 2 do ogłoszenia (tj. w Kryteriach wyboru Partnerów) bezpośrednio odnoszą się do ust. 2, lit. a) oraz lit b) ww. załącznika - jak wskazano w treści “</w:t>
      </w:r>
      <w:r w:rsidRPr="639BA87A">
        <w:rPr>
          <w:rFonts w:eastAsiaTheme="minorEastAsia"/>
          <w:i/>
          <w:iCs/>
        </w:rPr>
        <w:t xml:space="preserve">doświadczenie w postaci przeszkolenia co najmniej 1000 osób </w:t>
      </w:r>
      <w:r w:rsidRPr="639BA87A">
        <w:rPr>
          <w:rFonts w:eastAsiaTheme="minorEastAsia"/>
          <w:i/>
          <w:iCs/>
          <w:u w:val="single"/>
        </w:rPr>
        <w:t xml:space="preserve">w </w:t>
      </w:r>
      <w:r w:rsidRPr="639BA87A">
        <w:rPr>
          <w:rFonts w:eastAsiaTheme="minorEastAsia"/>
          <w:b/>
          <w:bCs/>
          <w:i/>
          <w:iCs/>
          <w:u w:val="single"/>
        </w:rPr>
        <w:t>każdym ze wskazanych projektów.</w:t>
      </w:r>
      <w:r w:rsidRPr="639BA87A">
        <w:rPr>
          <w:rFonts w:eastAsiaTheme="minorEastAsia"/>
          <w:color w:val="000000" w:themeColor="text1"/>
        </w:rPr>
        <w:t xml:space="preserve"> </w:t>
      </w:r>
    </w:p>
    <w:p w14:paraId="762C1810" w14:textId="15468F39" w:rsidR="5B06DE6B" w:rsidRDefault="5B06DE6B">
      <w:r w:rsidRPr="639BA87A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3279EFBC" w14:textId="70971BD1" w:rsidR="5B06DE6B" w:rsidRDefault="5B06DE6B" w:rsidP="639BA87A">
      <w:pPr>
        <w:rPr>
          <w:rFonts w:eastAsiaTheme="minorEastAsia"/>
          <w:b/>
          <w:bCs/>
        </w:rPr>
      </w:pPr>
      <w:r w:rsidRPr="639BA87A">
        <w:rPr>
          <w:rFonts w:eastAsiaTheme="minorEastAsia"/>
          <w:b/>
          <w:bCs/>
        </w:rPr>
        <w:t>Czy w przypadku przeszkolenia osób w ramach  projektu realizowanego ze środków działania 3.1 POPC („e-Mocni: cyfrowe umiejętności, realne korzyści”), jako potwierdzenie osiągnięcia wskaźnika, dopuszcza się zaświadczenie lidera projektu? Dokumentacja szkoleń była prowadzona wyłącznie w wersji elektronicznej, a szkolenia realizowane indywidualnie online – nie ma możliwości przedstawienia list obecności w klasycznej postaci.</w:t>
      </w:r>
    </w:p>
    <w:p w14:paraId="5122659A" w14:textId="0217A282" w:rsidR="5B06DE6B" w:rsidRDefault="5B06DE6B">
      <w:r w:rsidRPr="639BA87A">
        <w:rPr>
          <w:rFonts w:eastAsiaTheme="minorEastAsia"/>
          <w:color w:val="000000" w:themeColor="text1"/>
        </w:rPr>
        <w:t xml:space="preserve">Tak, dopuszcza się </w:t>
      </w:r>
      <w:r w:rsidRPr="639BA87A">
        <w:rPr>
          <w:rFonts w:eastAsiaTheme="minorEastAsia"/>
        </w:rPr>
        <w:t>zaświadczenie lidera projektu – pod warunkiem zwarcia w nim informacji poświadczających, że podmiot brał udział bezpośrednio w realizacji szkoleń.</w:t>
      </w:r>
      <w:r w:rsidRPr="639BA87A">
        <w:rPr>
          <w:rFonts w:ascii="Calibri" w:eastAsia="Calibri" w:hAnsi="Calibri" w:cs="Calibri"/>
          <w:color w:val="000000" w:themeColor="text1"/>
        </w:rPr>
        <w:t xml:space="preserve"> </w:t>
      </w:r>
    </w:p>
    <w:p w14:paraId="0F946527" w14:textId="7D3532AA" w:rsidR="5B06DE6B" w:rsidRDefault="5B06DE6B">
      <w:r w:rsidRPr="639BA87A">
        <w:rPr>
          <w:rFonts w:eastAsiaTheme="minorEastAsia"/>
          <w:b/>
          <w:bCs/>
        </w:rPr>
        <w:t xml:space="preserve">Czy wszystkie dokumenty poświadczające doświadczenie (zał. 1, pkt. 4, str. 3) muszą być podpisane przez osobę upoważnioną do reprezentacji podmiotu? </w:t>
      </w:r>
      <w:r w:rsidRPr="639BA87A">
        <w:rPr>
          <w:rFonts w:ascii="Calibri" w:eastAsia="Calibri" w:hAnsi="Calibri" w:cs="Calibri"/>
          <w:b/>
          <w:bCs/>
        </w:rPr>
        <w:t xml:space="preserve"> </w:t>
      </w:r>
    </w:p>
    <w:p w14:paraId="2DA1C38E" w14:textId="083EC1E5" w:rsidR="5B06DE6B" w:rsidRDefault="5B06DE6B">
      <w:r w:rsidRPr="639BA87A">
        <w:rPr>
          <w:rFonts w:eastAsiaTheme="minorEastAsia"/>
          <w:color w:val="000000" w:themeColor="text1"/>
        </w:rPr>
        <w:t xml:space="preserve">Oferta </w:t>
      </w:r>
      <w:r w:rsidRPr="639BA87A">
        <w:rPr>
          <w:rFonts w:eastAsiaTheme="minorEastAsia"/>
        </w:rPr>
        <w:t>powinna być podpisana przez osobę upoważnioną do reprezentacji podmiotu kwalifikowanym podpisem elektronicznym wraz z załącznikami. Załączniki stanowią integralną część oferty i również muszą być podpisane</w:t>
      </w:r>
      <w:r w:rsidRPr="639BA87A">
        <w:rPr>
          <w:rFonts w:eastAsiaTheme="minorEastAsia"/>
          <w:color w:val="FF0000"/>
        </w:rPr>
        <w:t xml:space="preserve">. </w:t>
      </w:r>
      <w:r w:rsidRPr="639BA87A">
        <w:rPr>
          <w:rFonts w:ascii="Calibri" w:eastAsia="Calibri" w:hAnsi="Calibri" w:cs="Calibri"/>
          <w:color w:val="FF0000"/>
        </w:rPr>
        <w:t xml:space="preserve"> </w:t>
      </w:r>
    </w:p>
    <w:p w14:paraId="3EED851B" w14:textId="2729119D" w:rsidR="5B06DE6B" w:rsidRDefault="5B06DE6B" w:rsidP="639BA87A">
      <w:pPr>
        <w:rPr>
          <w:rFonts w:eastAsiaTheme="minorEastAsia"/>
          <w:b/>
          <w:bCs/>
        </w:rPr>
      </w:pPr>
      <w:r w:rsidRPr="639BA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39BA87A">
        <w:rPr>
          <w:rFonts w:eastAsiaTheme="minorEastAsia"/>
          <w:b/>
          <w:bCs/>
        </w:rPr>
        <w:t>W FAQ do ogłoszenia o otwartym naborze został wskazany okres 2019 – 2023 za jaki można wykazać doświadczenie projektowe (w ramach kryteriów punktowanych)</w:t>
      </w:r>
      <w:r w:rsidRPr="639BA87A">
        <w:rPr>
          <w:rFonts w:eastAsiaTheme="minorEastAsia"/>
          <w:b/>
          <w:bCs/>
          <w:u w:val="single"/>
        </w:rPr>
        <w:t xml:space="preserve">. </w:t>
      </w:r>
      <w:r w:rsidRPr="639BA87A">
        <w:rPr>
          <w:rFonts w:eastAsiaTheme="minorEastAsia"/>
          <w:b/>
          <w:bCs/>
        </w:rPr>
        <w:t xml:space="preserve">Natomiast w załączniku nr 2 do dokumentacji - </w:t>
      </w:r>
      <w:r w:rsidRPr="639BA87A">
        <w:rPr>
          <w:rFonts w:eastAsiaTheme="minorEastAsia"/>
          <w:b/>
          <w:bCs/>
          <w:i/>
          <w:iCs/>
        </w:rPr>
        <w:t>Kryteria wyboru Partnerów</w:t>
      </w:r>
      <w:r w:rsidRPr="639BA87A">
        <w:rPr>
          <w:rFonts w:eastAsiaTheme="minorEastAsia"/>
          <w:b/>
          <w:bCs/>
        </w:rPr>
        <w:t xml:space="preserve"> jest mowa o ostatnich 5</w:t>
      </w:r>
      <w:r w:rsidR="3B4C4BD0" w:rsidRPr="639BA87A">
        <w:rPr>
          <w:rFonts w:eastAsiaTheme="minorEastAsia"/>
          <w:b/>
          <w:bCs/>
        </w:rPr>
        <w:t xml:space="preserve"> l</w:t>
      </w:r>
      <w:r w:rsidRPr="639BA87A">
        <w:rPr>
          <w:rFonts w:eastAsiaTheme="minorEastAsia"/>
          <w:b/>
          <w:bCs/>
        </w:rPr>
        <w:t xml:space="preserve">atach:  </w:t>
      </w:r>
      <w:r w:rsidRPr="639BA87A">
        <w:rPr>
          <w:rFonts w:eastAsiaTheme="minorEastAsia"/>
          <w:b/>
          <w:bCs/>
          <w:i/>
          <w:iCs/>
        </w:rPr>
        <w:t>„doświadczenie w należytej realizacji projektów na terenie całego kraju, w tym projektów regionalnych, współfinansowanych ze środków UE lub środków publicznych, realizowanych</w:t>
      </w:r>
      <w:r w:rsidR="5BF9D937" w:rsidRPr="639BA87A">
        <w:rPr>
          <w:rFonts w:eastAsiaTheme="minorEastAsia"/>
          <w:b/>
          <w:bCs/>
          <w:i/>
          <w:iCs/>
        </w:rPr>
        <w:t xml:space="preserve"> </w:t>
      </w:r>
      <w:r w:rsidRPr="639BA87A">
        <w:rPr>
          <w:rFonts w:eastAsiaTheme="minorEastAsia"/>
          <w:b/>
          <w:bCs/>
          <w:i/>
          <w:iCs/>
        </w:rPr>
        <w:t xml:space="preserve">samodzielnie jako beneficjent (wnioskodawca) lub jako partner </w:t>
      </w:r>
      <w:r w:rsidRPr="639BA87A">
        <w:rPr>
          <w:rFonts w:eastAsiaTheme="minorEastAsia"/>
          <w:b/>
          <w:bCs/>
          <w:i/>
          <w:iCs/>
          <w:u w:val="single"/>
        </w:rPr>
        <w:t>w ciągu ostatnich 5 lat</w:t>
      </w:r>
      <w:r w:rsidRPr="639BA87A">
        <w:rPr>
          <w:rFonts w:eastAsiaTheme="minorEastAsia"/>
          <w:b/>
          <w:bCs/>
          <w:i/>
          <w:iCs/>
        </w:rPr>
        <w:t>, w kwocie powyżej 1 mln…”.</w:t>
      </w:r>
      <w:r w:rsidRPr="639BA87A">
        <w:rPr>
          <w:rFonts w:eastAsiaTheme="minorEastAsia"/>
          <w:b/>
          <w:bCs/>
        </w:rPr>
        <w:t xml:space="preserve"> W jaki sposób należy interpretować zapis „w ciągu ostatnich 5 lat”?</w:t>
      </w:r>
    </w:p>
    <w:p w14:paraId="55AA0BCC" w14:textId="2CB3A533" w:rsidR="5B06DE6B" w:rsidRDefault="5B06DE6B" w:rsidP="639BA87A">
      <w:pPr>
        <w:rPr>
          <w:rFonts w:eastAsiaTheme="minorEastAsia"/>
          <w:color w:val="FF0000"/>
        </w:rPr>
      </w:pPr>
      <w:r w:rsidRPr="2AC5EBBE">
        <w:rPr>
          <w:rFonts w:eastAsiaTheme="minorEastAsia"/>
          <w:color w:val="000000" w:themeColor="text1"/>
        </w:rPr>
        <w:t>Odpowiedź</w:t>
      </w:r>
      <w:r w:rsidRPr="2AC5EBBE">
        <w:rPr>
          <w:rFonts w:eastAsiaTheme="minorEastAsia"/>
        </w:rPr>
        <w:t xml:space="preserve"> w FAQ została udzielona na szczegółowe pytanie dotyczące okresu realizacji tj. w pytaniu zostały wskazane dwa przedziały czasu: 2018 – 2022 i 2019 – 2023. W związku z treścią pytania wskazane zostało, że będą to projekty realizowane w latach 2019 – 2023. Natomiast zapis “w ciągu ostatnich 5 lat” należy interpretować dosłownie tj. za początek terminu przyjąć dzień 5 lat przed dniem </w:t>
      </w:r>
      <w:r w:rsidR="6AF1C11E" w:rsidRPr="2AC5EBBE">
        <w:rPr>
          <w:rFonts w:eastAsiaTheme="minorEastAsia"/>
        </w:rPr>
        <w:t xml:space="preserve">składania </w:t>
      </w:r>
      <w:r w:rsidRPr="2AC5EBBE">
        <w:rPr>
          <w:rFonts w:eastAsiaTheme="minorEastAsia"/>
        </w:rPr>
        <w:t>ofert.</w:t>
      </w:r>
      <w:r w:rsidRPr="2AC5EBBE">
        <w:rPr>
          <w:rFonts w:eastAsiaTheme="minorEastAsia"/>
          <w:color w:val="FF0000"/>
        </w:rPr>
        <w:t xml:space="preserve"> </w:t>
      </w:r>
    </w:p>
    <w:p w14:paraId="1C963D04" w14:textId="22ABB5CF" w:rsidR="6880F602" w:rsidRDefault="6880F602" w:rsidP="2AC5EBBE">
      <w:pPr>
        <w:spacing w:line="257" w:lineRule="auto"/>
      </w:pPr>
      <w:r w:rsidRPr="2AC5EBBE">
        <w:rPr>
          <w:rFonts w:ascii="Calibri" w:eastAsia="Calibri" w:hAnsi="Calibri" w:cs="Calibri"/>
          <w:b/>
          <w:bCs/>
          <w:u w:val="single"/>
        </w:rPr>
        <w:t>26.07.2023</w:t>
      </w:r>
    </w:p>
    <w:p w14:paraId="32A5E24F" w14:textId="5A35986C" w:rsidR="639BA87A" w:rsidRDefault="0B397C24" w:rsidP="35AE3CFB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</w:pPr>
      <w:r w:rsidRPr="35AE3CF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Czy w kryterium</w:t>
      </w:r>
      <w:r w:rsidR="6CE10315" w:rsidRPr="35AE3CF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punktowanym</w:t>
      </w:r>
      <w:r w:rsidRPr="35AE3CF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można uwzględnić projekty z działania 3.1 </w:t>
      </w:r>
      <w:r w:rsidR="55002667" w:rsidRPr="35AE3CF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i 3.2 </w:t>
      </w:r>
      <w:r w:rsidRPr="35AE3CF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POPC, których tylko elementem było szkolenie nauczycieli oraz osób dorosłych z tzw. otoczenia szkół?</w:t>
      </w:r>
    </w:p>
    <w:p w14:paraId="30FC8E4D" w14:textId="5A121899" w:rsidR="639BA87A" w:rsidRDefault="639BA87A" w:rsidP="3AD6C83F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14:paraId="5F55A677" w14:textId="00630217" w:rsidR="639BA87A" w:rsidRDefault="0B397C24" w:rsidP="35AE3CFB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35AE3CFB">
        <w:rPr>
          <w:rFonts w:ascii="Calibri" w:eastAsia="Calibri" w:hAnsi="Calibri" w:cs="Calibri"/>
          <w:sz w:val="24"/>
          <w:szCs w:val="24"/>
          <w:lang w:val="it"/>
        </w:rPr>
        <w:t xml:space="preserve">Tak, jeśli w projektach Działania 3.1 </w:t>
      </w:r>
      <w:r w:rsidR="6322192A" w:rsidRPr="35AE3CFB">
        <w:rPr>
          <w:rFonts w:ascii="Calibri" w:eastAsia="Calibri" w:hAnsi="Calibri" w:cs="Calibri"/>
          <w:sz w:val="24"/>
          <w:szCs w:val="24"/>
          <w:lang w:val="it"/>
        </w:rPr>
        <w:t xml:space="preserve">i 3.2 </w:t>
      </w:r>
      <w:r w:rsidRPr="35AE3CFB">
        <w:rPr>
          <w:rFonts w:ascii="Calibri" w:eastAsia="Calibri" w:hAnsi="Calibri" w:cs="Calibri"/>
          <w:sz w:val="24"/>
          <w:szCs w:val="24"/>
          <w:lang w:val="it"/>
        </w:rPr>
        <w:t>był element szkolenia w zakresie kompetencji cyfrowych osób dorosłych, w tym nauczycieli i osób z otoczenia szkół.</w:t>
      </w:r>
    </w:p>
    <w:p w14:paraId="06EE184B" w14:textId="48C360F0" w:rsidR="639BA87A" w:rsidRDefault="639BA87A" w:rsidP="3AD6C83F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14:paraId="633E8DC4" w14:textId="07B5411F" w:rsidR="639BA87A" w:rsidRDefault="116367A6" w:rsidP="3AD6C83F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AD6C83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W kr</w:t>
      </w:r>
      <w:r w:rsidR="140B6429" w:rsidRPr="3AD6C83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y</w:t>
      </w:r>
      <w:r w:rsidRPr="3AD6C83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terium punktowanym u</w:t>
      </w:r>
      <w:r w:rsidR="0B397C24" w:rsidRPr="3AD6C83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względniane są jedynie działania dotyczące potrzeb z zakresu dostępności cyfrowej lub architektonicznej, w tym projekty obejmujące osoby starsze i osoby z niepełnosprawnościami.  Brak natomiast wzmianki, że projekty mają dotyczyć osób dorosłych. Czy możemy więc uwzględnić projekty adresowane do dzieci i młodzieży z </w:t>
      </w:r>
      <w:r w:rsidR="0B397C24" w:rsidRPr="3AD6C83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lastRenderedPageBreak/>
        <w:t>niepełnosrpawnościami oraz ich opiekunów w świetlicach socjoterapeutycznych oraz kadry ośrodków socjoterapeutycznych?</w:t>
      </w:r>
    </w:p>
    <w:p w14:paraId="4370D4E5" w14:textId="7B6364EA" w:rsidR="639BA87A" w:rsidRDefault="639BA87A" w:rsidP="3AD6C83F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42F12A04" w14:textId="5B2E4D5F" w:rsidR="639BA87A" w:rsidRDefault="0B397C24" w:rsidP="69117AEE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35AE3CFB">
        <w:rPr>
          <w:rFonts w:ascii="Calibri" w:eastAsia="Calibri" w:hAnsi="Calibri" w:cs="Calibri"/>
          <w:sz w:val="24"/>
          <w:szCs w:val="24"/>
          <w:lang w:val="it"/>
        </w:rPr>
        <w:t>Kryterium dotyczy osób starszych (dorosłych) i osób z niepełnosprawnościami (również dorosłych).</w:t>
      </w:r>
    </w:p>
    <w:p w14:paraId="381859E4" w14:textId="48369F25" w:rsidR="639BA87A" w:rsidRDefault="0C5F104E" w:rsidP="35AE3CFB">
      <w:pPr>
        <w:spacing w:after="0" w:line="240" w:lineRule="auto"/>
        <w:rPr>
          <w:rFonts w:ascii="Calibri" w:eastAsia="Calibri" w:hAnsi="Calibri" w:cs="Calibri"/>
          <w:b/>
          <w:bCs/>
          <w:lang w:val="it"/>
        </w:rPr>
      </w:pPr>
      <w:r w:rsidRPr="35AE3CFB">
        <w:rPr>
          <w:rFonts w:ascii="Calibri" w:eastAsia="Calibri" w:hAnsi="Calibri" w:cs="Calibri"/>
          <w:b/>
          <w:bCs/>
          <w:lang w:val="it"/>
        </w:rPr>
        <w:t xml:space="preserve">W ogłoszeniu jest informacja, że oferta może być podpisana na podstawie pełnomocnictwa i w takim przypadku należy dołączyć oryginał pełnomocnictwa. </w:t>
      </w:r>
      <w:r w:rsidR="47956E17" w:rsidRPr="35AE3CFB">
        <w:rPr>
          <w:rFonts w:ascii="Calibri" w:eastAsia="Calibri" w:hAnsi="Calibri" w:cs="Calibri"/>
          <w:b/>
          <w:bCs/>
          <w:lang w:val="it"/>
        </w:rPr>
        <w:t xml:space="preserve">Czy </w:t>
      </w:r>
      <w:r w:rsidRPr="35AE3CFB">
        <w:rPr>
          <w:rFonts w:ascii="Calibri" w:eastAsia="Calibri" w:hAnsi="Calibri" w:cs="Calibri"/>
          <w:b/>
          <w:bCs/>
          <w:lang w:val="it"/>
        </w:rPr>
        <w:t>w przypadku pełnomocnictwa, które posiadam podpisane analogowo, ze względu na cyfrowe przesyłanie dokumentów naborowych, powinnam dołączyć skan tego pełnomocnictwa?</w:t>
      </w:r>
    </w:p>
    <w:p w14:paraId="0DA21854" w14:textId="70B66FD7" w:rsidR="639BA87A" w:rsidRDefault="639BA87A" w:rsidP="35AE3CFB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20D6F27" w14:textId="05F25270" w:rsidR="639BA87A" w:rsidRDefault="0C5F104E" w:rsidP="35AE3CFB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35AE3CFB">
        <w:rPr>
          <w:rFonts w:ascii="Calibri" w:eastAsia="Calibri" w:hAnsi="Calibri" w:cs="Calibri"/>
          <w:sz w:val="24"/>
          <w:szCs w:val="24"/>
          <w:lang w:val="it"/>
        </w:rPr>
        <w:t>Zgodnie z treścią pkt 8 ust. 2 Ogłoszenia o naborze oferta powinna być podpisana przez osobę/osoby upoważnioną/-e do reprezentowania podmiotu, zgodnie z zasadami reprezentacji podmiotu lub na podstawie pełnomocnictwa (oryginał pełnomocnictwa należy dołączyć do oferty). Zgodnie z art.  78</w:t>
      </w:r>
      <w:r w:rsidR="0059517C">
        <w:rPr>
          <w:rFonts w:ascii="Calibri" w:eastAsia="Calibri" w:hAnsi="Calibri" w:cs="Calibri"/>
          <w:sz w:val="24"/>
          <w:szCs w:val="24"/>
          <w:lang w:val="it"/>
        </w:rPr>
        <w:t>(</w:t>
      </w:r>
      <w:r w:rsidRPr="35AE3CFB">
        <w:rPr>
          <w:rFonts w:ascii="Calibri" w:eastAsia="Calibri" w:hAnsi="Calibri" w:cs="Calibri"/>
          <w:sz w:val="24"/>
          <w:szCs w:val="24"/>
          <w:lang w:val="it"/>
        </w:rPr>
        <w:t>1</w:t>
      </w:r>
      <w:r w:rsidR="0059517C">
        <w:rPr>
          <w:rFonts w:ascii="Calibri" w:eastAsia="Calibri" w:hAnsi="Calibri" w:cs="Calibri"/>
          <w:sz w:val="24"/>
          <w:szCs w:val="24"/>
          <w:lang w:val="it"/>
        </w:rPr>
        <w:t>)</w:t>
      </w:r>
      <w:r w:rsidRPr="35AE3CFB">
        <w:rPr>
          <w:rFonts w:ascii="Calibri" w:eastAsia="Calibri" w:hAnsi="Calibri" w:cs="Calibri"/>
          <w:sz w:val="24"/>
          <w:szCs w:val="24"/>
          <w:lang w:val="it"/>
        </w:rPr>
        <w:t xml:space="preserve"> §1 Kodeksu cywilnego do zachowania elektronicznej formy czynności prawnej wystarcza złożenie oświadczenia woli w postaci elektronicznej i opatrzenie go kwalifikowanym podpisem elektronicznym. Na podstawie §2 tego przepisu oświadczenie woli złożone w formie elektronicznej jest równoważne z oświadczeniem woli złożonym w formie pisemnej. Skan pełnomocnictwa nie jest oryginałem pełnomocnictwa. </w:t>
      </w:r>
    </w:p>
    <w:p w14:paraId="7DD22F2F" w14:textId="78F34F1C" w:rsidR="639BA87A" w:rsidRDefault="639BA87A" w:rsidP="35AE3CFB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14:paraId="57D2D9EF" w14:textId="3489C165" w:rsidR="639BA87A" w:rsidRDefault="0C5F104E" w:rsidP="35AE3CF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35AE3CFB">
        <w:rPr>
          <w:rFonts w:ascii="Calibri" w:eastAsia="Calibri" w:hAnsi="Calibri" w:cs="Calibri"/>
          <w:b/>
          <w:bCs/>
          <w:color w:val="000000" w:themeColor="text1"/>
          <w:lang w:val="it"/>
        </w:rPr>
        <w:t>Na potwierdzenie wykazywanego doświadczenia w przypadku projektów zakończonych należy przekazać wnioski o płatność końcową. Czy zamiast wniosków o płatność końcową możemy dołączyć pismo z instytucji rozliczającej projekt z informacją o ostatecznej kwocie rozliczenia projektu?</w:t>
      </w:r>
    </w:p>
    <w:p w14:paraId="73531BA5" w14:textId="5E1DDA03" w:rsidR="639BA87A" w:rsidRDefault="639BA87A" w:rsidP="35AE3CFB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D88DB6" w14:textId="398868BB" w:rsidR="639BA87A" w:rsidRDefault="0C5F104E" w:rsidP="35AE3CFB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35AE3CFB">
        <w:rPr>
          <w:rFonts w:ascii="Calibri" w:eastAsia="Calibri" w:hAnsi="Calibri" w:cs="Calibri"/>
          <w:sz w:val="24"/>
          <w:szCs w:val="24"/>
        </w:rPr>
        <w:t>Tak, dopuszcza się możliwość przedłożenia zaświadczenia instytucji rozliczającej projekt wraz z informacją o osiągniętych wskaźnikach</w:t>
      </w:r>
      <w:r w:rsidR="063A5349" w:rsidRPr="35AE3CFB">
        <w:rPr>
          <w:rFonts w:ascii="Calibri" w:eastAsia="Calibri" w:hAnsi="Calibri" w:cs="Calibri"/>
          <w:sz w:val="24"/>
          <w:szCs w:val="24"/>
        </w:rPr>
        <w:t>.</w:t>
      </w:r>
    </w:p>
    <w:p w14:paraId="4E92D650" w14:textId="6CC81300" w:rsidR="639BA87A" w:rsidRDefault="639BA87A" w:rsidP="35AE3CFB">
      <w:pPr>
        <w:tabs>
          <w:tab w:val="left" w:pos="720"/>
        </w:tabs>
        <w:spacing w:after="0" w:line="276" w:lineRule="auto"/>
        <w:rPr>
          <w:rFonts w:ascii="Calibri" w:eastAsia="Calibri" w:hAnsi="Calibri" w:cs="Calibri"/>
          <w:color w:val="FF0000"/>
        </w:rPr>
      </w:pPr>
    </w:p>
    <w:p w14:paraId="739AB77E" w14:textId="54025449" w:rsidR="639BA87A" w:rsidRDefault="639BA87A" w:rsidP="639BA87A">
      <w:pPr>
        <w:rPr>
          <w:color w:val="000000" w:themeColor="text1"/>
        </w:rPr>
      </w:pPr>
    </w:p>
    <w:sectPr w:rsidR="639BA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B73D"/>
    <w:multiLevelType w:val="hybridMultilevel"/>
    <w:tmpl w:val="92E4BF42"/>
    <w:lvl w:ilvl="0" w:tplc="00200CF6">
      <w:start w:val="2"/>
      <w:numFmt w:val="decimal"/>
      <w:lvlText w:val="%1."/>
      <w:lvlJc w:val="left"/>
      <w:pPr>
        <w:ind w:left="720" w:hanging="360"/>
      </w:pPr>
    </w:lvl>
    <w:lvl w:ilvl="1" w:tplc="96F26100">
      <w:start w:val="1"/>
      <w:numFmt w:val="lowerLetter"/>
      <w:lvlText w:val="%2."/>
      <w:lvlJc w:val="left"/>
      <w:pPr>
        <w:ind w:left="1440" w:hanging="360"/>
      </w:pPr>
    </w:lvl>
    <w:lvl w:ilvl="2" w:tplc="A1246492">
      <w:start w:val="1"/>
      <w:numFmt w:val="lowerRoman"/>
      <w:lvlText w:val="%3."/>
      <w:lvlJc w:val="right"/>
      <w:pPr>
        <w:ind w:left="2160" w:hanging="180"/>
      </w:pPr>
    </w:lvl>
    <w:lvl w:ilvl="3" w:tplc="8FE2543A">
      <w:start w:val="1"/>
      <w:numFmt w:val="decimal"/>
      <w:lvlText w:val="%4."/>
      <w:lvlJc w:val="left"/>
      <w:pPr>
        <w:ind w:left="2880" w:hanging="360"/>
      </w:pPr>
    </w:lvl>
    <w:lvl w:ilvl="4" w:tplc="C354E05C">
      <w:start w:val="1"/>
      <w:numFmt w:val="lowerLetter"/>
      <w:lvlText w:val="%5."/>
      <w:lvlJc w:val="left"/>
      <w:pPr>
        <w:ind w:left="3600" w:hanging="360"/>
      </w:pPr>
    </w:lvl>
    <w:lvl w:ilvl="5" w:tplc="D1D8C8B8">
      <w:start w:val="1"/>
      <w:numFmt w:val="lowerRoman"/>
      <w:lvlText w:val="%6."/>
      <w:lvlJc w:val="right"/>
      <w:pPr>
        <w:ind w:left="4320" w:hanging="180"/>
      </w:pPr>
    </w:lvl>
    <w:lvl w:ilvl="6" w:tplc="EF66A8C0">
      <w:start w:val="1"/>
      <w:numFmt w:val="decimal"/>
      <w:lvlText w:val="%7."/>
      <w:lvlJc w:val="left"/>
      <w:pPr>
        <w:ind w:left="5040" w:hanging="360"/>
      </w:pPr>
    </w:lvl>
    <w:lvl w:ilvl="7" w:tplc="69DA5D7A">
      <w:start w:val="1"/>
      <w:numFmt w:val="lowerLetter"/>
      <w:lvlText w:val="%8."/>
      <w:lvlJc w:val="left"/>
      <w:pPr>
        <w:ind w:left="5760" w:hanging="360"/>
      </w:pPr>
    </w:lvl>
    <w:lvl w:ilvl="8" w:tplc="ABAC5C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5138"/>
    <w:multiLevelType w:val="hybridMultilevel"/>
    <w:tmpl w:val="7C2C1512"/>
    <w:lvl w:ilvl="0" w:tplc="CE60B616">
      <w:start w:val="1"/>
      <w:numFmt w:val="decimal"/>
      <w:lvlText w:val="%1."/>
      <w:lvlJc w:val="left"/>
      <w:pPr>
        <w:ind w:left="720" w:hanging="360"/>
      </w:pPr>
    </w:lvl>
    <w:lvl w:ilvl="1" w:tplc="E974C97C">
      <w:start w:val="1"/>
      <w:numFmt w:val="lowerLetter"/>
      <w:lvlText w:val="%2."/>
      <w:lvlJc w:val="left"/>
      <w:pPr>
        <w:ind w:left="1440" w:hanging="360"/>
      </w:pPr>
    </w:lvl>
    <w:lvl w:ilvl="2" w:tplc="38A2FED6">
      <w:start w:val="1"/>
      <w:numFmt w:val="lowerRoman"/>
      <w:lvlText w:val="%3."/>
      <w:lvlJc w:val="right"/>
      <w:pPr>
        <w:ind w:left="2160" w:hanging="180"/>
      </w:pPr>
    </w:lvl>
    <w:lvl w:ilvl="3" w:tplc="10F867FC">
      <w:start w:val="1"/>
      <w:numFmt w:val="decimal"/>
      <w:lvlText w:val="%4."/>
      <w:lvlJc w:val="left"/>
      <w:pPr>
        <w:ind w:left="2880" w:hanging="360"/>
      </w:pPr>
    </w:lvl>
    <w:lvl w:ilvl="4" w:tplc="8B3625EC">
      <w:start w:val="1"/>
      <w:numFmt w:val="lowerLetter"/>
      <w:lvlText w:val="%5."/>
      <w:lvlJc w:val="left"/>
      <w:pPr>
        <w:ind w:left="3600" w:hanging="360"/>
      </w:pPr>
    </w:lvl>
    <w:lvl w:ilvl="5" w:tplc="28C214DE">
      <w:start w:val="1"/>
      <w:numFmt w:val="lowerRoman"/>
      <w:lvlText w:val="%6."/>
      <w:lvlJc w:val="right"/>
      <w:pPr>
        <w:ind w:left="4320" w:hanging="180"/>
      </w:pPr>
    </w:lvl>
    <w:lvl w:ilvl="6" w:tplc="113C6734">
      <w:start w:val="1"/>
      <w:numFmt w:val="decimal"/>
      <w:lvlText w:val="%7."/>
      <w:lvlJc w:val="left"/>
      <w:pPr>
        <w:ind w:left="5040" w:hanging="360"/>
      </w:pPr>
    </w:lvl>
    <w:lvl w:ilvl="7" w:tplc="CEC045EC">
      <w:start w:val="1"/>
      <w:numFmt w:val="lowerLetter"/>
      <w:lvlText w:val="%8."/>
      <w:lvlJc w:val="left"/>
      <w:pPr>
        <w:ind w:left="5760" w:hanging="360"/>
      </w:pPr>
    </w:lvl>
    <w:lvl w:ilvl="8" w:tplc="BD60C4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313"/>
    <w:multiLevelType w:val="hybridMultilevel"/>
    <w:tmpl w:val="F5F6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99B8"/>
    <w:multiLevelType w:val="hybridMultilevel"/>
    <w:tmpl w:val="873C6F38"/>
    <w:lvl w:ilvl="0" w:tplc="209684DC">
      <w:start w:val="1"/>
      <w:numFmt w:val="decimal"/>
      <w:lvlText w:val="%1."/>
      <w:lvlJc w:val="left"/>
      <w:pPr>
        <w:ind w:left="720" w:hanging="360"/>
      </w:pPr>
    </w:lvl>
    <w:lvl w:ilvl="1" w:tplc="7DD4A850">
      <w:start w:val="1"/>
      <w:numFmt w:val="lowerLetter"/>
      <w:lvlText w:val="%2."/>
      <w:lvlJc w:val="left"/>
      <w:pPr>
        <w:ind w:left="1440" w:hanging="360"/>
      </w:pPr>
    </w:lvl>
    <w:lvl w:ilvl="2" w:tplc="7736D92E">
      <w:start w:val="1"/>
      <w:numFmt w:val="lowerRoman"/>
      <w:lvlText w:val="%3."/>
      <w:lvlJc w:val="right"/>
      <w:pPr>
        <w:ind w:left="2160" w:hanging="180"/>
      </w:pPr>
    </w:lvl>
    <w:lvl w:ilvl="3" w:tplc="5D58720C">
      <w:start w:val="1"/>
      <w:numFmt w:val="decimal"/>
      <w:lvlText w:val="%4."/>
      <w:lvlJc w:val="left"/>
      <w:pPr>
        <w:ind w:left="2880" w:hanging="360"/>
      </w:pPr>
    </w:lvl>
    <w:lvl w:ilvl="4" w:tplc="BB3A4046">
      <w:start w:val="1"/>
      <w:numFmt w:val="lowerLetter"/>
      <w:lvlText w:val="%5."/>
      <w:lvlJc w:val="left"/>
      <w:pPr>
        <w:ind w:left="3600" w:hanging="360"/>
      </w:pPr>
    </w:lvl>
    <w:lvl w:ilvl="5" w:tplc="35FC6AA2">
      <w:start w:val="1"/>
      <w:numFmt w:val="lowerRoman"/>
      <w:lvlText w:val="%6."/>
      <w:lvlJc w:val="right"/>
      <w:pPr>
        <w:ind w:left="4320" w:hanging="180"/>
      </w:pPr>
    </w:lvl>
    <w:lvl w:ilvl="6" w:tplc="52BEAC1E">
      <w:start w:val="1"/>
      <w:numFmt w:val="decimal"/>
      <w:lvlText w:val="%7."/>
      <w:lvlJc w:val="left"/>
      <w:pPr>
        <w:ind w:left="5040" w:hanging="360"/>
      </w:pPr>
    </w:lvl>
    <w:lvl w:ilvl="7" w:tplc="6DAC0306">
      <w:start w:val="1"/>
      <w:numFmt w:val="lowerLetter"/>
      <w:lvlText w:val="%8."/>
      <w:lvlJc w:val="left"/>
      <w:pPr>
        <w:ind w:left="5760" w:hanging="360"/>
      </w:pPr>
    </w:lvl>
    <w:lvl w:ilvl="8" w:tplc="558659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90880"/>
    <w:multiLevelType w:val="multilevel"/>
    <w:tmpl w:val="83F2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6F6F0"/>
    <w:multiLevelType w:val="hybridMultilevel"/>
    <w:tmpl w:val="E2603E2C"/>
    <w:lvl w:ilvl="0" w:tplc="87265EC2">
      <w:start w:val="2"/>
      <w:numFmt w:val="decimal"/>
      <w:lvlText w:val="%1."/>
      <w:lvlJc w:val="left"/>
      <w:pPr>
        <w:ind w:left="720" w:hanging="360"/>
      </w:pPr>
    </w:lvl>
    <w:lvl w:ilvl="1" w:tplc="9B2A396C">
      <w:start w:val="1"/>
      <w:numFmt w:val="lowerLetter"/>
      <w:lvlText w:val="%2."/>
      <w:lvlJc w:val="left"/>
      <w:pPr>
        <w:ind w:left="1440" w:hanging="360"/>
      </w:pPr>
    </w:lvl>
    <w:lvl w:ilvl="2" w:tplc="2D10388A">
      <w:start w:val="1"/>
      <w:numFmt w:val="lowerRoman"/>
      <w:lvlText w:val="%3."/>
      <w:lvlJc w:val="right"/>
      <w:pPr>
        <w:ind w:left="2160" w:hanging="180"/>
      </w:pPr>
    </w:lvl>
    <w:lvl w:ilvl="3" w:tplc="7FCE5E78">
      <w:start w:val="1"/>
      <w:numFmt w:val="decimal"/>
      <w:lvlText w:val="%4."/>
      <w:lvlJc w:val="left"/>
      <w:pPr>
        <w:ind w:left="2880" w:hanging="360"/>
      </w:pPr>
    </w:lvl>
    <w:lvl w:ilvl="4" w:tplc="C038A946">
      <w:start w:val="1"/>
      <w:numFmt w:val="lowerLetter"/>
      <w:lvlText w:val="%5."/>
      <w:lvlJc w:val="left"/>
      <w:pPr>
        <w:ind w:left="3600" w:hanging="360"/>
      </w:pPr>
    </w:lvl>
    <w:lvl w:ilvl="5" w:tplc="7848FB4C">
      <w:start w:val="1"/>
      <w:numFmt w:val="lowerRoman"/>
      <w:lvlText w:val="%6."/>
      <w:lvlJc w:val="right"/>
      <w:pPr>
        <w:ind w:left="4320" w:hanging="180"/>
      </w:pPr>
    </w:lvl>
    <w:lvl w:ilvl="6" w:tplc="55948818">
      <w:start w:val="1"/>
      <w:numFmt w:val="decimal"/>
      <w:lvlText w:val="%7."/>
      <w:lvlJc w:val="left"/>
      <w:pPr>
        <w:ind w:left="5040" w:hanging="360"/>
      </w:pPr>
    </w:lvl>
    <w:lvl w:ilvl="7" w:tplc="6AEE9C2A">
      <w:start w:val="1"/>
      <w:numFmt w:val="lowerLetter"/>
      <w:lvlText w:val="%8."/>
      <w:lvlJc w:val="left"/>
      <w:pPr>
        <w:ind w:left="5760" w:hanging="360"/>
      </w:pPr>
    </w:lvl>
    <w:lvl w:ilvl="8" w:tplc="7E285CF6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02565">
    <w:abstractNumId w:val="0"/>
  </w:num>
  <w:num w:numId="2" w16cid:durableId="1521316236">
    <w:abstractNumId w:val="1"/>
  </w:num>
  <w:num w:numId="3" w16cid:durableId="563679377">
    <w:abstractNumId w:val="5"/>
  </w:num>
  <w:num w:numId="4" w16cid:durableId="228077051">
    <w:abstractNumId w:val="3"/>
  </w:num>
  <w:num w:numId="5" w16cid:durableId="1492334612">
    <w:abstractNumId w:val="4"/>
  </w:num>
  <w:num w:numId="6" w16cid:durableId="1769810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F2"/>
    <w:rsid w:val="00042496"/>
    <w:rsid w:val="001D6FAA"/>
    <w:rsid w:val="0036729A"/>
    <w:rsid w:val="004E0CBB"/>
    <w:rsid w:val="004E3C5E"/>
    <w:rsid w:val="0059517C"/>
    <w:rsid w:val="006A590C"/>
    <w:rsid w:val="007173FF"/>
    <w:rsid w:val="007E2619"/>
    <w:rsid w:val="008463FC"/>
    <w:rsid w:val="008C2BFE"/>
    <w:rsid w:val="008C51CC"/>
    <w:rsid w:val="009066F2"/>
    <w:rsid w:val="009E093F"/>
    <w:rsid w:val="00A502A3"/>
    <w:rsid w:val="00BA02A3"/>
    <w:rsid w:val="00C20730"/>
    <w:rsid w:val="00C450F1"/>
    <w:rsid w:val="00D32FAE"/>
    <w:rsid w:val="00E164C8"/>
    <w:rsid w:val="00F4328D"/>
    <w:rsid w:val="063A5349"/>
    <w:rsid w:val="0B397C24"/>
    <w:rsid w:val="0C5F104E"/>
    <w:rsid w:val="116367A6"/>
    <w:rsid w:val="140B6429"/>
    <w:rsid w:val="15416BE1"/>
    <w:rsid w:val="16DD3C42"/>
    <w:rsid w:val="18790CA3"/>
    <w:rsid w:val="2AC5EBBE"/>
    <w:rsid w:val="3184869F"/>
    <w:rsid w:val="322F7FCF"/>
    <w:rsid w:val="32769C39"/>
    <w:rsid w:val="35AE3CFB"/>
    <w:rsid w:val="366B4315"/>
    <w:rsid w:val="3743016A"/>
    <w:rsid w:val="379F277D"/>
    <w:rsid w:val="381CBA6C"/>
    <w:rsid w:val="38961633"/>
    <w:rsid w:val="39767027"/>
    <w:rsid w:val="3AD6C83F"/>
    <w:rsid w:val="3B124088"/>
    <w:rsid w:val="3B4C4BD0"/>
    <w:rsid w:val="4181820C"/>
    <w:rsid w:val="47956E17"/>
    <w:rsid w:val="55002667"/>
    <w:rsid w:val="5B06DE6B"/>
    <w:rsid w:val="5BF9D937"/>
    <w:rsid w:val="6322192A"/>
    <w:rsid w:val="639BA87A"/>
    <w:rsid w:val="642C221D"/>
    <w:rsid w:val="6880F602"/>
    <w:rsid w:val="69117AEE"/>
    <w:rsid w:val="6AF1C11E"/>
    <w:rsid w:val="6C373402"/>
    <w:rsid w:val="6CE10315"/>
    <w:rsid w:val="6DD30463"/>
    <w:rsid w:val="74D9187E"/>
    <w:rsid w:val="74FA9091"/>
    <w:rsid w:val="7AD1D87F"/>
    <w:rsid w:val="7EC3C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C993"/>
  <w15:chartTrackingRefBased/>
  <w15:docId w15:val="{AE486050-3D72-4D50-8B8B-390D8EE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6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06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6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66F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6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9066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06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02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02A3"/>
    <w:pPr>
      <w:spacing w:before="360" w:after="36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02A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E093F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1444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Jezierska</dc:creator>
  <cp:keywords/>
  <dc:description/>
  <cp:lastModifiedBy>Maria Jezierska</cp:lastModifiedBy>
  <cp:revision>3</cp:revision>
  <dcterms:created xsi:type="dcterms:W3CDTF">2023-07-27T05:34:00Z</dcterms:created>
  <dcterms:modified xsi:type="dcterms:W3CDTF">2023-07-27T05:38:00Z</dcterms:modified>
</cp:coreProperties>
</file>