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46D9" w14:textId="77777777" w:rsidR="00747B22" w:rsidRPr="004A1674" w:rsidRDefault="00747B22" w:rsidP="00652E98">
      <w:pPr>
        <w:shd w:val="clear" w:color="auto" w:fill="FFFFFF"/>
        <w:spacing w:after="150" w:line="43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36"/>
          <w:szCs w:val="36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FORMULARZ DLA OGŁOSZENIODAWCÓW</w:t>
      </w:r>
      <w:bookmarkStart w:id="0" w:name="_GoBack"/>
      <w:bookmarkEnd w:id="0"/>
    </w:p>
    <w:p w14:paraId="1D3FA230" w14:textId="0245AA9C" w:rsidR="00747B22" w:rsidRPr="004A1674" w:rsidRDefault="00747B22" w:rsidP="00652E98">
      <w:pPr>
        <w:rPr>
          <w:rFonts w:ascii="Times New Roman" w:hAnsi="Times New Roman" w:cs="Times New Roman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INSTYTUCJA: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Wojskowa Akademia Techniczna im. Jarosława Dąbrowskiego, </w:t>
      </w:r>
      <w:r w:rsidR="00D12FF0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Instytut Optoelektroniki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MIASTO: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 Warszawa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STANOWISKO: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 adiunkt w grupie pracowników badawczo- dydaktycznych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DYSCYPLINA NAUKOWA:</w:t>
      </w:r>
      <w:r w:rsidR="0046090E"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46090E" w:rsidRPr="004A1674">
        <w:rPr>
          <w:rFonts w:ascii="Times New Roman" w:hAnsi="Times New Roman" w:cs="Times New Roman"/>
          <w:sz w:val="21"/>
          <w:szCs w:val="21"/>
        </w:rPr>
        <w:t>Nauki biologiczne</w:t>
      </w:r>
      <w:r w:rsidRPr="004A1674">
        <w:rPr>
          <w:rFonts w:ascii="Times New Roman" w:eastAsia="Times New Roman" w:hAnsi="Times New Roman" w:cs="Times New Roman"/>
          <w:szCs w:val="21"/>
          <w:lang w:eastAsia="pl-PL"/>
        </w:rPr>
        <w:t> 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DATA OGŁOSZENIA: </w:t>
      </w:r>
      <w:r w:rsidR="001C4C6A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05.08.2019 r.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TERMIN SKŁADANIA OFERT: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1C4C6A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04.09.2019 r.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LINK DO STRONY: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hyperlink r:id="rId6" w:history="1">
        <w:r w:rsidR="00D12FF0" w:rsidRPr="004A1674">
          <w:rPr>
            <w:rStyle w:val="Hipercze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pl-PL"/>
          </w:rPr>
          <w:t>www.wat.edu.pl</w:t>
        </w:r>
        <w:r w:rsidR="00D12FF0" w:rsidRPr="004A1674">
          <w:rPr>
            <w:rStyle w:val="Hipercze"/>
            <w:rFonts w:ascii="Times New Roman" w:eastAsia="Times New Roman" w:hAnsi="Times New Roman" w:cs="Times New Roman"/>
            <w:color w:val="auto"/>
            <w:sz w:val="21"/>
            <w:szCs w:val="21"/>
            <w:lang w:eastAsia="pl-PL"/>
          </w:rPr>
          <w:br/>
        </w:r>
      </w:hyperlink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SŁOWA KLUCZOWE: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46090E" w:rsidRPr="004A1674">
        <w:rPr>
          <w:rFonts w:ascii="Times New Roman" w:hAnsi="Times New Roman" w:cs="Times New Roman"/>
          <w:sz w:val="21"/>
          <w:szCs w:val="21"/>
        </w:rPr>
        <w:t>hodowle komórkowe in vitro, mikroskopia fluorescencyjna, biologia molekularna</w:t>
      </w:r>
    </w:p>
    <w:p w14:paraId="2D3DDD7C" w14:textId="77777777" w:rsidR="00747B22" w:rsidRPr="004A1674" w:rsidRDefault="00747B22" w:rsidP="00747B22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OPIS: (tematyka, oczekiwania, uwagi)</w:t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14:paraId="3966B3EA" w14:textId="77777777" w:rsidR="00883731" w:rsidRPr="004A1674" w:rsidRDefault="00883731" w:rsidP="00883731">
      <w:pPr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Kandydat powinien posiadać wiedzę i kilkuletnie doświadczenie praktyczne w badaniach mikrobiologicznych, prowadzeniu hodowli komórkowych in vitro, zastosowaniu metod biologii molekularnej w badaniach wpływu czynników fizycznych na homeostazę komórek eukariotycznych, ocenie uszkodzeń DNA spowodowanych działaniem czynników genotoksycznych (test kometowy) oraz w wykorzystaniu mikroskopii fluorescencyjnej i technik spektrofotometrycznych w badaniach podstawowych parametrów życiowych bakterii i komórek eukariotycznych, w tym ich liczebności, żywotności, procesów apoptozy oraz cyklu komórkowego. Do obowiązków aplikanta będzie należał udział w realizowanych programach badawczych oraz uczestnictwo w opracowywaniu aplikacji nowych projektów badawczych. Do obowiązków aplikanta będzie należało też prowadzenie zajęć dydaktycznych w zakresie mikrobiologii i medycyny regeneracyjnej.</w:t>
      </w:r>
    </w:p>
    <w:p w14:paraId="3410F7FE" w14:textId="77777777" w:rsidR="00883731" w:rsidRPr="004A1674" w:rsidRDefault="00883731" w:rsidP="00747B22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A0698E7" w14:textId="77777777" w:rsidR="00747B22" w:rsidRPr="004A1674" w:rsidRDefault="00D12FF0" w:rsidP="00D12FF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I. </w:t>
      </w:r>
      <w:r w:rsidR="00747B22"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Wymagania od kandydata:</w:t>
      </w:r>
    </w:p>
    <w:p w14:paraId="3A24904A" w14:textId="77777777" w:rsidR="00747B22" w:rsidRPr="004A1674" w:rsidRDefault="00747B22" w:rsidP="008E1465">
      <w:pPr>
        <w:numPr>
          <w:ilvl w:val="0"/>
          <w:numId w:val="14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spełnienie wymagań określonych w art. 113 Ustawy z dnia 20 lipca 2018 r. – Prawo o szkolnictwie wyższym i nauce (Dz.U. 2018 poz. 1668);</w:t>
      </w:r>
    </w:p>
    <w:p w14:paraId="7A391722" w14:textId="77777777" w:rsidR="00883731" w:rsidRPr="004A1674" w:rsidRDefault="00883731" w:rsidP="008E1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stopień doktora w dziedzinie nauk biologicznych, medycznych, rolniczych lub pokrewnych;</w:t>
      </w:r>
    </w:p>
    <w:p w14:paraId="7B39768C" w14:textId="77777777" w:rsidR="00883731" w:rsidRPr="004A1674" w:rsidRDefault="00883731" w:rsidP="008E1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wysoka ocena pracy doktorskiej, udokumentowana otrzymaniem nagrody lub wyróżnienia;</w:t>
      </w:r>
    </w:p>
    <w:p w14:paraId="6685DB28" w14:textId="77777777" w:rsidR="00883731" w:rsidRPr="004A1674" w:rsidRDefault="00883731" w:rsidP="008E1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udokumentowane doświadczenie dydaktyczne: minimum 250 godzin dydaktycznych w realizacji przedmiotów z dziedziny biologii;</w:t>
      </w:r>
    </w:p>
    <w:p w14:paraId="383588F0" w14:textId="77777777" w:rsidR="00883731" w:rsidRPr="004A1674" w:rsidRDefault="00883731" w:rsidP="008E1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znajomość przygotowywania bibliotek NGS i technologii sekwencjonowania z wykorzystaniem aparatów firmy Illumina, potwierdzona certyfikatami uczestnictwa w szkoleniach;</w:t>
      </w:r>
    </w:p>
    <w:p w14:paraId="78D33F3E" w14:textId="097F467B" w:rsidR="00883731" w:rsidRPr="004A1674" w:rsidRDefault="00883731" w:rsidP="008E1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doświadczenie w pracy z hodowlami komórkowymi in vitro</w:t>
      </w:r>
      <w:r w:rsidRPr="004A1674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4A1674">
        <w:rPr>
          <w:rFonts w:ascii="Times New Roman" w:hAnsi="Times New Roman" w:cs="Times New Roman"/>
          <w:sz w:val="21"/>
          <w:szCs w:val="21"/>
        </w:rPr>
        <w:t xml:space="preserve"> w tym hodowli ludzkich mezenchymalnych komórek macierzystych, udokumentowane współautorstwem co najmniej dwóch oryginalnych publikacji </w:t>
      </w:r>
      <w:r w:rsidR="00166891" w:rsidRPr="004A1674">
        <w:rPr>
          <w:rFonts w:ascii="Times New Roman" w:hAnsi="Times New Roman" w:cs="Times New Roman"/>
          <w:sz w:val="21"/>
          <w:szCs w:val="21"/>
        </w:rPr>
        <w:t>uznawanych przez</w:t>
      </w:r>
      <w:r w:rsidR="00AC2E7B" w:rsidRPr="004A1674">
        <w:rPr>
          <w:rFonts w:ascii="Times New Roman" w:hAnsi="Times New Roman" w:cs="Times New Roman"/>
          <w:sz w:val="21"/>
          <w:szCs w:val="21"/>
        </w:rPr>
        <w:t xml:space="preserve"> MNiSW.</w:t>
      </w:r>
    </w:p>
    <w:p w14:paraId="59BDC53C" w14:textId="4C4DCFB5" w:rsidR="00D15867" w:rsidRPr="004A1674" w:rsidRDefault="00D15867" w:rsidP="008E1465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dobra znajomość języka angielskiego na poziomie niezbędnym do prowadzenia zajęć dydaktycznych i działalności naukowej</w:t>
      </w:r>
    </w:p>
    <w:p w14:paraId="5B2E287B" w14:textId="77777777" w:rsidR="00883731" w:rsidRPr="004A1674" w:rsidRDefault="00883731" w:rsidP="008E1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udział w realizacji projektów badawczych;</w:t>
      </w:r>
    </w:p>
    <w:p w14:paraId="14D3D35F" w14:textId="77777777" w:rsidR="00883731" w:rsidRPr="004A1674" w:rsidRDefault="00883731" w:rsidP="0088373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674">
        <w:rPr>
          <w:rFonts w:ascii="Times New Roman" w:hAnsi="Times New Roman" w:cs="Times New Roman"/>
          <w:sz w:val="21"/>
          <w:szCs w:val="21"/>
        </w:rPr>
        <w:t>minimum 4-letni staż zawodowy w naukowych zespołach badawczych;</w:t>
      </w:r>
    </w:p>
    <w:p w14:paraId="1D60B171" w14:textId="77777777" w:rsidR="00883731" w:rsidRPr="004A1674" w:rsidRDefault="00883731" w:rsidP="00883731">
      <w:pPr>
        <w:shd w:val="clear" w:color="auto" w:fill="FFFFFF"/>
        <w:spacing w:before="45"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2183EBEF" w14:textId="77777777" w:rsidR="00747B22" w:rsidRPr="004A1674" w:rsidRDefault="00D12FF0" w:rsidP="00D12FF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II. </w:t>
      </w:r>
      <w:r w:rsidR="00747B22"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Zgłoszenie do konkursu winno zawierać:</w:t>
      </w:r>
    </w:p>
    <w:p w14:paraId="5CFEE5EC" w14:textId="77777777" w:rsidR="00747B22" w:rsidRPr="004A1674" w:rsidRDefault="00747B22" w:rsidP="00D12FF0">
      <w:pPr>
        <w:numPr>
          <w:ilvl w:val="0"/>
          <w:numId w:val="15"/>
        </w:num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o zatrudnienie skierowane do Rektora WAT;</w:t>
      </w:r>
    </w:p>
    <w:p w14:paraId="39C76E1E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kwestionariusz osobowy;</w:t>
      </w:r>
    </w:p>
    <w:p w14:paraId="32D85781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życiorys zawodowy (cv.); informacja o zainteresowaniach naukowych, osiągnięciach naukowych, dydaktycznych i organizacyjnych;</w:t>
      </w:r>
    </w:p>
    <w:p w14:paraId="30A1CB34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odpisy dyplomów oraz innych dokumentów potwierdzających posiadane kwalifikacje;</w:t>
      </w:r>
    </w:p>
    <w:p w14:paraId="49FD4D7A" w14:textId="68CA74A5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oświadczenie o wyrażeniu zgody na przetwarzanie danych osobowych zawartych w ofercie pracy zgodnie z Ustawą z dnia 10 maja 2018 r. o ochronie danych osobowych (</w:t>
      </w:r>
      <w:r w:rsidR="00D15867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Dz. U.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 2018 r., poz. 1000),</w:t>
      </w:r>
    </w:p>
    <w:p w14:paraId="15921505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 posiadaniu pełnej zdolność do czynności prawnych,</w:t>
      </w:r>
    </w:p>
    <w:p w14:paraId="203D102C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 niekaralności prawomocnym wyrokiem sądowym za przestępstwo umyślne,</w:t>
      </w:r>
    </w:p>
    <w:p w14:paraId="61A23A07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 niekaralności karą dyscyplinarną pozbawienia prawa do wykonywania zawodu nauczyciela akademickiego na stałe lub czas określony,</w:t>
      </w:r>
    </w:p>
    <w:p w14:paraId="27991AC7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 korzystaniu z pełni praw publicznych,</w:t>
      </w:r>
    </w:p>
    <w:p w14:paraId="37A4FDEA" w14:textId="77777777" w:rsidR="00747B22" w:rsidRPr="004A1674" w:rsidRDefault="00747B22" w:rsidP="008E1465">
      <w:pPr>
        <w:numPr>
          <w:ilvl w:val="0"/>
          <w:numId w:val="15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oświadczenie, czy Akademia będzie podstawowym/dodatkowym miejscem pracy.</w:t>
      </w:r>
    </w:p>
    <w:p w14:paraId="4FADC7A2" w14:textId="77777777" w:rsidR="00747B22" w:rsidRPr="004A1674" w:rsidRDefault="00747B22" w:rsidP="008E146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Wzory dokumentów dostępne na stronie:</w:t>
      </w:r>
    </w:p>
    <w:p w14:paraId="58D07295" w14:textId="77777777" w:rsidR="00747B22" w:rsidRPr="004A1674" w:rsidRDefault="004A1674" w:rsidP="0074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" w:history="1">
        <w:r w:rsidR="00747B22" w:rsidRPr="004A1674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https://bip.wat.edu.pl/index.php/praca/wzory-dokumentow-dla-kandydatow</w:t>
        </w:r>
      </w:hyperlink>
    </w:p>
    <w:p w14:paraId="4FC8AB13" w14:textId="700CB575" w:rsidR="00747B22" w:rsidRPr="004A1674" w:rsidRDefault="00747B22" w:rsidP="00747B22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Dokumenty należy składać w terminie do </w:t>
      </w:r>
      <w:r w:rsidR="00A32169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04.09.2019 r.</w:t>
      </w:r>
    </w:p>
    <w:p w14:paraId="6057D5C9" w14:textId="121F06AE" w:rsidR="00747B22" w:rsidRPr="004A1674" w:rsidRDefault="00747B22" w:rsidP="00747B22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osobiście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: w </w:t>
      </w:r>
      <w:r w:rsidR="00D15867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Sekretariacie Instytutu</w:t>
      </w:r>
      <w:r w:rsidR="00D12FF0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Optoelektroniki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, ul. gen</w:t>
      </w:r>
      <w:r w:rsidR="00D12FF0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. Sylwestra Kaliskiego 2; bud. 136, pok. 114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24B170B7" w14:textId="218852DB" w:rsidR="00747B22" w:rsidRPr="004A1674" w:rsidRDefault="00747B22" w:rsidP="00747B22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listownie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Wojskowa Akademia Techniczna, </w:t>
      </w:r>
      <w:r w:rsidR="00D12FF0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Instytut </w:t>
      </w:r>
      <w:r w:rsidR="00D15867"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Optoelektroniki,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00-908 Warszawa, ul. gen. Sylwestra Kaliskiego 2 – </w:t>
      </w:r>
      <w:r w:rsidRPr="004A167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decyduje data wpływu do WAT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63DD726" w14:textId="77777777" w:rsidR="00747B22" w:rsidRPr="004A1674" w:rsidRDefault="00747B22" w:rsidP="00747B22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Uchybienia formalne, które spowodują odrzucenie oferty:</w:t>
      </w: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 brak kompletu dokumentów wymienionych w punkcie II.</w:t>
      </w:r>
    </w:p>
    <w:p w14:paraId="4D73AF43" w14:textId="77777777" w:rsidR="00747B22" w:rsidRPr="004A1674" w:rsidRDefault="00D12FF0" w:rsidP="00D12FF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IV. </w:t>
      </w:r>
      <w:r w:rsidR="00747B22"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Dodatkowe informacje można uzyskać telefonicznie: (+48) 261 83 96 9</w:t>
      </w:r>
      <w:r w:rsidRPr="004A16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</w:t>
      </w:r>
    </w:p>
    <w:p w14:paraId="6A176ABD" w14:textId="77777777" w:rsidR="00747B22" w:rsidRPr="004A1674" w:rsidRDefault="00747B22" w:rsidP="00747B22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Rozstrzygniecie konkursu nastąpi w ciągu dwóch tygodni od terminu składania ofert.</w:t>
      </w:r>
    </w:p>
    <w:p w14:paraId="1F66C6DA" w14:textId="77777777" w:rsidR="00747B22" w:rsidRPr="004A1674" w:rsidRDefault="00747B22" w:rsidP="00D2570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44E76C24" w14:textId="77777777" w:rsidR="00747B22" w:rsidRPr="004A1674" w:rsidRDefault="00747B22" w:rsidP="00747B22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Uczelnia zastrzega sobie prawo nierozstrzygnięcia konkursu bez podania przyczyny.</w:t>
      </w:r>
    </w:p>
    <w:p w14:paraId="7D2C7DD6" w14:textId="77777777" w:rsidR="00747B22" w:rsidRPr="004A1674" w:rsidRDefault="00747B22" w:rsidP="00747B22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Uczelnia nie zapewnia mieszkania.</w:t>
      </w:r>
    </w:p>
    <w:p w14:paraId="2EE47600" w14:textId="77777777" w:rsidR="00747B22" w:rsidRPr="004A1674" w:rsidRDefault="00747B22" w:rsidP="00D2570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1674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0D8FB033" w14:textId="4E54E168" w:rsidR="00747B22" w:rsidRPr="004A1674" w:rsidRDefault="00747B22" w:rsidP="00747B2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A354911" w14:textId="77777777" w:rsidR="00F807EA" w:rsidRPr="004A1674" w:rsidRDefault="00F807EA" w:rsidP="00747B2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sectPr w:rsidR="00F807EA" w:rsidRPr="004A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059"/>
    <w:multiLevelType w:val="multilevel"/>
    <w:tmpl w:val="CE7AC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53A1"/>
    <w:multiLevelType w:val="hybridMultilevel"/>
    <w:tmpl w:val="2BB08B98"/>
    <w:lvl w:ilvl="0" w:tplc="53008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F5B71"/>
    <w:multiLevelType w:val="multilevel"/>
    <w:tmpl w:val="8B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57FE1"/>
    <w:multiLevelType w:val="multilevel"/>
    <w:tmpl w:val="5EC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56265"/>
    <w:multiLevelType w:val="multilevel"/>
    <w:tmpl w:val="1A2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75606"/>
    <w:multiLevelType w:val="multilevel"/>
    <w:tmpl w:val="EB4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013F4"/>
    <w:multiLevelType w:val="hybridMultilevel"/>
    <w:tmpl w:val="62BE8F48"/>
    <w:lvl w:ilvl="0" w:tplc="5300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47037"/>
    <w:multiLevelType w:val="multilevel"/>
    <w:tmpl w:val="A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F765E"/>
    <w:multiLevelType w:val="multilevel"/>
    <w:tmpl w:val="D1E01B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567F1"/>
    <w:multiLevelType w:val="multilevel"/>
    <w:tmpl w:val="A6BE6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016B3"/>
    <w:multiLevelType w:val="multilevel"/>
    <w:tmpl w:val="EB44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80AF2"/>
    <w:multiLevelType w:val="multilevel"/>
    <w:tmpl w:val="22B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4112A"/>
    <w:multiLevelType w:val="multilevel"/>
    <w:tmpl w:val="408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254E9"/>
    <w:multiLevelType w:val="multilevel"/>
    <w:tmpl w:val="4FA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D3B42"/>
    <w:multiLevelType w:val="multilevel"/>
    <w:tmpl w:val="46F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24968"/>
    <w:multiLevelType w:val="multilevel"/>
    <w:tmpl w:val="A0E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D684F"/>
    <w:multiLevelType w:val="multilevel"/>
    <w:tmpl w:val="B9C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E41E0"/>
    <w:multiLevelType w:val="multilevel"/>
    <w:tmpl w:val="D85CD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72B0F"/>
    <w:multiLevelType w:val="hybridMultilevel"/>
    <w:tmpl w:val="1718347E"/>
    <w:lvl w:ilvl="0" w:tplc="5300892A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  <w:num w:numId="16">
    <w:abstractNumId w:val="18"/>
  </w:num>
  <w:num w:numId="17">
    <w:abstractNumId w:val="1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2"/>
    <w:rsid w:val="000835F0"/>
    <w:rsid w:val="00166891"/>
    <w:rsid w:val="001C4C6A"/>
    <w:rsid w:val="002A7972"/>
    <w:rsid w:val="00310687"/>
    <w:rsid w:val="0046090E"/>
    <w:rsid w:val="004A1674"/>
    <w:rsid w:val="00652E98"/>
    <w:rsid w:val="00717731"/>
    <w:rsid w:val="007456D6"/>
    <w:rsid w:val="00747B22"/>
    <w:rsid w:val="00883731"/>
    <w:rsid w:val="008E1465"/>
    <w:rsid w:val="009D3805"/>
    <w:rsid w:val="00A32169"/>
    <w:rsid w:val="00AC2E7B"/>
    <w:rsid w:val="00C91FB0"/>
    <w:rsid w:val="00D12FF0"/>
    <w:rsid w:val="00D15867"/>
    <w:rsid w:val="00D25705"/>
    <w:rsid w:val="00D94BEA"/>
    <w:rsid w:val="00E97BDE"/>
    <w:rsid w:val="00EB26AA"/>
    <w:rsid w:val="00F807EA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6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5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6</cp:revision>
  <dcterms:created xsi:type="dcterms:W3CDTF">2019-08-05T08:49:00Z</dcterms:created>
  <dcterms:modified xsi:type="dcterms:W3CDTF">2019-08-05T08:55:00Z</dcterms:modified>
</cp:coreProperties>
</file>