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AFA9" w14:textId="7AAA3E5B" w:rsidR="009276B2" w:rsidRPr="00B40D76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B40D76">
        <w:rPr>
          <w:rFonts w:ascii="Lato" w:hAnsi="Lato"/>
          <w:sz w:val="20"/>
          <w:szCs w:val="20"/>
        </w:rPr>
        <w:t>Znak pisma</w:t>
      </w:r>
      <w:r w:rsidR="00B36262" w:rsidRPr="00B40D76">
        <w:rPr>
          <w:rFonts w:ascii="Lato" w:hAnsi="Lato"/>
          <w:sz w:val="20"/>
          <w:szCs w:val="20"/>
        </w:rPr>
        <w:t>:</w:t>
      </w:r>
      <w:r w:rsidR="002830CF" w:rsidRPr="00B40D76">
        <w:rPr>
          <w:rFonts w:ascii="Lato" w:hAnsi="Lato"/>
          <w:sz w:val="20"/>
          <w:szCs w:val="20"/>
        </w:rPr>
        <w:t xml:space="preserve"> </w:t>
      </w:r>
      <w:r w:rsidR="00B86DFB" w:rsidRPr="00B40D76">
        <w:rPr>
          <w:rFonts w:ascii="Lato" w:hAnsi="Lato"/>
          <w:sz w:val="20"/>
          <w:szCs w:val="20"/>
        </w:rPr>
        <w:t>DLI-I.762</w:t>
      </w:r>
      <w:r w:rsidR="005D1AF5">
        <w:rPr>
          <w:rFonts w:ascii="Lato" w:hAnsi="Lato"/>
          <w:sz w:val="20"/>
          <w:szCs w:val="20"/>
        </w:rPr>
        <w:t>0</w:t>
      </w:r>
      <w:r w:rsidR="00B86DFB" w:rsidRPr="00B40D76">
        <w:rPr>
          <w:rFonts w:ascii="Lato" w:hAnsi="Lato"/>
          <w:sz w:val="20"/>
          <w:szCs w:val="20"/>
        </w:rPr>
        <w:t>.</w:t>
      </w:r>
      <w:r w:rsidR="007B7542">
        <w:rPr>
          <w:rFonts w:ascii="Lato" w:hAnsi="Lato"/>
          <w:sz w:val="20"/>
          <w:szCs w:val="20"/>
        </w:rPr>
        <w:t>3.2026.WA.2</w:t>
      </w:r>
    </w:p>
    <w:p w14:paraId="3B685294" w14:textId="36E576D5" w:rsidR="0006242D" w:rsidRPr="00B40D76" w:rsidRDefault="0006242D" w:rsidP="00B30AF5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B64D476" w14:textId="77777777" w:rsidR="00B213AB" w:rsidRPr="00B40D76" w:rsidRDefault="00B213AB" w:rsidP="00B213AB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B40D76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4F8E0B32" w14:textId="2012005D" w:rsidR="00796BA6" w:rsidRPr="00140650" w:rsidRDefault="00796BA6" w:rsidP="00796BA6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14065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61 § 4 w związku z art. 155 ustawy z dnia 14 czerwca 1960 r. – Kodeks postępowania administracyjnego </w:t>
      </w:r>
      <w:r w:rsidRPr="0014065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(</w:t>
      </w:r>
      <w:r w:rsidRPr="00140650">
        <w:rPr>
          <w:rFonts w:ascii="Lato" w:eastAsia="Times New Roman" w:hAnsi="Lato" w:cs="Arial"/>
          <w:spacing w:val="4"/>
          <w:sz w:val="20"/>
          <w:szCs w:val="20"/>
          <w:lang w:eastAsia="pl-PL"/>
        </w:rPr>
        <w:t>t.j. Dz. U. z 202</w:t>
      </w:r>
      <w:r w:rsidR="007B7542">
        <w:rPr>
          <w:rFonts w:ascii="Lato" w:eastAsia="Times New Roman" w:hAnsi="Lato" w:cs="Arial"/>
          <w:spacing w:val="4"/>
          <w:sz w:val="20"/>
          <w:szCs w:val="20"/>
          <w:lang w:eastAsia="pl-PL"/>
        </w:rPr>
        <w:t>5</w:t>
      </w:r>
      <w:r w:rsidRPr="0014065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poz. </w:t>
      </w:r>
      <w:r w:rsidR="007B7542">
        <w:rPr>
          <w:rFonts w:ascii="Lato" w:eastAsia="Times New Roman" w:hAnsi="Lato" w:cs="Arial"/>
          <w:spacing w:val="4"/>
          <w:sz w:val="20"/>
          <w:szCs w:val="20"/>
          <w:lang w:eastAsia="pl-PL"/>
        </w:rPr>
        <w:t>1691</w:t>
      </w:r>
      <w:r w:rsidRPr="0014065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)</w:t>
      </w:r>
      <w:r w:rsidRPr="00140650">
        <w:rPr>
          <w:rFonts w:ascii="Lato" w:eastAsia="Times New Roman" w:hAnsi="Lato" w:cs="Arial"/>
          <w:spacing w:val="4"/>
          <w:sz w:val="20"/>
          <w:szCs w:val="20"/>
          <w:lang w:eastAsia="pl-PL"/>
        </w:rPr>
        <w:t>, zwanej dalej „</w:t>
      </w:r>
      <w:r w:rsidRPr="0014065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Pr="0014065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”, oraz art. 9q ust. 2 i 4 ustawy z dnia 28 marca 2003 r. o transporcie kolejowym </w:t>
      </w:r>
      <w:r w:rsidRPr="00140650">
        <w:rPr>
          <w:rFonts w:ascii="Lato" w:eastAsia="Arial" w:hAnsi="Lato" w:cs="Arial"/>
          <w:spacing w:val="4"/>
          <w:sz w:val="20"/>
          <w:szCs w:val="20"/>
          <w:lang w:eastAsia="pl-PL"/>
        </w:rPr>
        <w:t>(t.j. Dz. U. z 202</w:t>
      </w:r>
      <w:r w:rsidR="007B7542">
        <w:rPr>
          <w:rFonts w:ascii="Lato" w:eastAsia="Arial" w:hAnsi="Lato" w:cs="Arial"/>
          <w:spacing w:val="4"/>
          <w:sz w:val="20"/>
          <w:szCs w:val="20"/>
          <w:lang w:eastAsia="pl-PL"/>
        </w:rPr>
        <w:t>5</w:t>
      </w:r>
      <w:r w:rsidRPr="00140650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 r., poz. </w:t>
      </w:r>
      <w:r w:rsidR="007B7542">
        <w:rPr>
          <w:rFonts w:ascii="Lato" w:eastAsia="Arial" w:hAnsi="Lato" w:cs="Arial"/>
          <w:spacing w:val="4"/>
          <w:sz w:val="20"/>
          <w:szCs w:val="20"/>
          <w:lang w:eastAsia="pl-PL"/>
        </w:rPr>
        <w:t>1234</w:t>
      </w:r>
      <w:r w:rsidRPr="00140650">
        <w:rPr>
          <w:rFonts w:ascii="Lato" w:eastAsia="Arial" w:hAnsi="Lato" w:cs="Arial"/>
          <w:spacing w:val="4"/>
          <w:sz w:val="20"/>
          <w:szCs w:val="20"/>
          <w:lang w:eastAsia="pl-PL"/>
        </w:rPr>
        <w:t>, z późn. zm.</w:t>
      </w:r>
      <w:r w:rsidRPr="00140650">
        <w:rPr>
          <w:rFonts w:ascii="Lato" w:eastAsia="Times New Roman" w:hAnsi="Lato" w:cs="Arial"/>
          <w:spacing w:val="4"/>
          <w:sz w:val="20"/>
          <w:szCs w:val="20"/>
          <w:lang w:eastAsia="pl-PL"/>
        </w:rPr>
        <w:t>),</w:t>
      </w:r>
    </w:p>
    <w:p w14:paraId="1750591B" w14:textId="77777777" w:rsidR="00796BA6" w:rsidRPr="00771CE0" w:rsidRDefault="00796BA6" w:rsidP="00796BA6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771CE0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641154BB" w14:textId="3F817EDB" w:rsidR="00E90509" w:rsidRPr="00E90509" w:rsidRDefault="007B7542" w:rsidP="00B30AF5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C18BD">
        <w:rPr>
          <w:rFonts w:ascii="Lato" w:hAnsi="Lato" w:cs="Arial"/>
          <w:spacing w:val="4"/>
          <w:sz w:val="20"/>
          <w:szCs w:val="20"/>
        </w:rPr>
        <w:t>zawiadamia, że w związku z wnioskiem PKP Polskie Linie Kolejowe S.A. z siedzibą w Warszawie, reprezentowanej przez Pana Mateusza Wanata – Dyrektora Regionu Południowego w PKP Polskie Linie Kolejowe S.A.</w:t>
      </w:r>
      <w:r>
        <w:rPr>
          <w:rFonts w:ascii="Lato" w:hAnsi="Lato" w:cs="Arial"/>
          <w:spacing w:val="4"/>
          <w:sz w:val="20"/>
          <w:szCs w:val="20"/>
        </w:rPr>
        <w:t xml:space="preserve"> Centrum Realizacji Inwestycji oraz </w:t>
      </w:r>
      <w:r w:rsidRPr="0060634B">
        <w:rPr>
          <w:rFonts w:ascii="Lato" w:hAnsi="Lato" w:cs="Arial"/>
          <w:spacing w:val="4"/>
          <w:sz w:val="20"/>
          <w:szCs w:val="20"/>
        </w:rPr>
        <w:t>Pani</w:t>
      </w:r>
      <w:r>
        <w:rPr>
          <w:rFonts w:ascii="Lato" w:hAnsi="Lato" w:cs="Arial"/>
          <w:spacing w:val="4"/>
          <w:sz w:val="20"/>
          <w:szCs w:val="20"/>
        </w:rPr>
        <w:t>ą</w:t>
      </w:r>
      <w:r w:rsidRPr="0060634B">
        <w:rPr>
          <w:rFonts w:ascii="Lato" w:hAnsi="Lato" w:cs="Arial"/>
          <w:spacing w:val="4"/>
          <w:sz w:val="20"/>
          <w:szCs w:val="20"/>
        </w:rPr>
        <w:t xml:space="preserve"> Katarzyn</w:t>
      </w:r>
      <w:r>
        <w:rPr>
          <w:rFonts w:ascii="Lato" w:hAnsi="Lato" w:cs="Arial"/>
          <w:spacing w:val="4"/>
          <w:sz w:val="20"/>
          <w:szCs w:val="20"/>
        </w:rPr>
        <w:t>ę</w:t>
      </w:r>
      <w:r w:rsidRPr="0060634B">
        <w:rPr>
          <w:rFonts w:ascii="Lato" w:hAnsi="Lato" w:cs="Arial"/>
          <w:spacing w:val="4"/>
          <w:sz w:val="20"/>
          <w:szCs w:val="20"/>
        </w:rPr>
        <w:t xml:space="preserve"> Głodek</w:t>
      </w:r>
      <w:r>
        <w:rPr>
          <w:rFonts w:ascii="Lato" w:hAnsi="Lato" w:cs="Arial"/>
          <w:spacing w:val="4"/>
          <w:sz w:val="20"/>
          <w:szCs w:val="20"/>
        </w:rPr>
        <w:t xml:space="preserve"> - </w:t>
      </w:r>
      <w:r w:rsidRPr="0060634B">
        <w:rPr>
          <w:rFonts w:ascii="Lato" w:hAnsi="Lato" w:cs="Arial"/>
          <w:spacing w:val="4"/>
          <w:sz w:val="20"/>
          <w:szCs w:val="20"/>
        </w:rPr>
        <w:t>Dyrektor</w:t>
      </w:r>
      <w:r>
        <w:rPr>
          <w:rFonts w:ascii="Lato" w:hAnsi="Lato" w:cs="Arial"/>
          <w:spacing w:val="4"/>
          <w:sz w:val="20"/>
          <w:szCs w:val="20"/>
        </w:rPr>
        <w:t>a</w:t>
      </w:r>
      <w:r w:rsidRPr="0060634B">
        <w:rPr>
          <w:rFonts w:ascii="Lato" w:hAnsi="Lato" w:cs="Arial"/>
          <w:spacing w:val="4"/>
          <w:sz w:val="20"/>
          <w:szCs w:val="20"/>
        </w:rPr>
        <w:t xml:space="preserve"> Biura Nieruchomości, Geodezji i Geoinformacji Centrali</w:t>
      </w:r>
      <w:r>
        <w:rPr>
          <w:rFonts w:ascii="Lato" w:hAnsi="Lato" w:cs="Arial"/>
          <w:spacing w:val="4"/>
          <w:sz w:val="20"/>
          <w:szCs w:val="20"/>
        </w:rPr>
        <w:t xml:space="preserve">  - pełnomocników </w:t>
      </w:r>
      <w:r w:rsidRPr="009741B4">
        <w:rPr>
          <w:rFonts w:ascii="Lato" w:hAnsi="Lato" w:cs="Times New Roman"/>
          <w:spacing w:val="4"/>
          <w:sz w:val="20"/>
          <w:szCs w:val="20"/>
        </w:rPr>
        <w:t>PKP Polskie Linie Kolejowe S.A. z siedzibą w Warszawie</w:t>
      </w:r>
      <w:r w:rsidRPr="008C18BD">
        <w:rPr>
          <w:rFonts w:ascii="Lato" w:hAnsi="Lato" w:cs="Arial"/>
          <w:spacing w:val="4"/>
          <w:sz w:val="20"/>
          <w:szCs w:val="20"/>
        </w:rPr>
        <w:t xml:space="preserve"> z dnia </w:t>
      </w:r>
      <w:r>
        <w:rPr>
          <w:rFonts w:ascii="Lato" w:hAnsi="Lato" w:cs="Arial"/>
          <w:spacing w:val="4"/>
          <w:sz w:val="20"/>
          <w:szCs w:val="20"/>
        </w:rPr>
        <w:t>12 lutego</w:t>
      </w:r>
      <w:r w:rsidRPr="008C18BD">
        <w:rPr>
          <w:rFonts w:ascii="Lato" w:hAnsi="Lato" w:cs="Arial"/>
          <w:spacing w:val="4"/>
          <w:sz w:val="20"/>
          <w:szCs w:val="20"/>
        </w:rPr>
        <w:t xml:space="preserve"> 202</w:t>
      </w:r>
      <w:r>
        <w:rPr>
          <w:rFonts w:ascii="Lato" w:hAnsi="Lato" w:cs="Arial"/>
          <w:spacing w:val="4"/>
          <w:sz w:val="20"/>
          <w:szCs w:val="20"/>
        </w:rPr>
        <w:t>6</w:t>
      </w:r>
      <w:r w:rsidRPr="008C18BD">
        <w:rPr>
          <w:rFonts w:ascii="Lato" w:hAnsi="Lato" w:cs="Arial"/>
          <w:spacing w:val="4"/>
          <w:sz w:val="20"/>
          <w:szCs w:val="20"/>
        </w:rPr>
        <w:t xml:space="preserve"> r., znak: </w:t>
      </w:r>
      <w:r>
        <w:rPr>
          <w:rFonts w:ascii="Lato" w:hAnsi="Lato" w:cs="Arial"/>
          <w:spacing w:val="4"/>
          <w:sz w:val="20"/>
          <w:szCs w:val="20"/>
        </w:rPr>
        <w:t>IRRK368.2233.1.115.2023.ISW-00894-I.88</w:t>
      </w:r>
      <w:r w:rsidRPr="008C18BD">
        <w:rPr>
          <w:rFonts w:ascii="Lato" w:hAnsi="Lato" w:cs="Arial"/>
          <w:spacing w:val="4"/>
          <w:sz w:val="20"/>
          <w:szCs w:val="20"/>
        </w:rPr>
        <w:t xml:space="preserve">, zostało wszczęte postępowanie w sprawie zmiany, w trybie art. 155 </w:t>
      </w:r>
      <w:r w:rsidRPr="008C18BD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8C18BD">
        <w:rPr>
          <w:rFonts w:ascii="Lato" w:hAnsi="Lato" w:cs="Arial"/>
          <w:spacing w:val="4"/>
          <w:sz w:val="20"/>
          <w:szCs w:val="20"/>
        </w:rPr>
        <w:t xml:space="preserve">, </w:t>
      </w:r>
      <w:r w:rsidRPr="008C18BD">
        <w:rPr>
          <w:rFonts w:ascii="Lato" w:hAnsi="Lato" w:cs="Arial"/>
          <w:color w:val="000000"/>
          <w:spacing w:val="4"/>
          <w:sz w:val="20"/>
          <w:szCs w:val="20"/>
        </w:rPr>
        <w:t xml:space="preserve">decyzji Ministra Rozwoju i Technologii decyzji z dnia </w:t>
      </w:r>
      <w:r>
        <w:rPr>
          <w:rFonts w:ascii="Lato" w:hAnsi="Lato" w:cs="Arial"/>
          <w:color w:val="000000"/>
          <w:spacing w:val="4"/>
          <w:sz w:val="20"/>
          <w:szCs w:val="20"/>
        </w:rPr>
        <w:t>6 czerwca 2025</w:t>
      </w:r>
      <w:r w:rsidRPr="008C18BD">
        <w:rPr>
          <w:rFonts w:ascii="Lato" w:hAnsi="Lato" w:cs="Arial"/>
          <w:color w:val="000000"/>
          <w:spacing w:val="4"/>
          <w:sz w:val="20"/>
          <w:szCs w:val="20"/>
        </w:rPr>
        <w:t xml:space="preserve"> r., znak: DLI-I.7620.</w:t>
      </w:r>
      <w:r>
        <w:rPr>
          <w:rFonts w:ascii="Lato" w:hAnsi="Lato" w:cs="Arial"/>
          <w:color w:val="000000"/>
          <w:spacing w:val="4"/>
          <w:sz w:val="20"/>
          <w:szCs w:val="20"/>
        </w:rPr>
        <w:t>43.2023.WA.18 (JZ)</w:t>
      </w:r>
      <w:r w:rsidRPr="008C18BD">
        <w:rPr>
          <w:rFonts w:ascii="Lato" w:hAnsi="Lato" w:cs="Arial"/>
          <w:color w:val="000000"/>
          <w:spacing w:val="4"/>
          <w:sz w:val="20"/>
          <w:szCs w:val="20"/>
        </w:rPr>
        <w:t xml:space="preserve">, uchylającej w części i orzekającej w tym zakresie co do istoty sprawy, a w pozostałej części </w:t>
      </w:r>
      <w:r w:rsidRPr="008C18BD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utrzymującej w mocy decyzję </w:t>
      </w:r>
      <w:r w:rsidRPr="00A7691B">
        <w:rPr>
          <w:rFonts w:ascii="Lato" w:hAnsi="Lato" w:cs="Arial"/>
          <w:iCs/>
          <w:spacing w:val="4"/>
          <w:sz w:val="20"/>
          <w:szCs w:val="20"/>
        </w:rPr>
        <w:t xml:space="preserve">Wojewody Podkarpackiego </w:t>
      </w:r>
      <w:r w:rsidR="00782E82">
        <w:rPr>
          <w:rFonts w:ascii="Lato" w:hAnsi="Lato" w:cs="Arial"/>
          <w:iCs/>
          <w:spacing w:val="4"/>
          <w:sz w:val="20"/>
          <w:szCs w:val="20"/>
        </w:rPr>
        <w:br/>
      </w:r>
      <w:r w:rsidRPr="00A7691B">
        <w:rPr>
          <w:rFonts w:ascii="Lato" w:hAnsi="Lato" w:cs="Arial"/>
          <w:iCs/>
          <w:spacing w:val="4"/>
          <w:sz w:val="20"/>
          <w:szCs w:val="20"/>
        </w:rPr>
        <w:t xml:space="preserve">z dnia 31 sierpnia 2023 r., znak: N-VIII.747.2.2.2023, o ustaleniu lokalizacji linii kolejowej </w:t>
      </w:r>
      <w:r w:rsidR="00782E82">
        <w:rPr>
          <w:rFonts w:ascii="Lato" w:hAnsi="Lato" w:cs="Arial"/>
          <w:iCs/>
          <w:spacing w:val="4"/>
          <w:sz w:val="20"/>
          <w:szCs w:val="20"/>
        </w:rPr>
        <w:br/>
      </w:r>
      <w:r w:rsidRPr="00A7691B">
        <w:rPr>
          <w:rFonts w:ascii="Lato" w:hAnsi="Lato" w:cs="Arial"/>
          <w:iCs/>
          <w:spacing w:val="4"/>
          <w:sz w:val="20"/>
          <w:szCs w:val="20"/>
        </w:rPr>
        <w:t>dla zamierzenia inwestycyjnego pn.: „</w:t>
      </w:r>
      <w:r>
        <w:rPr>
          <w:rFonts w:ascii="Lato" w:hAnsi="Lato" w:cs="Arial"/>
          <w:iCs/>
          <w:spacing w:val="4"/>
          <w:sz w:val="20"/>
          <w:szCs w:val="20"/>
        </w:rPr>
        <w:t>R</w:t>
      </w:r>
      <w:r w:rsidRPr="00A7691B">
        <w:rPr>
          <w:rFonts w:ascii="Lato" w:hAnsi="Lato" w:cs="Arial"/>
          <w:iCs/>
          <w:spacing w:val="4"/>
          <w:sz w:val="20"/>
          <w:szCs w:val="20"/>
        </w:rPr>
        <w:t>ewitalizacja linii kolejowej nr 108 na odcinku Jasło – Nowy Zagórz” – Etap C: Wróblik Szlachecki (ze stacją) – Uherce (bez stacji) od km 80,404 do km 116,200”</w:t>
      </w:r>
      <w:r w:rsidRPr="008C18BD">
        <w:rPr>
          <w:rFonts w:ascii="Lato" w:hAnsi="Lato" w:cs="Arial"/>
          <w:color w:val="000000"/>
          <w:spacing w:val="4"/>
          <w:sz w:val="20"/>
          <w:szCs w:val="20"/>
        </w:rPr>
        <w:t>,</w:t>
      </w:r>
      <w:r w:rsidRPr="008C18BD">
        <w:rPr>
          <w:rFonts w:ascii="Lato" w:hAnsi="Lato" w:cs="Arial"/>
          <w:spacing w:val="4"/>
          <w:sz w:val="20"/>
          <w:szCs w:val="20"/>
        </w:rPr>
        <w:t xml:space="preserve"> </w:t>
      </w:r>
      <w:r w:rsidRPr="008C18BD">
        <w:rPr>
          <w:rFonts w:ascii="Lato" w:hAnsi="Lato" w:cs="Arial"/>
          <w:color w:val="000000"/>
          <w:spacing w:val="4"/>
          <w:sz w:val="20"/>
          <w:szCs w:val="20"/>
        </w:rPr>
        <w:t>oraz umarzającej postępowanie w sprawie niektórych odwoła</w:t>
      </w:r>
      <w:r>
        <w:rPr>
          <w:rFonts w:ascii="Lato" w:hAnsi="Lato" w:cs="Arial"/>
          <w:color w:val="000000"/>
          <w:spacing w:val="4"/>
          <w:sz w:val="20"/>
          <w:szCs w:val="20"/>
        </w:rPr>
        <w:t>ń</w:t>
      </w:r>
      <w:r w:rsidR="00B30AF5">
        <w:rPr>
          <w:rFonts w:ascii="Lato" w:hAnsi="Lato" w:cs="Arial"/>
          <w:color w:val="000000"/>
          <w:spacing w:val="4"/>
          <w:sz w:val="20"/>
          <w:szCs w:val="20"/>
        </w:rPr>
        <w:t>.</w:t>
      </w:r>
      <w:r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</w:p>
    <w:p w14:paraId="4DD96DFA" w14:textId="77777777" w:rsidR="007B7542" w:rsidRPr="00FE4B54" w:rsidRDefault="007B7542" w:rsidP="007B7542">
      <w:pPr>
        <w:spacing w:after="240" w:line="240" w:lineRule="auto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E4B54">
        <w:rPr>
          <w:rFonts w:ascii="Lato" w:hAnsi="Lato" w:cs="Arial"/>
          <w:spacing w:val="4"/>
          <w:sz w:val="20"/>
          <w:szCs w:val="20"/>
        </w:rPr>
        <w:t xml:space="preserve">Strony, zgodnie z art. 73 </w:t>
      </w:r>
      <w:r w:rsidRPr="00FE4B54">
        <w:rPr>
          <w:rFonts w:ascii="Lato" w:hAnsi="Lato" w:cs="Arial"/>
          <w:i/>
          <w:spacing w:val="4"/>
          <w:sz w:val="20"/>
          <w:szCs w:val="20"/>
        </w:rPr>
        <w:t>kpa</w:t>
      </w:r>
      <w:r w:rsidRPr="00FE4B54">
        <w:rPr>
          <w:rFonts w:ascii="Lato" w:hAnsi="Lato" w:cs="Arial"/>
          <w:spacing w:val="4"/>
          <w:sz w:val="20"/>
          <w:szCs w:val="20"/>
        </w:rPr>
        <w:t xml:space="preserve">, mogą przeglądać akta sprawy osobiście lub przez  pełnomocnika, </w:t>
      </w:r>
      <w:r w:rsidRPr="00FE4B54">
        <w:rPr>
          <w:rFonts w:ascii="Lato" w:hAnsi="Lato" w:cs="Arial"/>
          <w:spacing w:val="4"/>
          <w:sz w:val="20"/>
          <w:szCs w:val="20"/>
        </w:rPr>
        <w:br/>
        <w:t xml:space="preserve">w siedzibie Ministerstwa Rozwoju i Technologii w Warszawie, ul. Chałubińskiego 4/6, </w:t>
      </w:r>
      <w:r w:rsidRPr="00FE4B54">
        <w:rPr>
          <w:rFonts w:ascii="Lato" w:hAnsi="Lato" w:cs="Arial"/>
          <w:spacing w:val="4"/>
          <w:sz w:val="20"/>
          <w:szCs w:val="20"/>
        </w:rPr>
        <w:br/>
        <w:t xml:space="preserve">w dni robocze (wtorek, czwartek i piątek), w godzinach od 10.00 do 14.30, </w:t>
      </w:r>
      <w:r w:rsidRPr="00FE4B54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się telefonicznie pod numerem telefonu (022) 323 40 70 </w:t>
      </w:r>
      <w:r w:rsidRPr="00FE4B54">
        <w:rPr>
          <w:rFonts w:ascii="Lato" w:hAnsi="Lato"/>
          <w:sz w:val="20"/>
          <w:szCs w:val="20"/>
          <w:u w:val="single"/>
        </w:rPr>
        <w:t>- od poniedziałku do piątku w godzinach 10:30 – 14.30</w:t>
      </w:r>
      <w:hyperlink r:id="rId8" w:history="1"/>
      <w:r w:rsidRPr="00FE4B54">
        <w:rPr>
          <w:rFonts w:ascii="Lato" w:hAnsi="Lato" w:cs="Arial"/>
          <w:spacing w:val="4"/>
          <w:sz w:val="20"/>
          <w:szCs w:val="20"/>
          <w:u w:val="single"/>
        </w:rPr>
        <w:t xml:space="preserve">. </w:t>
      </w:r>
    </w:p>
    <w:p w14:paraId="4B6D9E0E" w14:textId="6FBED19C" w:rsidR="007B7542" w:rsidRPr="005D3892" w:rsidRDefault="007B7542" w:rsidP="007B7542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z w:val="20"/>
          <w:szCs w:val="20"/>
        </w:rPr>
      </w:pPr>
      <w:r w:rsidRPr="00CD0DEC">
        <w:rPr>
          <w:rFonts w:ascii="Lato" w:hAnsi="Lato" w:cs="Arial"/>
          <w:spacing w:val="4"/>
          <w:sz w:val="20"/>
          <w:szCs w:val="20"/>
        </w:rPr>
        <w:t>Jednocześnie informuję, iż właściwym w przedmiotowej sprawie - stosownie do treści rozporządzenia Prezesa Rady Ministrów z dnia 25 lipca 2025 r. w sprawie szczegółowego zakresu działania Ministra Finansów i Gospodarki (Dz. U. z 2025 r. poz. 997) - jest obecnie Minister Finansów i Gospodarki, zwany dalej „</w:t>
      </w:r>
      <w:r w:rsidRPr="00CD0DEC">
        <w:rPr>
          <w:rFonts w:ascii="Lato" w:hAnsi="Lato" w:cs="Arial"/>
          <w:i/>
          <w:iCs/>
          <w:spacing w:val="4"/>
          <w:sz w:val="20"/>
          <w:szCs w:val="20"/>
        </w:rPr>
        <w:t>Ministrem</w:t>
      </w:r>
      <w:r w:rsidRPr="00CD0DEC">
        <w:rPr>
          <w:rFonts w:ascii="Lato" w:hAnsi="Lato" w:cs="Arial"/>
          <w:spacing w:val="4"/>
          <w:sz w:val="20"/>
          <w:szCs w:val="20"/>
        </w:rPr>
        <w:t xml:space="preserve">”. Natomiast zgodnie z § 1 ust. 4 pkt 1 lit. a i b </w:t>
      </w:r>
      <w:r w:rsidRPr="00CD0DEC">
        <w:rPr>
          <w:rFonts w:ascii="Lato" w:hAnsi="Lato" w:cs="Arial"/>
          <w:spacing w:val="4"/>
          <w:sz w:val="20"/>
          <w:szCs w:val="20"/>
        </w:rPr>
        <w:br/>
        <w:t xml:space="preserve">ww. rozporządzenia Prezesa Rady Ministrów z dnia 25 lipca 2025 r. obsługę </w:t>
      </w:r>
      <w:r w:rsidRPr="00CD0DEC">
        <w:rPr>
          <w:rFonts w:ascii="Lato" w:hAnsi="Lato" w:cs="Arial"/>
          <w:i/>
          <w:iCs/>
          <w:spacing w:val="4"/>
          <w:sz w:val="20"/>
          <w:szCs w:val="20"/>
        </w:rPr>
        <w:t>Ministra</w:t>
      </w:r>
      <w:r w:rsidRPr="00CD0DEC">
        <w:rPr>
          <w:rFonts w:ascii="Lato" w:hAnsi="Lato" w:cs="Arial"/>
          <w:spacing w:val="4"/>
          <w:sz w:val="20"/>
          <w:szCs w:val="20"/>
        </w:rPr>
        <w:t xml:space="preserve"> zapewnia Ministerstwo Rozwoju i Technologii w zakresie działów administracji rządowej: budownictwo, planowanie i zagospodarowanie przestrzenne oraz mieszkalnictwo; gospodarka.</w:t>
      </w:r>
      <w:r w:rsidRPr="00CD0DEC">
        <w:rPr>
          <w:rFonts w:ascii="Lato" w:hAnsi="Lato"/>
          <w:sz w:val="20"/>
          <w:szCs w:val="20"/>
        </w:rPr>
        <w:t xml:space="preserve"> </w:t>
      </w:r>
    </w:p>
    <w:p w14:paraId="753BA0C0" w14:textId="1DDA6DFA" w:rsidR="00B213AB" w:rsidRPr="00E04085" w:rsidRDefault="00B213AB" w:rsidP="00B213AB">
      <w:pPr>
        <w:spacing w:after="240" w:line="240" w:lineRule="exact"/>
        <w:jc w:val="both"/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</w:pPr>
      <w:r w:rsidRPr="00E04085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>Data publikacji obwieszczenia:</w:t>
      </w:r>
      <w:r w:rsidR="00AB6CF2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 xml:space="preserve"> </w:t>
      </w:r>
      <w:r w:rsidR="00A86F39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>18 marca 2026 r.</w:t>
      </w:r>
    </w:p>
    <w:p w14:paraId="187A0811" w14:textId="194D5E74" w:rsidR="00503966" w:rsidRPr="00503966" w:rsidRDefault="00B213AB" w:rsidP="00503966">
      <w:pPr>
        <w:spacing w:after="240" w:line="240" w:lineRule="exact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B40D76"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  <w:t>Załącznik</w:t>
      </w:r>
      <w:r w:rsidRPr="00B40D76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: </w:t>
      </w:r>
      <w:r w:rsidRPr="00B40D76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26614219" w14:textId="77777777" w:rsidR="007B7542" w:rsidRPr="00965EAC" w:rsidRDefault="00650988" w:rsidP="007B7542">
      <w:pPr>
        <w:spacing w:after="120" w:line="260" w:lineRule="exact"/>
        <w:ind w:left="4111"/>
        <w:rPr>
          <w:rFonts w:ascii="Lato" w:eastAsia="Calibri" w:hAnsi="Lato" w:cs="Arial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br/>
      </w:r>
      <w:r w:rsidR="007B7542" w:rsidRPr="00965EAC">
        <w:rPr>
          <w:rFonts w:ascii="Lato" w:eastAsia="Calibri" w:hAnsi="Lato" w:cs="Arial"/>
          <w:b/>
          <w:bCs/>
          <w:sz w:val="20"/>
          <w:szCs w:val="20"/>
        </w:rPr>
        <w:t>Z upoważnienia</w:t>
      </w:r>
    </w:p>
    <w:p w14:paraId="7C3174B9" w14:textId="152F676D" w:rsidR="007B7542" w:rsidRPr="00965EAC" w:rsidRDefault="003B0F31" w:rsidP="007B7542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Anna Wachowska</w:t>
      </w:r>
    </w:p>
    <w:p w14:paraId="1057CD87" w14:textId="033EC412" w:rsidR="007B7542" w:rsidRPr="00965EAC" w:rsidRDefault="003B0F31" w:rsidP="007B7542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naczelnik</w:t>
      </w:r>
    </w:p>
    <w:p w14:paraId="13747250" w14:textId="54F85D1D" w:rsidR="007B7542" w:rsidRPr="00965EAC" w:rsidRDefault="003B0F31" w:rsidP="007B7542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 xml:space="preserve">Departament Lokalizacji Inwestycji </w:t>
      </w:r>
    </w:p>
    <w:p w14:paraId="7552185D" w14:textId="339509AC" w:rsidR="007B7542" w:rsidRPr="00965EAC" w:rsidRDefault="003B0F31" w:rsidP="007B7542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/kwalifikowany podpis elektroniczny/</w:t>
      </w:r>
    </w:p>
    <w:p w14:paraId="697D958E" w14:textId="77777777" w:rsidR="007B7542" w:rsidRDefault="007B7542" w:rsidP="007B7542">
      <w:pPr>
        <w:spacing w:after="120" w:line="260" w:lineRule="exact"/>
        <w:ind w:left="4111"/>
        <w:rPr>
          <w:rFonts w:ascii="Lato" w:eastAsia="Calibri" w:hAnsi="Lato" w:cs="Arial"/>
          <w:color w:val="000000" w:themeColor="text1"/>
          <w:sz w:val="20"/>
          <w:szCs w:val="20"/>
        </w:rPr>
      </w:pPr>
      <w:r w:rsidRPr="00965EAC">
        <w:rPr>
          <w:rFonts w:ascii="Lato" w:eastAsia="Calibri" w:hAnsi="Lato" w:cs="Arial"/>
          <w:color w:val="000000" w:themeColor="text1"/>
          <w:sz w:val="20"/>
          <w:szCs w:val="20"/>
        </w:rPr>
        <w:t>w Ministerstwie Rozwoju i Technologii</w:t>
      </w:r>
    </w:p>
    <w:p w14:paraId="4669886D" w14:textId="6C92A9BA" w:rsidR="007B7542" w:rsidRPr="00965EAC" w:rsidRDefault="007B7542" w:rsidP="007B7542">
      <w:pPr>
        <w:spacing w:after="120" w:line="260" w:lineRule="exact"/>
        <w:ind w:left="4111"/>
        <w:rPr>
          <w:rFonts w:ascii="Lato" w:eastAsia="Calibri" w:hAnsi="Lato" w:cs="Arial"/>
          <w:color w:val="000000" w:themeColor="text1"/>
          <w:sz w:val="20"/>
          <w:szCs w:val="20"/>
        </w:rPr>
      </w:pPr>
      <w:r w:rsidRPr="007773D1">
        <w:rPr>
          <w:rFonts w:ascii="Lato" w:hAnsi="Lato" w:cs="Times New Roman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8503914" wp14:editId="76B555E7">
                <wp:simplePos x="0" y="0"/>
                <wp:positionH relativeFrom="margin">
                  <wp:posOffset>3902075</wp:posOffset>
                </wp:positionH>
                <wp:positionV relativeFrom="paragraph">
                  <wp:posOffset>1270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FF1738B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</w:t>
                            </w:r>
                            <w:r w:rsidR="007B754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Finansów i Gospodarki</w:t>
                            </w:r>
                          </w:p>
                          <w:p w14:paraId="2B35B937" w14:textId="375F4918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</w:t>
                            </w:r>
                            <w:r w:rsidR="00CF027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7B754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3.2026.WA.2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07.25pt;margin-top:.1pt;width:230.4pt;height:72.45pt;z-index:-251658240;visibility:visible;mso-wrap-style:square;mso-width-percent:40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" stroked="f">
                <v:textbox>
                  <w:txbxContent>
                    <w:p w14:paraId="11CAC6B5" w14:textId="7FF1738B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</w:t>
                      </w:r>
                      <w:r w:rsidR="007B7542">
                        <w:rPr>
                          <w:rFonts w:ascii="Lato" w:hAnsi="Lato" w:cs="Arial"/>
                          <w:sz w:val="20"/>
                          <w:szCs w:val="20"/>
                        </w:rPr>
                        <w:t>Finansów i Gospodarki</w:t>
                      </w:r>
                    </w:p>
                    <w:p w14:paraId="2B35B937" w14:textId="375F4918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</w:t>
                      </w:r>
                      <w:r w:rsidR="00CF027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7B754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3.2026.WA.2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A680BC" w14:textId="5CEC33F8" w:rsidR="00CD2CA3" w:rsidRDefault="00CD2CA3" w:rsidP="007B7542">
      <w:pPr>
        <w:spacing w:after="120" w:line="240" w:lineRule="exact"/>
        <w:ind w:left="4253"/>
        <w:rPr>
          <w:rFonts w:ascii="Lato" w:hAnsi="Lato" w:cs="Arial"/>
          <w:b/>
          <w:color w:val="000000"/>
          <w:spacing w:val="4"/>
          <w:lang w:eastAsia="en-GB"/>
        </w:rPr>
      </w:pPr>
    </w:p>
    <w:p w14:paraId="25BE3AB4" w14:textId="56E1DCCE" w:rsidR="00B40D76" w:rsidRPr="00771CE0" w:rsidRDefault="00B40D76" w:rsidP="00787527">
      <w:pPr>
        <w:spacing w:after="120" w:line="240" w:lineRule="exact"/>
        <w:jc w:val="center"/>
        <w:rPr>
          <w:rFonts w:ascii="Lato" w:hAnsi="Lato" w:cs="Arial"/>
          <w:spacing w:val="4"/>
          <w:sz w:val="20"/>
          <w:szCs w:val="20"/>
        </w:rPr>
      </w:pPr>
    </w:p>
    <w:p w14:paraId="71411BD9" w14:textId="77777777" w:rsidR="007B7542" w:rsidRPr="006324D6" w:rsidRDefault="007B7542" w:rsidP="007B7542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6324D6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t>Informacja o przetwarzaniu danych osobowych</w:t>
      </w:r>
    </w:p>
    <w:p w14:paraId="69D63DEE" w14:textId="77777777" w:rsidR="007B7542" w:rsidRPr="006324D6" w:rsidRDefault="007B7542" w:rsidP="001A2A64">
      <w:pPr>
        <w:spacing w:after="12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324D6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5B12B517" w14:textId="77777777" w:rsidR="007B7542" w:rsidRPr="006324D6" w:rsidRDefault="007B7542" w:rsidP="001A2A64">
      <w:pPr>
        <w:numPr>
          <w:ilvl w:val="0"/>
          <w:numId w:val="8"/>
        </w:numPr>
        <w:suppressAutoHyphens/>
        <w:spacing w:after="120" w:line="240" w:lineRule="auto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77BA2731" w14:textId="77777777" w:rsidR="007B7542" w:rsidRPr="006324D6" w:rsidRDefault="007B7542" w:rsidP="001A2A64">
      <w:pPr>
        <w:numPr>
          <w:ilvl w:val="0"/>
          <w:numId w:val="8"/>
        </w:numPr>
        <w:suppressAutoHyphens/>
        <w:spacing w:after="120" w:line="240" w:lineRule="auto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324D6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6324D6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B7E7BF6" w14:textId="77777777" w:rsidR="007B7542" w:rsidRPr="009741B4" w:rsidRDefault="007B7542" w:rsidP="001A2A64">
      <w:pPr>
        <w:numPr>
          <w:ilvl w:val="0"/>
          <w:numId w:val="8"/>
        </w:numPr>
        <w:suppressAutoHyphens/>
        <w:spacing w:after="120" w:line="240" w:lineRule="auto"/>
        <w:ind w:left="426" w:hanging="426"/>
        <w:jc w:val="both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8D1D68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8D1D68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</w:t>
      </w:r>
      <w:r w:rsidRPr="008D1D68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14 czerwca 1960 r. Kodeks postępowania administracyjnego (t.j. Dz.U. z 202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t>5</w:t>
      </w:r>
      <w:r w:rsidRPr="008D1D68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t>1691</w:t>
      </w:r>
      <w:r w:rsidRPr="008D1D68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), dalej „KPA”, </w:t>
      </w:r>
      <w:r w:rsidRPr="009741B4">
        <w:rPr>
          <w:rFonts w:ascii="Lato" w:eastAsia="Times New Roman" w:hAnsi="Lato" w:cs="Times New Roman"/>
          <w:spacing w:val="4"/>
          <w:sz w:val="20"/>
          <w:szCs w:val="20"/>
          <w:lang w:eastAsia="en-GB"/>
        </w:rPr>
        <w:t xml:space="preserve">oraz w związku z </w:t>
      </w:r>
      <w:r w:rsidRPr="009741B4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ustawą z </w:t>
      </w:r>
      <w:r w:rsidRPr="009741B4">
        <w:rPr>
          <w:rFonts w:ascii="Lato" w:eastAsia="Times New Roman" w:hAnsi="Lato" w:cs="Times New Roman"/>
          <w:bCs/>
          <w:spacing w:val="4"/>
          <w:sz w:val="20"/>
          <w:szCs w:val="20"/>
          <w:lang w:eastAsia="pl-PL"/>
        </w:rPr>
        <w:t xml:space="preserve">dnia 28 marca 2003 r. o transporcie kolejowym </w:t>
      </w:r>
      <w:r>
        <w:rPr>
          <w:rFonts w:ascii="Lato" w:eastAsia="Times New Roman" w:hAnsi="Lato" w:cs="Times New Roman"/>
          <w:bCs/>
          <w:spacing w:val="4"/>
          <w:sz w:val="20"/>
          <w:szCs w:val="20"/>
          <w:lang w:eastAsia="pl-PL"/>
        </w:rPr>
        <w:br/>
      </w:r>
      <w:r w:rsidRPr="009741B4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(t.j. </w:t>
      </w:r>
      <w:r w:rsidRPr="009741B4">
        <w:rPr>
          <w:rFonts w:ascii="Lato" w:eastAsia="Times New Roman" w:hAnsi="Lato" w:cs="Times New Roman"/>
          <w:bCs/>
          <w:iCs/>
          <w:spacing w:val="4"/>
          <w:sz w:val="20"/>
          <w:szCs w:val="20"/>
          <w:lang w:eastAsia="pl-PL"/>
        </w:rPr>
        <w:t xml:space="preserve">Dz.U. </w:t>
      </w:r>
      <w:r w:rsidRPr="009741B4">
        <w:rPr>
          <w:rFonts w:ascii="Lato" w:eastAsia="Times New Roman" w:hAnsi="Lato" w:cs="Times New Roman"/>
          <w:bCs/>
          <w:spacing w:val="4"/>
          <w:sz w:val="20"/>
          <w:szCs w:val="20"/>
          <w:lang w:eastAsia="pl-PL"/>
        </w:rPr>
        <w:t>2025 r. poz. 1234</w:t>
      </w:r>
      <w:r>
        <w:rPr>
          <w:rFonts w:ascii="Lato" w:eastAsia="Times New Roman" w:hAnsi="Lato" w:cs="Times New Roman"/>
          <w:bCs/>
          <w:spacing w:val="4"/>
          <w:sz w:val="20"/>
          <w:szCs w:val="20"/>
          <w:lang w:eastAsia="pl-PL"/>
        </w:rPr>
        <w:t>, z późn. zm.</w:t>
      </w:r>
      <w:r w:rsidRPr="009741B4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).</w:t>
      </w:r>
    </w:p>
    <w:p w14:paraId="7E665B43" w14:textId="77777777" w:rsidR="007B7542" w:rsidRPr="008D1D68" w:rsidRDefault="007B7542" w:rsidP="001A2A64">
      <w:pPr>
        <w:numPr>
          <w:ilvl w:val="0"/>
          <w:numId w:val="8"/>
        </w:numPr>
        <w:suppressAutoHyphens/>
        <w:spacing w:after="120" w:line="240" w:lineRule="auto"/>
        <w:ind w:left="360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D1D68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37C823CF" w14:textId="77777777" w:rsidR="007B7542" w:rsidRPr="006324D6" w:rsidRDefault="007B7542" w:rsidP="001A2A64">
      <w:pPr>
        <w:numPr>
          <w:ilvl w:val="0"/>
          <w:numId w:val="8"/>
        </w:numPr>
        <w:suppressAutoHyphens/>
        <w:spacing w:after="12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4128974" w14:textId="77777777" w:rsidR="007B7542" w:rsidRPr="006324D6" w:rsidRDefault="007B7542" w:rsidP="001A2A64">
      <w:pPr>
        <w:numPr>
          <w:ilvl w:val="0"/>
          <w:numId w:val="6"/>
        </w:numPr>
        <w:suppressAutoHyphens/>
        <w:spacing w:after="12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262FE509" w14:textId="77777777" w:rsidR="007B7542" w:rsidRPr="006324D6" w:rsidRDefault="007B7542" w:rsidP="001A2A64">
      <w:pPr>
        <w:numPr>
          <w:ilvl w:val="0"/>
          <w:numId w:val="6"/>
        </w:numPr>
        <w:suppressAutoHyphens/>
        <w:spacing w:after="12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6723F19" w14:textId="77777777" w:rsidR="007B7542" w:rsidRPr="006324D6" w:rsidRDefault="007B7542" w:rsidP="001A2A64">
      <w:pPr>
        <w:numPr>
          <w:ilvl w:val="0"/>
          <w:numId w:val="6"/>
        </w:numPr>
        <w:suppressAutoHyphens/>
        <w:spacing w:after="12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37EB57BB" w14:textId="77777777" w:rsidR="007B7542" w:rsidRPr="006324D6" w:rsidRDefault="007B7542" w:rsidP="001A2A64">
      <w:pPr>
        <w:numPr>
          <w:ilvl w:val="0"/>
          <w:numId w:val="8"/>
        </w:numPr>
        <w:suppressAutoHyphens/>
        <w:spacing w:after="12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5A917CDF" w14:textId="77777777" w:rsidR="007B7542" w:rsidRPr="006324D6" w:rsidRDefault="007B7542" w:rsidP="001A2A64">
      <w:pPr>
        <w:numPr>
          <w:ilvl w:val="0"/>
          <w:numId w:val="8"/>
        </w:numPr>
        <w:suppressAutoHyphens/>
        <w:spacing w:after="12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6324D6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6324D6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(Dz.U. z 2020 r. poz. 164, </w:t>
      </w: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z późn.zm.).</w:t>
      </w:r>
    </w:p>
    <w:p w14:paraId="1A704BFC" w14:textId="77777777" w:rsidR="007B7542" w:rsidRPr="006324D6" w:rsidRDefault="007B7542" w:rsidP="001A2A64">
      <w:pPr>
        <w:numPr>
          <w:ilvl w:val="0"/>
          <w:numId w:val="8"/>
        </w:numPr>
        <w:suppressAutoHyphens/>
        <w:spacing w:after="12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611FB546" w14:textId="77777777" w:rsidR="007B7542" w:rsidRPr="006324D6" w:rsidRDefault="007B7542" w:rsidP="001A2A64">
      <w:pPr>
        <w:numPr>
          <w:ilvl w:val="0"/>
          <w:numId w:val="7"/>
        </w:numPr>
        <w:suppressAutoHyphens/>
        <w:spacing w:after="12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187A1726" w14:textId="77777777" w:rsidR="007B7542" w:rsidRPr="006324D6" w:rsidRDefault="007B7542" w:rsidP="001A2A64">
      <w:pPr>
        <w:numPr>
          <w:ilvl w:val="0"/>
          <w:numId w:val="7"/>
        </w:numPr>
        <w:suppressAutoHyphens/>
        <w:spacing w:after="12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1ED6C2AE" w14:textId="77777777" w:rsidR="007B7542" w:rsidRPr="006324D6" w:rsidRDefault="007B7542" w:rsidP="001A2A64">
      <w:pPr>
        <w:numPr>
          <w:ilvl w:val="0"/>
          <w:numId w:val="7"/>
        </w:numPr>
        <w:suppressAutoHyphens/>
        <w:spacing w:after="12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lastRenderedPageBreak/>
        <w:t>prawo żądania ograniczenia przetwarzania, z zastrzeżeniem art. 2a § 3 KPA - wystąpienie z żądaniem nie wpływa na tok i wynik postępowania.</w:t>
      </w:r>
    </w:p>
    <w:p w14:paraId="2FF757B1" w14:textId="77777777" w:rsidR="007B7542" w:rsidRPr="006324D6" w:rsidRDefault="007B7542" w:rsidP="001A2A64">
      <w:pPr>
        <w:numPr>
          <w:ilvl w:val="0"/>
          <w:numId w:val="8"/>
        </w:numPr>
        <w:suppressAutoHyphens/>
        <w:spacing w:after="12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3EEBE9E8" w14:textId="77777777" w:rsidR="007B7542" w:rsidRPr="006324D6" w:rsidRDefault="007B7542" w:rsidP="001A2A64">
      <w:pPr>
        <w:numPr>
          <w:ilvl w:val="0"/>
          <w:numId w:val="8"/>
        </w:numPr>
        <w:suppressAutoHyphens/>
        <w:spacing w:after="12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B79437E" w14:textId="77777777" w:rsidR="007B7542" w:rsidRPr="006324D6" w:rsidRDefault="007B7542" w:rsidP="001A2A64">
      <w:pPr>
        <w:numPr>
          <w:ilvl w:val="0"/>
          <w:numId w:val="8"/>
        </w:numPr>
        <w:suppressAutoHyphens/>
        <w:spacing w:after="120" w:line="240" w:lineRule="auto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6324D6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6E3BDA25" w14:textId="77777777" w:rsidR="00787527" w:rsidRPr="00140650" w:rsidRDefault="00787527" w:rsidP="00787527">
      <w:pPr>
        <w:spacing w:after="240" w:line="240" w:lineRule="exact"/>
        <w:rPr>
          <w:rFonts w:ascii="Lato" w:hAnsi="Lato" w:cstheme="minorHAnsi"/>
          <w:spacing w:val="4"/>
          <w:sz w:val="20"/>
          <w:szCs w:val="20"/>
        </w:rPr>
      </w:pPr>
    </w:p>
    <w:p w14:paraId="092CBDF2" w14:textId="77777777" w:rsidR="00787527" w:rsidRPr="00140650" w:rsidRDefault="00787527" w:rsidP="00787527">
      <w:pPr>
        <w:spacing w:after="24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</w:p>
    <w:p w14:paraId="147FB42D" w14:textId="77777777" w:rsidR="00787527" w:rsidRPr="00140650" w:rsidRDefault="00787527" w:rsidP="00787527">
      <w:pPr>
        <w:tabs>
          <w:tab w:val="left" w:pos="284"/>
        </w:tabs>
        <w:spacing w:after="0" w:line="240" w:lineRule="exact"/>
        <w:ind w:left="284"/>
        <w:rPr>
          <w:rFonts w:ascii="Lato" w:hAnsi="Lato" w:cs="Arial"/>
          <w:spacing w:val="4"/>
          <w:sz w:val="20"/>
          <w:szCs w:val="20"/>
        </w:rPr>
      </w:pPr>
    </w:p>
    <w:p w14:paraId="022FCBDD" w14:textId="77777777" w:rsidR="00787527" w:rsidRPr="00140650" w:rsidRDefault="00787527" w:rsidP="00787527">
      <w:pPr>
        <w:tabs>
          <w:tab w:val="left" w:pos="284"/>
        </w:tabs>
        <w:spacing w:after="0" w:line="240" w:lineRule="exact"/>
        <w:rPr>
          <w:rFonts w:ascii="Lato" w:hAnsi="Lato" w:cs="Arial"/>
          <w:spacing w:val="4"/>
          <w:sz w:val="20"/>
          <w:szCs w:val="20"/>
        </w:rPr>
      </w:pPr>
    </w:p>
    <w:p w14:paraId="26F5796E" w14:textId="77777777" w:rsidR="00BC018B" w:rsidRPr="007773D1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7773D1" w:rsidSect="00883D1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09143" w14:textId="77777777" w:rsidR="00576462" w:rsidRDefault="00576462" w:rsidP="009276B2">
      <w:pPr>
        <w:spacing w:after="0" w:line="240" w:lineRule="auto"/>
      </w:pPr>
      <w:r>
        <w:separator/>
      </w:r>
    </w:p>
  </w:endnote>
  <w:endnote w:type="continuationSeparator" w:id="0">
    <w:p w14:paraId="30278F02" w14:textId="77777777" w:rsidR="00576462" w:rsidRDefault="00576462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6791410-C01B-43CB-B8B6-4C8A38B9930D}"/>
    <w:embedBold r:id="rId2" w:fontKey="{278CA391-B441-4985-B55C-986A79088209}"/>
    <w:embedItalic r:id="rId3" w:fontKey="{38250916-C4B4-4688-B9C6-5A3138ECFECB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4" w:fontKey="{930E49CD-0ED1-4221-A1CF-7B86920C3258}"/>
    <w:embedBold r:id="rId5" w:fontKey="{27905957-89A2-43F8-BB1A-C35A153420FC}"/>
    <w:embedItalic r:id="rId6" w:fontKey="{CA15F2AC-D21D-4D4F-BFB3-B3466F720F4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B900979E-3110-4F65-BB52-C14110F934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48877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25D9F22" w14:textId="076CBDE6" w:rsidR="00A30C8B" w:rsidRPr="007B7542" w:rsidRDefault="00A30C8B">
        <w:pPr>
          <w:pStyle w:val="Stopka"/>
          <w:jc w:val="center"/>
          <w:rPr>
            <w:sz w:val="20"/>
            <w:szCs w:val="20"/>
          </w:rPr>
        </w:pPr>
        <w:r w:rsidRPr="007B7542">
          <w:rPr>
            <w:rFonts w:ascii="Lato" w:hAnsi="Lato"/>
            <w:sz w:val="18"/>
            <w:szCs w:val="18"/>
          </w:rPr>
          <w:fldChar w:fldCharType="begin"/>
        </w:r>
        <w:r w:rsidRPr="007B7542">
          <w:rPr>
            <w:rFonts w:ascii="Lato" w:hAnsi="Lato"/>
            <w:sz w:val="18"/>
            <w:szCs w:val="18"/>
          </w:rPr>
          <w:instrText>PAGE   \* MERGEFORMAT</w:instrText>
        </w:r>
        <w:r w:rsidRPr="007B7542">
          <w:rPr>
            <w:rFonts w:ascii="Lato" w:hAnsi="Lato"/>
            <w:sz w:val="18"/>
            <w:szCs w:val="18"/>
          </w:rPr>
          <w:fldChar w:fldCharType="separate"/>
        </w:r>
        <w:r w:rsidRPr="007B7542">
          <w:rPr>
            <w:rFonts w:ascii="Lato" w:hAnsi="Lato"/>
            <w:sz w:val="18"/>
            <w:szCs w:val="18"/>
          </w:rPr>
          <w:t>2</w:t>
        </w:r>
        <w:r w:rsidRPr="007B7542">
          <w:rPr>
            <w:rFonts w:ascii="Lato" w:hAnsi="Lato"/>
            <w:sz w:val="18"/>
            <w:szCs w:val="18"/>
          </w:rPr>
          <w:fldChar w:fldCharType="end"/>
        </w:r>
        <w:r w:rsidRPr="007B7542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7777A" w14:textId="77777777" w:rsidR="007B7542" w:rsidRPr="001E1273" w:rsidRDefault="007B7542" w:rsidP="007B7542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0" behindDoc="0" locked="0" layoutInCell="1" allowOverlap="1" wp14:anchorId="7E828641" wp14:editId="70656F42">
              <wp:simplePos x="0" y="0"/>
              <wp:positionH relativeFrom="margin">
                <wp:align>left</wp:align>
              </wp:positionH>
              <wp:positionV relativeFrom="paragraph">
                <wp:posOffset>-44450</wp:posOffset>
              </wp:positionV>
              <wp:extent cx="5040000" cy="0"/>
              <wp:effectExtent l="0" t="0" r="0" b="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A27A80" id="Łącznik prosty 31" o:spid="_x0000_s1026" style="position:absolute;z-index:25166131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" strokecolor="windowText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43F4927" w14:textId="77777777" w:rsidR="007B7542" w:rsidRPr="001E1273" w:rsidRDefault="007B7542" w:rsidP="007B7542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AE64219" w14:textId="77777777" w:rsidR="007B7542" w:rsidRDefault="007B7542" w:rsidP="007B7542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  <w:p w14:paraId="4715D335" w14:textId="2E80C55F" w:rsidR="00947F4D" w:rsidRDefault="00947F4D" w:rsidP="007B7542">
    <w:pPr>
      <w:pStyle w:val="Stopka"/>
      <w:jc w:val="center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3201F" w14:textId="77777777" w:rsidR="00576462" w:rsidRDefault="00576462" w:rsidP="009276B2">
      <w:pPr>
        <w:spacing w:after="0" w:line="240" w:lineRule="auto"/>
      </w:pPr>
      <w:r>
        <w:separator/>
      </w:r>
    </w:p>
  </w:footnote>
  <w:footnote w:type="continuationSeparator" w:id="0">
    <w:p w14:paraId="068CC970" w14:textId="77777777" w:rsidR="00576462" w:rsidRDefault="00576462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2B8D1755" w:rsidR="00947F4D" w:rsidRDefault="008C62D9">
    <w:pPr>
      <w:pStyle w:val="Nagwek"/>
    </w:pPr>
    <w:r>
      <w:rPr>
        <w:noProof/>
      </w:rPr>
      <w:drawing>
        <wp:anchor distT="0" distB="0" distL="114300" distR="114300" simplePos="0" relativeHeight="251662334" behindDoc="1" locked="0" layoutInCell="1" allowOverlap="1" wp14:anchorId="5EC4E31B" wp14:editId="589369A8">
          <wp:simplePos x="0" y="0"/>
          <wp:positionH relativeFrom="column">
            <wp:posOffset>-898525</wp:posOffset>
          </wp:positionH>
          <wp:positionV relativeFrom="paragraph">
            <wp:posOffset>419100</wp:posOffset>
          </wp:positionV>
          <wp:extent cx="3172460" cy="1017270"/>
          <wp:effectExtent l="0" t="0" r="0" b="0"/>
          <wp:wrapTight wrapText="bothSides">
            <wp:wrapPolygon edited="0">
              <wp:start x="2853" y="2427"/>
              <wp:lineTo x="1427" y="4449"/>
              <wp:lineTo x="778" y="6472"/>
              <wp:lineTo x="778" y="9708"/>
              <wp:lineTo x="1297" y="16180"/>
              <wp:lineTo x="1297" y="16989"/>
              <wp:lineTo x="2853" y="18607"/>
              <wp:lineTo x="20882" y="18607"/>
              <wp:lineTo x="20882" y="8899"/>
              <wp:lineTo x="9079" y="4449"/>
              <wp:lineTo x="3502" y="2427"/>
              <wp:lineTo x="2853" y="2427"/>
            </wp:wrapPolygon>
          </wp:wrapTight>
          <wp:docPr id="5" name="Obraz 1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C0BEDB24"/>
    <w:lvl w:ilvl="0" w:tplc="6F36E97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991B20"/>
    <w:multiLevelType w:val="hybridMultilevel"/>
    <w:tmpl w:val="C20CDAD4"/>
    <w:lvl w:ilvl="0" w:tplc="349A802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9520488">
    <w:abstractNumId w:val="3"/>
  </w:num>
  <w:num w:numId="7" w16cid:durableId="252977528">
    <w:abstractNumId w:val="4"/>
  </w:num>
  <w:num w:numId="8" w16cid:durableId="536312489">
    <w:abstractNumId w:val="2"/>
  </w:num>
  <w:num w:numId="9" w16cid:durableId="360741899">
    <w:abstractNumId w:val="5"/>
  </w:num>
  <w:num w:numId="10" w16cid:durableId="4679347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12"/>
    <w:rsid w:val="000229F1"/>
    <w:rsid w:val="000245E1"/>
    <w:rsid w:val="00030AE4"/>
    <w:rsid w:val="00051FC3"/>
    <w:rsid w:val="00055F10"/>
    <w:rsid w:val="000576E2"/>
    <w:rsid w:val="00060973"/>
    <w:rsid w:val="0006242D"/>
    <w:rsid w:val="00065B69"/>
    <w:rsid w:val="000848A5"/>
    <w:rsid w:val="000A058C"/>
    <w:rsid w:val="000A7B42"/>
    <w:rsid w:val="000B6833"/>
    <w:rsid w:val="000C177A"/>
    <w:rsid w:val="000C29E6"/>
    <w:rsid w:val="000C43C7"/>
    <w:rsid w:val="000F1C7A"/>
    <w:rsid w:val="00100315"/>
    <w:rsid w:val="0010335A"/>
    <w:rsid w:val="00113528"/>
    <w:rsid w:val="001236B0"/>
    <w:rsid w:val="00131D88"/>
    <w:rsid w:val="00166A88"/>
    <w:rsid w:val="001756F3"/>
    <w:rsid w:val="00180A93"/>
    <w:rsid w:val="00183B62"/>
    <w:rsid w:val="001A1C79"/>
    <w:rsid w:val="001A2A64"/>
    <w:rsid w:val="001B3EDA"/>
    <w:rsid w:val="001B707F"/>
    <w:rsid w:val="001B70EB"/>
    <w:rsid w:val="001C3FE0"/>
    <w:rsid w:val="001D1476"/>
    <w:rsid w:val="001D7960"/>
    <w:rsid w:val="001E24CB"/>
    <w:rsid w:val="001E51E9"/>
    <w:rsid w:val="001E68DD"/>
    <w:rsid w:val="0020609F"/>
    <w:rsid w:val="0022153F"/>
    <w:rsid w:val="00237976"/>
    <w:rsid w:val="00264141"/>
    <w:rsid w:val="00274D44"/>
    <w:rsid w:val="00277752"/>
    <w:rsid w:val="002830CF"/>
    <w:rsid w:val="002A21D8"/>
    <w:rsid w:val="002A29B4"/>
    <w:rsid w:val="002B2BB4"/>
    <w:rsid w:val="002E0C9D"/>
    <w:rsid w:val="002F4655"/>
    <w:rsid w:val="00300DD8"/>
    <w:rsid w:val="0031696A"/>
    <w:rsid w:val="00327E1F"/>
    <w:rsid w:val="00343A14"/>
    <w:rsid w:val="003543BC"/>
    <w:rsid w:val="00362205"/>
    <w:rsid w:val="00362CAD"/>
    <w:rsid w:val="003964DF"/>
    <w:rsid w:val="003A1976"/>
    <w:rsid w:val="003B0F31"/>
    <w:rsid w:val="003C0C52"/>
    <w:rsid w:val="003C123B"/>
    <w:rsid w:val="003D05FE"/>
    <w:rsid w:val="003D22C2"/>
    <w:rsid w:val="003D2603"/>
    <w:rsid w:val="003D2AD6"/>
    <w:rsid w:val="003D5CD4"/>
    <w:rsid w:val="003F0446"/>
    <w:rsid w:val="004116FD"/>
    <w:rsid w:val="00414B7B"/>
    <w:rsid w:val="004203EF"/>
    <w:rsid w:val="00424266"/>
    <w:rsid w:val="00426AB1"/>
    <w:rsid w:val="00443920"/>
    <w:rsid w:val="00446150"/>
    <w:rsid w:val="00456FB4"/>
    <w:rsid w:val="004661FC"/>
    <w:rsid w:val="004712E3"/>
    <w:rsid w:val="00475A9A"/>
    <w:rsid w:val="004867E9"/>
    <w:rsid w:val="00496684"/>
    <w:rsid w:val="004A2223"/>
    <w:rsid w:val="004B35D6"/>
    <w:rsid w:val="004B3C61"/>
    <w:rsid w:val="004B77EE"/>
    <w:rsid w:val="004F09E1"/>
    <w:rsid w:val="004F0C56"/>
    <w:rsid w:val="004F23D6"/>
    <w:rsid w:val="004F5D02"/>
    <w:rsid w:val="00503966"/>
    <w:rsid w:val="00504AC8"/>
    <w:rsid w:val="00517710"/>
    <w:rsid w:val="0052732A"/>
    <w:rsid w:val="00542166"/>
    <w:rsid w:val="00557D28"/>
    <w:rsid w:val="00565D32"/>
    <w:rsid w:val="00576462"/>
    <w:rsid w:val="00584CC7"/>
    <w:rsid w:val="00590C4E"/>
    <w:rsid w:val="0059434A"/>
    <w:rsid w:val="005A07FC"/>
    <w:rsid w:val="005A6C3D"/>
    <w:rsid w:val="005A7FA7"/>
    <w:rsid w:val="005D01A8"/>
    <w:rsid w:val="005D1AF5"/>
    <w:rsid w:val="005E56C6"/>
    <w:rsid w:val="005E6093"/>
    <w:rsid w:val="00625B62"/>
    <w:rsid w:val="00625EDD"/>
    <w:rsid w:val="006410DE"/>
    <w:rsid w:val="00647AF4"/>
    <w:rsid w:val="00650988"/>
    <w:rsid w:val="00653E8D"/>
    <w:rsid w:val="00657B8E"/>
    <w:rsid w:val="00665C7A"/>
    <w:rsid w:val="00673E82"/>
    <w:rsid w:val="00680BEB"/>
    <w:rsid w:val="00681468"/>
    <w:rsid w:val="00686A49"/>
    <w:rsid w:val="00686B1E"/>
    <w:rsid w:val="00692B75"/>
    <w:rsid w:val="006B08B3"/>
    <w:rsid w:val="006F7409"/>
    <w:rsid w:val="0070631E"/>
    <w:rsid w:val="00716214"/>
    <w:rsid w:val="00741EDA"/>
    <w:rsid w:val="00742FE4"/>
    <w:rsid w:val="007475AB"/>
    <w:rsid w:val="00772EEC"/>
    <w:rsid w:val="007773D1"/>
    <w:rsid w:val="00782E82"/>
    <w:rsid w:val="00783495"/>
    <w:rsid w:val="00787527"/>
    <w:rsid w:val="007937AB"/>
    <w:rsid w:val="00796BA6"/>
    <w:rsid w:val="00797577"/>
    <w:rsid w:val="007A070C"/>
    <w:rsid w:val="007A3C01"/>
    <w:rsid w:val="007B7542"/>
    <w:rsid w:val="007C0044"/>
    <w:rsid w:val="007C0C31"/>
    <w:rsid w:val="007C2BC1"/>
    <w:rsid w:val="007D7C01"/>
    <w:rsid w:val="007F560B"/>
    <w:rsid w:val="00801980"/>
    <w:rsid w:val="0080755D"/>
    <w:rsid w:val="00846148"/>
    <w:rsid w:val="00860193"/>
    <w:rsid w:val="00883D1C"/>
    <w:rsid w:val="008A27D5"/>
    <w:rsid w:val="008A57C4"/>
    <w:rsid w:val="008A7E23"/>
    <w:rsid w:val="008B10E0"/>
    <w:rsid w:val="008B49B5"/>
    <w:rsid w:val="008C62D9"/>
    <w:rsid w:val="008D4202"/>
    <w:rsid w:val="008F7FB6"/>
    <w:rsid w:val="00905476"/>
    <w:rsid w:val="009147AA"/>
    <w:rsid w:val="009165C3"/>
    <w:rsid w:val="009224FB"/>
    <w:rsid w:val="009276B2"/>
    <w:rsid w:val="0093525C"/>
    <w:rsid w:val="009412CE"/>
    <w:rsid w:val="0094356B"/>
    <w:rsid w:val="00947F4D"/>
    <w:rsid w:val="00975E1D"/>
    <w:rsid w:val="00980D84"/>
    <w:rsid w:val="009A4C97"/>
    <w:rsid w:val="009B1138"/>
    <w:rsid w:val="009B1D8A"/>
    <w:rsid w:val="009F31DF"/>
    <w:rsid w:val="00A30C8B"/>
    <w:rsid w:val="00A40FD9"/>
    <w:rsid w:val="00A45E09"/>
    <w:rsid w:val="00A54734"/>
    <w:rsid w:val="00A741CF"/>
    <w:rsid w:val="00A81B7F"/>
    <w:rsid w:val="00A86E46"/>
    <w:rsid w:val="00A86E6F"/>
    <w:rsid w:val="00A86F39"/>
    <w:rsid w:val="00A874A4"/>
    <w:rsid w:val="00A949D1"/>
    <w:rsid w:val="00AB6CF2"/>
    <w:rsid w:val="00AD6554"/>
    <w:rsid w:val="00AD6984"/>
    <w:rsid w:val="00AE4C05"/>
    <w:rsid w:val="00AE55B4"/>
    <w:rsid w:val="00AE6415"/>
    <w:rsid w:val="00B04FE3"/>
    <w:rsid w:val="00B06E81"/>
    <w:rsid w:val="00B20AD8"/>
    <w:rsid w:val="00B213AB"/>
    <w:rsid w:val="00B21BED"/>
    <w:rsid w:val="00B30AF5"/>
    <w:rsid w:val="00B3132B"/>
    <w:rsid w:val="00B32EF3"/>
    <w:rsid w:val="00B36262"/>
    <w:rsid w:val="00B40D76"/>
    <w:rsid w:val="00B50444"/>
    <w:rsid w:val="00B52A7A"/>
    <w:rsid w:val="00B714CE"/>
    <w:rsid w:val="00B84D3E"/>
    <w:rsid w:val="00B86DFB"/>
    <w:rsid w:val="00B87744"/>
    <w:rsid w:val="00B91E4F"/>
    <w:rsid w:val="00BA0BEF"/>
    <w:rsid w:val="00BC018B"/>
    <w:rsid w:val="00BD1152"/>
    <w:rsid w:val="00BD46E6"/>
    <w:rsid w:val="00BE5B1F"/>
    <w:rsid w:val="00BE6444"/>
    <w:rsid w:val="00BF78A8"/>
    <w:rsid w:val="00C11A2B"/>
    <w:rsid w:val="00C26E79"/>
    <w:rsid w:val="00C41E2E"/>
    <w:rsid w:val="00C44F50"/>
    <w:rsid w:val="00C52239"/>
    <w:rsid w:val="00C53987"/>
    <w:rsid w:val="00C56C86"/>
    <w:rsid w:val="00C706EA"/>
    <w:rsid w:val="00C7624F"/>
    <w:rsid w:val="00C8064A"/>
    <w:rsid w:val="00C823EC"/>
    <w:rsid w:val="00C83DF0"/>
    <w:rsid w:val="00C84976"/>
    <w:rsid w:val="00C85D56"/>
    <w:rsid w:val="00C93B46"/>
    <w:rsid w:val="00C95E9F"/>
    <w:rsid w:val="00CA03D2"/>
    <w:rsid w:val="00CD2CA3"/>
    <w:rsid w:val="00CD561E"/>
    <w:rsid w:val="00CE3CE4"/>
    <w:rsid w:val="00CE6F33"/>
    <w:rsid w:val="00CE6F73"/>
    <w:rsid w:val="00CF027D"/>
    <w:rsid w:val="00CF1D4C"/>
    <w:rsid w:val="00CF21C3"/>
    <w:rsid w:val="00D0122E"/>
    <w:rsid w:val="00D132C0"/>
    <w:rsid w:val="00D341DC"/>
    <w:rsid w:val="00D461D2"/>
    <w:rsid w:val="00D50422"/>
    <w:rsid w:val="00D60810"/>
    <w:rsid w:val="00D61726"/>
    <w:rsid w:val="00D723B5"/>
    <w:rsid w:val="00D724FA"/>
    <w:rsid w:val="00D73437"/>
    <w:rsid w:val="00D9105B"/>
    <w:rsid w:val="00D97370"/>
    <w:rsid w:val="00DA3046"/>
    <w:rsid w:val="00DA46CC"/>
    <w:rsid w:val="00DB0BD9"/>
    <w:rsid w:val="00DB2AE9"/>
    <w:rsid w:val="00DC57CF"/>
    <w:rsid w:val="00DD305C"/>
    <w:rsid w:val="00DD3EB0"/>
    <w:rsid w:val="00DD4167"/>
    <w:rsid w:val="00DE04FD"/>
    <w:rsid w:val="00DE47C1"/>
    <w:rsid w:val="00DF1194"/>
    <w:rsid w:val="00E01B72"/>
    <w:rsid w:val="00E04085"/>
    <w:rsid w:val="00E15515"/>
    <w:rsid w:val="00E300CC"/>
    <w:rsid w:val="00E3400A"/>
    <w:rsid w:val="00E44EAA"/>
    <w:rsid w:val="00E53619"/>
    <w:rsid w:val="00E6021A"/>
    <w:rsid w:val="00E70EB4"/>
    <w:rsid w:val="00E76DA5"/>
    <w:rsid w:val="00E90509"/>
    <w:rsid w:val="00E91B1A"/>
    <w:rsid w:val="00E91EDB"/>
    <w:rsid w:val="00E92428"/>
    <w:rsid w:val="00EA353E"/>
    <w:rsid w:val="00EB0CBB"/>
    <w:rsid w:val="00EB2CA7"/>
    <w:rsid w:val="00EB4EA7"/>
    <w:rsid w:val="00EB7528"/>
    <w:rsid w:val="00EB75B7"/>
    <w:rsid w:val="00EE2C86"/>
    <w:rsid w:val="00EE34A9"/>
    <w:rsid w:val="00EE60CA"/>
    <w:rsid w:val="00EF3868"/>
    <w:rsid w:val="00F05F16"/>
    <w:rsid w:val="00F13890"/>
    <w:rsid w:val="00F26C79"/>
    <w:rsid w:val="00F321F5"/>
    <w:rsid w:val="00F35550"/>
    <w:rsid w:val="00F40743"/>
    <w:rsid w:val="00F80AC2"/>
    <w:rsid w:val="00F86B14"/>
    <w:rsid w:val="00F92697"/>
    <w:rsid w:val="00FA3E72"/>
    <w:rsid w:val="00FA623E"/>
    <w:rsid w:val="00FA6BD4"/>
    <w:rsid w:val="00FA76E5"/>
    <w:rsid w:val="00FC35D8"/>
    <w:rsid w:val="00FE1622"/>
    <w:rsid w:val="00FE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  <w:style w:type="paragraph" w:styleId="Akapitzlist">
    <w:name w:val="List Paragraph"/>
    <w:basedOn w:val="Normalny"/>
    <w:uiPriority w:val="34"/>
    <w:qFormat/>
    <w:rsid w:val="007B75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923</Words>
  <Characters>5544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Adamczyk Wioletta</cp:lastModifiedBy>
  <cp:revision>36</cp:revision>
  <cp:lastPrinted>2023-06-28T12:47:00Z</cp:lastPrinted>
  <dcterms:created xsi:type="dcterms:W3CDTF">2024-06-11T10:11:00Z</dcterms:created>
  <dcterms:modified xsi:type="dcterms:W3CDTF">2026-03-17T12:18:00Z</dcterms:modified>
</cp:coreProperties>
</file>