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GENERALNY DYREKTOR</w:t>
      </w:r>
      <w:r w:rsidRPr="00B95D28">
        <w:rPr>
          <w:rFonts w:ascii="Times New Roman" w:hAnsi="Times New Roman"/>
          <w:sz w:val="28"/>
          <w:szCs w:val="28"/>
        </w:rPr>
        <w:t xml:space="preserve"> </w:t>
      </w:r>
      <w:r w:rsidRPr="00B95D28">
        <w:rPr>
          <w:rFonts w:ascii="Times New Roman" w:hAnsi="Times New Roman"/>
          <w:sz w:val="28"/>
          <w:szCs w:val="28"/>
        </w:rPr>
        <w:t>OCHRONY ŚRODOWISKA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Warszawa, </w:t>
      </w:r>
      <w:bookmarkStart w:id="0" w:name="ezdDataPodpisu"/>
      <w:r w:rsidRPr="00B95D28">
        <w:rPr>
          <w:rFonts w:ascii="Times New Roman" w:hAnsi="Times New Roman"/>
          <w:sz w:val="28"/>
          <w:szCs w:val="28"/>
        </w:rPr>
        <w:t>13 maja 2025</w:t>
      </w:r>
      <w:bookmarkEnd w:id="0"/>
      <w:r w:rsidRPr="00B95D28">
        <w:rPr>
          <w:rFonts w:ascii="Times New Roman" w:hAnsi="Times New Roman"/>
          <w:sz w:val="28"/>
          <w:szCs w:val="28"/>
        </w:rPr>
        <w:t xml:space="preserve"> r.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bookmarkStart w:id="1" w:name="ezdSprawaZnak"/>
      <w:r w:rsidRPr="00B95D28">
        <w:rPr>
          <w:rFonts w:ascii="Times New Roman" w:hAnsi="Times New Roman"/>
          <w:sz w:val="28"/>
          <w:szCs w:val="28"/>
        </w:rPr>
        <w:t>DOOŚ-WDŚII.420.19.2024</w:t>
      </w:r>
      <w:bookmarkEnd w:id="1"/>
      <w:r w:rsidRPr="00B95D28">
        <w:rPr>
          <w:rFonts w:ascii="Times New Roman" w:hAnsi="Times New Roman"/>
          <w:sz w:val="28"/>
          <w:szCs w:val="28"/>
        </w:rPr>
        <w:t>.</w:t>
      </w:r>
      <w:bookmarkStart w:id="2" w:name="ezdAutorInicjaly"/>
      <w:r w:rsidRPr="00B95D28">
        <w:rPr>
          <w:rFonts w:ascii="Times New Roman" w:hAnsi="Times New Roman"/>
          <w:sz w:val="28"/>
          <w:szCs w:val="28"/>
        </w:rPr>
        <w:t>MK</w:t>
      </w:r>
      <w:bookmarkEnd w:id="2"/>
      <w:r w:rsidRPr="00B95D28">
        <w:rPr>
          <w:rFonts w:ascii="Times New Roman" w:hAnsi="Times New Roman"/>
          <w:sz w:val="28"/>
          <w:szCs w:val="28"/>
        </w:rPr>
        <w:t>W</w:t>
      </w:r>
      <w:r w:rsidRPr="00B95D28">
        <w:rPr>
          <w:rFonts w:ascii="Times New Roman" w:hAnsi="Times New Roman"/>
          <w:sz w:val="28"/>
          <w:szCs w:val="28"/>
        </w:rPr>
        <w:t>.24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ZAWIADOMIENIE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Generalny Dyrektor Ochrony Środowiska, na podstawie art. 54 </w:t>
      </w:r>
      <w:r w:rsidR="00B95D28" w:rsidRPr="00B95D28">
        <w:rPr>
          <w:rFonts w:ascii="Times New Roman" w:hAnsi="Times New Roman"/>
          <w:sz w:val="28"/>
          <w:szCs w:val="28"/>
        </w:rPr>
        <w:t>paragraf</w:t>
      </w:r>
      <w:r w:rsidRPr="00B95D28">
        <w:rPr>
          <w:rFonts w:ascii="Times New Roman" w:hAnsi="Times New Roman"/>
          <w:sz w:val="28"/>
          <w:szCs w:val="28"/>
        </w:rPr>
        <w:t xml:space="preserve"> 4 ustawy z dnia 30 sierpnia 2002 r. – Prawo o postępowaniu przed sądami administracyjnymi (</w:t>
      </w:r>
      <w:r w:rsidR="00B95D28" w:rsidRPr="00B95D28">
        <w:rPr>
          <w:rFonts w:ascii="Times New Roman" w:hAnsi="Times New Roman"/>
          <w:sz w:val="28"/>
          <w:szCs w:val="28"/>
        </w:rPr>
        <w:t>Dziennik Ustaw</w:t>
      </w:r>
      <w:r w:rsidRPr="00B95D28">
        <w:rPr>
          <w:rFonts w:ascii="Times New Roman" w:hAnsi="Times New Roman"/>
          <w:sz w:val="28"/>
          <w:szCs w:val="28"/>
        </w:rPr>
        <w:t xml:space="preserve"> z 2024 r. poz. 935), dalej </w:t>
      </w:r>
      <w:proofErr w:type="spellStart"/>
      <w:r w:rsidRPr="00B95D28">
        <w:rPr>
          <w:rFonts w:ascii="Times New Roman" w:hAnsi="Times New Roman"/>
          <w:sz w:val="28"/>
          <w:szCs w:val="28"/>
        </w:rPr>
        <w:t>p.p.s.a</w:t>
      </w:r>
      <w:proofErr w:type="spellEnd"/>
      <w:r w:rsidRPr="00B95D28">
        <w:rPr>
          <w:rFonts w:ascii="Times New Roman" w:hAnsi="Times New Roman"/>
          <w:sz w:val="28"/>
          <w:szCs w:val="28"/>
        </w:rPr>
        <w:t>., w związku z art. 74 ust. 3 ustawy z dnia 3 października 2008 r. o udostępnianiu informacji o środowisku i jego ochronie, udziale społeczeństwa w ochronie środowiska oraz o</w:t>
      </w:r>
      <w:r w:rsidRPr="00B95D28">
        <w:rPr>
          <w:rFonts w:ascii="Times New Roman" w:hAnsi="Times New Roman"/>
          <w:sz w:val="28"/>
          <w:szCs w:val="28"/>
        </w:rPr>
        <w:t> ocenach oddziaływania na środowisko (</w:t>
      </w:r>
      <w:r w:rsidR="00B95D28" w:rsidRPr="00B95D28">
        <w:rPr>
          <w:rFonts w:ascii="Times New Roman" w:hAnsi="Times New Roman"/>
          <w:sz w:val="28"/>
          <w:szCs w:val="28"/>
        </w:rPr>
        <w:t>Dziennik Ustaw</w:t>
      </w:r>
      <w:r w:rsidRPr="00B95D28">
        <w:rPr>
          <w:rFonts w:ascii="Times New Roman" w:hAnsi="Times New Roman"/>
          <w:sz w:val="28"/>
          <w:szCs w:val="28"/>
        </w:rPr>
        <w:t xml:space="preserve"> z 2024 r. poz. 1112), dalej </w:t>
      </w:r>
      <w:proofErr w:type="spellStart"/>
      <w:r w:rsidRPr="00B95D28">
        <w:rPr>
          <w:rFonts w:ascii="Times New Roman" w:hAnsi="Times New Roman"/>
          <w:sz w:val="28"/>
          <w:szCs w:val="28"/>
        </w:rPr>
        <w:t>u.o.o.ś</w:t>
      </w:r>
      <w:proofErr w:type="spellEnd"/>
      <w:r w:rsidRPr="00B95D28">
        <w:rPr>
          <w:rFonts w:ascii="Times New Roman" w:hAnsi="Times New Roman"/>
          <w:sz w:val="28"/>
          <w:szCs w:val="28"/>
        </w:rPr>
        <w:t xml:space="preserve">., zawiadamia o przekazaniu do Wojewódzkiego Sądu Administracyjnego w Warszawie skargi </w:t>
      </w:r>
      <w:r w:rsidRPr="00B95D28">
        <w:rPr>
          <w:rFonts w:ascii="Times New Roman" w:hAnsi="Times New Roman"/>
          <w:sz w:val="28"/>
          <w:szCs w:val="28"/>
        </w:rPr>
        <w:t xml:space="preserve">z 17 kwietnia 2025 r. na decyzję </w:t>
      </w:r>
      <w:r w:rsidRPr="00B95D28">
        <w:rPr>
          <w:rFonts w:ascii="Times New Roman" w:hAnsi="Times New Roman"/>
          <w:sz w:val="28"/>
          <w:szCs w:val="28"/>
        </w:rPr>
        <w:t xml:space="preserve">Generalnego Dyrektora Ochrony Środowiska z 17 </w:t>
      </w:r>
      <w:r w:rsidRPr="00B95D28">
        <w:rPr>
          <w:rFonts w:ascii="Times New Roman" w:hAnsi="Times New Roman"/>
          <w:sz w:val="28"/>
          <w:szCs w:val="28"/>
        </w:rPr>
        <w:t>marca</w:t>
      </w:r>
      <w:r w:rsidRPr="00B95D28">
        <w:rPr>
          <w:rFonts w:ascii="Times New Roman" w:hAnsi="Times New Roman"/>
          <w:sz w:val="28"/>
          <w:szCs w:val="28"/>
        </w:rPr>
        <w:t xml:space="preserve"> </w:t>
      </w:r>
      <w:r w:rsidRPr="00B95D28">
        <w:rPr>
          <w:rFonts w:ascii="Times New Roman" w:hAnsi="Times New Roman"/>
          <w:sz w:val="28"/>
          <w:szCs w:val="28"/>
        </w:rPr>
        <w:t>2025 r., znak: DOOŚ-WDŚII.420.19.2024.MKW.17, odmawiając</w:t>
      </w:r>
      <w:r w:rsidRPr="00B95D28">
        <w:rPr>
          <w:rFonts w:ascii="Times New Roman" w:hAnsi="Times New Roman"/>
          <w:sz w:val="28"/>
          <w:szCs w:val="28"/>
        </w:rPr>
        <w:t>ą</w:t>
      </w:r>
      <w:r w:rsidRPr="00B95D28">
        <w:rPr>
          <w:rFonts w:ascii="Times New Roman" w:hAnsi="Times New Roman"/>
          <w:sz w:val="28"/>
          <w:szCs w:val="28"/>
        </w:rPr>
        <w:t xml:space="preserve"> stwierdzenia nieważności decyzji Regionalnego Dyrektora Ochrony Środowiska w Gdańsku z  28 lipca 2023 r., znak: RDOŚ-Gd-WOO.420.4.2023.MR.20, o środowiskowych uwarunkowaniach dla przedsięwzięcia pn. „Budowa gazociągu DN300 MOP 8,4 MPA do EC Gdynia wraz ze światłowodem oraz infrastrukturą towarzyszącą realizowanego w ramach inwestycji pt. "Wykonanie p</w:t>
      </w:r>
      <w:r w:rsidRPr="00B95D28">
        <w:rPr>
          <w:rFonts w:ascii="Times New Roman" w:hAnsi="Times New Roman"/>
          <w:sz w:val="28"/>
          <w:szCs w:val="28"/>
        </w:rPr>
        <w:t>rojektu budowlanego dla inwestycji – Realizacja "pod klucz" przyłącza gazowego (PG) do PGE Energia Ciepła S.A. Oddział Wybrzeże – Elektrociepłownia w Gdyni wraz z uzyskaniem decyzji Pozwoleń na Budowę”</w:t>
      </w:r>
      <w:r w:rsidRPr="00B95D28">
        <w:rPr>
          <w:rFonts w:ascii="Times New Roman" w:hAnsi="Times New Roman"/>
          <w:sz w:val="28"/>
          <w:szCs w:val="28"/>
        </w:rPr>
        <w:t>, wraz z odpowiedzią na skargę.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Równocześnie Generalny Dyrektor Ochrony Środowiska informuje, że – zgodnie z art. 33 </w:t>
      </w:r>
      <w:r w:rsidR="00B95D28" w:rsidRPr="00B95D28">
        <w:rPr>
          <w:rFonts w:ascii="Times New Roman" w:hAnsi="Times New Roman"/>
          <w:sz w:val="28"/>
          <w:szCs w:val="28"/>
        </w:rPr>
        <w:t>paragraf</w:t>
      </w:r>
      <w:r w:rsidRPr="00B95D28">
        <w:rPr>
          <w:rFonts w:ascii="Times New Roman" w:hAnsi="Times New Roman"/>
          <w:sz w:val="28"/>
          <w:szCs w:val="28"/>
        </w:rPr>
        <w:t xml:space="preserve"> 1a </w:t>
      </w:r>
      <w:proofErr w:type="spellStart"/>
      <w:r w:rsidRPr="00B95D28">
        <w:rPr>
          <w:rFonts w:ascii="Times New Roman" w:hAnsi="Times New Roman"/>
          <w:sz w:val="28"/>
          <w:szCs w:val="28"/>
        </w:rPr>
        <w:t>p.p.s.a</w:t>
      </w:r>
      <w:proofErr w:type="spellEnd"/>
      <w:r w:rsidRPr="00B95D28">
        <w:rPr>
          <w:rFonts w:ascii="Times New Roman" w:hAnsi="Times New Roman"/>
          <w:sz w:val="28"/>
          <w:szCs w:val="28"/>
        </w:rPr>
        <w:t>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Upubliczniono w dniach: od</w:t>
      </w:r>
      <w:r w:rsidR="00B95D28" w:rsidRPr="00B95D28">
        <w:rPr>
          <w:rFonts w:ascii="Times New Roman" w:hAnsi="Times New Roman"/>
          <w:sz w:val="28"/>
          <w:szCs w:val="28"/>
        </w:rPr>
        <w:t xml:space="preserve"> 13.05.2025 r.</w:t>
      </w:r>
      <w:r w:rsidRPr="00B95D28">
        <w:rPr>
          <w:rFonts w:ascii="Times New Roman" w:hAnsi="Times New Roman"/>
          <w:sz w:val="28"/>
          <w:szCs w:val="28"/>
        </w:rPr>
        <w:t xml:space="preserve"> do …………………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lastRenderedPageBreak/>
        <w:t>Pieczęć urzędu i podpis: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Z upoważnienia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Generalnego Dyrektora Ochrony Środowiska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Katarzyna Bińkowska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Naczelnik Wydziału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>Departament Ocen Oddziaływania na Środowisko</w:t>
      </w:r>
    </w:p>
    <w:p w:rsidR="00B95D28" w:rsidRPr="00B95D28" w:rsidRDefault="00B95D28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color w:val="7F7F7F" w:themeColor="text1" w:themeTint="80"/>
          <w:sz w:val="28"/>
          <w:szCs w:val="28"/>
        </w:rPr>
        <w:t>/ – podpisany cyfrowo – /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art. 33 </w:t>
      </w:r>
      <w:r w:rsidR="00B95D28" w:rsidRPr="00B95D28">
        <w:rPr>
          <w:rFonts w:ascii="Times New Roman" w:hAnsi="Times New Roman"/>
          <w:sz w:val="28"/>
          <w:szCs w:val="28"/>
        </w:rPr>
        <w:t>paragraf</w:t>
      </w:r>
      <w:r w:rsidRPr="00B95D28">
        <w:rPr>
          <w:rFonts w:ascii="Times New Roman" w:hAnsi="Times New Roman"/>
          <w:sz w:val="28"/>
          <w:szCs w:val="28"/>
        </w:rPr>
        <w:t xml:space="preserve"> 1a </w:t>
      </w:r>
      <w:proofErr w:type="spellStart"/>
      <w:r w:rsidRPr="00B95D28">
        <w:rPr>
          <w:rFonts w:ascii="Times New Roman" w:hAnsi="Times New Roman"/>
          <w:sz w:val="28"/>
          <w:szCs w:val="28"/>
        </w:rPr>
        <w:t>p.p.s.a</w:t>
      </w:r>
      <w:proofErr w:type="spellEnd"/>
      <w:r w:rsidRPr="00B95D28">
        <w:rPr>
          <w:rFonts w:ascii="Times New Roman" w:hAnsi="Times New Roman"/>
          <w:sz w:val="28"/>
          <w:szCs w:val="28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art. 54 </w:t>
      </w:r>
      <w:r w:rsidR="00B95D28" w:rsidRPr="00B95D28">
        <w:rPr>
          <w:rFonts w:ascii="Times New Roman" w:hAnsi="Times New Roman"/>
          <w:sz w:val="28"/>
          <w:szCs w:val="28"/>
        </w:rPr>
        <w:t>paragraf</w:t>
      </w:r>
      <w:r w:rsidRPr="00B95D28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B95D28">
        <w:rPr>
          <w:rFonts w:ascii="Times New Roman" w:hAnsi="Times New Roman"/>
          <w:sz w:val="28"/>
          <w:szCs w:val="28"/>
        </w:rPr>
        <w:t>p.p.s.a</w:t>
      </w:r>
      <w:proofErr w:type="spellEnd"/>
      <w:r w:rsidRPr="00B95D28">
        <w:rPr>
          <w:rFonts w:ascii="Times New Roman" w:hAnsi="Times New Roman"/>
          <w:sz w:val="28"/>
          <w:szCs w:val="28"/>
        </w:rPr>
        <w:t xml:space="preserve">. W przypadku, o którym mowa w art. 33 </w:t>
      </w:r>
      <w:r w:rsidR="00B95D28" w:rsidRPr="00B95D28">
        <w:rPr>
          <w:rFonts w:ascii="Times New Roman" w:hAnsi="Times New Roman"/>
          <w:sz w:val="28"/>
          <w:szCs w:val="28"/>
        </w:rPr>
        <w:t>paragraf</w:t>
      </w:r>
      <w:r w:rsidRPr="00B95D28">
        <w:rPr>
          <w:rFonts w:ascii="Times New Roman" w:hAnsi="Times New Roman"/>
          <w:sz w:val="28"/>
          <w:szCs w:val="28"/>
        </w:rPr>
        <w:t xml:space="preserve">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  <w:r w:rsidRPr="00B95D28">
        <w:rPr>
          <w:rFonts w:ascii="Times New Roman" w:hAnsi="Times New Roman"/>
          <w:sz w:val="28"/>
          <w:szCs w:val="28"/>
        </w:rPr>
        <w:t xml:space="preserve">art. 74 ust. 3 </w:t>
      </w:r>
      <w:proofErr w:type="spellStart"/>
      <w:r w:rsidRPr="00B95D28">
        <w:rPr>
          <w:rFonts w:ascii="Times New Roman" w:hAnsi="Times New Roman"/>
          <w:sz w:val="28"/>
          <w:szCs w:val="28"/>
        </w:rPr>
        <w:t>u.o.o.ś</w:t>
      </w:r>
      <w:proofErr w:type="spellEnd"/>
      <w:r w:rsidRPr="00B95D28">
        <w:rPr>
          <w:rFonts w:ascii="Times New Roman" w:hAnsi="Times New Roman"/>
          <w:sz w:val="28"/>
          <w:szCs w:val="28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000000" w:rsidRPr="00B95D28" w:rsidRDefault="00000000" w:rsidP="00B95D28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sectPr w:rsidR="00755D50" w:rsidRPr="00B95D28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759" w:rsidRDefault="00FC7759">
      <w:pPr>
        <w:spacing w:after="0" w:line="240" w:lineRule="auto"/>
      </w:pPr>
      <w:r>
        <w:separator/>
      </w:r>
    </w:p>
  </w:endnote>
  <w:endnote w:type="continuationSeparator" w:id="0">
    <w:p w:rsidR="00FC7759" w:rsidRDefault="00FC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25104" w:rsidRDefault="00000000" w:rsidP="00B95D28">
    <w:pPr>
      <w:pStyle w:val="Stopka"/>
      <w:rPr>
        <w:rFonts w:ascii="Times New Roman" w:hAnsi="Times New Roman"/>
        <w:sz w:val="20"/>
        <w:szCs w:val="20"/>
      </w:rPr>
    </w:pPr>
  </w:p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3507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 w:rsidRPr="00125104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25104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25104">
              <w:rPr>
                <w:rFonts w:ascii="Times New Roman" w:hAnsi="Times New Roman"/>
                <w:sz w:val="20"/>
                <w:szCs w:val="20"/>
              </w:rPr>
              <w:t>2</w: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2510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25104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25104">
              <w:rPr>
                <w:rFonts w:ascii="Times New Roman" w:hAnsi="Times New Roman"/>
                <w:sz w:val="20"/>
                <w:szCs w:val="20"/>
              </w:rPr>
              <w:t>2</w:t>
            </w:r>
            <w:r w:rsidRPr="0012510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759" w:rsidRDefault="00FC7759">
      <w:pPr>
        <w:spacing w:after="0" w:line="240" w:lineRule="auto"/>
      </w:pPr>
      <w:r>
        <w:separator/>
      </w:r>
    </w:p>
  </w:footnote>
  <w:footnote w:type="continuationSeparator" w:id="0">
    <w:p w:rsidR="00FC7759" w:rsidRDefault="00FC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DD"/>
    <w:rsid w:val="002D32DD"/>
    <w:rsid w:val="00460F7C"/>
    <w:rsid w:val="009631EC"/>
    <w:rsid w:val="00B95D28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95EC"/>
  <w15:docId w15:val="{CD946225-221C-4BE1-AC49-383686BF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A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A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AAF"/>
    <w:rPr>
      <w:b/>
      <w:bCs/>
      <w:lang w:eastAsia="en-US"/>
    </w:rPr>
  </w:style>
  <w:style w:type="paragraph" w:customStyle="1" w:styleId="Bezodstpw1">
    <w:name w:val="Bez odstępów1"/>
    <w:rsid w:val="00125104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95D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38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11</cp:revision>
  <cp:lastPrinted>2010-12-24T09:23:00Z</cp:lastPrinted>
  <dcterms:created xsi:type="dcterms:W3CDTF">2022-11-06T06:19:00Z</dcterms:created>
  <dcterms:modified xsi:type="dcterms:W3CDTF">2025-05-13T09:42:00Z</dcterms:modified>
</cp:coreProperties>
</file>