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9165CA4" w14:textId="69836E40" w:rsidR="000A5C42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4265723C" w:rsidR="00765FD4" w:rsidRPr="00303469" w:rsidRDefault="00765FD4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F73030">
        <w:rPr>
          <w:rFonts w:ascii="Arial" w:hAnsi="Arial" w:cs="Arial"/>
          <w:color w:val="000000" w:themeColor="text1"/>
          <w:sz w:val="28"/>
          <w:szCs w:val="28"/>
        </w:rPr>
        <w:t>19 grudnia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303469">
        <w:rPr>
          <w:rFonts w:ascii="Arial" w:hAnsi="Arial" w:cs="Arial"/>
          <w:color w:val="000000" w:themeColor="text1"/>
          <w:sz w:val="28"/>
          <w:szCs w:val="28"/>
        </w:rPr>
        <w:t>2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32FED0E4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303469" w:rsidRPr="00303469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F73030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E172A2"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F73030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75F9E570" w:rsidR="00AC0D39" w:rsidRPr="00303469" w:rsidRDefault="00AC0D39" w:rsidP="00303469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F73030">
        <w:rPr>
          <w:rFonts w:ascii="Arial" w:hAnsi="Arial" w:cs="Arial"/>
          <w:bCs/>
          <w:color w:val="000000" w:themeColor="text1"/>
          <w:sz w:val="28"/>
          <w:szCs w:val="28"/>
        </w:rPr>
        <w:t>37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F73030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58DE93C0" w14:textId="77777777" w:rsidR="00784956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3C3B458D" w14:textId="24EDFA01" w:rsidR="00784956" w:rsidRPr="00303469" w:rsidRDefault="00784956" w:rsidP="00303469">
      <w:pPr>
        <w:pStyle w:val="Nagwek1"/>
        <w:spacing w:before="0"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o możliwości wypowiedzenia się co do zebranych dowodów i materiałów oraz zgłoszonych żądań</w:t>
      </w:r>
    </w:p>
    <w:p w14:paraId="0726CA61" w14:textId="4AC0CD39" w:rsidR="00784956" w:rsidRPr="00F513BB" w:rsidRDefault="00784956" w:rsidP="00F513BB">
      <w:pPr>
        <w:spacing w:after="480" w:line="360" w:lineRule="auto"/>
        <w:rPr>
          <w:rFonts w:ascii="Arial" w:eastAsia="Calibri" w:hAnsi="Arial" w:cs="Arial"/>
          <w:i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Na podstawie art. 10 paragraf 1 ustawy z dnia 14 czerwca 1960 r. – Kodeks postępowania administracyjnego (Dziennik Ustaw z 202</w:t>
      </w:r>
      <w:r w:rsidR="00F73030">
        <w:rPr>
          <w:rFonts w:ascii="Arial" w:hAnsi="Arial" w:cs="Arial"/>
          <w:color w:val="000000" w:themeColor="text1"/>
          <w:sz w:val="28"/>
          <w:szCs w:val="28"/>
        </w:rPr>
        <w:t>2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F73030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) w związku z art. 38 ust. 1 oraz art. 16 ust. 3 i 4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ustawy z dnia 9 marca 2017 r. o szczególnych zasadach usuwania skutków prawnych decyzji reprywatyzacyjnych dotyczących nieruchomości warszawskich, </w:t>
      </w:r>
      <w:r w:rsidRPr="00F513B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wydanych z naruszeniem prawa (</w:t>
      </w:r>
      <w:r w:rsidRPr="00F513BB">
        <w:rPr>
          <w:rFonts w:ascii="Arial" w:hAnsi="Arial" w:cs="Arial"/>
          <w:color w:val="000000" w:themeColor="text1"/>
          <w:sz w:val="28"/>
          <w:szCs w:val="28"/>
        </w:rPr>
        <w:t xml:space="preserve">Dziennik Ustaw </w:t>
      </w:r>
      <w:r w:rsidRPr="00F513B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 2021 r. poz. 795)</w:t>
      </w:r>
    </w:p>
    <w:p w14:paraId="758E8405" w14:textId="663339A6" w:rsidR="00784956" w:rsidRPr="00F513BB" w:rsidRDefault="00784956" w:rsidP="00F513BB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F513B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zawiadamiam</w:t>
      </w:r>
    </w:p>
    <w:p w14:paraId="105645DD" w14:textId="77777777" w:rsidR="00F73030" w:rsidRPr="00F513BB" w:rsidRDefault="00303469" w:rsidP="00F513B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F513B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o zakończeniu </w:t>
      </w:r>
      <w:r w:rsidRPr="00F513BB">
        <w:rPr>
          <w:rFonts w:ascii="Arial" w:eastAsia="Calibri" w:hAnsi="Arial" w:cs="Arial"/>
          <w:sz w:val="28"/>
          <w:szCs w:val="28"/>
          <w:lang w:eastAsia="en-US"/>
        </w:rPr>
        <w:t>postępowania rozpoznawczego w sprawie o sygn. akt KR VI R 5</w:t>
      </w:r>
      <w:r w:rsidR="00F73030" w:rsidRPr="00F513BB">
        <w:rPr>
          <w:rFonts w:ascii="Arial" w:eastAsia="Calibri" w:hAnsi="Arial" w:cs="Arial"/>
          <w:sz w:val="28"/>
          <w:szCs w:val="28"/>
          <w:lang w:eastAsia="en-US"/>
        </w:rPr>
        <w:t>3</w:t>
      </w:r>
      <w:r w:rsidRPr="00F513BB">
        <w:rPr>
          <w:rFonts w:ascii="Arial" w:eastAsia="Calibri" w:hAnsi="Arial" w:cs="Arial"/>
          <w:sz w:val="28"/>
          <w:szCs w:val="28"/>
          <w:lang w:eastAsia="en-US"/>
        </w:rPr>
        <w:t xml:space="preserve"> ukośnik 2</w:t>
      </w:r>
      <w:r w:rsidR="00F73030" w:rsidRPr="00F513BB">
        <w:rPr>
          <w:rFonts w:ascii="Arial" w:eastAsia="Calibri" w:hAnsi="Arial" w:cs="Arial"/>
          <w:sz w:val="28"/>
          <w:szCs w:val="28"/>
          <w:lang w:eastAsia="en-US"/>
        </w:rPr>
        <w:t>2</w:t>
      </w:r>
      <w:r w:rsidRPr="00F513BB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F513BB">
        <w:rPr>
          <w:rFonts w:ascii="Arial" w:hAnsi="Arial" w:cs="Arial"/>
          <w:bCs/>
          <w:sz w:val="28"/>
          <w:szCs w:val="28"/>
        </w:rPr>
        <w:t xml:space="preserve">w przedmiocie </w:t>
      </w:r>
      <w:r w:rsidRPr="00F513BB">
        <w:rPr>
          <w:rStyle w:val="FontStyle11"/>
          <w:rFonts w:ascii="Arial" w:hAnsi="Arial" w:cs="Arial"/>
          <w:sz w:val="28"/>
          <w:szCs w:val="28"/>
        </w:rPr>
        <w:t xml:space="preserve">decyzji Prezydenta m.st. Warszawy z dnia </w:t>
      </w:r>
      <w:r w:rsidR="00F73030" w:rsidRPr="00F513BB">
        <w:rPr>
          <w:rFonts w:ascii="Arial" w:hAnsi="Arial" w:cs="Arial"/>
          <w:bCs/>
          <w:sz w:val="28"/>
          <w:szCs w:val="28"/>
        </w:rPr>
        <w:t>z</w:t>
      </w:r>
      <w:r w:rsidR="00F73030" w:rsidRPr="00F513BB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F73030" w:rsidRPr="00F513BB">
        <w:rPr>
          <w:rFonts w:ascii="Arial" w:hAnsi="Arial" w:cs="Arial"/>
          <w:bCs/>
          <w:sz w:val="28"/>
          <w:szCs w:val="28"/>
        </w:rPr>
        <w:t>dnia 25</w:t>
      </w:r>
      <w:r w:rsidR="00F73030" w:rsidRPr="00F513BB">
        <w:rPr>
          <w:rFonts w:ascii="Arial" w:eastAsia="Calibri" w:hAnsi="Arial" w:cs="Arial"/>
          <w:sz w:val="28"/>
          <w:szCs w:val="28"/>
          <w:lang w:eastAsia="en-US"/>
        </w:rPr>
        <w:t xml:space="preserve">  </w:t>
      </w:r>
      <w:r w:rsidR="00F73030" w:rsidRPr="00F513BB">
        <w:rPr>
          <w:rFonts w:ascii="Arial" w:hAnsi="Arial" w:cs="Arial"/>
          <w:bCs/>
          <w:sz w:val="28"/>
          <w:szCs w:val="28"/>
        </w:rPr>
        <w:t>czerwca</w:t>
      </w:r>
      <w:r w:rsidR="00F73030" w:rsidRPr="00F513BB">
        <w:rPr>
          <w:rFonts w:ascii="Arial" w:eastAsia="Calibri" w:hAnsi="Arial" w:cs="Arial"/>
          <w:sz w:val="28"/>
          <w:szCs w:val="28"/>
          <w:lang w:eastAsia="en-US"/>
        </w:rPr>
        <w:t xml:space="preserve">  </w:t>
      </w:r>
      <w:r w:rsidR="00F73030" w:rsidRPr="00F513BB">
        <w:rPr>
          <w:rFonts w:ascii="Arial" w:hAnsi="Arial" w:cs="Arial"/>
          <w:bCs/>
          <w:sz w:val="28"/>
          <w:szCs w:val="28"/>
        </w:rPr>
        <w:t>2014</w:t>
      </w:r>
      <w:r w:rsidR="00F73030" w:rsidRPr="00F513BB">
        <w:rPr>
          <w:rFonts w:ascii="Arial" w:eastAsia="Calibri" w:hAnsi="Arial" w:cs="Arial"/>
          <w:sz w:val="28"/>
          <w:szCs w:val="28"/>
          <w:lang w:eastAsia="en-US"/>
        </w:rPr>
        <w:t xml:space="preserve">  </w:t>
      </w:r>
      <w:r w:rsidR="00F73030" w:rsidRPr="00F513BB">
        <w:rPr>
          <w:rFonts w:ascii="Arial" w:hAnsi="Arial" w:cs="Arial"/>
          <w:bCs/>
          <w:sz w:val="28"/>
          <w:szCs w:val="28"/>
        </w:rPr>
        <w:t>r. nr</w:t>
      </w:r>
      <w:r w:rsidR="00F73030" w:rsidRPr="00F513BB">
        <w:rPr>
          <w:rFonts w:ascii="Arial" w:eastAsia="Calibri" w:hAnsi="Arial" w:cs="Arial"/>
          <w:sz w:val="28"/>
          <w:szCs w:val="28"/>
          <w:lang w:eastAsia="en-US"/>
        </w:rPr>
        <w:t xml:space="preserve">  </w:t>
      </w:r>
      <w:r w:rsidR="00F73030" w:rsidRPr="00F513BB">
        <w:rPr>
          <w:rFonts w:ascii="Arial" w:hAnsi="Arial" w:cs="Arial"/>
          <w:bCs/>
          <w:sz w:val="28"/>
          <w:szCs w:val="28"/>
        </w:rPr>
        <w:t>260</w:t>
      </w:r>
      <w:r w:rsidR="00F73030" w:rsidRPr="00F513BB">
        <w:rPr>
          <w:rFonts w:ascii="Arial" w:hAnsi="Arial" w:cs="Arial"/>
          <w:bCs/>
          <w:sz w:val="28"/>
          <w:szCs w:val="28"/>
        </w:rPr>
        <w:t xml:space="preserve"> ukośnik </w:t>
      </w:r>
      <w:r w:rsidR="00F73030" w:rsidRPr="00F513BB">
        <w:rPr>
          <w:rFonts w:ascii="Arial" w:hAnsi="Arial" w:cs="Arial"/>
          <w:bCs/>
          <w:sz w:val="28"/>
          <w:szCs w:val="28"/>
        </w:rPr>
        <w:t>GK</w:t>
      </w:r>
      <w:r w:rsidR="00F73030" w:rsidRPr="00F513BB">
        <w:rPr>
          <w:rFonts w:ascii="Arial" w:hAnsi="Arial" w:cs="Arial"/>
          <w:bCs/>
          <w:sz w:val="28"/>
          <w:szCs w:val="28"/>
        </w:rPr>
        <w:t xml:space="preserve"> ukośnik </w:t>
      </w:r>
      <w:r w:rsidR="00F73030" w:rsidRPr="00F513BB">
        <w:rPr>
          <w:rFonts w:ascii="Arial" w:hAnsi="Arial" w:cs="Arial"/>
          <w:bCs/>
          <w:sz w:val="28"/>
          <w:szCs w:val="28"/>
        </w:rPr>
        <w:t>DW</w:t>
      </w:r>
      <w:r w:rsidR="00F73030" w:rsidRPr="00F513BB">
        <w:rPr>
          <w:rFonts w:ascii="Arial" w:hAnsi="Arial" w:cs="Arial"/>
          <w:bCs/>
          <w:sz w:val="28"/>
          <w:szCs w:val="28"/>
        </w:rPr>
        <w:t xml:space="preserve"> </w:t>
      </w:r>
      <w:r w:rsidR="00F73030" w:rsidRPr="00F513BB">
        <w:rPr>
          <w:rFonts w:ascii="Arial" w:hAnsi="Arial" w:cs="Arial"/>
          <w:bCs/>
          <w:sz w:val="28"/>
          <w:szCs w:val="28"/>
        </w:rPr>
        <w:lastRenderedPageBreak/>
        <w:t xml:space="preserve">ukośnik </w:t>
      </w:r>
      <w:r w:rsidR="00F73030" w:rsidRPr="00F513BB">
        <w:rPr>
          <w:rFonts w:ascii="Arial" w:hAnsi="Arial" w:cs="Arial"/>
          <w:bCs/>
          <w:sz w:val="28"/>
          <w:szCs w:val="28"/>
        </w:rPr>
        <w:t>2014</w:t>
      </w:r>
      <w:r w:rsidR="00F73030" w:rsidRPr="00F513BB">
        <w:rPr>
          <w:rFonts w:ascii="Arial" w:hAnsi="Arial" w:cs="Arial"/>
          <w:b/>
          <w:sz w:val="28"/>
          <w:szCs w:val="28"/>
        </w:rPr>
        <w:t xml:space="preserve"> </w:t>
      </w:r>
      <w:r w:rsidR="00F73030" w:rsidRPr="00F513BB">
        <w:rPr>
          <w:rStyle w:val="FontStyle11"/>
          <w:rFonts w:ascii="Arial" w:hAnsi="Arial" w:cs="Arial"/>
          <w:sz w:val="28"/>
          <w:szCs w:val="28"/>
        </w:rPr>
        <w:t xml:space="preserve">dotyczącej nieruchomości położonej w Warszawie </w:t>
      </w:r>
      <w:r w:rsidR="00F73030" w:rsidRPr="00F513BB">
        <w:rPr>
          <w:rFonts w:ascii="Arial" w:hAnsi="Arial" w:cs="Arial"/>
          <w:bCs/>
          <w:sz w:val="28"/>
          <w:szCs w:val="28"/>
        </w:rPr>
        <w:t xml:space="preserve">w rejonie ulic: </w:t>
      </w:r>
      <w:proofErr w:type="spellStart"/>
      <w:r w:rsidR="00F73030" w:rsidRPr="00F513BB">
        <w:rPr>
          <w:rFonts w:ascii="Arial" w:hAnsi="Arial" w:cs="Arial"/>
          <w:bCs/>
          <w:sz w:val="28"/>
          <w:szCs w:val="28"/>
        </w:rPr>
        <w:t>Obozowej-Płockiej-Gostyńskiej</w:t>
      </w:r>
      <w:proofErr w:type="spellEnd"/>
      <w:r w:rsidR="00F73030" w:rsidRPr="00F513BB">
        <w:rPr>
          <w:rFonts w:ascii="Arial" w:hAnsi="Arial" w:cs="Arial"/>
          <w:bCs/>
          <w:sz w:val="28"/>
          <w:szCs w:val="28"/>
        </w:rPr>
        <w:t xml:space="preserve"> (dawny adres: Gostyńska 36) </w:t>
      </w:r>
      <w:r w:rsidR="00F73030" w:rsidRPr="00F513BB">
        <w:rPr>
          <w:rStyle w:val="FontStyle11"/>
          <w:rFonts w:ascii="Arial" w:hAnsi="Arial" w:cs="Arial"/>
          <w:sz w:val="28"/>
          <w:szCs w:val="28"/>
        </w:rPr>
        <w:t xml:space="preserve">stanowiącej działkę ewidencyjną </w:t>
      </w:r>
      <w:r w:rsidR="00F73030" w:rsidRPr="00F513BB">
        <w:rPr>
          <w:rFonts w:ascii="Arial" w:hAnsi="Arial" w:cs="Arial"/>
          <w:bCs/>
          <w:sz w:val="28"/>
          <w:szCs w:val="28"/>
        </w:rPr>
        <w:t>nr  5 z</w:t>
      </w:r>
      <w:r w:rsidR="00F73030" w:rsidRPr="00F513BB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F73030" w:rsidRPr="00F513BB">
        <w:rPr>
          <w:rFonts w:ascii="Arial" w:hAnsi="Arial" w:cs="Arial"/>
          <w:bCs/>
          <w:sz w:val="28"/>
          <w:szCs w:val="28"/>
        </w:rPr>
        <w:t>obrębu 6-03-11.</w:t>
      </w:r>
    </w:p>
    <w:p w14:paraId="7E2F0629" w14:textId="68F4BF28" w:rsidR="00F93517" w:rsidRDefault="00303469" w:rsidP="00F513BB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F513BB">
        <w:rPr>
          <w:rFonts w:ascii="Arial" w:eastAsia="Calibri" w:hAnsi="Arial" w:cs="Arial"/>
          <w:sz w:val="28"/>
          <w:szCs w:val="28"/>
          <w:lang w:eastAsia="en-US"/>
        </w:rPr>
        <w:t>Informuję, że w terminie 7 dni od</w:t>
      </w: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 dnia doręczenia niniejszego zawiadomienia, strona ma prawo wypowiedzieć się co do zebranych dowodów i materiałów oraz zgłoszonych żądań. </w:t>
      </w:r>
    </w:p>
    <w:p w14:paraId="619DF967" w14:textId="2B28A286" w:rsidR="00D56F18" w:rsidRPr="00F93517" w:rsidRDefault="00303469" w:rsidP="00F93517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>Powyższe zawiadomienie uznaje się za skutecznie doręczone po upływie 7 dni od daty ogłoszenia.</w:t>
      </w:r>
    </w:p>
    <w:p w14:paraId="319620BC" w14:textId="56AF6943" w:rsidR="00765FD4" w:rsidRPr="00303469" w:rsidRDefault="00765FD4" w:rsidP="0030346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 xml:space="preserve">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0EE02497" w14:textId="77777777" w:rsidR="00994608" w:rsidRPr="00303469" w:rsidRDefault="00994608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30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81894">
    <w:abstractNumId w:val="0"/>
  </w:num>
  <w:num w:numId="2" w16cid:durableId="3442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A5C42"/>
    <w:rsid w:val="000D26A8"/>
    <w:rsid w:val="001447E1"/>
    <w:rsid w:val="001A2465"/>
    <w:rsid w:val="00245012"/>
    <w:rsid w:val="00247A15"/>
    <w:rsid w:val="002F0972"/>
    <w:rsid w:val="00303469"/>
    <w:rsid w:val="00314A81"/>
    <w:rsid w:val="00376BB0"/>
    <w:rsid w:val="00444493"/>
    <w:rsid w:val="005355F1"/>
    <w:rsid w:val="00732645"/>
    <w:rsid w:val="00765FD4"/>
    <w:rsid w:val="00784956"/>
    <w:rsid w:val="00994608"/>
    <w:rsid w:val="009A5EAA"/>
    <w:rsid w:val="009A779F"/>
    <w:rsid w:val="00AC0D39"/>
    <w:rsid w:val="00D52587"/>
    <w:rsid w:val="00D56F18"/>
    <w:rsid w:val="00E172A2"/>
    <w:rsid w:val="00EE53F0"/>
    <w:rsid w:val="00F22269"/>
    <w:rsid w:val="00F513BB"/>
    <w:rsid w:val="00F73030"/>
    <w:rsid w:val="00F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11">
    <w:name w:val="Font Style11"/>
    <w:basedOn w:val="Domylnaczcionkaakapitu"/>
    <w:uiPriority w:val="99"/>
    <w:rsid w:val="00303469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FA796-4AF7-43D9-9C39-FF5EB30A0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2022-12-20T08:43:00Z</dcterms:created>
  <dcterms:modified xsi:type="dcterms:W3CDTF">2022-12-20T08:43:00Z</dcterms:modified>
</cp:coreProperties>
</file>