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26B6" w14:textId="05F3B666" w:rsidR="00BF3295" w:rsidRPr="00263B44" w:rsidRDefault="00683324" w:rsidP="005257E8">
      <w:pPr>
        <w:spacing w:after="0" w:line="360" w:lineRule="auto"/>
        <w:jc w:val="both"/>
        <w:rPr>
          <w:rFonts w:ascii="Times New Roman" w:hAnsi="Times New Roman" w:cs="Times New Roman"/>
          <w:color w:val="000000" w:themeColor="text1"/>
        </w:rPr>
      </w:pPr>
      <w:r w:rsidRPr="00263B44">
        <w:rPr>
          <w:rFonts w:ascii="Times New Roman" w:hAnsi="Times New Roman" w:cs="Times New Roman"/>
          <w:color w:val="000000" w:themeColor="text1"/>
        </w:rPr>
        <w:t>Komisja Kodyfikacyjna Prawa Karnego</w:t>
      </w:r>
    </w:p>
    <w:p w14:paraId="19426FC2" w14:textId="035A3017" w:rsidR="00BF3295" w:rsidRPr="00263B44" w:rsidRDefault="00683324" w:rsidP="005257E8">
      <w:pPr>
        <w:spacing w:after="0" w:line="360" w:lineRule="auto"/>
        <w:ind w:left="360" w:hanging="360"/>
        <w:jc w:val="center"/>
        <w:rPr>
          <w:rFonts w:ascii="Times New Roman" w:hAnsi="Times New Roman" w:cs="Times New Roman"/>
          <w:b/>
          <w:bCs/>
          <w:color w:val="000000" w:themeColor="text1"/>
        </w:rPr>
      </w:pPr>
      <w:r w:rsidRPr="00263B44">
        <w:rPr>
          <w:rFonts w:ascii="Times New Roman" w:hAnsi="Times New Roman" w:cs="Times New Roman"/>
          <w:b/>
          <w:bCs/>
          <w:color w:val="000000" w:themeColor="text1"/>
        </w:rPr>
        <w:t>Zespół</w:t>
      </w:r>
      <w:r w:rsidR="00BF3295" w:rsidRPr="00263B44">
        <w:rPr>
          <w:rFonts w:ascii="Times New Roman" w:hAnsi="Times New Roman" w:cs="Times New Roman"/>
          <w:b/>
          <w:bCs/>
          <w:color w:val="000000" w:themeColor="text1"/>
        </w:rPr>
        <w:t xml:space="preserve"> zmian dotyczących trybów konsensualnych</w:t>
      </w:r>
      <w:r w:rsidRPr="00263B44">
        <w:rPr>
          <w:rFonts w:ascii="Times New Roman" w:hAnsi="Times New Roman" w:cs="Times New Roman"/>
          <w:b/>
          <w:bCs/>
          <w:color w:val="000000" w:themeColor="text1"/>
        </w:rPr>
        <w:t xml:space="preserve">. </w:t>
      </w:r>
      <w:r w:rsidR="00BF3295" w:rsidRPr="00263B44">
        <w:rPr>
          <w:rFonts w:ascii="Times New Roman" w:hAnsi="Times New Roman" w:cs="Times New Roman"/>
          <w:b/>
          <w:bCs/>
          <w:color w:val="000000" w:themeColor="text1"/>
        </w:rPr>
        <w:t>Uzasadnienie</w:t>
      </w:r>
    </w:p>
    <w:p w14:paraId="5161BC80" w14:textId="77777777" w:rsidR="00683324" w:rsidRPr="00263B44" w:rsidRDefault="00683324" w:rsidP="005257E8">
      <w:pPr>
        <w:spacing w:after="0" w:line="360" w:lineRule="auto"/>
        <w:ind w:left="360" w:hanging="360"/>
        <w:jc w:val="center"/>
        <w:rPr>
          <w:rFonts w:ascii="Times New Roman" w:hAnsi="Times New Roman" w:cs="Times New Roman"/>
          <w:b/>
          <w:bCs/>
          <w:color w:val="000000" w:themeColor="text1"/>
        </w:rPr>
      </w:pPr>
    </w:p>
    <w:p w14:paraId="5F871100" w14:textId="739F3046" w:rsidR="00BF3295" w:rsidRPr="00263B44" w:rsidRDefault="00BF3295" w:rsidP="005257E8">
      <w:pPr>
        <w:pStyle w:val="Akapitzlist"/>
        <w:numPr>
          <w:ilvl w:val="0"/>
          <w:numId w:val="1"/>
        </w:numPr>
        <w:spacing w:after="0" w:line="360" w:lineRule="auto"/>
        <w:jc w:val="both"/>
        <w:rPr>
          <w:rFonts w:ascii="Times New Roman" w:hAnsi="Times New Roman" w:cs="Times New Roman"/>
          <w:b/>
          <w:bCs/>
          <w:color w:val="000000" w:themeColor="text1"/>
        </w:rPr>
      </w:pPr>
      <w:r w:rsidRPr="00263B44">
        <w:rPr>
          <w:rFonts w:ascii="Times New Roman" w:hAnsi="Times New Roman" w:cs="Times New Roman"/>
          <w:b/>
          <w:bCs/>
          <w:color w:val="000000" w:themeColor="text1"/>
        </w:rPr>
        <w:t>Uwagi wstępne</w:t>
      </w:r>
    </w:p>
    <w:p w14:paraId="32AC3FCB" w14:textId="33D6108A" w:rsidR="00DA5A3D" w:rsidRPr="00263B44" w:rsidRDefault="00DA5A3D" w:rsidP="00263B44">
      <w:pPr>
        <w:pStyle w:val="Akapitzlist"/>
        <w:numPr>
          <w:ilvl w:val="0"/>
          <w:numId w:val="2"/>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Stosowanie</w:t>
      </w:r>
      <w:r w:rsidR="00AD2360" w:rsidRPr="00263B44">
        <w:rPr>
          <w:rFonts w:ascii="Times New Roman" w:hAnsi="Times New Roman" w:cs="Times New Roman"/>
          <w:color w:val="000000" w:themeColor="text1"/>
        </w:rPr>
        <w:t xml:space="preserve"> wprowadzonych do procedury karnej przed 28 laty trybów konsensualnych wskazuje na </w:t>
      </w:r>
      <w:r w:rsidRPr="00263B44">
        <w:rPr>
          <w:rFonts w:ascii="Times New Roman" w:hAnsi="Times New Roman" w:cs="Times New Roman"/>
          <w:color w:val="000000" w:themeColor="text1"/>
        </w:rPr>
        <w:t>niezaprzeczalne</w:t>
      </w:r>
      <w:r w:rsidR="00AD2360" w:rsidRPr="00263B44">
        <w:rPr>
          <w:rFonts w:ascii="Times New Roman" w:hAnsi="Times New Roman" w:cs="Times New Roman"/>
          <w:color w:val="000000" w:themeColor="text1"/>
        </w:rPr>
        <w:t xml:space="preserve"> korzyści, jakie odnoszą </w:t>
      </w:r>
      <w:r w:rsidRPr="00263B44">
        <w:rPr>
          <w:rFonts w:ascii="Times New Roman" w:hAnsi="Times New Roman" w:cs="Times New Roman"/>
          <w:color w:val="000000" w:themeColor="text1"/>
        </w:rPr>
        <w:t xml:space="preserve">dzięki nim </w:t>
      </w:r>
      <w:r w:rsidR="00AD2360" w:rsidRPr="00263B44">
        <w:rPr>
          <w:rFonts w:ascii="Times New Roman" w:hAnsi="Times New Roman" w:cs="Times New Roman"/>
          <w:color w:val="000000" w:themeColor="text1"/>
        </w:rPr>
        <w:t xml:space="preserve">wszyscy uczestnicy postępowania karnego, a także sam wymiar sprawiedliwości. </w:t>
      </w:r>
      <w:r w:rsidR="00A1649F" w:rsidRPr="00263B44">
        <w:rPr>
          <w:rFonts w:ascii="Times New Roman" w:hAnsi="Times New Roman" w:cs="Times New Roman"/>
          <w:color w:val="000000" w:themeColor="text1"/>
        </w:rPr>
        <w:t xml:space="preserve">Potwierdzają to statystyki, wskazujące na to, że wyroki wydawane w trybach konsensualnych stanowią niemal 25% wszystkich skazań. Oznacza to, że co czwarty proces karny zakończony takim wyrokiem toczy się sprawnie, </w:t>
      </w:r>
      <w:r w:rsidR="005257E8" w:rsidRPr="00263B44">
        <w:rPr>
          <w:rFonts w:ascii="Times New Roman" w:hAnsi="Times New Roman" w:cs="Times New Roman"/>
          <w:color w:val="000000" w:themeColor="text1"/>
        </w:rPr>
        <w:t xml:space="preserve">należycie </w:t>
      </w:r>
      <w:r w:rsidR="00A1649F" w:rsidRPr="00263B44">
        <w:rPr>
          <w:rFonts w:ascii="Times New Roman" w:hAnsi="Times New Roman" w:cs="Times New Roman"/>
          <w:color w:val="000000" w:themeColor="text1"/>
        </w:rPr>
        <w:t xml:space="preserve">uwzględnia interesy pokrzywdzonego, nie generuje długotrwałych, nierzadko wieloletnich i kosztownych postępowań odwoławczych ani postępowań nadzwyczajnych, związanych z tym kosztów, zaangażowania nie tylko </w:t>
      </w:r>
      <w:r w:rsidRPr="00263B44">
        <w:rPr>
          <w:rFonts w:ascii="Times New Roman" w:hAnsi="Times New Roman" w:cs="Times New Roman"/>
          <w:color w:val="000000" w:themeColor="text1"/>
        </w:rPr>
        <w:t>sądów,</w:t>
      </w:r>
      <w:r w:rsidR="00A1649F" w:rsidRPr="00263B44">
        <w:rPr>
          <w:rFonts w:ascii="Times New Roman" w:hAnsi="Times New Roman" w:cs="Times New Roman"/>
          <w:color w:val="000000" w:themeColor="text1"/>
        </w:rPr>
        <w:t xml:space="preserve"> ale oskarżycieli i obrony. Pozwala na zakończenie sporu i naprawienie szkody</w:t>
      </w:r>
      <w:r w:rsidRPr="00263B44">
        <w:rPr>
          <w:rFonts w:ascii="Times New Roman" w:hAnsi="Times New Roman" w:cs="Times New Roman"/>
          <w:color w:val="000000" w:themeColor="text1"/>
        </w:rPr>
        <w:t xml:space="preserve"> pokrzywdzonemu</w:t>
      </w:r>
      <w:r w:rsidR="00A1649F" w:rsidRPr="00263B44">
        <w:rPr>
          <w:rFonts w:ascii="Times New Roman" w:hAnsi="Times New Roman" w:cs="Times New Roman"/>
          <w:color w:val="000000" w:themeColor="text1"/>
        </w:rPr>
        <w:t xml:space="preserve">, odbycie kary </w:t>
      </w:r>
      <w:r w:rsidRPr="00263B44">
        <w:rPr>
          <w:rFonts w:ascii="Times New Roman" w:hAnsi="Times New Roman" w:cs="Times New Roman"/>
          <w:color w:val="000000" w:themeColor="text1"/>
        </w:rPr>
        <w:t xml:space="preserve">przez skazanego </w:t>
      </w:r>
      <w:r w:rsidR="00A1649F" w:rsidRPr="00263B44">
        <w:rPr>
          <w:rFonts w:ascii="Times New Roman" w:hAnsi="Times New Roman" w:cs="Times New Roman"/>
          <w:color w:val="000000" w:themeColor="text1"/>
        </w:rPr>
        <w:t xml:space="preserve">oraz </w:t>
      </w:r>
      <w:r w:rsidRPr="00263B44">
        <w:rPr>
          <w:rFonts w:ascii="Times New Roman" w:hAnsi="Times New Roman" w:cs="Times New Roman"/>
          <w:color w:val="000000" w:themeColor="text1"/>
        </w:rPr>
        <w:t xml:space="preserve">na </w:t>
      </w:r>
      <w:r w:rsidR="00A1649F" w:rsidRPr="00263B44">
        <w:rPr>
          <w:rFonts w:ascii="Times New Roman" w:hAnsi="Times New Roman" w:cs="Times New Roman"/>
          <w:color w:val="000000" w:themeColor="text1"/>
        </w:rPr>
        <w:t xml:space="preserve">dalsze funkcjonowanie w społeczeństwie wszystkich stron konfliktu. </w:t>
      </w:r>
      <w:r w:rsidRPr="00263B44">
        <w:rPr>
          <w:rFonts w:ascii="Times New Roman" w:hAnsi="Times New Roman" w:cs="Times New Roman"/>
          <w:color w:val="000000" w:themeColor="text1"/>
        </w:rPr>
        <w:t>Jak wynika z obserwacji praktyki</w:t>
      </w:r>
      <w:r w:rsidR="005257E8" w:rsidRPr="00263B44">
        <w:rPr>
          <w:rFonts w:ascii="Times New Roman" w:hAnsi="Times New Roman" w:cs="Times New Roman"/>
          <w:color w:val="000000" w:themeColor="text1"/>
        </w:rPr>
        <w:t>,</w:t>
      </w:r>
      <w:r w:rsidRPr="00263B44">
        <w:rPr>
          <w:rFonts w:ascii="Times New Roman" w:hAnsi="Times New Roman" w:cs="Times New Roman"/>
          <w:color w:val="000000" w:themeColor="text1"/>
        </w:rPr>
        <w:t xml:space="preserve"> t</w:t>
      </w:r>
      <w:r w:rsidR="00A1649F" w:rsidRPr="00263B44">
        <w:rPr>
          <w:rFonts w:ascii="Times New Roman" w:hAnsi="Times New Roman" w:cs="Times New Roman"/>
          <w:color w:val="000000" w:themeColor="text1"/>
        </w:rPr>
        <w:t xml:space="preserve">ryby konsensualne sprawdzają się we wszystkich </w:t>
      </w:r>
      <w:r w:rsidRPr="00263B44">
        <w:rPr>
          <w:rFonts w:ascii="Times New Roman" w:hAnsi="Times New Roman" w:cs="Times New Roman"/>
          <w:color w:val="000000" w:themeColor="text1"/>
        </w:rPr>
        <w:t>sprawach,</w:t>
      </w:r>
      <w:r w:rsidR="00A1649F" w:rsidRPr="00263B44">
        <w:rPr>
          <w:rFonts w:ascii="Times New Roman" w:hAnsi="Times New Roman" w:cs="Times New Roman"/>
          <w:color w:val="000000" w:themeColor="text1"/>
        </w:rPr>
        <w:t xml:space="preserve"> w których okoliczności </w:t>
      </w:r>
      <w:r w:rsidRPr="00263B44">
        <w:rPr>
          <w:rFonts w:ascii="Times New Roman" w:hAnsi="Times New Roman" w:cs="Times New Roman"/>
          <w:color w:val="000000" w:themeColor="text1"/>
        </w:rPr>
        <w:t xml:space="preserve">zdarzenia </w:t>
      </w:r>
      <w:r w:rsidR="00A1649F" w:rsidRPr="00263B44">
        <w:rPr>
          <w:rFonts w:ascii="Times New Roman" w:hAnsi="Times New Roman" w:cs="Times New Roman"/>
          <w:color w:val="000000" w:themeColor="text1"/>
        </w:rPr>
        <w:t xml:space="preserve">nie są sporne, </w:t>
      </w:r>
      <w:r w:rsidR="006B2244" w:rsidRPr="00263B44">
        <w:rPr>
          <w:rFonts w:ascii="Times New Roman" w:hAnsi="Times New Roman" w:cs="Times New Roman"/>
          <w:color w:val="000000" w:themeColor="text1"/>
        </w:rPr>
        <w:t xml:space="preserve">charakter popełnionego przestępstwa nie wyklucza porozumienia procesowego, </w:t>
      </w:r>
      <w:r w:rsidR="00A1649F" w:rsidRPr="00263B44">
        <w:rPr>
          <w:rFonts w:ascii="Times New Roman" w:hAnsi="Times New Roman" w:cs="Times New Roman"/>
          <w:color w:val="000000" w:themeColor="text1"/>
        </w:rPr>
        <w:t xml:space="preserve">podejrzany i pokrzywdzony są gotowi porozumieć się co do zakresu wyroku skazującego, a interes wymiaru sprawiedliwości jest zaspokojony. </w:t>
      </w:r>
    </w:p>
    <w:p w14:paraId="08E6DAB6" w14:textId="54F03CD2" w:rsidR="00FF6C90" w:rsidRPr="00263B44" w:rsidRDefault="00DA5A3D" w:rsidP="00263B44">
      <w:pPr>
        <w:pStyle w:val="Akapitzlist"/>
        <w:numPr>
          <w:ilvl w:val="0"/>
          <w:numId w:val="2"/>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Uwzględniając powyższe</w:t>
      </w:r>
      <w:r w:rsidR="005257E8" w:rsidRPr="00263B44">
        <w:rPr>
          <w:rFonts w:ascii="Times New Roman" w:hAnsi="Times New Roman" w:cs="Times New Roman"/>
          <w:color w:val="000000" w:themeColor="text1"/>
        </w:rPr>
        <w:t>,</w:t>
      </w:r>
      <w:r w:rsidRPr="00263B44">
        <w:rPr>
          <w:rFonts w:ascii="Times New Roman" w:hAnsi="Times New Roman" w:cs="Times New Roman"/>
          <w:color w:val="000000" w:themeColor="text1"/>
        </w:rPr>
        <w:t xml:space="preserve"> p</w:t>
      </w:r>
      <w:r w:rsidR="00AD2360" w:rsidRPr="00263B44">
        <w:rPr>
          <w:rFonts w:ascii="Times New Roman" w:hAnsi="Times New Roman" w:cs="Times New Roman"/>
          <w:color w:val="000000" w:themeColor="text1"/>
        </w:rPr>
        <w:t xml:space="preserve">roponowane zmiany zmierzają w stronę dalszego rozwoju porozumień procesowych. Poszerzają one istniejące dotąd możliwości rozstrzygnięcia w procesie karnym w sposób, który realizuje jednocześnie trzy zasadnicze cele – zapewnia pokrzywdzonemu naprawienie szkody w najlepszy z możliwych sposobów, jednocześnie przyspiesza i racjonalizuje postępowanie karne, redukując jego koszty, eliminując zbędne postępowania odwoławcze oraz umożliwia uzyskanie sprawiedliwego wyroku w warunkach korzystnych także dla oskarżonego. </w:t>
      </w:r>
    </w:p>
    <w:p w14:paraId="47AEC8CE" w14:textId="36455174" w:rsidR="000A6E57" w:rsidRPr="00263B44" w:rsidRDefault="00FF6C90" w:rsidP="00263B44">
      <w:pPr>
        <w:pStyle w:val="Akapitzlist"/>
        <w:numPr>
          <w:ilvl w:val="0"/>
          <w:numId w:val="2"/>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 xml:space="preserve">Przedstawione </w:t>
      </w:r>
      <w:r w:rsidR="008B12E0" w:rsidRPr="00263B44">
        <w:rPr>
          <w:rFonts w:ascii="Times New Roman" w:hAnsi="Times New Roman" w:cs="Times New Roman"/>
          <w:color w:val="000000" w:themeColor="text1"/>
        </w:rPr>
        <w:t xml:space="preserve">w ustawie </w:t>
      </w:r>
      <w:r w:rsidRPr="00263B44">
        <w:rPr>
          <w:rFonts w:ascii="Times New Roman" w:hAnsi="Times New Roman" w:cs="Times New Roman"/>
          <w:color w:val="000000" w:themeColor="text1"/>
        </w:rPr>
        <w:t xml:space="preserve">zmiany tworzą spójny zespół rozwiązań mających na celu rozszerzenie stosowania porozumień procesowych jako drogi dojścia do rozstrzygnięcia w postępowaniu karnym. Oparte są </w:t>
      </w:r>
      <w:r w:rsidR="005257E8" w:rsidRPr="00263B44">
        <w:rPr>
          <w:rFonts w:ascii="Times New Roman" w:hAnsi="Times New Roman" w:cs="Times New Roman"/>
          <w:color w:val="000000" w:themeColor="text1"/>
        </w:rPr>
        <w:t xml:space="preserve">na </w:t>
      </w:r>
      <w:r w:rsidR="008B12E0" w:rsidRPr="00263B44">
        <w:rPr>
          <w:rFonts w:ascii="Times New Roman" w:hAnsi="Times New Roman" w:cs="Times New Roman"/>
          <w:color w:val="000000" w:themeColor="text1"/>
        </w:rPr>
        <w:t xml:space="preserve">trzech założeniach. Pierwszym jest </w:t>
      </w:r>
      <w:r w:rsidRPr="00263B44">
        <w:rPr>
          <w:rFonts w:ascii="Times New Roman" w:hAnsi="Times New Roman" w:cs="Times New Roman"/>
          <w:color w:val="000000" w:themeColor="text1"/>
        </w:rPr>
        <w:t>rozszerzeni</w:t>
      </w:r>
      <w:r w:rsidR="008B12E0" w:rsidRPr="00263B44">
        <w:rPr>
          <w:rFonts w:ascii="Times New Roman" w:hAnsi="Times New Roman" w:cs="Times New Roman"/>
          <w:color w:val="000000" w:themeColor="text1"/>
        </w:rPr>
        <w:t>e</w:t>
      </w:r>
      <w:r w:rsidRPr="00263B44">
        <w:rPr>
          <w:rFonts w:ascii="Times New Roman" w:hAnsi="Times New Roman" w:cs="Times New Roman"/>
          <w:color w:val="000000" w:themeColor="text1"/>
        </w:rPr>
        <w:t xml:space="preserve"> dotychczas istniejących możliwości wydania wyroku skazującego w trybie konsensualnym poprzez zmiany w zakresie </w:t>
      </w:r>
      <w:r w:rsidR="008B12E0" w:rsidRPr="00263B44">
        <w:rPr>
          <w:rFonts w:ascii="Times New Roman" w:hAnsi="Times New Roman" w:cs="Times New Roman"/>
          <w:color w:val="000000" w:themeColor="text1"/>
        </w:rPr>
        <w:t xml:space="preserve">skazania bez rozprawy (art. 335 § 2, 2a i 5 k.p.k.) oraz </w:t>
      </w:r>
      <w:r w:rsidRPr="00263B44">
        <w:rPr>
          <w:rFonts w:ascii="Times New Roman" w:hAnsi="Times New Roman" w:cs="Times New Roman"/>
          <w:color w:val="000000" w:themeColor="text1"/>
        </w:rPr>
        <w:t xml:space="preserve">dobrowolnego poddania się karze w postępowaniu sądowym – zarówno na posiedzeniu przed rozprawą </w:t>
      </w:r>
      <w:r w:rsidR="008B12E0" w:rsidRPr="00263B44">
        <w:rPr>
          <w:rFonts w:ascii="Times New Roman" w:hAnsi="Times New Roman" w:cs="Times New Roman"/>
          <w:color w:val="000000" w:themeColor="text1"/>
        </w:rPr>
        <w:t>(</w:t>
      </w:r>
      <w:r w:rsidRPr="00263B44">
        <w:rPr>
          <w:rFonts w:ascii="Times New Roman" w:hAnsi="Times New Roman" w:cs="Times New Roman"/>
          <w:color w:val="000000" w:themeColor="text1"/>
        </w:rPr>
        <w:t>art. 338a § 1 i 2)</w:t>
      </w:r>
      <w:r w:rsidR="005257E8" w:rsidRPr="00263B44">
        <w:rPr>
          <w:rFonts w:ascii="Times New Roman" w:hAnsi="Times New Roman" w:cs="Times New Roman"/>
          <w:color w:val="000000" w:themeColor="text1"/>
        </w:rPr>
        <w:t>,</w:t>
      </w:r>
      <w:r w:rsidR="004310C8" w:rsidRPr="00263B44">
        <w:rPr>
          <w:rFonts w:ascii="Times New Roman" w:hAnsi="Times New Roman" w:cs="Times New Roman"/>
          <w:color w:val="000000" w:themeColor="text1"/>
        </w:rPr>
        <w:t xml:space="preserve"> </w:t>
      </w:r>
      <w:r w:rsidRPr="00263B44">
        <w:rPr>
          <w:rFonts w:ascii="Times New Roman" w:hAnsi="Times New Roman" w:cs="Times New Roman"/>
          <w:color w:val="000000" w:themeColor="text1"/>
        </w:rPr>
        <w:t>jak też w toku rozprawy głównej</w:t>
      </w:r>
      <w:r w:rsidR="004310C8" w:rsidRPr="00263B44">
        <w:rPr>
          <w:rFonts w:ascii="Times New Roman" w:hAnsi="Times New Roman" w:cs="Times New Roman"/>
          <w:color w:val="000000" w:themeColor="text1"/>
        </w:rPr>
        <w:t xml:space="preserve"> (art. 387 § 1 </w:t>
      </w:r>
      <w:r w:rsidR="00DA5A3D" w:rsidRPr="00263B44">
        <w:rPr>
          <w:rFonts w:ascii="Times New Roman" w:hAnsi="Times New Roman" w:cs="Times New Roman"/>
          <w:color w:val="000000" w:themeColor="text1"/>
        </w:rPr>
        <w:t>k.p.k.</w:t>
      </w:r>
      <w:r w:rsidR="004310C8" w:rsidRPr="00263B44">
        <w:rPr>
          <w:rFonts w:ascii="Times New Roman" w:hAnsi="Times New Roman" w:cs="Times New Roman"/>
          <w:color w:val="000000" w:themeColor="text1"/>
        </w:rPr>
        <w:t xml:space="preserve"> oraz art. 387a k.p.k.). </w:t>
      </w:r>
      <w:r w:rsidR="000A6E57" w:rsidRPr="00263B44">
        <w:rPr>
          <w:rFonts w:ascii="Times New Roman" w:hAnsi="Times New Roman" w:cs="Times New Roman"/>
          <w:color w:val="000000" w:themeColor="text1"/>
        </w:rPr>
        <w:t>Rozwiązania te opierają się na przyjęciu, że w</w:t>
      </w:r>
      <w:r w:rsidR="000A6E57" w:rsidRPr="00CF1E8C">
        <w:rPr>
          <w:rFonts w:ascii="Times New Roman" w:hAnsi="Times New Roman" w:cs="Times New Roman"/>
          <w:color w:val="000000" w:themeColor="text1"/>
        </w:rPr>
        <w:t xml:space="preserve"> aspekcie faktycznym, porozumienie procesowe kształtowe jest w istocie przez strony procesu, a jednocześnie przedstawiane sądowi szczególne warunki zredukowanego karania nie tylko stanowią realizację obowiązujących norm prawnych, lecz również uwzględniać muszą powszechne poczucie sprawiedliwości. Istotnym jego elementem jest jednak naprawienie szkody pokrzywdzonemu i jego oczekiwanie co do sposobu rozstrzygnięcia konfliktu wywołanego przestępstwem. W konsekwencji sąd, dokonując swoistej procesowej recenzji</w:t>
      </w:r>
      <w:r w:rsidR="005257E8" w:rsidRPr="00CF1E8C">
        <w:rPr>
          <w:rFonts w:ascii="Times New Roman" w:hAnsi="Times New Roman" w:cs="Times New Roman"/>
          <w:color w:val="000000" w:themeColor="text1"/>
        </w:rPr>
        <w:t>,</w:t>
      </w:r>
      <w:r w:rsidR="000A6E57" w:rsidRPr="00CF1E8C">
        <w:rPr>
          <w:rFonts w:ascii="Times New Roman" w:hAnsi="Times New Roman" w:cs="Times New Roman"/>
          <w:color w:val="000000" w:themeColor="text1"/>
        </w:rPr>
        <w:t xml:space="preserve"> tj. oceny </w:t>
      </w:r>
      <w:r w:rsidR="000A6E57" w:rsidRPr="00CF1E8C">
        <w:rPr>
          <w:rFonts w:ascii="Times New Roman" w:hAnsi="Times New Roman" w:cs="Times New Roman"/>
          <w:color w:val="000000" w:themeColor="text1"/>
        </w:rPr>
        <w:lastRenderedPageBreak/>
        <w:t>porozumienia procesowego, dodatkowo uwzględnia fakt, że kompensacja i szybki proces to okoliczności w istocie służące dobru pokrzywdzonego i mocno budujące wskazane powszechne poczucie sprawiedliwości. Karnoprawny konsensualizm w projektowanym kształcie polega zatem w istocie na sądowej kontroli warunków porozumienia procesowego (wniosku o ukaranie). Oznacza to, że wprowadzenie i stosowanie z powodzeniem proponowanego konsensualizmu wymaga zmiany dotychczasowego sposobu myślenia o polski</w:t>
      </w:r>
      <w:r w:rsidR="005257E8" w:rsidRPr="00CF1E8C">
        <w:rPr>
          <w:rFonts w:ascii="Times New Roman" w:hAnsi="Times New Roman" w:cs="Times New Roman"/>
          <w:color w:val="000000" w:themeColor="text1"/>
        </w:rPr>
        <w:t>m</w:t>
      </w:r>
      <w:r w:rsidR="000A6E57" w:rsidRPr="00CF1E8C">
        <w:rPr>
          <w:rFonts w:ascii="Times New Roman" w:hAnsi="Times New Roman" w:cs="Times New Roman"/>
          <w:color w:val="000000" w:themeColor="text1"/>
        </w:rPr>
        <w:t xml:space="preserve"> procesie karnym, który nadmiernie często jest pojmowany i kształtowany nadmiernie legalistyczne i „inkwizycyjnie”, co nierzadko skutkuje wymiarem sprawiedliwości ocenianym przez społeczeństwo negatywnie.</w:t>
      </w:r>
    </w:p>
    <w:p w14:paraId="27CE9839" w14:textId="1C52A862" w:rsidR="008852FD" w:rsidRPr="00263B44" w:rsidRDefault="004310C8" w:rsidP="00263B44">
      <w:pPr>
        <w:pStyle w:val="Akapitzlist"/>
        <w:numPr>
          <w:ilvl w:val="0"/>
          <w:numId w:val="2"/>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Drug</w:t>
      </w:r>
      <w:r w:rsidR="008B12E0" w:rsidRPr="00263B44">
        <w:rPr>
          <w:rFonts w:ascii="Times New Roman" w:hAnsi="Times New Roman" w:cs="Times New Roman"/>
          <w:color w:val="000000" w:themeColor="text1"/>
        </w:rPr>
        <w:t xml:space="preserve">im założeniem jest wprowadzenie na przedpolu postępowania sądowego dwóch </w:t>
      </w:r>
      <w:r w:rsidRPr="00263B44">
        <w:rPr>
          <w:rFonts w:ascii="Times New Roman" w:hAnsi="Times New Roman" w:cs="Times New Roman"/>
          <w:color w:val="000000" w:themeColor="text1"/>
        </w:rPr>
        <w:t xml:space="preserve">nowych instytucji umorzenia </w:t>
      </w:r>
      <w:r w:rsidR="008B12E0" w:rsidRPr="00263B44">
        <w:rPr>
          <w:rFonts w:ascii="Times New Roman" w:hAnsi="Times New Roman" w:cs="Times New Roman"/>
          <w:color w:val="000000" w:themeColor="text1"/>
        </w:rPr>
        <w:t xml:space="preserve">postępowania stosowanego </w:t>
      </w:r>
      <w:r w:rsidRPr="00263B44">
        <w:rPr>
          <w:rFonts w:ascii="Times New Roman" w:hAnsi="Times New Roman" w:cs="Times New Roman"/>
          <w:color w:val="000000" w:themeColor="text1"/>
        </w:rPr>
        <w:t>przez prokuratora, tj. umorzenia mediacyjnego</w:t>
      </w:r>
      <w:r w:rsidR="0011326E" w:rsidRPr="00263B44">
        <w:rPr>
          <w:rFonts w:ascii="Times New Roman" w:hAnsi="Times New Roman" w:cs="Times New Roman"/>
          <w:color w:val="000000" w:themeColor="text1"/>
        </w:rPr>
        <w:t>,</w:t>
      </w:r>
      <w:r w:rsidRPr="00263B44">
        <w:rPr>
          <w:rFonts w:ascii="Times New Roman" w:hAnsi="Times New Roman" w:cs="Times New Roman"/>
          <w:color w:val="000000" w:themeColor="text1"/>
        </w:rPr>
        <w:t xml:space="preserve"> opartego na porozumieniu podejrzanego z pokrzywdzonym w wąskiej grupie przestępstw przeciwko mieniu i innych wskazanych przestępstw nieumyślnych, oraz umorzenia w sprawach bez pokrzywdzonego</w:t>
      </w:r>
      <w:r w:rsidR="0011326E" w:rsidRPr="00263B44">
        <w:rPr>
          <w:rFonts w:ascii="Times New Roman" w:hAnsi="Times New Roman" w:cs="Times New Roman"/>
          <w:color w:val="000000" w:themeColor="text1"/>
        </w:rPr>
        <w:t>,</w:t>
      </w:r>
      <w:r w:rsidRPr="00263B44">
        <w:rPr>
          <w:rFonts w:ascii="Times New Roman" w:hAnsi="Times New Roman" w:cs="Times New Roman"/>
          <w:color w:val="000000" w:themeColor="text1"/>
        </w:rPr>
        <w:t xml:space="preserve"> ograniczonych przedmiotowo </w:t>
      </w:r>
      <w:r w:rsidR="008852FD" w:rsidRPr="00263B44">
        <w:rPr>
          <w:rFonts w:ascii="Times New Roman" w:hAnsi="Times New Roman" w:cs="Times New Roman"/>
          <w:color w:val="000000" w:themeColor="text1"/>
        </w:rPr>
        <w:t xml:space="preserve">do wąsko określonego katalogu przestępstw mniejszej wagi. Nowelizacja przewiduje jednocześnie </w:t>
      </w:r>
      <w:r w:rsidR="0040041E" w:rsidRPr="00263B44">
        <w:rPr>
          <w:rFonts w:ascii="Times New Roman" w:hAnsi="Times New Roman" w:cs="Times New Roman"/>
          <w:color w:val="000000" w:themeColor="text1"/>
        </w:rPr>
        <w:t xml:space="preserve">jako trzeci element </w:t>
      </w:r>
      <w:r w:rsidR="008852FD" w:rsidRPr="00263B44">
        <w:rPr>
          <w:rFonts w:ascii="Times New Roman" w:hAnsi="Times New Roman" w:cs="Times New Roman"/>
          <w:color w:val="000000" w:themeColor="text1"/>
        </w:rPr>
        <w:t xml:space="preserve">wprowadzenie w art. 53a k.k. oraz art. 343c k.p.k. szczególnych dyrektyw wymiaru kary w trybach konsensualnych, uwzględniających przy wydawaniu wyroku skazującego etap postępowania karnego na jakim doszło do zawarcia skutecznego porozumienia procesowego. </w:t>
      </w:r>
      <w:r w:rsidR="008852FD" w:rsidRPr="00263B44">
        <w:rPr>
          <w:rStyle w:val="Ppogrubienie"/>
          <w:rFonts w:ascii="Times New Roman" w:hAnsi="Times New Roman" w:cs="Times New Roman"/>
          <w:b w:val="0"/>
          <w:bCs/>
          <w:color w:val="000000" w:themeColor="text1"/>
        </w:rPr>
        <w:t xml:space="preserve">Proponowane mechanizmy redukcji odpowiedzialności karnej oskarżonego są ściśle, treściowo i funkcjonalnie powiązane z </w:t>
      </w:r>
      <w:r w:rsidR="0092331C" w:rsidRPr="00263B44">
        <w:rPr>
          <w:rStyle w:val="Ppogrubienie"/>
          <w:rFonts w:ascii="Times New Roman" w:hAnsi="Times New Roman" w:cs="Times New Roman"/>
          <w:b w:val="0"/>
          <w:bCs/>
          <w:color w:val="000000" w:themeColor="text1"/>
        </w:rPr>
        <w:t xml:space="preserve">dotychczasowymi i </w:t>
      </w:r>
      <w:r w:rsidR="008852FD" w:rsidRPr="00263B44">
        <w:rPr>
          <w:rStyle w:val="Ppogrubienie"/>
          <w:rFonts w:ascii="Times New Roman" w:hAnsi="Times New Roman" w:cs="Times New Roman"/>
          <w:b w:val="0"/>
          <w:bCs/>
          <w:color w:val="000000" w:themeColor="text1"/>
        </w:rPr>
        <w:t>nowymi rozwiązaniami w zakresie konsensualno-kompensacyjnych sposobów zakończenia procesu karnego</w:t>
      </w:r>
      <w:r w:rsidR="008852FD" w:rsidRPr="00CF1E8C">
        <w:rPr>
          <w:rFonts w:ascii="Times New Roman" w:hAnsi="Times New Roman" w:cs="Times New Roman"/>
          <w:color w:val="000000" w:themeColor="text1"/>
        </w:rPr>
        <w:t xml:space="preserve"> (art. 335, art. 338a, art. 387 i art. 387a </w:t>
      </w:r>
      <w:r w:rsidR="0011326E" w:rsidRPr="00CF1E8C">
        <w:rPr>
          <w:rFonts w:ascii="Times New Roman" w:hAnsi="Times New Roman" w:cs="Times New Roman"/>
          <w:color w:val="000000" w:themeColor="text1"/>
        </w:rPr>
        <w:t>k.p.k.</w:t>
      </w:r>
      <w:r w:rsidR="008852FD" w:rsidRPr="00CF1E8C">
        <w:rPr>
          <w:rFonts w:ascii="Times New Roman" w:hAnsi="Times New Roman" w:cs="Times New Roman"/>
          <w:color w:val="000000" w:themeColor="text1"/>
        </w:rPr>
        <w:t>)</w:t>
      </w:r>
      <w:r w:rsidR="008852FD" w:rsidRPr="00263B44">
        <w:rPr>
          <w:rStyle w:val="Ppogrubienie"/>
          <w:rFonts w:ascii="Times New Roman" w:hAnsi="Times New Roman" w:cs="Times New Roman"/>
          <w:b w:val="0"/>
          <w:bCs/>
          <w:color w:val="000000" w:themeColor="text1"/>
        </w:rPr>
        <w:t>.</w:t>
      </w:r>
    </w:p>
    <w:p w14:paraId="4ABA4C63" w14:textId="2AB0AFD8" w:rsidR="00FE0990" w:rsidRPr="00263B44" w:rsidRDefault="0040041E" w:rsidP="00263B44">
      <w:pPr>
        <w:pStyle w:val="Akapitzlist"/>
        <w:numPr>
          <w:ilvl w:val="0"/>
          <w:numId w:val="2"/>
        </w:numPr>
        <w:spacing w:after="0" w:line="360" w:lineRule="auto"/>
        <w:ind w:left="567" w:hanging="425"/>
        <w:jc w:val="both"/>
        <w:rPr>
          <w:rStyle w:val="Ppogrubienie"/>
          <w:rFonts w:ascii="Times New Roman" w:hAnsi="Times New Roman" w:cs="Times New Roman"/>
          <w:b w:val="0"/>
          <w:color w:val="000000" w:themeColor="text1"/>
        </w:rPr>
      </w:pPr>
      <w:r w:rsidRPr="00263B44">
        <w:rPr>
          <w:rStyle w:val="Ppogrubienie"/>
          <w:rFonts w:ascii="Times New Roman" w:hAnsi="Times New Roman" w:cs="Times New Roman"/>
          <w:b w:val="0"/>
          <w:bCs/>
          <w:color w:val="000000" w:themeColor="text1"/>
        </w:rPr>
        <w:t>Sumując w</w:t>
      </w:r>
      <w:r w:rsidR="008852FD" w:rsidRPr="00263B44">
        <w:rPr>
          <w:rStyle w:val="Ppogrubienie"/>
          <w:rFonts w:ascii="Times New Roman" w:hAnsi="Times New Roman" w:cs="Times New Roman"/>
          <w:b w:val="0"/>
          <w:bCs/>
          <w:color w:val="000000" w:themeColor="text1"/>
        </w:rPr>
        <w:t xml:space="preserve">yrażona w przedstawionych propozycjach </w:t>
      </w:r>
      <w:r w:rsidR="0092331C" w:rsidRPr="00263B44">
        <w:rPr>
          <w:rStyle w:val="Ppogrubienie"/>
          <w:rFonts w:ascii="Times New Roman" w:hAnsi="Times New Roman" w:cs="Times New Roman"/>
          <w:b w:val="0"/>
          <w:bCs/>
          <w:color w:val="000000" w:themeColor="text1"/>
        </w:rPr>
        <w:t xml:space="preserve">zmian </w:t>
      </w:r>
      <w:r w:rsidR="008852FD" w:rsidRPr="00263B44">
        <w:rPr>
          <w:rStyle w:val="Ppogrubienie"/>
          <w:rFonts w:ascii="Times New Roman" w:hAnsi="Times New Roman" w:cs="Times New Roman"/>
          <w:b w:val="0"/>
          <w:bCs/>
          <w:color w:val="000000" w:themeColor="text1"/>
        </w:rPr>
        <w:t>i</w:t>
      </w:r>
      <w:r w:rsidR="0060121C" w:rsidRPr="00263B44">
        <w:rPr>
          <w:rStyle w:val="Ppogrubienie"/>
          <w:rFonts w:ascii="Times New Roman" w:hAnsi="Times New Roman" w:cs="Times New Roman"/>
          <w:b w:val="0"/>
          <w:bCs/>
          <w:color w:val="000000" w:themeColor="text1"/>
        </w:rPr>
        <w:t xml:space="preserve">stota konsensualnego rozstrzygnięcia postępowania karnego sprowadza się do </w:t>
      </w:r>
      <w:r w:rsidR="008852FD" w:rsidRPr="00263B44">
        <w:rPr>
          <w:rStyle w:val="Ppogrubienie"/>
          <w:rFonts w:ascii="Times New Roman" w:hAnsi="Times New Roman" w:cs="Times New Roman"/>
          <w:b w:val="0"/>
          <w:bCs/>
          <w:color w:val="000000" w:themeColor="text1"/>
        </w:rPr>
        <w:t xml:space="preserve">akceptacji </w:t>
      </w:r>
      <w:r w:rsidR="0060121C" w:rsidRPr="00263B44">
        <w:rPr>
          <w:rStyle w:val="Ppogrubienie"/>
          <w:rFonts w:ascii="Times New Roman" w:hAnsi="Times New Roman" w:cs="Times New Roman"/>
          <w:b w:val="0"/>
          <w:bCs/>
          <w:color w:val="000000" w:themeColor="text1"/>
        </w:rPr>
        <w:t>porozumienia rozwiązującego konflikt karnoprawny pomiędzy oskarżonym</w:t>
      </w:r>
      <w:r w:rsidR="00FF6C90" w:rsidRPr="00263B44">
        <w:rPr>
          <w:rStyle w:val="Ppogrubienie"/>
          <w:rFonts w:ascii="Times New Roman" w:hAnsi="Times New Roman" w:cs="Times New Roman"/>
          <w:b w:val="0"/>
          <w:bCs/>
          <w:color w:val="000000" w:themeColor="text1"/>
        </w:rPr>
        <w:t>,</w:t>
      </w:r>
      <w:r w:rsidR="0060121C" w:rsidRPr="00263B44">
        <w:rPr>
          <w:rStyle w:val="Ppogrubienie"/>
          <w:rFonts w:ascii="Times New Roman" w:hAnsi="Times New Roman" w:cs="Times New Roman"/>
          <w:b w:val="0"/>
          <w:bCs/>
          <w:color w:val="000000" w:themeColor="text1"/>
        </w:rPr>
        <w:t xml:space="preserve"> a pokrzywdzonym i rzecznikiem interesu publicznego (prokuratorem). Porozumienie takie, z oczywistym względów, musi przewidywać procesowe korzyści dla </w:t>
      </w:r>
      <w:r w:rsidR="008B12E0" w:rsidRPr="00263B44">
        <w:rPr>
          <w:rStyle w:val="Ppogrubienie"/>
          <w:rFonts w:ascii="Times New Roman" w:hAnsi="Times New Roman" w:cs="Times New Roman"/>
          <w:b w:val="0"/>
          <w:bCs/>
          <w:color w:val="000000" w:themeColor="text1"/>
        </w:rPr>
        <w:t>wszystkich</w:t>
      </w:r>
      <w:r w:rsidR="0060121C" w:rsidRPr="00263B44">
        <w:rPr>
          <w:rStyle w:val="Ppogrubienie"/>
          <w:rFonts w:ascii="Times New Roman" w:hAnsi="Times New Roman" w:cs="Times New Roman"/>
          <w:b w:val="0"/>
          <w:bCs/>
          <w:color w:val="000000" w:themeColor="text1"/>
        </w:rPr>
        <w:t xml:space="preserve"> stron. Pokrzywdzony i społeczeństwo uzyskują w tym zakresie szeroko rozumianą karnoprawną kompensację oraz sprawny (krótki i tani) proces, co jest wartością nie do przecenienia, zwłaszcza w kontekście obecnej sytuacji funkcjonowania wymiaru sprawiedliwości, w której procesy karne trwają bardzo długo i nierzadko kończą się rozstrzygnięciem niesatysfakcjonującym tak dla pokrzywdzonego, jak i społeczeństwa. W zamian, oskarżony uzyskuje redukcję swojej odpowiedzialności karnej. </w:t>
      </w:r>
      <w:r w:rsidRPr="00263B44">
        <w:rPr>
          <w:rStyle w:val="Ppogrubienie"/>
          <w:rFonts w:ascii="Times New Roman" w:hAnsi="Times New Roman" w:cs="Times New Roman"/>
          <w:b w:val="0"/>
          <w:bCs/>
          <w:color w:val="000000" w:themeColor="text1"/>
        </w:rPr>
        <w:t>W ten sposób p</w:t>
      </w:r>
      <w:r w:rsidRPr="00263B44">
        <w:rPr>
          <w:rFonts w:ascii="Times New Roman" w:hAnsi="Times New Roman" w:cs="Times New Roman"/>
          <w:color w:val="000000" w:themeColor="text1"/>
        </w:rPr>
        <w:t xml:space="preserve">rojektowane rozwiązania, choć nie umożliwiają jeszcze pełnego wprowadzenia w życie dyrektyw zasady </w:t>
      </w:r>
      <w:r w:rsidR="009762EB" w:rsidRPr="00263B44">
        <w:rPr>
          <w:rFonts w:ascii="Times New Roman" w:hAnsi="Times New Roman" w:cs="Times New Roman"/>
          <w:color w:val="000000" w:themeColor="text1"/>
        </w:rPr>
        <w:t>konsensualizmu</w:t>
      </w:r>
      <w:r w:rsidRPr="00263B44">
        <w:rPr>
          <w:rFonts w:ascii="Times New Roman" w:hAnsi="Times New Roman" w:cs="Times New Roman"/>
          <w:color w:val="000000" w:themeColor="text1"/>
        </w:rPr>
        <w:t xml:space="preserve"> oraz przewidują istotne ograniczenia podmiotowe i przedmiotowe, w tym wyłączają możliwość porozumień procesowych w najpoważniejszych kategoriach przestępstw, stanowią jednak istotny krok w kierunku realizacji celów karania i prowadzenia rzetelnego procesu w oparciu efektywne mechanizmy konsensualne.</w:t>
      </w:r>
      <w:r w:rsidR="00FE0990" w:rsidRPr="00263B44">
        <w:rPr>
          <w:rFonts w:ascii="Times New Roman" w:hAnsi="Times New Roman" w:cs="Times New Roman"/>
          <w:color w:val="000000" w:themeColor="text1"/>
        </w:rPr>
        <w:t xml:space="preserve"> </w:t>
      </w:r>
      <w:r w:rsidR="00FE0990" w:rsidRPr="00263B44">
        <w:rPr>
          <w:rFonts w:ascii="Times New Roman" w:hAnsi="Times New Roman" w:cs="Times New Roman"/>
          <w:color w:val="000000" w:themeColor="text1"/>
          <w14:ligatures w14:val="standardContextual"/>
        </w:rPr>
        <w:t xml:space="preserve">Tryby konsensualne pozwalają także na adekwatną reakcję, gdy z woli stron uda się uzyskać </w:t>
      </w:r>
      <w:r w:rsidR="009762EB" w:rsidRPr="00263B44">
        <w:rPr>
          <w:rFonts w:ascii="Times New Roman" w:hAnsi="Times New Roman" w:cs="Times New Roman"/>
          <w:color w:val="000000" w:themeColor="text1"/>
          <w14:ligatures w14:val="standardContextual"/>
        </w:rPr>
        <w:t>optymalne</w:t>
      </w:r>
      <w:r w:rsidR="00FE0990" w:rsidRPr="00263B44">
        <w:rPr>
          <w:rFonts w:ascii="Times New Roman" w:hAnsi="Times New Roman" w:cs="Times New Roman"/>
          <w:color w:val="000000" w:themeColor="text1"/>
          <w14:ligatures w14:val="standardContextual"/>
        </w:rPr>
        <w:t xml:space="preserve"> rozwiązania i konflikt zostanie rozwiązany.</w:t>
      </w:r>
    </w:p>
    <w:p w14:paraId="1F82D08B" w14:textId="77777777" w:rsidR="00336BD5" w:rsidRPr="00CF1E8C" w:rsidRDefault="00336BD5" w:rsidP="005257E8">
      <w:pPr>
        <w:spacing w:after="0" w:line="360" w:lineRule="auto"/>
        <w:jc w:val="both"/>
        <w:rPr>
          <w:rFonts w:ascii="Times New Roman" w:hAnsi="Times New Roman" w:cs="Times New Roman"/>
          <w:color w:val="000000" w:themeColor="text1"/>
        </w:rPr>
      </w:pPr>
    </w:p>
    <w:p w14:paraId="07519D53" w14:textId="41BF40D7" w:rsidR="00336BD5" w:rsidRPr="00263B44" w:rsidRDefault="00336BD5" w:rsidP="005257E8">
      <w:pPr>
        <w:pStyle w:val="Akapitzlist"/>
        <w:numPr>
          <w:ilvl w:val="0"/>
          <w:numId w:val="1"/>
        </w:numPr>
        <w:spacing w:after="0" w:line="360" w:lineRule="auto"/>
        <w:jc w:val="both"/>
        <w:rPr>
          <w:rFonts w:ascii="Times New Roman" w:hAnsi="Times New Roman" w:cs="Times New Roman"/>
          <w:b/>
          <w:bCs/>
          <w:color w:val="000000" w:themeColor="text1"/>
        </w:rPr>
      </w:pPr>
      <w:r w:rsidRPr="00263B44">
        <w:rPr>
          <w:rFonts w:ascii="Times New Roman" w:hAnsi="Times New Roman" w:cs="Times New Roman"/>
          <w:b/>
          <w:bCs/>
          <w:color w:val="000000" w:themeColor="text1"/>
        </w:rPr>
        <w:t>Art. 11a k.p.k.</w:t>
      </w:r>
      <w:r w:rsidR="0011326E" w:rsidRPr="00263B44">
        <w:rPr>
          <w:rFonts w:ascii="Times New Roman" w:hAnsi="Times New Roman" w:cs="Times New Roman"/>
          <w:b/>
          <w:bCs/>
          <w:color w:val="000000" w:themeColor="text1"/>
        </w:rPr>
        <w:t xml:space="preserve"> –</w:t>
      </w:r>
      <w:r w:rsidR="003A5999" w:rsidRPr="00263B44">
        <w:rPr>
          <w:rFonts w:ascii="Times New Roman" w:hAnsi="Times New Roman" w:cs="Times New Roman"/>
          <w:b/>
          <w:bCs/>
          <w:color w:val="000000" w:themeColor="text1"/>
        </w:rPr>
        <w:t xml:space="preserve"> umorzenie mediacyjne</w:t>
      </w:r>
    </w:p>
    <w:p w14:paraId="46C85E57" w14:textId="66176EF0" w:rsidR="00FC0DE7" w:rsidRPr="00263B44" w:rsidRDefault="00C81BD3" w:rsidP="00263B44">
      <w:pPr>
        <w:pStyle w:val="Akapitzlist"/>
        <w:numPr>
          <w:ilvl w:val="0"/>
          <w:numId w:val="9"/>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 xml:space="preserve">Przepisy art. 11a k.p.k. przewidują wprowadzenie nowej instytucji umorzenia postępowania karnego opartej na skutecznie przeprowadzonej mediacji podejrzanego z pokrzywdzonym już na etapie postępowania przygotowawczego. Instytucja ta ograniczona jest jednak do wąsko określonej kategorii przestępstw oraz uzależniona od okoliczności sprawy i sytuacji sprawcy przestępstwa. Jej zasadniczym celem jest zapewnienie pokrzywdzonemu przestępstwem, którego dolegliwość może być określona jako niska albo średnia, możliwości jak najszybszego naprawienia wyrządzonej mu szkody i rozstrzygnięcia konfliktu wynikłego z popełnionego przestępstwa bez konieczności prowadzenia długotrwałego procesu sądowego. </w:t>
      </w:r>
    </w:p>
    <w:p w14:paraId="2DA5EBBB" w14:textId="0EF277AD" w:rsidR="009438E9" w:rsidRPr="00263B44" w:rsidRDefault="00C81BD3" w:rsidP="00263B44">
      <w:pPr>
        <w:pStyle w:val="Akapitzlist"/>
        <w:numPr>
          <w:ilvl w:val="0"/>
          <w:numId w:val="9"/>
        </w:numPr>
        <w:spacing w:after="0" w:line="360" w:lineRule="auto"/>
        <w:ind w:left="567" w:hanging="425"/>
        <w:jc w:val="both"/>
        <w:rPr>
          <w:rFonts w:ascii="Times New Roman" w:hAnsi="Times New Roman" w:cs="Times New Roman"/>
          <w:color w:val="000000" w:themeColor="text1"/>
        </w:rPr>
      </w:pPr>
      <w:r w:rsidRPr="00CF1E8C">
        <w:rPr>
          <w:rFonts w:ascii="Times New Roman" w:hAnsi="Times New Roman" w:cs="Times New Roman"/>
          <w:color w:val="000000" w:themeColor="text1"/>
        </w:rPr>
        <w:t xml:space="preserve">Umorzenie mediacyjne przewidziane jest jako instytucja stosowana jedynie w wąsko określonej grupie przestępstw. Obejmuje wyłącznie następujące </w:t>
      </w:r>
      <w:r w:rsidR="009438E9" w:rsidRPr="00CF1E8C">
        <w:rPr>
          <w:rFonts w:ascii="Times New Roman" w:hAnsi="Times New Roman" w:cs="Times New Roman"/>
          <w:color w:val="000000" w:themeColor="text1"/>
        </w:rPr>
        <w:t xml:space="preserve">cztery </w:t>
      </w:r>
      <w:r w:rsidRPr="00CF1E8C">
        <w:rPr>
          <w:rFonts w:ascii="Times New Roman" w:hAnsi="Times New Roman" w:cs="Times New Roman"/>
          <w:color w:val="000000" w:themeColor="text1"/>
        </w:rPr>
        <w:t xml:space="preserve">ich kategorie: </w:t>
      </w:r>
      <w:r w:rsidR="009438E9" w:rsidRPr="00CF1E8C">
        <w:rPr>
          <w:rFonts w:ascii="Times New Roman" w:hAnsi="Times New Roman" w:cs="Times New Roman"/>
          <w:color w:val="000000" w:themeColor="text1"/>
        </w:rPr>
        <w:t xml:space="preserve">1) </w:t>
      </w:r>
      <w:r w:rsidRPr="00CF1E8C">
        <w:rPr>
          <w:rFonts w:ascii="Times New Roman" w:hAnsi="Times New Roman" w:cs="Times New Roman"/>
          <w:color w:val="000000" w:themeColor="text1"/>
        </w:rPr>
        <w:t>występek przeciwko mieniu bez użycia przemocy lub groźby bezprawnej, którego wartość nie przekracza 20.000 zł, z wyłączeniem art. 280-283 k.k.</w:t>
      </w:r>
      <w:r w:rsidR="0011326E" w:rsidRPr="00CF1E8C">
        <w:rPr>
          <w:rFonts w:ascii="Times New Roman" w:hAnsi="Times New Roman" w:cs="Times New Roman"/>
          <w:color w:val="000000" w:themeColor="text1"/>
        </w:rPr>
        <w:t>;</w:t>
      </w:r>
      <w:r w:rsidRPr="00CF1E8C">
        <w:rPr>
          <w:rFonts w:ascii="Times New Roman" w:hAnsi="Times New Roman" w:cs="Times New Roman"/>
          <w:color w:val="000000" w:themeColor="text1"/>
        </w:rPr>
        <w:t xml:space="preserve"> </w:t>
      </w:r>
      <w:r w:rsidR="009438E9" w:rsidRPr="00CF1E8C">
        <w:rPr>
          <w:rFonts w:ascii="Times New Roman" w:hAnsi="Times New Roman" w:cs="Times New Roman"/>
          <w:color w:val="000000" w:themeColor="text1"/>
        </w:rPr>
        <w:t>2)</w:t>
      </w:r>
      <w:r w:rsidRPr="00CF1E8C">
        <w:rPr>
          <w:rFonts w:ascii="Times New Roman" w:hAnsi="Times New Roman" w:cs="Times New Roman"/>
          <w:color w:val="000000" w:themeColor="text1"/>
        </w:rPr>
        <w:t xml:space="preserve"> występek z art. 157 § 3 </w:t>
      </w:r>
      <w:r w:rsidR="0011326E" w:rsidRPr="00CF1E8C">
        <w:rPr>
          <w:rFonts w:ascii="Times New Roman" w:hAnsi="Times New Roman" w:cs="Times New Roman"/>
          <w:color w:val="000000" w:themeColor="text1"/>
        </w:rPr>
        <w:t xml:space="preserve">k.k. </w:t>
      </w:r>
      <w:r w:rsidRPr="00CF1E8C">
        <w:rPr>
          <w:rFonts w:ascii="Times New Roman" w:hAnsi="Times New Roman" w:cs="Times New Roman"/>
          <w:color w:val="000000" w:themeColor="text1"/>
        </w:rPr>
        <w:t>(nieumyślny lekki lub średni uszczerbek na zdrowiu)</w:t>
      </w:r>
      <w:r w:rsidR="0011326E" w:rsidRPr="00CF1E8C">
        <w:rPr>
          <w:rFonts w:ascii="Times New Roman" w:hAnsi="Times New Roman" w:cs="Times New Roman"/>
          <w:color w:val="000000" w:themeColor="text1"/>
        </w:rPr>
        <w:t>;</w:t>
      </w:r>
      <w:r w:rsidRPr="00CF1E8C">
        <w:rPr>
          <w:rFonts w:ascii="Times New Roman" w:hAnsi="Times New Roman" w:cs="Times New Roman"/>
          <w:color w:val="000000" w:themeColor="text1"/>
        </w:rPr>
        <w:t xml:space="preserve"> </w:t>
      </w:r>
      <w:r w:rsidR="009438E9" w:rsidRPr="00CF1E8C">
        <w:rPr>
          <w:rFonts w:ascii="Times New Roman" w:hAnsi="Times New Roman" w:cs="Times New Roman"/>
          <w:color w:val="000000" w:themeColor="text1"/>
        </w:rPr>
        <w:t xml:space="preserve">3) występek z </w:t>
      </w:r>
      <w:r w:rsidRPr="00CF1E8C">
        <w:rPr>
          <w:rFonts w:ascii="Times New Roman" w:hAnsi="Times New Roman" w:cs="Times New Roman"/>
          <w:color w:val="000000" w:themeColor="text1"/>
        </w:rPr>
        <w:t xml:space="preserve">art. 160 § 3 </w:t>
      </w:r>
      <w:r w:rsidR="0011326E" w:rsidRPr="00CF1E8C">
        <w:rPr>
          <w:rFonts w:ascii="Times New Roman" w:hAnsi="Times New Roman" w:cs="Times New Roman"/>
          <w:color w:val="000000" w:themeColor="text1"/>
        </w:rPr>
        <w:t xml:space="preserve">k.k. </w:t>
      </w:r>
      <w:r w:rsidRPr="00CF1E8C">
        <w:rPr>
          <w:rFonts w:ascii="Times New Roman" w:hAnsi="Times New Roman" w:cs="Times New Roman"/>
          <w:color w:val="000000" w:themeColor="text1"/>
        </w:rPr>
        <w:t>(nieumyślne narażenie na niebezpieczeństwo)</w:t>
      </w:r>
      <w:r w:rsidR="0011326E" w:rsidRPr="00CF1E8C">
        <w:rPr>
          <w:rFonts w:ascii="Times New Roman" w:hAnsi="Times New Roman" w:cs="Times New Roman"/>
          <w:color w:val="000000" w:themeColor="text1"/>
        </w:rPr>
        <w:t xml:space="preserve">; </w:t>
      </w:r>
      <w:r w:rsidR="009438E9" w:rsidRPr="00CF1E8C">
        <w:rPr>
          <w:rFonts w:ascii="Times New Roman" w:hAnsi="Times New Roman" w:cs="Times New Roman"/>
          <w:color w:val="000000" w:themeColor="text1"/>
        </w:rPr>
        <w:t xml:space="preserve">4) występek z </w:t>
      </w:r>
      <w:r w:rsidRPr="00CF1E8C">
        <w:rPr>
          <w:rFonts w:ascii="Times New Roman" w:hAnsi="Times New Roman" w:cs="Times New Roman"/>
          <w:color w:val="000000" w:themeColor="text1"/>
        </w:rPr>
        <w:t>art. 177 § 1 k.k.</w:t>
      </w:r>
      <w:r w:rsidR="0011326E" w:rsidRPr="00CF1E8C">
        <w:rPr>
          <w:rFonts w:ascii="Times New Roman" w:hAnsi="Times New Roman" w:cs="Times New Roman"/>
          <w:color w:val="000000" w:themeColor="text1"/>
        </w:rPr>
        <w:t>,</w:t>
      </w:r>
      <w:r w:rsidRPr="00CF1E8C">
        <w:rPr>
          <w:rFonts w:ascii="Times New Roman" w:hAnsi="Times New Roman" w:cs="Times New Roman"/>
          <w:color w:val="000000" w:themeColor="text1"/>
        </w:rPr>
        <w:t xml:space="preserve"> z wyłączeniem art. 178 § 1 k.k.</w:t>
      </w:r>
      <w:r w:rsidR="009438E9" w:rsidRPr="00CF1E8C">
        <w:rPr>
          <w:rFonts w:ascii="Times New Roman" w:hAnsi="Times New Roman" w:cs="Times New Roman"/>
          <w:color w:val="000000" w:themeColor="text1"/>
        </w:rPr>
        <w:t xml:space="preserve"> (spowodowanie wypadku komunikacyjnego, którego skutkiem jest nie więcej niż </w:t>
      </w:r>
      <w:r w:rsidR="003A5999" w:rsidRPr="00CF1E8C">
        <w:rPr>
          <w:rFonts w:ascii="Times New Roman" w:hAnsi="Times New Roman" w:cs="Times New Roman"/>
          <w:color w:val="000000" w:themeColor="text1"/>
        </w:rPr>
        <w:t xml:space="preserve">średni </w:t>
      </w:r>
      <w:r w:rsidR="009438E9" w:rsidRPr="00CF1E8C">
        <w:rPr>
          <w:rFonts w:ascii="Times New Roman" w:hAnsi="Times New Roman" w:cs="Times New Roman"/>
          <w:color w:val="000000" w:themeColor="text1"/>
        </w:rPr>
        <w:t>uszczerbek na zdrowiu</w:t>
      </w:r>
      <w:r w:rsidRPr="00CF1E8C">
        <w:rPr>
          <w:rFonts w:ascii="Times New Roman" w:hAnsi="Times New Roman" w:cs="Times New Roman"/>
          <w:color w:val="000000" w:themeColor="text1"/>
        </w:rPr>
        <w:t>,</w:t>
      </w:r>
      <w:r w:rsidR="009438E9" w:rsidRPr="00CF1E8C">
        <w:rPr>
          <w:rFonts w:ascii="Times New Roman" w:hAnsi="Times New Roman" w:cs="Times New Roman"/>
          <w:color w:val="000000" w:themeColor="text1"/>
        </w:rPr>
        <w:t xml:space="preserve"> a sprawca nie jest w stanie nietrzeźwości, ani pod wpływem innego środka odurzającego). Możliwe jest ponadto tylko w stosunku do podejrzanego uprzednio niekaranego za przestępstwo umyślne. Wymóg niekaralności sprawcy za przestępstwo umyślne jest zrelacjonowany do momentu podejmowania decyzji o umorzeniu postępowania, nie zaś do czasu popełnienia czynu, który stanowi przedmiot toczącego się postępowania. Poza tym, określenie „karany za przestępstwo umyślne” nie jest równoważne zakresowo określeniu „skazany za przestępstwo umyślne”. Ma charakter węższy, gdyż nie obejmuje osoby, wobec której orzeczono środek karny, czy odstąpiono od wymierzenia kary. Przesłanka dotycząca niekaralności sprawcy za przestępstwo umyślne oznacza, że umorzenie postępowania w tym trybie nie będzie mogło nastąpić wobec osób karanych za przestępstwo umyślne oraz umyślno</w:t>
      </w:r>
      <w:r w:rsidR="0011326E" w:rsidRPr="00CF1E8C">
        <w:rPr>
          <w:rFonts w:ascii="Times New Roman" w:hAnsi="Times New Roman" w:cs="Times New Roman"/>
          <w:color w:val="000000" w:themeColor="text1"/>
        </w:rPr>
        <w:t>-</w:t>
      </w:r>
      <w:r w:rsidR="009438E9" w:rsidRPr="00CF1E8C">
        <w:rPr>
          <w:rFonts w:ascii="Times New Roman" w:hAnsi="Times New Roman" w:cs="Times New Roman"/>
          <w:color w:val="000000" w:themeColor="text1"/>
        </w:rPr>
        <w:t>nieumyślne. Nie jest przy tym istotne, za jakiego typu przestępstwo umyślne lub umyślno-nieumyślne sprawca był poprzednio karany. Podobny wymóg dotyczy umorzenia, o którym mowa w art. 11b k.p.k.</w:t>
      </w:r>
    </w:p>
    <w:p w14:paraId="78571113" w14:textId="7CFCBA56" w:rsidR="00C81BD3" w:rsidRPr="00263B44" w:rsidRDefault="009438E9" w:rsidP="00263B44">
      <w:pPr>
        <w:pStyle w:val="Akapitzlist"/>
        <w:numPr>
          <w:ilvl w:val="0"/>
          <w:numId w:val="9"/>
        </w:numPr>
        <w:spacing w:after="0" w:line="360" w:lineRule="auto"/>
        <w:ind w:left="567" w:hanging="425"/>
        <w:jc w:val="both"/>
        <w:rPr>
          <w:rFonts w:ascii="Times New Roman" w:hAnsi="Times New Roman" w:cs="Times New Roman"/>
          <w:color w:val="000000" w:themeColor="text1"/>
        </w:rPr>
      </w:pPr>
      <w:r w:rsidRPr="00CF1E8C">
        <w:rPr>
          <w:rFonts w:ascii="Times New Roman" w:hAnsi="Times New Roman" w:cs="Times New Roman"/>
          <w:color w:val="000000" w:themeColor="text1"/>
        </w:rPr>
        <w:t xml:space="preserve">Postępowanie w przedmiocie umorzenia mediacyjnego zainicjowane może być wyłącznie na podstawie wniosku </w:t>
      </w:r>
      <w:r w:rsidR="00EC6F28" w:rsidRPr="00CF1E8C">
        <w:rPr>
          <w:rFonts w:ascii="Times New Roman" w:hAnsi="Times New Roman" w:cs="Times New Roman"/>
          <w:color w:val="000000" w:themeColor="text1"/>
        </w:rPr>
        <w:t xml:space="preserve">złożonego wspólnie przez podejrzanego </w:t>
      </w:r>
      <w:r w:rsidRPr="00CF1E8C">
        <w:rPr>
          <w:rFonts w:ascii="Times New Roman" w:hAnsi="Times New Roman" w:cs="Times New Roman"/>
          <w:color w:val="000000" w:themeColor="text1"/>
        </w:rPr>
        <w:t>i pokrzywdzonego</w:t>
      </w:r>
      <w:r w:rsidR="00EC6F28" w:rsidRPr="00CF1E8C">
        <w:rPr>
          <w:rFonts w:ascii="Times New Roman" w:hAnsi="Times New Roman" w:cs="Times New Roman"/>
          <w:color w:val="000000" w:themeColor="text1"/>
        </w:rPr>
        <w:t xml:space="preserve">. Tylko bowiem zgodna wolna stron, co do możliwości przeprowadzenia postępowania mediacyjnego stanowić może skuteczny warunek wstępny jego rozpoczęcia. Zgodnie z przysługującymi pokrzywdzonemu gwarancjami nie jest możliwe kierowanie sprawy do mediacji wbrew jego woli, choć wola ta wyrażona może być w dowolnej formie wskazującej na możliwość dobrowolnego udziału w mediacji. W projektowanej regulacji to jednak od decyzji prokuratora </w:t>
      </w:r>
      <w:r w:rsidR="00EC6F28" w:rsidRPr="00CF1E8C">
        <w:rPr>
          <w:rFonts w:ascii="Times New Roman" w:hAnsi="Times New Roman" w:cs="Times New Roman"/>
          <w:color w:val="000000" w:themeColor="text1"/>
        </w:rPr>
        <w:lastRenderedPageBreak/>
        <w:t xml:space="preserve">albo innego organu prowadzącego postępowanie przygotowawcze zależy rozpoczęcie postępowania mediacyjnego. </w:t>
      </w:r>
    </w:p>
    <w:p w14:paraId="461D4902" w14:textId="06E5D75B" w:rsidR="00EC6F28" w:rsidRPr="00263B44" w:rsidRDefault="00FE0990" w:rsidP="00263B44">
      <w:pPr>
        <w:pStyle w:val="Akapitzlist"/>
        <w:numPr>
          <w:ilvl w:val="0"/>
          <w:numId w:val="9"/>
        </w:numPr>
        <w:spacing w:after="0" w:line="360" w:lineRule="auto"/>
        <w:ind w:left="567" w:hanging="425"/>
        <w:jc w:val="both"/>
        <w:rPr>
          <w:rFonts w:ascii="Times New Roman" w:hAnsi="Times New Roman" w:cs="Times New Roman"/>
          <w:color w:val="000000" w:themeColor="text1"/>
        </w:rPr>
      </w:pPr>
      <w:r w:rsidRPr="00CF1E8C">
        <w:rPr>
          <w:rFonts w:ascii="Times New Roman" w:hAnsi="Times New Roman" w:cs="Times New Roman"/>
          <w:color w:val="000000" w:themeColor="text1"/>
        </w:rPr>
        <w:t xml:space="preserve">Zawarcie ugody w trakcie mediacji </w:t>
      </w:r>
      <w:r w:rsidR="00EC6F28" w:rsidRPr="00CF1E8C">
        <w:rPr>
          <w:rFonts w:ascii="Times New Roman" w:hAnsi="Times New Roman" w:cs="Times New Roman"/>
          <w:color w:val="000000" w:themeColor="text1"/>
        </w:rPr>
        <w:t xml:space="preserve">jest warunkiem zastosowania instytucji z art. 11a k.p.k. i umorzenia postępowania, a zatem projekt przewiduje wprowadzenie instytucji procesowej, w której zastosowanie </w:t>
      </w:r>
      <w:r w:rsidR="00433426" w:rsidRPr="00CF1E8C">
        <w:rPr>
          <w:rFonts w:ascii="Times New Roman" w:hAnsi="Times New Roman" w:cs="Times New Roman"/>
          <w:color w:val="000000" w:themeColor="text1"/>
        </w:rPr>
        <w:t xml:space="preserve">znaleźć </w:t>
      </w:r>
      <w:r w:rsidR="00EC6F28" w:rsidRPr="00CF1E8C">
        <w:rPr>
          <w:rFonts w:ascii="Times New Roman" w:hAnsi="Times New Roman" w:cs="Times New Roman"/>
          <w:color w:val="000000" w:themeColor="text1"/>
        </w:rPr>
        <w:t>może</w:t>
      </w:r>
      <w:r w:rsidR="00433426" w:rsidRPr="00CF1E8C">
        <w:rPr>
          <w:rFonts w:ascii="Times New Roman" w:hAnsi="Times New Roman" w:cs="Times New Roman"/>
          <w:color w:val="000000" w:themeColor="text1"/>
        </w:rPr>
        <w:t>,</w:t>
      </w:r>
      <w:r w:rsidR="00EC6F28" w:rsidRPr="00CF1E8C">
        <w:rPr>
          <w:rFonts w:ascii="Times New Roman" w:hAnsi="Times New Roman" w:cs="Times New Roman"/>
          <w:color w:val="000000" w:themeColor="text1"/>
        </w:rPr>
        <w:t xml:space="preserve"> dotąd procesowo niezwykle rzadko stosowana</w:t>
      </w:r>
      <w:r w:rsidR="00433426" w:rsidRPr="00CF1E8C">
        <w:rPr>
          <w:rFonts w:ascii="Times New Roman" w:hAnsi="Times New Roman" w:cs="Times New Roman"/>
          <w:color w:val="000000" w:themeColor="text1"/>
        </w:rPr>
        <w:t>,</w:t>
      </w:r>
      <w:r w:rsidR="00EC6F28" w:rsidRPr="00CF1E8C">
        <w:rPr>
          <w:rFonts w:ascii="Times New Roman" w:hAnsi="Times New Roman" w:cs="Times New Roman"/>
          <w:color w:val="000000" w:themeColor="text1"/>
        </w:rPr>
        <w:t xml:space="preserve"> instytucja mediacji z art. 23a k.p.k. Wynik mediacji ma bowiem zasadnicze znaczenie dla sytuacji podejrzanego i zakresu naprawienia szkody wyrządzonej pokrzywdzonemu i to bez długotrwałego dalszego postępowania przygotowawczego i sądowego. Dodatkowe procesowe korzyści dla organu prowadzącego postępowanie przygotowawcze wynikają z faktu, że czasu trwania mediacji nie wlicza się do czasu trwania postępowania przygotowawczego (art. 23a § 2 k.p.k.), a samo postanowienie o skierowaniu do mediacji nie wymaga uzasadnienia (art. 11a § 1 zd. </w:t>
      </w:r>
      <w:r w:rsidR="000D6F05" w:rsidRPr="00CF1E8C">
        <w:rPr>
          <w:rFonts w:ascii="Times New Roman" w:hAnsi="Times New Roman" w:cs="Times New Roman"/>
          <w:color w:val="000000" w:themeColor="text1"/>
        </w:rPr>
        <w:t>2 k.p.k.).</w:t>
      </w:r>
    </w:p>
    <w:p w14:paraId="2B22D127" w14:textId="3A8377AE" w:rsidR="00CD2A51" w:rsidRPr="00263B44" w:rsidRDefault="000D6F05" w:rsidP="00263B44">
      <w:pPr>
        <w:pStyle w:val="Akapitzlist"/>
        <w:numPr>
          <w:ilvl w:val="0"/>
          <w:numId w:val="9"/>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 xml:space="preserve">Umorzenia postępowania mediacyjnego dokonuje prokurator. Jego podstawą jest zaś ocena, że zostały spełnione cele postępowania karnego, a w szczególności prowadzi do tego zawarte w toku mediacji porozumienie między podejrzanym a pokrzywdzonym i jego warunki. Oznacza to w praktyce, że prokurator kontroluje wyniki mediacji, w tym rodzaj i wysokość świadczeń mających naprawić szkodę i krzywdę wyrządzone pokrzywdzonemu, </w:t>
      </w:r>
      <w:r w:rsidR="00CD2A51" w:rsidRPr="00263B44">
        <w:rPr>
          <w:rFonts w:ascii="Times New Roman" w:hAnsi="Times New Roman" w:cs="Times New Roman"/>
          <w:color w:val="000000" w:themeColor="text1"/>
        </w:rPr>
        <w:t>zarówno o charakterze materialnym jak i niematerialnym (m.in. świadczenia pieniężne, przeprosiny, inne obowiązki zachowania przez podejrzanego), dbając o to</w:t>
      </w:r>
      <w:r w:rsidR="00AF05E8" w:rsidRPr="00263B44">
        <w:rPr>
          <w:rFonts w:ascii="Times New Roman" w:hAnsi="Times New Roman" w:cs="Times New Roman"/>
          <w:color w:val="000000" w:themeColor="text1"/>
        </w:rPr>
        <w:t>,</w:t>
      </w:r>
      <w:r w:rsidR="00CD2A51" w:rsidRPr="00263B44">
        <w:rPr>
          <w:rFonts w:ascii="Times New Roman" w:hAnsi="Times New Roman" w:cs="Times New Roman"/>
          <w:color w:val="000000" w:themeColor="text1"/>
        </w:rPr>
        <w:t xml:space="preserve"> by w jej wyniku doszło do realnego </w:t>
      </w:r>
      <w:r w:rsidR="00FE0990" w:rsidRPr="00263B44">
        <w:rPr>
          <w:rFonts w:ascii="Times New Roman" w:hAnsi="Times New Roman" w:cs="Times New Roman"/>
          <w:color w:val="000000" w:themeColor="text1"/>
        </w:rPr>
        <w:t>zawarcia ugody</w:t>
      </w:r>
      <w:r w:rsidR="00CD2A51" w:rsidRPr="00263B44">
        <w:rPr>
          <w:rFonts w:ascii="Times New Roman" w:hAnsi="Times New Roman" w:cs="Times New Roman"/>
          <w:color w:val="000000" w:themeColor="text1"/>
        </w:rPr>
        <w:t xml:space="preserve"> między podejrzanym a pokrzywdzonym. Może więc wskazywać i żądać dokonania określonych zmian w treści ugody osiągniętej w toku mediacji.</w:t>
      </w:r>
    </w:p>
    <w:p w14:paraId="5BA03E89" w14:textId="069FC17A" w:rsidR="000D6F05" w:rsidRPr="00263B44" w:rsidRDefault="00CD2A51" w:rsidP="00263B44">
      <w:pPr>
        <w:pStyle w:val="Akapitzlist"/>
        <w:numPr>
          <w:ilvl w:val="0"/>
          <w:numId w:val="9"/>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 xml:space="preserve">Dodatkowym warunkiem umorzenia mediacyjnego jest uiszczenie przez podejrzanego świadczenia pieniężnego </w:t>
      </w:r>
      <w:r w:rsidRPr="00CF1E8C">
        <w:rPr>
          <w:rFonts w:ascii="Times New Roman" w:hAnsi="Times New Roman" w:cs="Times New Roman"/>
          <w:color w:val="000000" w:themeColor="text1"/>
        </w:rPr>
        <w:t>na rzecz Funduszu Pomocy Pokrzywdzonym oraz Pomocy Penitencjarnej w wysokości wskazanej przez prokuratora, nieprzekraczającej 20</w:t>
      </w:r>
      <w:r w:rsidR="005155A5" w:rsidRPr="00CF1E8C">
        <w:rPr>
          <w:rFonts w:ascii="Times New Roman" w:hAnsi="Times New Roman" w:cs="Times New Roman"/>
          <w:color w:val="000000" w:themeColor="text1"/>
        </w:rPr>
        <w:t xml:space="preserve"> </w:t>
      </w:r>
      <w:r w:rsidRPr="00CF1E8C">
        <w:rPr>
          <w:rFonts w:ascii="Times New Roman" w:hAnsi="Times New Roman" w:cs="Times New Roman"/>
          <w:color w:val="000000" w:themeColor="text1"/>
        </w:rPr>
        <w:t>000 zł</w:t>
      </w:r>
      <w:r w:rsidR="005155A5" w:rsidRPr="00CF1E8C">
        <w:rPr>
          <w:rFonts w:ascii="Times New Roman" w:hAnsi="Times New Roman" w:cs="Times New Roman"/>
          <w:color w:val="000000" w:themeColor="text1"/>
        </w:rPr>
        <w:t>otych.</w:t>
      </w:r>
      <w:r w:rsidRPr="00CF1E8C">
        <w:rPr>
          <w:rFonts w:ascii="Times New Roman" w:hAnsi="Times New Roman" w:cs="Times New Roman"/>
          <w:color w:val="000000" w:themeColor="text1"/>
        </w:rPr>
        <w:t xml:space="preserve"> Świadczenie to stanowi wyraz dodatkowego obowiązku spełnianego przez podejrzanego jako publicznego aktu odpłaty za popełniony czyn zabroniony, a służącego dobru wspólnemu społeczeństwa.</w:t>
      </w:r>
    </w:p>
    <w:p w14:paraId="2C822A80" w14:textId="35771ACE" w:rsidR="001A56FE" w:rsidRPr="00263B44" w:rsidRDefault="000D6F05" w:rsidP="00263B44">
      <w:pPr>
        <w:pStyle w:val="Akapitzlist"/>
        <w:numPr>
          <w:ilvl w:val="0"/>
          <w:numId w:val="9"/>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 xml:space="preserve">Umorzenie mediacyjne możliwe jest więc w szczególności, jeżeli w ocenie prokuratora: 1) </w:t>
      </w:r>
      <w:r w:rsidRPr="00CF1E8C">
        <w:rPr>
          <w:rFonts w:ascii="Times New Roman" w:hAnsi="Times New Roman" w:cs="Times New Roman"/>
          <w:color w:val="000000" w:themeColor="text1"/>
        </w:rPr>
        <w:t>okoliczności popełnienia czynu nie budzą wątpliwości</w:t>
      </w:r>
      <w:r w:rsidR="00AF05E8" w:rsidRPr="00CF1E8C">
        <w:rPr>
          <w:rFonts w:ascii="Times New Roman" w:hAnsi="Times New Roman" w:cs="Times New Roman"/>
          <w:color w:val="000000" w:themeColor="text1"/>
        </w:rPr>
        <w:t>;</w:t>
      </w:r>
      <w:r w:rsidRPr="00CF1E8C">
        <w:rPr>
          <w:rFonts w:ascii="Times New Roman" w:hAnsi="Times New Roman" w:cs="Times New Roman"/>
          <w:color w:val="000000" w:themeColor="text1"/>
        </w:rPr>
        <w:t xml:space="preserve"> 2) ugoda zawarta w toku postępowania mediacyjnego między podejrzanym i pokrzywdzonym została </w:t>
      </w:r>
      <w:r w:rsidR="00CD2A51" w:rsidRPr="00CF1E8C">
        <w:rPr>
          <w:rFonts w:ascii="Times New Roman" w:hAnsi="Times New Roman" w:cs="Times New Roman"/>
          <w:color w:val="000000" w:themeColor="text1"/>
        </w:rPr>
        <w:t xml:space="preserve">zaakceptowana przez prokuratora i </w:t>
      </w:r>
      <w:r w:rsidRPr="00CF1E8C">
        <w:rPr>
          <w:rFonts w:ascii="Times New Roman" w:hAnsi="Times New Roman" w:cs="Times New Roman"/>
          <w:color w:val="000000" w:themeColor="text1"/>
        </w:rPr>
        <w:t>wykonana</w:t>
      </w:r>
      <w:r w:rsidR="00AF05E8" w:rsidRPr="00CF1E8C">
        <w:rPr>
          <w:rFonts w:ascii="Times New Roman" w:hAnsi="Times New Roman" w:cs="Times New Roman"/>
          <w:color w:val="000000" w:themeColor="text1"/>
        </w:rPr>
        <w:t>;</w:t>
      </w:r>
      <w:r w:rsidRPr="00CF1E8C">
        <w:rPr>
          <w:rFonts w:ascii="Times New Roman" w:hAnsi="Times New Roman" w:cs="Times New Roman"/>
          <w:color w:val="000000" w:themeColor="text1"/>
        </w:rPr>
        <w:t xml:space="preserve"> 3) </w:t>
      </w:r>
      <w:r w:rsidR="001A56FE" w:rsidRPr="00CF1E8C">
        <w:rPr>
          <w:rFonts w:ascii="Times New Roman" w:hAnsi="Times New Roman" w:cs="Times New Roman"/>
          <w:color w:val="000000" w:themeColor="text1"/>
        </w:rPr>
        <w:t>dodatkowe</w:t>
      </w:r>
      <w:r w:rsidR="00CD2A51" w:rsidRPr="00CF1E8C">
        <w:rPr>
          <w:rFonts w:ascii="Times New Roman" w:hAnsi="Times New Roman" w:cs="Times New Roman"/>
          <w:color w:val="000000" w:themeColor="text1"/>
        </w:rPr>
        <w:t xml:space="preserve"> </w:t>
      </w:r>
      <w:r w:rsidRPr="00CF1E8C">
        <w:rPr>
          <w:rFonts w:ascii="Times New Roman" w:hAnsi="Times New Roman" w:cs="Times New Roman"/>
          <w:color w:val="000000" w:themeColor="text1"/>
        </w:rPr>
        <w:t>świadczenie pieniężne</w:t>
      </w:r>
      <w:r w:rsidR="00CD2A51" w:rsidRPr="00CF1E8C">
        <w:rPr>
          <w:rFonts w:ascii="Times New Roman" w:hAnsi="Times New Roman" w:cs="Times New Roman"/>
          <w:color w:val="000000" w:themeColor="text1"/>
        </w:rPr>
        <w:t xml:space="preserve"> na cel publiczny</w:t>
      </w:r>
      <w:r w:rsidRPr="00CF1E8C">
        <w:rPr>
          <w:rFonts w:ascii="Times New Roman" w:hAnsi="Times New Roman" w:cs="Times New Roman"/>
          <w:color w:val="000000" w:themeColor="text1"/>
        </w:rPr>
        <w:t xml:space="preserve"> wyznaczone przez prokuratora pokrzywdzonemu zostało uiszczone, a jednocześnie po spełnieniu tych warunków umorzenie mediacyjne nie sprzeciwia się potrzebie realizacji celów kary (§ 3).</w:t>
      </w:r>
      <w:r w:rsidR="001A56FE" w:rsidRPr="00CF1E8C">
        <w:rPr>
          <w:rFonts w:ascii="Times New Roman" w:hAnsi="Times New Roman" w:cs="Times New Roman"/>
          <w:color w:val="000000" w:themeColor="text1"/>
        </w:rPr>
        <w:t xml:space="preserve"> Na postanowienie o umorzeniu mediacyjnym przysługuje zażalenie na zasadach ogólnych (art. 306 § 1a k.p.k.). </w:t>
      </w:r>
    </w:p>
    <w:p w14:paraId="39E73F13" w14:textId="354C1B2A" w:rsidR="00164DAE" w:rsidRPr="00263B44" w:rsidRDefault="001A56FE" w:rsidP="00263B44">
      <w:pPr>
        <w:pStyle w:val="Akapitzlist"/>
        <w:numPr>
          <w:ilvl w:val="0"/>
          <w:numId w:val="9"/>
        </w:numPr>
        <w:spacing w:after="0" w:line="360" w:lineRule="auto"/>
        <w:ind w:left="567" w:hanging="425"/>
        <w:jc w:val="both"/>
        <w:rPr>
          <w:rFonts w:ascii="Times New Roman" w:hAnsi="Times New Roman" w:cs="Times New Roman"/>
          <w:color w:val="000000" w:themeColor="text1"/>
        </w:rPr>
      </w:pPr>
      <w:r w:rsidRPr="00CF1E8C">
        <w:rPr>
          <w:rFonts w:ascii="Times New Roman" w:hAnsi="Times New Roman" w:cs="Times New Roman"/>
          <w:color w:val="000000" w:themeColor="text1"/>
        </w:rPr>
        <w:t xml:space="preserve">Jeżeli w ocenie prokuratora pomimo skutecznie przeprowadzonej mediacji między podejrzanym i pokrzywdzonym, uzgodnieniu treści ugody, a nawet jej wykonaniu, brak jest podstaw do umorzenia – albo z powodu tego, że nie osiągnięto stanu, w którym okoliczności popełnienia </w:t>
      </w:r>
      <w:r w:rsidRPr="00CF1E8C">
        <w:rPr>
          <w:rFonts w:ascii="Times New Roman" w:hAnsi="Times New Roman" w:cs="Times New Roman"/>
          <w:color w:val="000000" w:themeColor="text1"/>
        </w:rPr>
        <w:lastRenderedPageBreak/>
        <w:t xml:space="preserve">czynu budzą wątpliwości, albo </w:t>
      </w:r>
      <w:r w:rsidR="003A5999" w:rsidRPr="00CF1E8C">
        <w:rPr>
          <w:rFonts w:ascii="Times New Roman" w:hAnsi="Times New Roman" w:cs="Times New Roman"/>
          <w:color w:val="000000" w:themeColor="text1"/>
        </w:rPr>
        <w:t xml:space="preserve">nie </w:t>
      </w:r>
      <w:r w:rsidRPr="00CF1E8C">
        <w:rPr>
          <w:rFonts w:ascii="Times New Roman" w:hAnsi="Times New Roman" w:cs="Times New Roman"/>
          <w:color w:val="000000" w:themeColor="text1"/>
        </w:rPr>
        <w:t>wyeliminowano nadal potrzeby karania sprawcy</w:t>
      </w:r>
      <w:r w:rsidR="00EF394E" w:rsidRPr="00CF1E8C">
        <w:rPr>
          <w:rFonts w:ascii="Times New Roman" w:hAnsi="Times New Roman" w:cs="Times New Roman"/>
          <w:color w:val="000000" w:themeColor="text1"/>
        </w:rPr>
        <w:t>,</w:t>
      </w:r>
      <w:r w:rsidRPr="00CF1E8C">
        <w:rPr>
          <w:rFonts w:ascii="Times New Roman" w:hAnsi="Times New Roman" w:cs="Times New Roman"/>
          <w:color w:val="000000" w:themeColor="text1"/>
        </w:rPr>
        <w:t xml:space="preserve"> zamiast umorzenia mediacyjnego prokurator może skierować do sądu uzgodniony z podejrzanym</w:t>
      </w:r>
      <w:r w:rsidR="00EF394E" w:rsidRPr="00CF1E8C">
        <w:rPr>
          <w:rFonts w:ascii="Times New Roman" w:hAnsi="Times New Roman" w:cs="Times New Roman"/>
          <w:color w:val="000000" w:themeColor="text1"/>
        </w:rPr>
        <w:t>,</w:t>
      </w:r>
      <w:r w:rsidRPr="00CF1E8C">
        <w:rPr>
          <w:rFonts w:ascii="Times New Roman" w:hAnsi="Times New Roman" w:cs="Times New Roman"/>
          <w:color w:val="000000" w:themeColor="text1"/>
        </w:rPr>
        <w:t xml:space="preserve"> uwzględniający brak sprzeciwu pokrzywdzonego oraz treść ugody mediacyjnej</w:t>
      </w:r>
      <w:r w:rsidR="00EF394E" w:rsidRPr="00CF1E8C">
        <w:rPr>
          <w:rFonts w:ascii="Times New Roman" w:hAnsi="Times New Roman" w:cs="Times New Roman"/>
          <w:color w:val="000000" w:themeColor="text1"/>
        </w:rPr>
        <w:t>,</w:t>
      </w:r>
      <w:r w:rsidRPr="00CF1E8C">
        <w:rPr>
          <w:rFonts w:ascii="Times New Roman" w:hAnsi="Times New Roman" w:cs="Times New Roman"/>
          <w:color w:val="000000" w:themeColor="text1"/>
        </w:rPr>
        <w:t xml:space="preserve"> wniosek o skazanie </w:t>
      </w:r>
      <w:r w:rsidR="003A5999" w:rsidRPr="00CF1E8C">
        <w:rPr>
          <w:rFonts w:ascii="Times New Roman" w:hAnsi="Times New Roman" w:cs="Times New Roman"/>
          <w:color w:val="000000" w:themeColor="text1"/>
        </w:rPr>
        <w:t xml:space="preserve">bez rozprawy </w:t>
      </w:r>
      <w:r w:rsidRPr="00CF1E8C">
        <w:rPr>
          <w:rFonts w:ascii="Times New Roman" w:hAnsi="Times New Roman" w:cs="Times New Roman"/>
          <w:color w:val="000000" w:themeColor="text1"/>
        </w:rPr>
        <w:t xml:space="preserve">(art. 335 § 1 albo 2 k.p.k.) albo wniosek o warunkowe umorzenie postępowania karnego (art. 336 k.p.k.). </w:t>
      </w:r>
      <w:r w:rsidR="00164DAE" w:rsidRPr="00CF1E8C">
        <w:rPr>
          <w:rFonts w:ascii="Times New Roman" w:hAnsi="Times New Roman" w:cs="Times New Roman"/>
          <w:color w:val="000000" w:themeColor="text1"/>
        </w:rPr>
        <w:t>Ustawa nie wymaga jednak od prokuratora wydania decyzji negatywnej o odmowie skorzystania z instytucji umorzenia mediacyjnego czy odmowy złożenia wniosku z art. 335 i art. 336 k.p.k., pozostawiając w jego rękach ocenę sytuacji i uznanie, czy należycie chroniony jest interes indywidualny pokrzywdzonego, interes społeczny, w tym potrzeba zapewnienia sprawiedliwego rozstrzygnięcia sprawy.</w:t>
      </w:r>
    </w:p>
    <w:p w14:paraId="245CDD4F" w14:textId="081F497B" w:rsidR="001A56FE" w:rsidRPr="00263B44" w:rsidRDefault="00164DAE" w:rsidP="00263B44">
      <w:pPr>
        <w:pStyle w:val="Akapitzlist"/>
        <w:numPr>
          <w:ilvl w:val="0"/>
          <w:numId w:val="9"/>
        </w:numPr>
        <w:spacing w:after="0" w:line="360" w:lineRule="auto"/>
        <w:ind w:left="567" w:hanging="425"/>
        <w:jc w:val="both"/>
        <w:rPr>
          <w:rFonts w:ascii="Times New Roman" w:hAnsi="Times New Roman" w:cs="Times New Roman"/>
          <w:color w:val="000000" w:themeColor="text1"/>
        </w:rPr>
      </w:pPr>
      <w:r w:rsidRPr="00CF1E8C">
        <w:rPr>
          <w:rFonts w:ascii="Times New Roman" w:hAnsi="Times New Roman" w:cs="Times New Roman"/>
          <w:color w:val="000000" w:themeColor="text1"/>
        </w:rPr>
        <w:t>Jednocześnie, instytucja umorzenia mediacyjnego pozytywnie wpłynie przede wszystkim na sytuację pokrzywdzonego, zapewni sprawne postępowanie karne z poszanowaniem interesu wymiaru sprawiedliwości, umożliwi także podejrzanemu zakończenie postępowania karnego z istotnymi dla niego korzyściami w postaci umorzenia postępowania karnego. Jednocześnie instytucja ta wywrze pozytywny skutek na proces karny</w:t>
      </w:r>
      <w:r w:rsidR="00DB2408" w:rsidRPr="00CF1E8C">
        <w:rPr>
          <w:rFonts w:ascii="Times New Roman" w:hAnsi="Times New Roman" w:cs="Times New Roman"/>
          <w:color w:val="000000" w:themeColor="text1"/>
        </w:rPr>
        <w:t>,</w:t>
      </w:r>
      <w:r w:rsidRPr="00CF1E8C">
        <w:rPr>
          <w:rFonts w:ascii="Times New Roman" w:hAnsi="Times New Roman" w:cs="Times New Roman"/>
          <w:color w:val="000000" w:themeColor="text1"/>
        </w:rPr>
        <w:t xml:space="preserve"> także jeśli po jej zastosowaniu nie dojdzie ostatecznie do umorzenia mediacyjnego. Samo bowiem z</w:t>
      </w:r>
      <w:r w:rsidR="001A56FE" w:rsidRPr="00CF1E8C">
        <w:rPr>
          <w:rFonts w:ascii="Times New Roman" w:hAnsi="Times New Roman" w:cs="Times New Roman"/>
          <w:color w:val="000000" w:themeColor="text1"/>
        </w:rPr>
        <w:t>łożenie wniosku o mediację, pozytywny jej wynik</w:t>
      </w:r>
      <w:r w:rsidR="00DB2408" w:rsidRPr="00CF1E8C">
        <w:rPr>
          <w:rFonts w:ascii="Times New Roman" w:hAnsi="Times New Roman" w:cs="Times New Roman"/>
          <w:color w:val="000000" w:themeColor="text1"/>
        </w:rPr>
        <w:t xml:space="preserve"> oraz</w:t>
      </w:r>
      <w:r w:rsidR="001A56FE" w:rsidRPr="00CF1E8C">
        <w:rPr>
          <w:rFonts w:ascii="Times New Roman" w:hAnsi="Times New Roman" w:cs="Times New Roman"/>
          <w:color w:val="000000" w:themeColor="text1"/>
        </w:rPr>
        <w:t xml:space="preserve"> uzgodnione i wykonane warunki ugody</w:t>
      </w:r>
      <w:r w:rsidR="00DB2408" w:rsidRPr="00CF1E8C">
        <w:rPr>
          <w:rFonts w:ascii="Times New Roman" w:hAnsi="Times New Roman" w:cs="Times New Roman"/>
          <w:color w:val="000000" w:themeColor="text1"/>
        </w:rPr>
        <w:t>,</w:t>
      </w:r>
      <w:r w:rsidR="001A56FE" w:rsidRPr="00CF1E8C">
        <w:rPr>
          <w:rFonts w:ascii="Times New Roman" w:hAnsi="Times New Roman" w:cs="Times New Roman"/>
          <w:color w:val="000000" w:themeColor="text1"/>
        </w:rPr>
        <w:t xml:space="preserve"> </w:t>
      </w:r>
      <w:r w:rsidRPr="00CF1E8C">
        <w:rPr>
          <w:rFonts w:ascii="Times New Roman" w:hAnsi="Times New Roman" w:cs="Times New Roman"/>
          <w:color w:val="000000" w:themeColor="text1"/>
        </w:rPr>
        <w:t>będą zawsze wpływać pozytywnie na sytuację procesową pokrzywdzonego – zapewniając mu najlepszy z możliwych spos</w:t>
      </w:r>
      <w:r w:rsidR="00DB2408" w:rsidRPr="00CF1E8C">
        <w:rPr>
          <w:rFonts w:ascii="Times New Roman" w:hAnsi="Times New Roman" w:cs="Times New Roman"/>
          <w:color w:val="000000" w:themeColor="text1"/>
        </w:rPr>
        <w:t>obów</w:t>
      </w:r>
      <w:r w:rsidRPr="00CF1E8C">
        <w:rPr>
          <w:rFonts w:ascii="Times New Roman" w:hAnsi="Times New Roman" w:cs="Times New Roman"/>
          <w:color w:val="000000" w:themeColor="text1"/>
        </w:rPr>
        <w:t xml:space="preserve"> naprawienia szkody oraz podejrzanego – albowiem </w:t>
      </w:r>
      <w:r w:rsidR="001A56FE" w:rsidRPr="00CF1E8C">
        <w:rPr>
          <w:rFonts w:ascii="Times New Roman" w:hAnsi="Times New Roman" w:cs="Times New Roman"/>
          <w:color w:val="000000" w:themeColor="text1"/>
        </w:rPr>
        <w:t>nawet w razie odmowy umorzenia mediacyjnego</w:t>
      </w:r>
      <w:r w:rsidRPr="00CF1E8C">
        <w:rPr>
          <w:rFonts w:ascii="Times New Roman" w:hAnsi="Times New Roman" w:cs="Times New Roman"/>
          <w:color w:val="000000" w:themeColor="text1"/>
        </w:rPr>
        <w:t>, czy braku wniosku z art. 335 i 336 k.p.k.</w:t>
      </w:r>
      <w:r w:rsidR="00DB2408" w:rsidRPr="00CF1E8C">
        <w:rPr>
          <w:rFonts w:ascii="Times New Roman" w:hAnsi="Times New Roman" w:cs="Times New Roman"/>
          <w:color w:val="000000" w:themeColor="text1"/>
        </w:rPr>
        <w:t>,</w:t>
      </w:r>
      <w:r w:rsidR="001A56FE" w:rsidRPr="00CF1E8C">
        <w:rPr>
          <w:rFonts w:ascii="Times New Roman" w:hAnsi="Times New Roman" w:cs="Times New Roman"/>
          <w:color w:val="000000" w:themeColor="text1"/>
        </w:rPr>
        <w:t xml:space="preserve"> będą miały istotne znaczenie dla sądu przy ocenie granic odpowiedzialności karnej oskarżonego</w:t>
      </w:r>
      <w:r w:rsidRPr="00CF1E8C">
        <w:rPr>
          <w:rFonts w:ascii="Times New Roman" w:hAnsi="Times New Roman" w:cs="Times New Roman"/>
          <w:color w:val="000000" w:themeColor="text1"/>
        </w:rPr>
        <w:t xml:space="preserve"> (por. art. 53a </w:t>
      </w:r>
      <w:r w:rsidR="00DB2408" w:rsidRPr="00CF1E8C">
        <w:rPr>
          <w:rFonts w:ascii="Times New Roman" w:hAnsi="Times New Roman" w:cs="Times New Roman"/>
          <w:color w:val="000000" w:themeColor="text1"/>
        </w:rPr>
        <w:t xml:space="preserve">k.k. </w:t>
      </w:r>
      <w:r w:rsidRPr="00CF1E8C">
        <w:rPr>
          <w:rFonts w:ascii="Times New Roman" w:hAnsi="Times New Roman" w:cs="Times New Roman"/>
          <w:color w:val="000000" w:themeColor="text1"/>
        </w:rPr>
        <w:t>i art. 343c k.p.k.)</w:t>
      </w:r>
      <w:r w:rsidR="001A56FE" w:rsidRPr="00CF1E8C">
        <w:rPr>
          <w:rFonts w:ascii="Times New Roman" w:hAnsi="Times New Roman" w:cs="Times New Roman"/>
          <w:color w:val="000000" w:themeColor="text1"/>
        </w:rPr>
        <w:t xml:space="preserve">. </w:t>
      </w:r>
      <w:r w:rsidRPr="00CF1E8C">
        <w:rPr>
          <w:rFonts w:ascii="Times New Roman" w:hAnsi="Times New Roman" w:cs="Times New Roman"/>
          <w:color w:val="000000" w:themeColor="text1"/>
        </w:rPr>
        <w:t>Będzie to także w interesie społecznym i interesie wymiaru sprawiedliwości</w:t>
      </w:r>
      <w:r w:rsidR="00DB2408" w:rsidRPr="00CF1E8C">
        <w:rPr>
          <w:rFonts w:ascii="Times New Roman" w:hAnsi="Times New Roman" w:cs="Times New Roman"/>
          <w:color w:val="000000" w:themeColor="text1"/>
        </w:rPr>
        <w:t>,</w:t>
      </w:r>
      <w:r w:rsidRPr="00CF1E8C">
        <w:rPr>
          <w:rFonts w:ascii="Times New Roman" w:hAnsi="Times New Roman" w:cs="Times New Roman"/>
          <w:color w:val="000000" w:themeColor="text1"/>
        </w:rPr>
        <w:t xml:space="preserve"> by postępowanie toczyło </w:t>
      </w:r>
      <w:r w:rsidR="00DB2408" w:rsidRPr="00CF1E8C">
        <w:rPr>
          <w:rFonts w:ascii="Times New Roman" w:hAnsi="Times New Roman" w:cs="Times New Roman"/>
          <w:color w:val="000000" w:themeColor="text1"/>
        </w:rPr>
        <w:t xml:space="preserve">się </w:t>
      </w:r>
      <w:r w:rsidRPr="00CF1E8C">
        <w:rPr>
          <w:rFonts w:ascii="Times New Roman" w:hAnsi="Times New Roman" w:cs="Times New Roman"/>
          <w:color w:val="000000" w:themeColor="text1"/>
        </w:rPr>
        <w:t>nie dłużej niż jest to konieczne i prowadziło do możliwego do osiągnięcia porozumienia między stronami konfliktu wynikłego z popełnionego przestępstwa.</w:t>
      </w:r>
    </w:p>
    <w:p w14:paraId="20A860A6" w14:textId="77777777" w:rsidR="00EC6F28" w:rsidRPr="00263B44" w:rsidRDefault="00EC6F28" w:rsidP="005257E8">
      <w:pPr>
        <w:pStyle w:val="Akapitzlist"/>
        <w:spacing w:after="0" w:line="360" w:lineRule="auto"/>
        <w:ind w:left="567"/>
        <w:jc w:val="both"/>
        <w:rPr>
          <w:rFonts w:ascii="Times New Roman" w:hAnsi="Times New Roman" w:cs="Times New Roman"/>
          <w:color w:val="000000" w:themeColor="text1"/>
        </w:rPr>
      </w:pPr>
    </w:p>
    <w:p w14:paraId="610D2EE0" w14:textId="3352ACEE" w:rsidR="00336BD5" w:rsidRPr="00263B44" w:rsidRDefault="00336BD5" w:rsidP="005257E8">
      <w:pPr>
        <w:pStyle w:val="Akapitzlist"/>
        <w:numPr>
          <w:ilvl w:val="0"/>
          <w:numId w:val="1"/>
        </w:numPr>
        <w:spacing w:after="0" w:line="360" w:lineRule="auto"/>
        <w:jc w:val="both"/>
        <w:rPr>
          <w:rFonts w:ascii="Times New Roman" w:hAnsi="Times New Roman" w:cs="Times New Roman"/>
          <w:b/>
          <w:bCs/>
          <w:color w:val="000000" w:themeColor="text1"/>
        </w:rPr>
      </w:pPr>
      <w:r w:rsidRPr="00263B44">
        <w:rPr>
          <w:rFonts w:ascii="Times New Roman" w:hAnsi="Times New Roman" w:cs="Times New Roman"/>
          <w:b/>
          <w:bCs/>
          <w:color w:val="000000" w:themeColor="text1"/>
        </w:rPr>
        <w:t>Art. 11b k.p.k.</w:t>
      </w:r>
      <w:r w:rsidR="004310C8" w:rsidRPr="00263B44">
        <w:rPr>
          <w:rFonts w:ascii="Times New Roman" w:hAnsi="Times New Roman" w:cs="Times New Roman"/>
          <w:b/>
          <w:bCs/>
          <w:color w:val="000000" w:themeColor="text1"/>
        </w:rPr>
        <w:t xml:space="preserve"> </w:t>
      </w:r>
      <w:r w:rsidR="0011326E" w:rsidRPr="00263B44">
        <w:rPr>
          <w:rFonts w:ascii="Times New Roman" w:hAnsi="Times New Roman" w:cs="Times New Roman"/>
          <w:b/>
          <w:bCs/>
          <w:color w:val="000000" w:themeColor="text1"/>
        </w:rPr>
        <w:t xml:space="preserve">– </w:t>
      </w:r>
      <w:r w:rsidR="004310C8" w:rsidRPr="00263B44">
        <w:rPr>
          <w:rFonts w:ascii="Times New Roman" w:hAnsi="Times New Roman" w:cs="Times New Roman"/>
          <w:b/>
          <w:bCs/>
          <w:color w:val="000000" w:themeColor="text1"/>
        </w:rPr>
        <w:t xml:space="preserve">umorzenie w sprawach </w:t>
      </w:r>
      <w:r w:rsidR="003A5999" w:rsidRPr="00263B44">
        <w:rPr>
          <w:rFonts w:ascii="Times New Roman" w:hAnsi="Times New Roman" w:cs="Times New Roman"/>
          <w:b/>
          <w:bCs/>
          <w:color w:val="000000" w:themeColor="text1"/>
        </w:rPr>
        <w:t xml:space="preserve">mniejszej wagi </w:t>
      </w:r>
      <w:r w:rsidR="004310C8" w:rsidRPr="00263B44">
        <w:rPr>
          <w:rFonts w:ascii="Times New Roman" w:hAnsi="Times New Roman" w:cs="Times New Roman"/>
          <w:b/>
          <w:bCs/>
          <w:color w:val="000000" w:themeColor="text1"/>
        </w:rPr>
        <w:t>bez pokrzywdzonego</w:t>
      </w:r>
    </w:p>
    <w:p w14:paraId="7D3116A3" w14:textId="1A21A704" w:rsidR="00E92BFE" w:rsidRPr="00CF1E8C" w:rsidRDefault="00336BD5" w:rsidP="00263B44">
      <w:pPr>
        <w:pStyle w:val="Akapitzlist"/>
        <w:numPr>
          <w:ilvl w:val="0"/>
          <w:numId w:val="7"/>
        </w:numPr>
        <w:spacing w:after="0" w:line="360" w:lineRule="auto"/>
        <w:ind w:left="567" w:hanging="425"/>
        <w:jc w:val="both"/>
        <w:rPr>
          <w:rFonts w:ascii="Times New Roman" w:hAnsi="Times New Roman" w:cs="Times New Roman"/>
          <w:color w:val="000000" w:themeColor="text1"/>
        </w:rPr>
      </w:pPr>
      <w:r w:rsidRPr="00CF1E8C">
        <w:rPr>
          <w:rFonts w:ascii="Times New Roman" w:hAnsi="Times New Roman" w:cs="Times New Roman"/>
          <w:color w:val="000000" w:themeColor="text1"/>
        </w:rPr>
        <w:t>Przepis</w:t>
      </w:r>
      <w:r w:rsidR="00C81BD3" w:rsidRPr="00CF1E8C">
        <w:rPr>
          <w:rFonts w:ascii="Times New Roman" w:hAnsi="Times New Roman" w:cs="Times New Roman"/>
          <w:color w:val="000000" w:themeColor="text1"/>
        </w:rPr>
        <w:t>y</w:t>
      </w:r>
      <w:r w:rsidRPr="00CF1E8C">
        <w:rPr>
          <w:rFonts w:ascii="Times New Roman" w:hAnsi="Times New Roman" w:cs="Times New Roman"/>
          <w:color w:val="000000" w:themeColor="text1"/>
        </w:rPr>
        <w:t xml:space="preserve"> art. 11b k.p.k. wprowadza</w:t>
      </w:r>
      <w:r w:rsidR="00C81BD3" w:rsidRPr="00CF1E8C">
        <w:rPr>
          <w:rFonts w:ascii="Times New Roman" w:hAnsi="Times New Roman" w:cs="Times New Roman"/>
          <w:color w:val="000000" w:themeColor="text1"/>
        </w:rPr>
        <w:t>ją</w:t>
      </w:r>
      <w:r w:rsidRPr="00CF1E8C">
        <w:rPr>
          <w:rFonts w:ascii="Times New Roman" w:hAnsi="Times New Roman" w:cs="Times New Roman"/>
          <w:color w:val="000000" w:themeColor="text1"/>
        </w:rPr>
        <w:t xml:space="preserve"> do Kodeksu postępowania karnego nową podstawę prawną umorzenia postępowania karnego w zakresie niektórych przestępstw, w których nie występuje </w:t>
      </w:r>
      <w:r w:rsidR="00FE0990" w:rsidRPr="00CF1E8C">
        <w:rPr>
          <w:rFonts w:ascii="Times New Roman" w:hAnsi="Times New Roman" w:cs="Times New Roman"/>
          <w:color w:val="000000" w:themeColor="text1"/>
        </w:rPr>
        <w:t>bezpośredni</w:t>
      </w:r>
      <w:r w:rsidRPr="00CF1E8C">
        <w:rPr>
          <w:rFonts w:ascii="Times New Roman" w:hAnsi="Times New Roman" w:cs="Times New Roman"/>
          <w:color w:val="000000" w:themeColor="text1"/>
        </w:rPr>
        <w:t xml:space="preserve"> pokrzywdzony</w:t>
      </w:r>
      <w:r w:rsidR="00FE0990" w:rsidRPr="00CF1E8C">
        <w:rPr>
          <w:rFonts w:ascii="Times New Roman" w:hAnsi="Times New Roman" w:cs="Times New Roman"/>
          <w:color w:val="000000" w:themeColor="text1"/>
        </w:rPr>
        <w:t xml:space="preserve"> w rozumieniu przepisów Kodeksu postępowania karnego</w:t>
      </w:r>
      <w:r w:rsidRPr="00CF1E8C">
        <w:rPr>
          <w:rFonts w:ascii="Times New Roman" w:hAnsi="Times New Roman" w:cs="Times New Roman"/>
          <w:color w:val="000000" w:themeColor="text1"/>
        </w:rPr>
        <w:t>. Taka możliwość zakończenia postępowania jest zasadniczo ograniczona przedmiotowo, gdyż będzie dotyczyła tylko występków z art. 270 § 2a i 3</w:t>
      </w:r>
      <w:r w:rsidR="005155A5" w:rsidRPr="00CF1E8C">
        <w:rPr>
          <w:rFonts w:ascii="Times New Roman" w:hAnsi="Times New Roman" w:cs="Times New Roman"/>
          <w:color w:val="000000" w:themeColor="text1"/>
        </w:rPr>
        <w:t xml:space="preserve"> k.k.</w:t>
      </w:r>
      <w:r w:rsidRPr="00CF1E8C">
        <w:rPr>
          <w:rFonts w:ascii="Times New Roman" w:hAnsi="Times New Roman" w:cs="Times New Roman"/>
          <w:color w:val="000000" w:themeColor="text1"/>
        </w:rPr>
        <w:t xml:space="preserve"> (</w:t>
      </w:r>
      <w:r w:rsidR="004310C8" w:rsidRPr="00CF1E8C">
        <w:rPr>
          <w:rFonts w:ascii="Times New Roman" w:hAnsi="Times New Roman" w:cs="Times New Roman"/>
          <w:color w:val="000000" w:themeColor="text1"/>
        </w:rPr>
        <w:t xml:space="preserve">wypadek mniejszej wagi </w:t>
      </w:r>
      <w:r w:rsidRPr="00CF1E8C">
        <w:rPr>
          <w:rFonts w:ascii="Times New Roman" w:hAnsi="Times New Roman" w:cs="Times New Roman"/>
          <w:color w:val="000000" w:themeColor="text1"/>
        </w:rPr>
        <w:t>fałszerstw</w:t>
      </w:r>
      <w:r w:rsidR="004310C8" w:rsidRPr="00CF1E8C">
        <w:rPr>
          <w:rFonts w:ascii="Times New Roman" w:hAnsi="Times New Roman" w:cs="Times New Roman"/>
          <w:color w:val="000000" w:themeColor="text1"/>
        </w:rPr>
        <w:t>a</w:t>
      </w:r>
      <w:r w:rsidRPr="00CF1E8C">
        <w:rPr>
          <w:rFonts w:ascii="Times New Roman" w:hAnsi="Times New Roman" w:cs="Times New Roman"/>
          <w:color w:val="000000" w:themeColor="text1"/>
        </w:rPr>
        <w:t xml:space="preserve"> dokumentu), art. 270a § 3</w:t>
      </w:r>
      <w:r w:rsidR="005155A5" w:rsidRPr="00CF1E8C">
        <w:rPr>
          <w:rFonts w:ascii="Times New Roman" w:hAnsi="Times New Roman" w:cs="Times New Roman"/>
          <w:color w:val="000000" w:themeColor="text1"/>
        </w:rPr>
        <w:t xml:space="preserve"> k.k.</w:t>
      </w:r>
      <w:r w:rsidRPr="00CF1E8C">
        <w:rPr>
          <w:rFonts w:ascii="Times New Roman" w:hAnsi="Times New Roman" w:cs="Times New Roman"/>
          <w:color w:val="000000" w:themeColor="text1"/>
        </w:rPr>
        <w:t xml:space="preserve"> (</w:t>
      </w:r>
      <w:r w:rsidR="004310C8" w:rsidRPr="00CF1E8C">
        <w:rPr>
          <w:rFonts w:ascii="Times New Roman" w:hAnsi="Times New Roman" w:cs="Times New Roman"/>
          <w:color w:val="000000" w:themeColor="text1"/>
        </w:rPr>
        <w:t>wypadek mniejszej wagi fałszerstwa</w:t>
      </w:r>
      <w:r w:rsidRPr="00CF1E8C">
        <w:rPr>
          <w:rFonts w:ascii="Times New Roman" w:hAnsi="Times New Roman" w:cs="Times New Roman"/>
          <w:color w:val="000000" w:themeColor="text1"/>
        </w:rPr>
        <w:t xml:space="preserve"> faktur), art. 271 § 2 </w:t>
      </w:r>
      <w:r w:rsidR="005155A5" w:rsidRPr="00CF1E8C">
        <w:rPr>
          <w:rFonts w:ascii="Times New Roman" w:hAnsi="Times New Roman" w:cs="Times New Roman"/>
          <w:color w:val="000000" w:themeColor="text1"/>
        </w:rPr>
        <w:t xml:space="preserve">k.k. </w:t>
      </w:r>
      <w:r w:rsidRPr="00CF1E8C">
        <w:rPr>
          <w:rFonts w:ascii="Times New Roman" w:hAnsi="Times New Roman" w:cs="Times New Roman"/>
          <w:color w:val="000000" w:themeColor="text1"/>
        </w:rPr>
        <w:t>(</w:t>
      </w:r>
      <w:r w:rsidR="004310C8" w:rsidRPr="00CF1E8C">
        <w:rPr>
          <w:rFonts w:ascii="Times New Roman" w:hAnsi="Times New Roman" w:cs="Times New Roman"/>
          <w:color w:val="000000" w:themeColor="text1"/>
        </w:rPr>
        <w:t xml:space="preserve">wypadek mniejszej wagi </w:t>
      </w:r>
      <w:r w:rsidRPr="00CF1E8C">
        <w:rPr>
          <w:rFonts w:ascii="Times New Roman" w:hAnsi="Times New Roman" w:cs="Times New Roman"/>
          <w:color w:val="000000" w:themeColor="text1"/>
        </w:rPr>
        <w:t>poświadczeni</w:t>
      </w:r>
      <w:r w:rsidR="004310C8" w:rsidRPr="00CF1E8C">
        <w:rPr>
          <w:rFonts w:ascii="Times New Roman" w:hAnsi="Times New Roman" w:cs="Times New Roman"/>
          <w:color w:val="000000" w:themeColor="text1"/>
        </w:rPr>
        <w:t>a</w:t>
      </w:r>
      <w:r w:rsidRPr="00CF1E8C">
        <w:rPr>
          <w:rFonts w:ascii="Times New Roman" w:hAnsi="Times New Roman" w:cs="Times New Roman"/>
          <w:color w:val="000000" w:themeColor="text1"/>
        </w:rPr>
        <w:t xml:space="preserve"> nieprawdy w dokumencie), art. 271a § 3 </w:t>
      </w:r>
      <w:r w:rsidR="005155A5" w:rsidRPr="00CF1E8C">
        <w:rPr>
          <w:rFonts w:ascii="Times New Roman" w:hAnsi="Times New Roman" w:cs="Times New Roman"/>
          <w:color w:val="000000" w:themeColor="text1"/>
        </w:rPr>
        <w:t xml:space="preserve">k.k. </w:t>
      </w:r>
      <w:r w:rsidRPr="00CF1E8C">
        <w:rPr>
          <w:rFonts w:ascii="Times New Roman" w:hAnsi="Times New Roman" w:cs="Times New Roman"/>
          <w:color w:val="000000" w:themeColor="text1"/>
        </w:rPr>
        <w:t>(</w:t>
      </w:r>
      <w:r w:rsidR="004310C8" w:rsidRPr="00CF1E8C">
        <w:rPr>
          <w:rFonts w:ascii="Times New Roman" w:hAnsi="Times New Roman" w:cs="Times New Roman"/>
          <w:color w:val="000000" w:themeColor="text1"/>
        </w:rPr>
        <w:t xml:space="preserve">wypadek mniejszej wagi </w:t>
      </w:r>
      <w:r w:rsidRPr="00CF1E8C">
        <w:rPr>
          <w:rFonts w:ascii="Times New Roman" w:hAnsi="Times New Roman" w:cs="Times New Roman"/>
          <w:color w:val="000000" w:themeColor="text1"/>
        </w:rPr>
        <w:t>poświadczeni</w:t>
      </w:r>
      <w:r w:rsidR="004310C8" w:rsidRPr="00CF1E8C">
        <w:rPr>
          <w:rFonts w:ascii="Times New Roman" w:hAnsi="Times New Roman" w:cs="Times New Roman"/>
          <w:color w:val="000000" w:themeColor="text1"/>
        </w:rPr>
        <w:t>a</w:t>
      </w:r>
      <w:r w:rsidRPr="00CF1E8C">
        <w:rPr>
          <w:rFonts w:ascii="Times New Roman" w:hAnsi="Times New Roman" w:cs="Times New Roman"/>
          <w:color w:val="000000" w:themeColor="text1"/>
        </w:rPr>
        <w:t xml:space="preserve"> nieprawdy w fakturze), art. 273 </w:t>
      </w:r>
      <w:r w:rsidR="005155A5" w:rsidRPr="00CF1E8C">
        <w:rPr>
          <w:rFonts w:ascii="Times New Roman" w:hAnsi="Times New Roman" w:cs="Times New Roman"/>
          <w:color w:val="000000" w:themeColor="text1"/>
        </w:rPr>
        <w:t xml:space="preserve">k.k. </w:t>
      </w:r>
      <w:r w:rsidRPr="00CF1E8C">
        <w:rPr>
          <w:rFonts w:ascii="Times New Roman" w:hAnsi="Times New Roman" w:cs="Times New Roman"/>
          <w:color w:val="000000" w:themeColor="text1"/>
        </w:rPr>
        <w:t xml:space="preserve">(użycie fałszywego dokumentu), przy jednoczesnym spełnieniu dodatkowych przesłanek, którymi są: brak karalności za przestępstwo umyślne, </w:t>
      </w:r>
      <w:r w:rsidR="00E92BFE" w:rsidRPr="00CF1E8C">
        <w:rPr>
          <w:rFonts w:ascii="Times New Roman" w:hAnsi="Times New Roman" w:cs="Times New Roman"/>
          <w:color w:val="000000" w:themeColor="text1"/>
        </w:rPr>
        <w:t xml:space="preserve">wyłączenie możliwości zastosowania w razie kumulatywnej kwalifikacji z czynami spoza tego zakresu, </w:t>
      </w:r>
      <w:r w:rsidRPr="00CF1E8C">
        <w:rPr>
          <w:rFonts w:ascii="Times New Roman" w:hAnsi="Times New Roman" w:cs="Times New Roman"/>
          <w:color w:val="000000" w:themeColor="text1"/>
        </w:rPr>
        <w:t>brak wątpliwości co do okoliczności sprawy oraz uiszczeniu przez podejrzanego świadczenia w wysokości do 20</w:t>
      </w:r>
      <w:r w:rsidR="005155A5" w:rsidRPr="00CF1E8C">
        <w:rPr>
          <w:rFonts w:ascii="Times New Roman" w:hAnsi="Times New Roman" w:cs="Times New Roman"/>
          <w:color w:val="000000" w:themeColor="text1"/>
        </w:rPr>
        <w:t xml:space="preserve"> </w:t>
      </w:r>
      <w:r w:rsidRPr="00CF1E8C">
        <w:rPr>
          <w:rFonts w:ascii="Times New Roman" w:hAnsi="Times New Roman" w:cs="Times New Roman"/>
          <w:color w:val="000000" w:themeColor="text1"/>
        </w:rPr>
        <w:t xml:space="preserve">000 </w:t>
      </w:r>
      <w:r w:rsidR="005155A5" w:rsidRPr="00CF1E8C">
        <w:rPr>
          <w:rFonts w:ascii="Times New Roman" w:hAnsi="Times New Roman" w:cs="Times New Roman"/>
          <w:color w:val="000000" w:themeColor="text1"/>
        </w:rPr>
        <w:t xml:space="preserve">złotych </w:t>
      </w:r>
      <w:r w:rsidRPr="00CF1E8C">
        <w:rPr>
          <w:rFonts w:ascii="Times New Roman" w:hAnsi="Times New Roman" w:cs="Times New Roman"/>
          <w:color w:val="000000" w:themeColor="text1"/>
        </w:rPr>
        <w:t xml:space="preserve">na rzecz Funduszu </w:t>
      </w:r>
      <w:r w:rsidRPr="00CF1E8C">
        <w:rPr>
          <w:rFonts w:ascii="Times New Roman" w:hAnsi="Times New Roman" w:cs="Times New Roman"/>
          <w:color w:val="000000" w:themeColor="text1"/>
        </w:rPr>
        <w:lastRenderedPageBreak/>
        <w:t xml:space="preserve">Pomocy Pokrzywdzonym oraz Pomocy Penitencjarnej. Zakres przedmiotowy nowej instytucji został ponadto zasadniczo ograniczony </w:t>
      </w:r>
      <w:r w:rsidR="005155A5" w:rsidRPr="00CF1E8C">
        <w:rPr>
          <w:rFonts w:ascii="Times New Roman" w:hAnsi="Times New Roman" w:cs="Times New Roman"/>
          <w:color w:val="000000" w:themeColor="text1"/>
        </w:rPr>
        <w:t>d</w:t>
      </w:r>
      <w:r w:rsidRPr="00CF1E8C">
        <w:rPr>
          <w:rFonts w:ascii="Times New Roman" w:hAnsi="Times New Roman" w:cs="Times New Roman"/>
          <w:color w:val="000000" w:themeColor="text1"/>
        </w:rPr>
        <w:t>o wypadków mniejszej wagi, a zatem do sytuacji, w których okoliczności popełnienia przestępstwa, zwłaszcza zaś znamiona przedmiotowo-podmiotowe charakteryzują się przewagą elementów łagodzących, a które sprawiają, że ten czyn nie przybiera zwyczajnej postaci, lecz zasługuje na łagodniejsze potraktowanie. O uznaniu konkretnego czynu zabronionego za wypadek mniejszej wagi, który może zostać objęty projektowaną instytucją, będzie decydował prokurator w oparciu o kryteria oceny społecznej szkodliwości oraz spełnienie dalszych przesłanek wskazanych w projektowanym art. 11b</w:t>
      </w:r>
      <w:r w:rsidR="005155A5" w:rsidRPr="00CF1E8C">
        <w:rPr>
          <w:rFonts w:ascii="Times New Roman" w:hAnsi="Times New Roman" w:cs="Times New Roman"/>
          <w:color w:val="000000" w:themeColor="text1"/>
        </w:rPr>
        <w:t xml:space="preserve"> k.p.k</w:t>
      </w:r>
      <w:r w:rsidRPr="00CF1E8C">
        <w:rPr>
          <w:rFonts w:ascii="Times New Roman" w:hAnsi="Times New Roman" w:cs="Times New Roman"/>
          <w:color w:val="000000" w:themeColor="text1"/>
        </w:rPr>
        <w:t>.</w:t>
      </w:r>
      <w:r w:rsidR="00E92BFE" w:rsidRPr="00CF1E8C">
        <w:rPr>
          <w:rFonts w:ascii="Times New Roman" w:hAnsi="Times New Roman" w:cs="Times New Roman"/>
          <w:color w:val="000000" w:themeColor="text1"/>
        </w:rPr>
        <w:t xml:space="preserve"> </w:t>
      </w:r>
      <w:r w:rsidR="00E92BFE" w:rsidRPr="00263B44">
        <w:rPr>
          <w:rFonts w:ascii="Times New Roman" w:hAnsi="Times New Roman" w:cs="Times New Roman"/>
          <w:color w:val="000000" w:themeColor="text1"/>
          <w14:ligatures w14:val="standardContextual"/>
        </w:rPr>
        <w:t xml:space="preserve">Ta nowa konstrukcja dotyczyć ma zatem początkowo tylko wąskiej kategorii drobnych </w:t>
      </w:r>
      <w:r w:rsidR="009762EB" w:rsidRPr="00263B44">
        <w:rPr>
          <w:rFonts w:ascii="Times New Roman" w:hAnsi="Times New Roman" w:cs="Times New Roman"/>
          <w:color w:val="000000" w:themeColor="text1"/>
          <w14:ligatures w14:val="standardContextual"/>
        </w:rPr>
        <w:t>fałszerstw</w:t>
      </w:r>
      <w:r w:rsidR="00E92BFE" w:rsidRPr="00263B44">
        <w:rPr>
          <w:rFonts w:ascii="Times New Roman" w:hAnsi="Times New Roman" w:cs="Times New Roman"/>
          <w:color w:val="000000" w:themeColor="text1"/>
          <w14:ligatures w14:val="standardContextual"/>
        </w:rPr>
        <w:t xml:space="preserve"> jako przestępstw dominujących wśród popełnianych bez pokrzywdzonego o drobnej wadze. Nie należy jednak wykluczać, że w przyszłości może zostać </w:t>
      </w:r>
      <w:r w:rsidR="005155A5" w:rsidRPr="00263B44">
        <w:rPr>
          <w:rFonts w:ascii="Times New Roman" w:hAnsi="Times New Roman" w:cs="Times New Roman"/>
          <w:color w:val="000000" w:themeColor="text1"/>
          <w14:ligatures w14:val="standardContextual"/>
        </w:rPr>
        <w:t xml:space="preserve">ona </w:t>
      </w:r>
      <w:r w:rsidR="00E92BFE" w:rsidRPr="00263B44">
        <w:rPr>
          <w:rFonts w:ascii="Times New Roman" w:hAnsi="Times New Roman" w:cs="Times New Roman"/>
          <w:color w:val="000000" w:themeColor="text1"/>
          <w14:ligatures w14:val="standardContextual"/>
        </w:rPr>
        <w:t>poszerzona, o ile dowiedzie swojej efektywności.</w:t>
      </w:r>
    </w:p>
    <w:p w14:paraId="3FB03422" w14:textId="1CFB4C5E" w:rsidR="00FC0DE7" w:rsidRPr="00CF1E8C" w:rsidRDefault="00336BD5" w:rsidP="00263B44">
      <w:pPr>
        <w:pStyle w:val="Akapitzlist"/>
        <w:numPr>
          <w:ilvl w:val="0"/>
          <w:numId w:val="7"/>
        </w:numPr>
        <w:spacing w:after="0" w:line="360" w:lineRule="auto"/>
        <w:ind w:left="567" w:hanging="425"/>
        <w:jc w:val="both"/>
        <w:rPr>
          <w:rFonts w:ascii="Times New Roman" w:hAnsi="Times New Roman" w:cs="Times New Roman"/>
          <w:color w:val="000000" w:themeColor="text1"/>
        </w:rPr>
      </w:pPr>
      <w:r w:rsidRPr="00CF1E8C">
        <w:rPr>
          <w:rFonts w:ascii="Times New Roman" w:hAnsi="Times New Roman" w:cs="Times New Roman"/>
          <w:color w:val="000000" w:themeColor="text1"/>
        </w:rPr>
        <w:t xml:space="preserve">Umorzenie postępowania na podstawie art. 11b k.p.k. będzie mogło dotycząc jedynie sprawcy, który nie był karany za przestępstwo umyślne. Wymóg niekaralności sprawcy za przestępstwo umyślne </w:t>
      </w:r>
      <w:r w:rsidR="009438E9" w:rsidRPr="00CF1E8C">
        <w:rPr>
          <w:rFonts w:ascii="Times New Roman" w:hAnsi="Times New Roman" w:cs="Times New Roman"/>
          <w:color w:val="000000" w:themeColor="text1"/>
        </w:rPr>
        <w:t>określony został zatem w ten sam sposób, jak w art. 11a k.p.k</w:t>
      </w:r>
      <w:r w:rsidRPr="00CF1E8C">
        <w:rPr>
          <w:rFonts w:ascii="Times New Roman" w:hAnsi="Times New Roman" w:cs="Times New Roman"/>
          <w:color w:val="000000" w:themeColor="text1"/>
        </w:rPr>
        <w:t>.</w:t>
      </w:r>
      <w:r w:rsidR="009438E9" w:rsidRPr="00CF1E8C">
        <w:rPr>
          <w:rFonts w:ascii="Times New Roman" w:hAnsi="Times New Roman" w:cs="Times New Roman"/>
          <w:color w:val="000000" w:themeColor="text1"/>
        </w:rPr>
        <w:t xml:space="preserve"> i wiążą się z nim te same ograniczenia podmiotowe.</w:t>
      </w:r>
    </w:p>
    <w:p w14:paraId="447D814A" w14:textId="4A848DD9" w:rsidR="00FC0DE7" w:rsidRPr="00CF1E8C" w:rsidRDefault="00336BD5" w:rsidP="00263B44">
      <w:pPr>
        <w:pStyle w:val="Akapitzlist"/>
        <w:numPr>
          <w:ilvl w:val="0"/>
          <w:numId w:val="7"/>
        </w:numPr>
        <w:spacing w:after="0" w:line="360" w:lineRule="auto"/>
        <w:ind w:left="567" w:hanging="425"/>
        <w:jc w:val="both"/>
        <w:rPr>
          <w:rFonts w:ascii="Times New Roman" w:hAnsi="Times New Roman" w:cs="Times New Roman"/>
          <w:color w:val="000000" w:themeColor="text1"/>
        </w:rPr>
      </w:pPr>
      <w:r w:rsidRPr="00CF1E8C">
        <w:rPr>
          <w:rFonts w:ascii="Times New Roman" w:hAnsi="Times New Roman" w:cs="Times New Roman"/>
          <w:color w:val="000000" w:themeColor="text1"/>
        </w:rPr>
        <w:t xml:space="preserve">Kolejna przesłanka zastosowania nowej postawy umorzenia postępowania została wyrażona w postaci braku wątpliwości co do okoliczności sprawy. Chodzi tu o sytuację, gdy wszystkie istotne okoliczności sprawy </w:t>
      </w:r>
      <w:r w:rsidR="005155A5" w:rsidRPr="00CF1E8C">
        <w:rPr>
          <w:rFonts w:ascii="Times New Roman" w:hAnsi="Times New Roman" w:cs="Times New Roman"/>
          <w:color w:val="000000" w:themeColor="text1"/>
        </w:rPr>
        <w:t xml:space="preserve">– </w:t>
      </w:r>
      <w:r w:rsidRPr="00CF1E8C">
        <w:rPr>
          <w:rFonts w:ascii="Times New Roman" w:hAnsi="Times New Roman" w:cs="Times New Roman"/>
          <w:color w:val="000000" w:themeColor="text1"/>
        </w:rPr>
        <w:t xml:space="preserve">oceniane przez pryzmat realizacji zasady prawdy materialnej </w:t>
      </w:r>
      <w:r w:rsidR="005155A5" w:rsidRPr="00CF1E8C">
        <w:rPr>
          <w:rFonts w:ascii="Times New Roman" w:hAnsi="Times New Roman" w:cs="Times New Roman"/>
          <w:color w:val="000000" w:themeColor="text1"/>
        </w:rPr>
        <w:t xml:space="preserve">– </w:t>
      </w:r>
      <w:r w:rsidRPr="00CF1E8C">
        <w:rPr>
          <w:rFonts w:ascii="Times New Roman" w:hAnsi="Times New Roman" w:cs="Times New Roman"/>
          <w:color w:val="000000" w:themeColor="text1"/>
        </w:rPr>
        <w:t xml:space="preserve">zostały wyjaśnione, a zatem w momencie podejmowania postanowienia o umorzeniu </w:t>
      </w:r>
      <w:r w:rsidR="005155A5" w:rsidRPr="00CF1E8C">
        <w:rPr>
          <w:rFonts w:ascii="Times New Roman" w:hAnsi="Times New Roman" w:cs="Times New Roman"/>
          <w:color w:val="000000" w:themeColor="text1"/>
        </w:rPr>
        <w:t>brak jest</w:t>
      </w:r>
      <w:r w:rsidRPr="00CF1E8C">
        <w:rPr>
          <w:rFonts w:ascii="Times New Roman" w:hAnsi="Times New Roman" w:cs="Times New Roman"/>
          <w:color w:val="000000" w:themeColor="text1"/>
        </w:rPr>
        <w:t xml:space="preserve"> wątpliwości co do okoliczności popełnienia czynu oraz winy sprawy. Istnieją zatem wystarczające podstawy, aby oskarżonemu przypisać popełnienie tego czynu oraz zostały wyjaśnione elementy przedmiotowe i podmiotowe tego czynu rzutujące na ocenę zarówno stopnia jego społecznej szkodliwości, jak i stopnia zawinienia oskarżonego. Oba ocenian</w:t>
      </w:r>
      <w:r w:rsidR="005155A5" w:rsidRPr="00CF1E8C">
        <w:rPr>
          <w:rFonts w:ascii="Times New Roman" w:hAnsi="Times New Roman" w:cs="Times New Roman"/>
          <w:color w:val="000000" w:themeColor="text1"/>
        </w:rPr>
        <w:t>e</w:t>
      </w:r>
      <w:r w:rsidRPr="00CF1E8C">
        <w:rPr>
          <w:rFonts w:ascii="Times New Roman" w:hAnsi="Times New Roman" w:cs="Times New Roman"/>
          <w:color w:val="000000" w:themeColor="text1"/>
        </w:rPr>
        <w:t xml:space="preserve"> elementy wpływają na wysokość świadczenia określanego przez prokuratora na rzecz Funduszu Pomocy Pokrzywdzonym oraz Pomocy Penitencjarnej. Jego ustalanie przez prokuratora oraz uiszczenie przez sprawce jest warunkiem sine qua non umorzenia postępowania karnego na podstawie art. 11b k.p.k. Wysokość świadczenia nie może przekroczyć 20 000 złotych.</w:t>
      </w:r>
    </w:p>
    <w:p w14:paraId="15442261" w14:textId="576E0730" w:rsidR="00FC0DE7" w:rsidRPr="00CF1E8C" w:rsidRDefault="00336BD5" w:rsidP="00263B44">
      <w:pPr>
        <w:pStyle w:val="Akapitzlist"/>
        <w:numPr>
          <w:ilvl w:val="0"/>
          <w:numId w:val="7"/>
        </w:numPr>
        <w:spacing w:after="0" w:line="360" w:lineRule="auto"/>
        <w:ind w:left="567" w:hanging="425"/>
        <w:jc w:val="both"/>
        <w:rPr>
          <w:rFonts w:ascii="Times New Roman" w:hAnsi="Times New Roman" w:cs="Times New Roman"/>
          <w:color w:val="000000" w:themeColor="text1"/>
        </w:rPr>
      </w:pPr>
      <w:r w:rsidRPr="00CF1E8C">
        <w:rPr>
          <w:rFonts w:ascii="Times New Roman" w:hAnsi="Times New Roman" w:cs="Times New Roman"/>
          <w:color w:val="000000" w:themeColor="text1"/>
        </w:rPr>
        <w:t>W projektowanym art. 11b k.p.k. została przewidziana przesłanka negatywna wskazująca, że umorzenie postępowania nie może nastąpić, gdyby sprzeciwiało się to potrzebie realizacji celów kary. „Cele kary”, o których w projektowanym przepisie</w:t>
      </w:r>
      <w:r w:rsidR="005155A5" w:rsidRPr="00CF1E8C">
        <w:rPr>
          <w:rFonts w:ascii="Times New Roman" w:hAnsi="Times New Roman" w:cs="Times New Roman"/>
          <w:color w:val="000000" w:themeColor="text1"/>
        </w:rPr>
        <w:t>,</w:t>
      </w:r>
      <w:r w:rsidRPr="00CF1E8C">
        <w:rPr>
          <w:rFonts w:ascii="Times New Roman" w:hAnsi="Times New Roman" w:cs="Times New Roman"/>
          <w:color w:val="000000" w:themeColor="text1"/>
        </w:rPr>
        <w:t xml:space="preserve"> to zgodnie z art. 53 § 1 k.k. cele zapobiegawcze i wychowawcze. Konieczność ich realizacji poprzez wymierzenie sankcji karnej będzie stała na przeszkodzie umorzeniu postępowania karnego. </w:t>
      </w:r>
    </w:p>
    <w:p w14:paraId="15BE5940" w14:textId="548534B7" w:rsidR="00336BD5" w:rsidRPr="00CF1E8C" w:rsidRDefault="00336BD5" w:rsidP="00263B44">
      <w:pPr>
        <w:pStyle w:val="Akapitzlist"/>
        <w:numPr>
          <w:ilvl w:val="0"/>
          <w:numId w:val="7"/>
        </w:numPr>
        <w:spacing w:after="0" w:line="360" w:lineRule="auto"/>
        <w:ind w:left="567" w:hanging="425"/>
        <w:jc w:val="both"/>
        <w:rPr>
          <w:rFonts w:ascii="Times New Roman" w:hAnsi="Times New Roman" w:cs="Times New Roman"/>
          <w:color w:val="000000" w:themeColor="text1"/>
        </w:rPr>
      </w:pPr>
      <w:r w:rsidRPr="00CF1E8C">
        <w:rPr>
          <w:rFonts w:ascii="Times New Roman" w:hAnsi="Times New Roman" w:cs="Times New Roman"/>
          <w:color w:val="000000" w:themeColor="text1"/>
        </w:rPr>
        <w:t xml:space="preserve">Postanowienie o umorzeniu postępowania karnego na podstawie art. 11b k.p.k. podlega zażaleniu na zasadach ogólnych (vide art. 306 § 1a k.p.k.). </w:t>
      </w:r>
    </w:p>
    <w:p w14:paraId="563A649A" w14:textId="77777777" w:rsidR="00783B79" w:rsidRPr="00CF1E8C" w:rsidRDefault="00783B79" w:rsidP="005257E8">
      <w:pPr>
        <w:pStyle w:val="Akapitzlist"/>
        <w:spacing w:after="0" w:line="360" w:lineRule="auto"/>
        <w:ind w:left="567"/>
        <w:jc w:val="both"/>
        <w:rPr>
          <w:rFonts w:ascii="Times New Roman" w:hAnsi="Times New Roman" w:cs="Times New Roman"/>
          <w:color w:val="000000" w:themeColor="text1"/>
        </w:rPr>
      </w:pPr>
    </w:p>
    <w:p w14:paraId="73FEB116" w14:textId="5A429BA4" w:rsidR="00783B79" w:rsidRPr="00263B44" w:rsidRDefault="00783B79" w:rsidP="005257E8">
      <w:pPr>
        <w:pStyle w:val="Akapitzlist"/>
        <w:numPr>
          <w:ilvl w:val="0"/>
          <w:numId w:val="1"/>
        </w:numPr>
        <w:spacing w:after="0" w:line="360" w:lineRule="auto"/>
        <w:jc w:val="both"/>
        <w:rPr>
          <w:rFonts w:ascii="Times New Roman" w:hAnsi="Times New Roman" w:cs="Times New Roman"/>
          <w:b/>
          <w:bCs/>
          <w:color w:val="000000" w:themeColor="text1"/>
        </w:rPr>
      </w:pPr>
      <w:r w:rsidRPr="00263B44">
        <w:rPr>
          <w:rFonts w:ascii="Times New Roman" w:hAnsi="Times New Roman" w:cs="Times New Roman"/>
          <w:b/>
          <w:bCs/>
          <w:color w:val="000000" w:themeColor="text1"/>
        </w:rPr>
        <w:t>Art. 332 § 2a</w:t>
      </w:r>
      <w:r w:rsidR="0040041E" w:rsidRPr="00263B44">
        <w:rPr>
          <w:rFonts w:ascii="Times New Roman" w:hAnsi="Times New Roman" w:cs="Times New Roman"/>
          <w:b/>
          <w:bCs/>
          <w:color w:val="000000" w:themeColor="text1"/>
        </w:rPr>
        <w:t xml:space="preserve"> </w:t>
      </w:r>
      <w:r w:rsidR="00C9621C" w:rsidRPr="00263B44">
        <w:rPr>
          <w:rFonts w:ascii="Times New Roman" w:hAnsi="Times New Roman" w:cs="Times New Roman"/>
          <w:b/>
          <w:bCs/>
          <w:color w:val="000000" w:themeColor="text1"/>
        </w:rPr>
        <w:t xml:space="preserve">k.p.k. </w:t>
      </w:r>
      <w:r w:rsidR="0040041E" w:rsidRPr="00263B44">
        <w:rPr>
          <w:rFonts w:ascii="Times New Roman" w:hAnsi="Times New Roman" w:cs="Times New Roman"/>
          <w:b/>
          <w:bCs/>
          <w:color w:val="000000" w:themeColor="text1"/>
        </w:rPr>
        <w:t>– akt oskarżenia</w:t>
      </w:r>
    </w:p>
    <w:p w14:paraId="0CDC9B72" w14:textId="77777777" w:rsidR="00783B79" w:rsidRPr="00263B44" w:rsidRDefault="00783B79" w:rsidP="00263B44">
      <w:pPr>
        <w:spacing w:after="0" w:line="360" w:lineRule="auto"/>
        <w:ind w:left="567"/>
        <w:jc w:val="both"/>
        <w:rPr>
          <w:rFonts w:ascii="Times New Roman" w:hAnsi="Times New Roman" w:cs="Times New Roman"/>
          <w:color w:val="000000" w:themeColor="text1"/>
        </w:rPr>
      </w:pPr>
      <w:r w:rsidRPr="00263B44">
        <w:rPr>
          <w:rFonts w:ascii="Times New Roman" w:hAnsi="Times New Roman" w:cs="Times New Roman"/>
          <w:color w:val="000000" w:themeColor="text1"/>
        </w:rPr>
        <w:lastRenderedPageBreak/>
        <w:t>Nowy przepis § 2a art. 332 k.p.k. nakłada na oskarżyciela publicznego obowiązek wskazania akceptowalnych przez niego granic wniosku oskarżonego o skazanie w trybie art. 338a albo art. 387 k.p.k. Celem tej regulacji jest określenie możliwych do osiągnięcia granic skazania oskarżonego bez konieczności przeprowadzania pełnego postępowania sądowego, pomimo wcześniejszego braku porozumienia w tym zakresie na etapie postępowania przedsądowego. Wskazanie to stanowiłoby de facto propozycję skierowaną do oskarżonego celem rozważenia możliwości skorzystania z wskazanej propozycji porozumienia ew. przedstawienia wniosku uwzględniającego takie wstępne stanowisko oskarżenia. Prawidłowe stosowanie tej instytucji powinno sprzyjać zwiększeniu liczby składanych wniosków o dobrowolne poddanie się karze, szybszego wydania wyroku skazującego i zakończenia sprawy przed sądem.</w:t>
      </w:r>
    </w:p>
    <w:p w14:paraId="29AF1029" w14:textId="77777777" w:rsidR="00BF3295" w:rsidRPr="00263B44" w:rsidRDefault="00BF3295" w:rsidP="005257E8">
      <w:pPr>
        <w:spacing w:after="0" w:line="360" w:lineRule="auto"/>
        <w:jc w:val="both"/>
        <w:rPr>
          <w:rFonts w:ascii="Times New Roman" w:hAnsi="Times New Roman" w:cs="Times New Roman"/>
          <w:color w:val="000000" w:themeColor="text1"/>
        </w:rPr>
      </w:pPr>
    </w:p>
    <w:p w14:paraId="179D9F4E" w14:textId="4859CC4D" w:rsidR="00D010C2" w:rsidRPr="00263B44" w:rsidRDefault="00D010C2" w:rsidP="005257E8">
      <w:pPr>
        <w:pStyle w:val="Akapitzlist"/>
        <w:numPr>
          <w:ilvl w:val="0"/>
          <w:numId w:val="1"/>
        </w:numPr>
        <w:spacing w:after="0" w:line="360" w:lineRule="auto"/>
        <w:jc w:val="both"/>
        <w:rPr>
          <w:rFonts w:ascii="Times New Roman" w:hAnsi="Times New Roman" w:cs="Times New Roman"/>
          <w:b/>
          <w:bCs/>
          <w:color w:val="000000" w:themeColor="text1"/>
        </w:rPr>
      </w:pPr>
      <w:r w:rsidRPr="00263B44">
        <w:rPr>
          <w:rFonts w:ascii="Times New Roman" w:hAnsi="Times New Roman" w:cs="Times New Roman"/>
          <w:b/>
          <w:bCs/>
          <w:color w:val="000000" w:themeColor="text1"/>
        </w:rPr>
        <w:t>Art. 335 § 2, 2</w:t>
      </w:r>
      <w:r w:rsidR="00915B75" w:rsidRPr="00263B44">
        <w:rPr>
          <w:rFonts w:ascii="Times New Roman" w:hAnsi="Times New Roman" w:cs="Times New Roman"/>
          <w:b/>
          <w:bCs/>
          <w:color w:val="000000" w:themeColor="text1"/>
        </w:rPr>
        <w:t>b</w:t>
      </w:r>
      <w:r w:rsidRPr="00263B44">
        <w:rPr>
          <w:rFonts w:ascii="Times New Roman" w:hAnsi="Times New Roman" w:cs="Times New Roman"/>
          <w:b/>
          <w:bCs/>
          <w:color w:val="000000" w:themeColor="text1"/>
        </w:rPr>
        <w:t>, 5</w:t>
      </w:r>
      <w:r w:rsidR="00C9621C" w:rsidRPr="00263B44">
        <w:rPr>
          <w:rFonts w:ascii="Times New Roman" w:hAnsi="Times New Roman" w:cs="Times New Roman"/>
          <w:b/>
          <w:bCs/>
          <w:color w:val="000000" w:themeColor="text1"/>
        </w:rPr>
        <w:t xml:space="preserve"> k.p.k.</w:t>
      </w:r>
      <w:r w:rsidR="0040041E" w:rsidRPr="00263B44">
        <w:rPr>
          <w:rFonts w:ascii="Times New Roman" w:hAnsi="Times New Roman" w:cs="Times New Roman"/>
          <w:b/>
          <w:bCs/>
          <w:color w:val="000000" w:themeColor="text1"/>
        </w:rPr>
        <w:t xml:space="preserve"> </w:t>
      </w:r>
      <w:r w:rsidR="00C9621C" w:rsidRPr="00263B44">
        <w:rPr>
          <w:rFonts w:ascii="Times New Roman" w:hAnsi="Times New Roman" w:cs="Times New Roman"/>
          <w:b/>
          <w:bCs/>
          <w:color w:val="000000" w:themeColor="text1"/>
        </w:rPr>
        <w:t>–</w:t>
      </w:r>
      <w:r w:rsidR="003A5999" w:rsidRPr="00263B44">
        <w:rPr>
          <w:rFonts w:ascii="Times New Roman" w:hAnsi="Times New Roman" w:cs="Times New Roman"/>
          <w:b/>
          <w:bCs/>
          <w:color w:val="000000" w:themeColor="text1"/>
        </w:rPr>
        <w:t xml:space="preserve"> </w:t>
      </w:r>
      <w:r w:rsidR="0040041E" w:rsidRPr="00263B44">
        <w:rPr>
          <w:rFonts w:ascii="Times New Roman" w:hAnsi="Times New Roman" w:cs="Times New Roman"/>
          <w:b/>
          <w:bCs/>
          <w:color w:val="000000" w:themeColor="text1"/>
        </w:rPr>
        <w:t>skazanie bez rozprawy</w:t>
      </w:r>
      <w:r w:rsidR="003A5999" w:rsidRPr="00263B44">
        <w:rPr>
          <w:rFonts w:ascii="Times New Roman" w:hAnsi="Times New Roman" w:cs="Times New Roman"/>
          <w:b/>
          <w:bCs/>
          <w:color w:val="000000" w:themeColor="text1"/>
        </w:rPr>
        <w:t>, zakaz dowodowy</w:t>
      </w:r>
    </w:p>
    <w:p w14:paraId="4ECFBCB9" w14:textId="4960C308" w:rsidR="0074704B" w:rsidRPr="00263B44" w:rsidRDefault="0074704B" w:rsidP="00263B44">
      <w:pPr>
        <w:pStyle w:val="Akapitzlist"/>
        <w:numPr>
          <w:ilvl w:val="0"/>
          <w:numId w:val="12"/>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Główna zmiana w przepisie art. 335 § 2 k.p.k. dotyczy rozszerzenia zakresu zastosowania wniosku o skazanie bez rozprawy. Zamiast dotychczasowego ograniczenia zakresu przedmiotowego instytucji skazania bez rozprawy do występków, przewidziano poszerzenie możliwości jej stosowania – w wariancie wniosku o skazanie bez rozprawy dołączanego przez prokuratora do aktu oskarżenia (art. 335 § 2 k.p.k.) – także na sprawy o zbrodnie. Wyłączone mają zostać jedynie przestępstwa zagrożone karą dożywotniego pozbawienia wolności. Zmiana ta jest z jednej strony wyrazem przekonania, że dotychczasowa praktyka stosowania tego trybu konsensualnego wykazała procesową przydatność, a prokuratorzy dokonują prawidłowej oceny sytuacji, w których skazanie bez rozprawy jest możliwe i uzasadnione, co pozwala na znacznie szybsze rozstrzygnięcie procesu w sposób zapewniający naprawienie pokrzywdzonemu szkody wyrządzonej przestępstwem. Nie bez znaczenia dla omawianej propozycji była również</w:t>
      </w:r>
      <w:r w:rsidR="006C78ED" w:rsidRPr="00263B44">
        <w:rPr>
          <w:rFonts w:ascii="Times New Roman" w:hAnsi="Times New Roman" w:cs="Times New Roman"/>
          <w:color w:val="000000" w:themeColor="text1"/>
        </w:rPr>
        <w:t>,</w:t>
      </w:r>
      <w:r w:rsidRPr="00263B44">
        <w:rPr>
          <w:rFonts w:ascii="Times New Roman" w:hAnsi="Times New Roman" w:cs="Times New Roman"/>
          <w:color w:val="000000" w:themeColor="text1"/>
        </w:rPr>
        <w:t xml:space="preserve"> silnie obecna w ustawodawstwie karnym ostatnich lat</w:t>
      </w:r>
      <w:r w:rsidR="006C78ED" w:rsidRPr="00263B44">
        <w:rPr>
          <w:rFonts w:ascii="Times New Roman" w:hAnsi="Times New Roman" w:cs="Times New Roman"/>
          <w:color w:val="000000" w:themeColor="text1"/>
        </w:rPr>
        <w:t>,</w:t>
      </w:r>
      <w:r w:rsidRPr="00263B44">
        <w:rPr>
          <w:rFonts w:ascii="Times New Roman" w:hAnsi="Times New Roman" w:cs="Times New Roman"/>
          <w:color w:val="000000" w:themeColor="text1"/>
        </w:rPr>
        <w:t xml:space="preserve"> tendencja do podwyższania zagrożenia karami pozbawienia wolności. Z drugiej strony projekt opiera się na założeniu, że nawet w sprawach o zbrodnie okoliczności popełnienia przestępstwa i wina oskarżonego często nie budzą żadnych wątpliwości, oskarżony ich nie kwestionuje, co powoduje, że spór między stronami koncentruje się na sferze sankcji karnych, jakie powinien ponieść sprawca. W tych sytuacjach w naturalny sposób otwiera się przestrzeń dla konsensualnego rozstrzygnięcia sprawy i nie ma racjonalnego powodu, aby </w:t>
      </w:r>
      <w:r w:rsidRPr="00263B44">
        <w:rPr>
          <w:rFonts w:ascii="Times New Roman" w:hAnsi="Times New Roman" w:cs="Times New Roman"/>
          <w:i/>
          <w:iCs/>
          <w:color w:val="000000" w:themeColor="text1"/>
        </w:rPr>
        <w:t xml:space="preserve">a </w:t>
      </w:r>
      <w:proofErr w:type="spellStart"/>
      <w:r w:rsidRPr="00263B44">
        <w:rPr>
          <w:rFonts w:ascii="Times New Roman" w:hAnsi="Times New Roman" w:cs="Times New Roman"/>
          <w:i/>
          <w:iCs/>
          <w:color w:val="000000" w:themeColor="text1"/>
        </w:rPr>
        <w:t>limine</w:t>
      </w:r>
      <w:proofErr w:type="spellEnd"/>
      <w:r w:rsidRPr="00263B44">
        <w:rPr>
          <w:rFonts w:ascii="Times New Roman" w:hAnsi="Times New Roman" w:cs="Times New Roman"/>
          <w:i/>
          <w:iCs/>
          <w:color w:val="000000" w:themeColor="text1"/>
        </w:rPr>
        <w:t xml:space="preserve"> </w:t>
      </w:r>
      <w:r w:rsidRPr="00263B44">
        <w:rPr>
          <w:rFonts w:ascii="Times New Roman" w:hAnsi="Times New Roman" w:cs="Times New Roman"/>
          <w:color w:val="000000" w:themeColor="text1"/>
        </w:rPr>
        <w:t xml:space="preserve">taką możliwość wykluczać. W sytuacji, gdy strony są gotowe uzgodnić propozycje kary i innych środków, jakie miałyby zostać wymierzone oskarżonemu, zwłaszcza jeśli nie sprzeciwia się temu pokrzywdzony, a warunki wniosku o skazanie zabezpieczają dostatecznie jego interesy, zaś sąd przedstawione propozycje oceni jako adekwatne i realizujące cele karania, nie sposób odrzucać możliwości wydania wyroku skazującego opartego na takim porozumieniu. Pozwoli to na osiągniecie celów karania i celów postępowania karnego w postaci wyroku skazującego, ale bez długotrwałego i kosztownego dla całego społeczeństwa postępowania, którego można uniknąć. Projekt opiera się na założeniu, że zagrożenie, iż w trybie </w:t>
      </w:r>
      <w:r w:rsidRPr="00263B44">
        <w:rPr>
          <w:rFonts w:ascii="Times New Roman" w:hAnsi="Times New Roman" w:cs="Times New Roman"/>
          <w:color w:val="000000" w:themeColor="text1"/>
        </w:rPr>
        <w:lastRenderedPageBreak/>
        <w:t>skazania bez rozprawy dojdzie do wydania wadliwego wyroku, zwłaszcza do niesłusznego skazania za poważne przestępstwo, jest wręcz mniejsze, niż w przypadku drobniejszych czynów, bowiem z jednej strony niezmienione pozostają warunki skazania, zwłaszcza wymóg braku wątpliwości co do okoliczności popełnienia przestępstwa i winy oskarżonego, z drugiej zaś im poważniejszy czyn i surowsze grożące konsekwencje prawnokarne, tym maleje prawdopodobieństwo, że niewinny oskarżony wyrazi zgodę na skazanie i wymierzenie kary. Jednocześnie bez zmian pozostaje zakres przedmiotowy skazania bez rozprawy w trybie wniosku samoistnego (art. 335 § 1 k.p.k.), bowiem immanentnym elementem tej instytucji jest ograniczenie zakresu postępowania przygotowawczego, co byłoby niecelowe ze względu na wagę spraw o zbrodnie oraz potencjalne negatywne konsekwencje utraty dowodów z uwagi na opóźnienie w ich zabezpieczeniu i utrwaleniu.</w:t>
      </w:r>
    </w:p>
    <w:p w14:paraId="1287E09F" w14:textId="77777777" w:rsidR="0074704B" w:rsidRPr="00263B44" w:rsidRDefault="0074704B" w:rsidP="00263B44">
      <w:pPr>
        <w:pStyle w:val="Akapitzlist"/>
        <w:numPr>
          <w:ilvl w:val="0"/>
          <w:numId w:val="12"/>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Z zakresu przedmiotowego skazania bez rozprawy w trybie art. 335 § 2 k.p.k. wyłączono najpoważniejsze przestępstwa, a mianowicie te zagrożone karą pozbawienia wolności. Sprawy o takie przestępstwa nadal będą rozstrzygane po przeprowadzeniu rozprawy głównej, przy czym możliwe będzie to także w trybie dobrowolnego poddania się odpowiedzialności karnej (art. 387 k.p.k.). Powyższe wyłączenie opiera się na założeniu, że w sprawach o zbrodnie zagrożone najsurowszą karą prawdopodobieństwo osiągnięcia porozumienia przez strony co do warunków skazania jest znacznie niższe niż w innych sprawach, zaś swoboda oskarżonego co do zawarcia porozumienia i negocjowania warunków skazania, z uwagi na wagę grożących mu konsekwencji, może niejednokrotnie okazać się iluzoryczna. Ryzyko to jest szczególnie wysokie w przypadku ustalania warunków skazania już na etapie postępowania przygotowawczego. Dodatkowo względy wychowawcze przemawiają za tym, aby w tego rodzaju sprawach zawsze dochodziło do przeprowadzenia rozprawy głównej. Projekt – w ślad za podobnymi rozwiązaniami przyjętymi w innych krajach (m.in. Włoszech) – wyłącza zatem przestępstwa zagrożone karą dożywotniego pozbawienia wolności z zakresu przedmiotowego skazania bez rozprawy w trybie wniosku niesamoistnego (art. 335 § 2 k.p.k.).</w:t>
      </w:r>
    </w:p>
    <w:p w14:paraId="01C0FE52" w14:textId="03C3820C" w:rsidR="0074704B" w:rsidRPr="00263B44" w:rsidRDefault="0074704B" w:rsidP="00263B44">
      <w:pPr>
        <w:pStyle w:val="Akapitzlist"/>
        <w:numPr>
          <w:ilvl w:val="0"/>
          <w:numId w:val="12"/>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Uwzględnienie przez sąd złożonego na tym etapie procesu wniosku przez prokuratora przy jego akceptacji przez oskarżonego i wobec braku sprzeciwu pokrzywdzonego łączy się z dodatkowymi</w:t>
      </w:r>
      <w:r w:rsidR="006C78ED" w:rsidRPr="00263B44">
        <w:rPr>
          <w:rFonts w:ascii="Times New Roman" w:hAnsi="Times New Roman" w:cs="Times New Roman"/>
          <w:color w:val="000000" w:themeColor="text1"/>
        </w:rPr>
        <w:t>,</w:t>
      </w:r>
      <w:r w:rsidRPr="00263B44">
        <w:rPr>
          <w:rFonts w:ascii="Times New Roman" w:hAnsi="Times New Roman" w:cs="Times New Roman"/>
          <w:color w:val="000000" w:themeColor="text1"/>
        </w:rPr>
        <w:t xml:space="preserve"> wskazanymi w art. 343c § 1 k.p.k.</w:t>
      </w:r>
      <w:r w:rsidR="006C78ED" w:rsidRPr="00263B44">
        <w:rPr>
          <w:rFonts w:ascii="Times New Roman" w:hAnsi="Times New Roman" w:cs="Times New Roman"/>
          <w:color w:val="000000" w:themeColor="text1"/>
        </w:rPr>
        <w:t>,</w:t>
      </w:r>
      <w:r w:rsidRPr="00263B44">
        <w:rPr>
          <w:rFonts w:ascii="Times New Roman" w:hAnsi="Times New Roman" w:cs="Times New Roman"/>
          <w:color w:val="000000" w:themeColor="text1"/>
        </w:rPr>
        <w:t xml:space="preserve"> dobrodziejstwami dla oskarżonego, który powinien być zainteresowany szybszym rozstrzygnięciem sprawy, zawarcie bowiem porozumienia konsensualnego na późniejszym etapie procesu pozwoli mu na uzyskanie mniejszych konsensusów w zakresie wymiaru kary i innych środków. </w:t>
      </w:r>
    </w:p>
    <w:p w14:paraId="63E938FF" w14:textId="77777777" w:rsidR="0074704B" w:rsidRPr="00263B44" w:rsidRDefault="0074704B" w:rsidP="00263B44">
      <w:pPr>
        <w:pStyle w:val="Akapitzlist"/>
        <w:numPr>
          <w:ilvl w:val="0"/>
          <w:numId w:val="12"/>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W treści art. 335 § 2 k.p.k. doprecyzowano jedną z przesłanek wniosku o skazanie bez rozprawy, wskazując, że wymóg braku sprzeczności z dokonanymi w postępowaniu przygotowawczym ustaleniami dotyczy wyjaśnień oskarżonego. Użyte w dotychczasowym brzmieniu art. 335 § 2 k.p.k. pojęcie „oświadczenia dowodowe” wprowadzało zbędne zróżnicowanie terminologiczne. Skoro oskarżony (</w:t>
      </w:r>
      <w:r w:rsidRPr="00263B44">
        <w:rPr>
          <w:rFonts w:ascii="Times New Roman" w:hAnsi="Times New Roman" w:cs="Times New Roman"/>
          <w:i/>
          <w:iCs/>
          <w:color w:val="000000" w:themeColor="text1"/>
        </w:rPr>
        <w:t>sensu largo</w:t>
      </w:r>
      <w:r w:rsidRPr="00263B44">
        <w:rPr>
          <w:rFonts w:ascii="Times New Roman" w:hAnsi="Times New Roman" w:cs="Times New Roman"/>
          <w:color w:val="000000" w:themeColor="text1"/>
        </w:rPr>
        <w:t xml:space="preserve">) składa w toku postępowania karnego wyjaśnienia i tylko takie </w:t>
      </w:r>
      <w:r w:rsidRPr="00263B44">
        <w:rPr>
          <w:rFonts w:ascii="Times New Roman" w:hAnsi="Times New Roman" w:cs="Times New Roman"/>
          <w:color w:val="000000" w:themeColor="text1"/>
        </w:rPr>
        <w:lastRenderedPageBreak/>
        <w:t>oświadczenia dowodowe oskarżonego mogą być dowodowo wykorzystane, to nie ma potrzeby posługiwania się w art. 335 § 2 k.p.k. jakimkolwiek odrębnym terminem.</w:t>
      </w:r>
    </w:p>
    <w:p w14:paraId="053C8B19" w14:textId="6684ECAD" w:rsidR="0074704B" w:rsidRPr="00263B44" w:rsidRDefault="0074704B" w:rsidP="00263B44">
      <w:pPr>
        <w:pStyle w:val="Akapitzlist"/>
        <w:numPr>
          <w:ilvl w:val="0"/>
          <w:numId w:val="12"/>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Doniosłą zmianę stanowi nowy zakaz dowodowy, o którym mowa w proponowanym art. 335 § 5 k.p.k. Zgodnie z nim oświadczenia procesowe złożone przez oskarżonego w trakcie i w związku z uzgadnianiem warunków wniosku o skazanie, zarówno w trybie samoistnym składanego w toku śledztwa czy dochodzenia (art. 335 § 1), jak też dołączanego do aktu oskarżenia (art. 335 § 2), nie mogą być wykorzystane w prowadzonym przeciwko niemu postępowaniu, o ile ostatecznie nie dojdzie do uzgodnienia warunków wniosku i jego złożenia, a oskarżony, który je w toku zawieranego porozumienia złożył w dobrej wierze, sprzeciwi się ich wykorzystaniu w postępowaniu, które nie będzie realizacją porozumienia procesowego. Punktem wyjścia jest tu kształt przesłanek skazania bez rozprawy, bowiem w przypadku trybu opartego na wniosku samoistnym (art. 335 § 1 k.p.k.) warunkiem skazania jest przyznanie się do winy i złożenie wyjaśnień. W przypadku trybu opartego na wniosku niesamoistnym (art. 335 § 2 k.p.k.) wprawdzie wprost nie wymaga się przyznania się przez oskarżonego do winy, jednak w praktyce</w:t>
      </w:r>
      <w:r w:rsidR="0011326E" w:rsidRPr="00263B44">
        <w:rPr>
          <w:rFonts w:ascii="Times New Roman" w:hAnsi="Times New Roman" w:cs="Times New Roman"/>
          <w:color w:val="000000" w:themeColor="text1"/>
        </w:rPr>
        <w:t xml:space="preserve"> </w:t>
      </w:r>
      <w:r w:rsidRPr="00263B44">
        <w:rPr>
          <w:rFonts w:ascii="Times New Roman" w:hAnsi="Times New Roman" w:cs="Times New Roman"/>
          <w:color w:val="000000" w:themeColor="text1"/>
        </w:rPr>
        <w:t>takie oczekiwanie jest regułą, a jednocześnie ustawa wymaga, aby wyjaśnienia oskarżonego nie były sprzeczne z ustaleniami faktycznymi opartymi na zgromadzonych dowodach. W</w:t>
      </w:r>
      <w:r w:rsidR="0011326E" w:rsidRPr="00263B44">
        <w:rPr>
          <w:rFonts w:ascii="Times New Roman" w:hAnsi="Times New Roman" w:cs="Times New Roman"/>
          <w:color w:val="000000" w:themeColor="text1"/>
        </w:rPr>
        <w:t xml:space="preserve"> </w:t>
      </w:r>
      <w:r w:rsidRPr="00263B44">
        <w:rPr>
          <w:rFonts w:ascii="Times New Roman" w:hAnsi="Times New Roman" w:cs="Times New Roman"/>
          <w:color w:val="000000" w:themeColor="text1"/>
        </w:rPr>
        <w:t>konsekwencji oskarżony, który chciałby skorzystać z możliwości konsensualnego zakończenia postępowania przed rozprawą główną w zasadzie powinien złożyć obciążające siebie wyjaśnienia. Taki krok obecnie niesie za sobą spore ryzyko dla oskarżonego, bowiem w przypadku, gdyby nie doszło do złożenia lub uwzględnienia wniosku o skazanie bez rozprawy, złożone wyjaśnienia mogą być bez żadnych ograniczeń wykorzystane w dalszym postępowaniu. Praktyka zna przypadki, gdy na gruncie obecnie obowiązującego stanu prawnego oskarżeni odstępują od możliwości złożenia wyjaśnień i zawarcia porozumienia w obawie przed grą procesową oskarżyciela obliczoną na uzyskanie przyznania się do winy, a</w:t>
      </w:r>
      <w:r w:rsidR="0011326E" w:rsidRPr="00263B44">
        <w:rPr>
          <w:rFonts w:ascii="Times New Roman" w:hAnsi="Times New Roman" w:cs="Times New Roman"/>
          <w:color w:val="000000" w:themeColor="text1"/>
        </w:rPr>
        <w:t xml:space="preserve"> </w:t>
      </w:r>
      <w:r w:rsidRPr="00263B44">
        <w:rPr>
          <w:rFonts w:ascii="Times New Roman" w:hAnsi="Times New Roman" w:cs="Times New Roman"/>
          <w:color w:val="000000" w:themeColor="text1"/>
        </w:rPr>
        <w:t>następnie wycofanie się z propozycji porozumienia, z perspektywą wykorzystania wyjaśnień jako koronnego dowodu winy. Wydanie wyroku w trybie skazania bez rozprawy może zostać również zablokowane przez pokrzywdzonego, nawet w sytuacji, gdy na etapie uzgodnień między prokuratorem a podejrzanym nie wykazywał on zainteresowania sprawą, co uniemożliwia skazanemu uzyskanie konsensualnego skazania pomimo spełnienia wszystkich innych wymogów. Proponowany w art. 335 § 5 k.p.k. zakaz dowodowy ma na celu wyeliminowanie powyższych niebezpieczeństw, co służyć będzie nie tylko zachowaniu reguł rzetelnego procesu także wobec oskarżonego i zapobiegnie nadużywaniu uprawnień przez organy procesowe w toku porozumień procesowych, ale sprzyjać będzie również zwiększeniu stosowania tej instytucji konsensualnej w praktyce procesowej.</w:t>
      </w:r>
    </w:p>
    <w:p w14:paraId="7EB0FD3E" w14:textId="77777777" w:rsidR="0074704B" w:rsidRPr="00263B44" w:rsidRDefault="0074704B" w:rsidP="00263B44">
      <w:pPr>
        <w:pStyle w:val="Akapitzlist"/>
        <w:numPr>
          <w:ilvl w:val="0"/>
          <w:numId w:val="12"/>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 xml:space="preserve">Proponowany zakaz dowodowy będzie miał zastosowanie wyłącznie w sytuacji, gdy do skazania bez rozprawy nie dojdzie w powodów niezależnych od oskarżonego, tj. gdy prokurator pomimo poczynienia uzgodnień z oskarżonym nie złoży wniosku o skazanie bez rozprawy lub też go </w:t>
      </w:r>
      <w:r w:rsidRPr="00263B44">
        <w:rPr>
          <w:rFonts w:ascii="Times New Roman" w:hAnsi="Times New Roman" w:cs="Times New Roman"/>
          <w:color w:val="000000" w:themeColor="text1"/>
        </w:rPr>
        <w:lastRenderedPageBreak/>
        <w:t>cofnie albo też uwzględnieniu wniosku sprzeciwi się pokrzywdzony. Zakaz dowodowy nie będzie aktualizował się w sytuacji, gdy to sam oskarżony cofnie swoją zgodę na skazanie lub też sąd nie uwzględni wniosku z uwagi na niespełnienie przesłanek skazania bez rozprawy (np. gdy okoliczności popełnienia przestępstwa będą budzić wątpliwości). Zakaz będzie miał charakter warunkowy, bowiem uzależniony został od sprzeciwu oskarżonego na wykorzystanie jego oświadczeń procesowych. Aby zablokować wykorzystanie takich oświadczeń procesowych oskarżony będzie musiał wyraźnie się temu sprzeciwić (na piśmie lub ustnie do protokołu np. rozprawy). Sprzeciw powinien zostać zgłoszony zanim te oświadczenia zostaną ujawnione w toku postępowania dowodowego prowadzonego po tym, jak nie doszło do wydania wyroku w trybie skazania bez rozprawy. Z reguły będzie to chwila odczytania na rozprawie głównej wyjaśnień złożonych przez oskarżonego w postępowaniu przygotowawczym (art. 389 § 1 k.p.k.) lub uznania ich za ujawnione (art. 394 § 2 k.p.k.). Zastrzeżenie, że ma to być pierwsza rozprawa główna oznacza, iż sprzeciw nie może zostać zgłoszony w postępowaniu ponownym toczącym się na skutek uchylenia wyroku.</w:t>
      </w:r>
    </w:p>
    <w:p w14:paraId="4144FAA9" w14:textId="14788949" w:rsidR="0074704B" w:rsidRPr="00263B44" w:rsidRDefault="0074704B" w:rsidP="00263B44">
      <w:pPr>
        <w:pStyle w:val="Akapitzlist"/>
        <w:numPr>
          <w:ilvl w:val="0"/>
          <w:numId w:val="12"/>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W proponowanym art. 335 § 5 k.p.k.</w:t>
      </w:r>
      <w:r w:rsidR="00CF1E8C" w:rsidRPr="00263B44">
        <w:rPr>
          <w:rFonts w:ascii="Times New Roman" w:hAnsi="Times New Roman" w:cs="Times New Roman"/>
          <w:color w:val="000000" w:themeColor="text1"/>
        </w:rPr>
        <w:t xml:space="preserve"> </w:t>
      </w:r>
      <w:commentRangeStart w:id="0"/>
      <w:r w:rsidR="00CF1E8C" w:rsidRPr="00263B44">
        <w:rPr>
          <w:rFonts w:ascii="Times New Roman" w:hAnsi="Times New Roman" w:cs="Times New Roman"/>
          <w:color w:val="000000" w:themeColor="text1"/>
        </w:rPr>
        <w:t>zakaz dowodowy obejmuje</w:t>
      </w:r>
      <w:r w:rsidRPr="00263B44">
        <w:rPr>
          <w:rFonts w:ascii="Times New Roman" w:hAnsi="Times New Roman" w:cs="Times New Roman"/>
          <w:color w:val="000000" w:themeColor="text1"/>
        </w:rPr>
        <w:t xml:space="preserve"> </w:t>
      </w:r>
      <w:commentRangeEnd w:id="0"/>
      <w:r w:rsidR="00CF1E8C" w:rsidRPr="00263B44">
        <w:rPr>
          <w:rStyle w:val="Odwoaniedokomentarza"/>
          <w:color w:val="000000" w:themeColor="text1"/>
        </w:rPr>
        <w:commentReference w:id="0"/>
      </w:r>
      <w:r w:rsidRPr="00263B44">
        <w:rPr>
          <w:rFonts w:ascii="Times New Roman" w:hAnsi="Times New Roman" w:cs="Times New Roman"/>
          <w:color w:val="000000" w:themeColor="text1"/>
        </w:rPr>
        <w:t xml:space="preserve">zarówno wyjaśnienia oskarżonego, jak i jego oświadczenia formułowane w pismach procesowych dotyczących zawierania porozumienia procesowego z prokuratorem. Zakaz dowodowy rozciąga się wyłącznie na oświadczenia procesowe złożone w związku z uzgadnianiem warunków skazania, co oznacza, że nie obejmuje wyjaśnień, w których podejrzany spontanicznie przyznał się do winy, zanim jeszcze on sam lub też organ prowadzący postępowanie przygotowawcze wyszedł z inicjatywą zawarcia porozumienia. </w:t>
      </w:r>
    </w:p>
    <w:p w14:paraId="69F854FE" w14:textId="77777777" w:rsidR="00D010C2" w:rsidRPr="00263B44" w:rsidRDefault="00D010C2" w:rsidP="005257E8">
      <w:pPr>
        <w:spacing w:after="0" w:line="360" w:lineRule="auto"/>
        <w:jc w:val="both"/>
        <w:rPr>
          <w:rFonts w:ascii="Times New Roman" w:hAnsi="Times New Roman" w:cs="Times New Roman"/>
          <w:b/>
          <w:bCs/>
          <w:color w:val="000000" w:themeColor="text1"/>
        </w:rPr>
      </w:pPr>
    </w:p>
    <w:p w14:paraId="3F1A7984" w14:textId="6F37603A" w:rsidR="00D010C2" w:rsidRPr="00263B44" w:rsidRDefault="00D010C2" w:rsidP="005257E8">
      <w:pPr>
        <w:pStyle w:val="Akapitzlist"/>
        <w:numPr>
          <w:ilvl w:val="0"/>
          <w:numId w:val="1"/>
        </w:numPr>
        <w:spacing w:after="0" w:line="360" w:lineRule="auto"/>
        <w:jc w:val="both"/>
        <w:rPr>
          <w:rFonts w:ascii="Times New Roman" w:hAnsi="Times New Roman" w:cs="Times New Roman"/>
          <w:b/>
          <w:bCs/>
          <w:color w:val="000000" w:themeColor="text1"/>
        </w:rPr>
      </w:pPr>
      <w:r w:rsidRPr="00263B44">
        <w:rPr>
          <w:rFonts w:ascii="Times New Roman" w:hAnsi="Times New Roman" w:cs="Times New Roman"/>
          <w:b/>
          <w:bCs/>
          <w:color w:val="000000" w:themeColor="text1"/>
        </w:rPr>
        <w:t>Art. 338a § 1 i 2</w:t>
      </w:r>
      <w:r w:rsidR="00CF1E8C" w:rsidRPr="00263B44">
        <w:rPr>
          <w:rFonts w:ascii="Times New Roman" w:hAnsi="Times New Roman" w:cs="Times New Roman"/>
          <w:b/>
          <w:bCs/>
          <w:color w:val="000000" w:themeColor="text1"/>
        </w:rPr>
        <w:t xml:space="preserve"> k.p.k.</w:t>
      </w:r>
      <w:r w:rsidRPr="00263B44">
        <w:rPr>
          <w:rFonts w:ascii="Times New Roman" w:hAnsi="Times New Roman" w:cs="Times New Roman"/>
          <w:b/>
          <w:bCs/>
          <w:color w:val="000000" w:themeColor="text1"/>
        </w:rPr>
        <w:t xml:space="preserve"> </w:t>
      </w:r>
      <w:r w:rsidR="00CF1E8C" w:rsidRPr="00263B44">
        <w:rPr>
          <w:rFonts w:ascii="Times New Roman" w:hAnsi="Times New Roman" w:cs="Times New Roman"/>
          <w:b/>
          <w:bCs/>
          <w:color w:val="000000" w:themeColor="text1"/>
        </w:rPr>
        <w:t>–</w:t>
      </w:r>
      <w:r w:rsidR="003A5999" w:rsidRPr="00263B44">
        <w:rPr>
          <w:rFonts w:ascii="Times New Roman" w:hAnsi="Times New Roman" w:cs="Times New Roman"/>
          <w:b/>
          <w:bCs/>
          <w:color w:val="000000" w:themeColor="text1"/>
        </w:rPr>
        <w:t xml:space="preserve"> </w:t>
      </w:r>
      <w:r w:rsidR="0040041E" w:rsidRPr="00263B44">
        <w:rPr>
          <w:rFonts w:ascii="Times New Roman" w:hAnsi="Times New Roman" w:cs="Times New Roman"/>
          <w:b/>
          <w:bCs/>
          <w:color w:val="000000" w:themeColor="text1"/>
        </w:rPr>
        <w:t>wniosek o dobrowolne poddanie się karze przed rozprawą</w:t>
      </w:r>
    </w:p>
    <w:p w14:paraId="3A1A460B" w14:textId="204A4747" w:rsidR="001F21C0" w:rsidRPr="00263B44" w:rsidRDefault="001F21C0" w:rsidP="00263B44">
      <w:pPr>
        <w:pStyle w:val="Akapitzlist"/>
        <w:numPr>
          <w:ilvl w:val="0"/>
          <w:numId w:val="4"/>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Zmiana przewidziana w art. 338a</w:t>
      </w:r>
      <w:r w:rsidR="00CF1E8C" w:rsidRPr="00263B44">
        <w:rPr>
          <w:rFonts w:ascii="Times New Roman" w:hAnsi="Times New Roman" w:cs="Times New Roman"/>
          <w:color w:val="000000" w:themeColor="text1"/>
        </w:rPr>
        <w:t xml:space="preserve"> k.p.k.</w:t>
      </w:r>
      <w:r w:rsidRPr="00263B44">
        <w:rPr>
          <w:rFonts w:ascii="Times New Roman" w:hAnsi="Times New Roman" w:cs="Times New Roman"/>
          <w:color w:val="000000" w:themeColor="text1"/>
        </w:rPr>
        <w:t xml:space="preserve"> polega na rozszerzeniu możliwości złożenia wniosku o dobrowolne poddanie się karze przez oskarżonego także na przestępstwa, które zagrożone są karą przekraczającą 15 lat pozbawienia wolności, ale nie są zagrożone karą dożywotniego pozbawienia wolności. </w:t>
      </w:r>
      <w:r w:rsidR="0074704B" w:rsidRPr="00263B44">
        <w:rPr>
          <w:rFonts w:ascii="Times New Roman" w:hAnsi="Times New Roman" w:cs="Times New Roman"/>
          <w:color w:val="000000" w:themeColor="text1"/>
        </w:rPr>
        <w:t xml:space="preserve">Koresponduje ona z proponowanym w art. 335 § 2 k.p.k. poszerzeniem zakresu przedmiotowego skazania bez rozprawy na wniosek prokuratora dołączany do aktu oskarżenia i opiera się na tych samych motywach. </w:t>
      </w:r>
      <w:r w:rsidRPr="00263B44">
        <w:rPr>
          <w:rFonts w:ascii="Times New Roman" w:hAnsi="Times New Roman" w:cs="Times New Roman"/>
          <w:color w:val="000000" w:themeColor="text1"/>
        </w:rPr>
        <w:t xml:space="preserve">Dotychczasowy rozwój trybów konsensualnych z jednej strony, a z drugiej wprowadzone w ostatnich latach istotne podwyższenie zagrożenia karami pozbawienia wolności przekonuje, że brak jest podstaw do wyłączenia </w:t>
      </w:r>
      <w:r w:rsidR="0074704B" w:rsidRPr="00263B44">
        <w:rPr>
          <w:rFonts w:ascii="Times New Roman" w:hAnsi="Times New Roman" w:cs="Times New Roman"/>
          <w:color w:val="000000" w:themeColor="text1"/>
        </w:rPr>
        <w:t xml:space="preserve">na tym etapie postępowania karnego </w:t>
      </w:r>
      <w:r w:rsidRPr="00263B44">
        <w:rPr>
          <w:rFonts w:ascii="Times New Roman" w:hAnsi="Times New Roman" w:cs="Times New Roman"/>
          <w:color w:val="000000" w:themeColor="text1"/>
        </w:rPr>
        <w:t>możliwości szybszego skazania sprawcy, który nie kwestionuje okoliczności popełnionego przestępstwa, jeśli pokrzywdzony się temu nie sprzeciwia, a warunki wniosku o skazanie zabezpieczają dostatecznie jego interesy. Pozwoli to na osiągniecie celów karania i celów postępowania karnego w postaci wyroku skazującego, ale bez długotrwałego i kosztownego dla całego społeczeństwa postępowania</w:t>
      </w:r>
      <w:r w:rsidR="00BD6F33" w:rsidRPr="00263B44">
        <w:rPr>
          <w:rFonts w:ascii="Times New Roman" w:hAnsi="Times New Roman" w:cs="Times New Roman"/>
          <w:color w:val="000000" w:themeColor="text1"/>
        </w:rPr>
        <w:t xml:space="preserve"> sądowego</w:t>
      </w:r>
      <w:r w:rsidRPr="00263B44">
        <w:rPr>
          <w:rFonts w:ascii="Times New Roman" w:hAnsi="Times New Roman" w:cs="Times New Roman"/>
          <w:color w:val="000000" w:themeColor="text1"/>
        </w:rPr>
        <w:t xml:space="preserve">, którego można uniknąć. Wyłączenie z zakresu wniosku wskazane w § 2, </w:t>
      </w:r>
      <w:r w:rsidR="00BD6F33" w:rsidRPr="00263B44">
        <w:rPr>
          <w:rFonts w:ascii="Times New Roman" w:hAnsi="Times New Roman" w:cs="Times New Roman"/>
          <w:color w:val="000000" w:themeColor="text1"/>
        </w:rPr>
        <w:t xml:space="preserve">podobnie jak w art. 335 § 2 k.p.k. </w:t>
      </w:r>
      <w:r w:rsidRPr="00263B44">
        <w:rPr>
          <w:rFonts w:ascii="Times New Roman" w:hAnsi="Times New Roman" w:cs="Times New Roman"/>
          <w:color w:val="000000" w:themeColor="text1"/>
        </w:rPr>
        <w:t xml:space="preserve">przestępstw </w:t>
      </w:r>
      <w:r w:rsidRPr="00263B44">
        <w:rPr>
          <w:rFonts w:ascii="Times New Roman" w:hAnsi="Times New Roman" w:cs="Times New Roman"/>
          <w:color w:val="000000" w:themeColor="text1"/>
        </w:rPr>
        <w:lastRenderedPageBreak/>
        <w:t>zagrożonych karą dożywotniego pozbawienia wolności wskazuje na racjonalne granice, w jakich wniosek o skazanie oskarżonego może być rozpoznany poza rozprawą.</w:t>
      </w:r>
    </w:p>
    <w:p w14:paraId="621D8C24" w14:textId="42BBEF0A" w:rsidR="001F21C0" w:rsidRPr="00263B44" w:rsidRDefault="001F21C0" w:rsidP="00263B44">
      <w:pPr>
        <w:pStyle w:val="Akapitzlist"/>
        <w:numPr>
          <w:ilvl w:val="0"/>
          <w:numId w:val="4"/>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 xml:space="preserve">Wprowadzono także zmianę o charakterze porządkującym w § 1 poprzez uporządkowanie katalogu środków, jakie mogą być nałożone na oskarżonego w wyroku skazującym wydanym na podstawie wniosku samego oskarżonego i posłużenie się ich zbiorczym określeniem tych środków. </w:t>
      </w:r>
      <w:r w:rsidR="00FC0DE7" w:rsidRPr="00263B44">
        <w:rPr>
          <w:rFonts w:ascii="Times New Roman" w:hAnsi="Times New Roman" w:cs="Times New Roman"/>
          <w:color w:val="000000" w:themeColor="text1"/>
        </w:rPr>
        <w:t xml:space="preserve">Pozwoli to uniknąć wątpliwości co do zakresu środków karnych, kompensacyjnych i innych możliwych do uwzględnienia w prawidłowo określonym wyroku skazującym, zapewniającym realizację ogólnych i szczególnych dyrektyw karania, a tym ochronę interesów pokrzywdzonego. Tę samą zmianę zaproponowano w art. 387 § 1 k.p.k. </w:t>
      </w:r>
      <w:r w:rsidRPr="00263B44">
        <w:rPr>
          <w:rFonts w:ascii="Times New Roman" w:hAnsi="Times New Roman" w:cs="Times New Roman"/>
          <w:color w:val="000000" w:themeColor="text1"/>
        </w:rPr>
        <w:t>Podobnie jak dotychczas wniosek może także dotyczyć wydania określonego rozstrzygnięcia w przedmiocie poniesienia kosztów procesu.</w:t>
      </w:r>
    </w:p>
    <w:p w14:paraId="4B6E0B9B" w14:textId="77777777" w:rsidR="001520CC" w:rsidRPr="00263B44" w:rsidRDefault="001520CC" w:rsidP="005257E8">
      <w:pPr>
        <w:spacing w:after="0" w:line="360" w:lineRule="auto"/>
        <w:jc w:val="both"/>
        <w:rPr>
          <w:rFonts w:ascii="Times New Roman" w:hAnsi="Times New Roman" w:cs="Times New Roman"/>
          <w:b/>
          <w:bCs/>
          <w:color w:val="000000" w:themeColor="text1"/>
        </w:rPr>
      </w:pPr>
    </w:p>
    <w:p w14:paraId="3C0BC332" w14:textId="3A737F71" w:rsidR="00BF3295" w:rsidRPr="00263B44" w:rsidRDefault="00C67561" w:rsidP="005257E8">
      <w:pPr>
        <w:pStyle w:val="Akapitzlist"/>
        <w:numPr>
          <w:ilvl w:val="0"/>
          <w:numId w:val="1"/>
        </w:numPr>
        <w:spacing w:after="0" w:line="360" w:lineRule="auto"/>
        <w:jc w:val="both"/>
        <w:rPr>
          <w:rFonts w:ascii="Times New Roman" w:hAnsi="Times New Roman" w:cs="Times New Roman"/>
          <w:b/>
          <w:bCs/>
          <w:color w:val="000000" w:themeColor="text1"/>
        </w:rPr>
      </w:pPr>
      <w:r w:rsidRPr="00263B44">
        <w:rPr>
          <w:rFonts w:ascii="Times New Roman" w:hAnsi="Times New Roman" w:cs="Times New Roman"/>
          <w:b/>
          <w:bCs/>
          <w:color w:val="000000" w:themeColor="text1"/>
        </w:rPr>
        <w:t xml:space="preserve">Art. 387 § 1 </w:t>
      </w:r>
      <w:r w:rsidR="00CF1E8C" w:rsidRPr="00263B44">
        <w:rPr>
          <w:rFonts w:ascii="Times New Roman" w:hAnsi="Times New Roman" w:cs="Times New Roman"/>
          <w:b/>
          <w:bCs/>
          <w:color w:val="000000" w:themeColor="text1"/>
        </w:rPr>
        <w:t>k.p.k. –</w:t>
      </w:r>
      <w:r w:rsidR="003A5999" w:rsidRPr="00263B44">
        <w:rPr>
          <w:rFonts w:ascii="Times New Roman" w:hAnsi="Times New Roman" w:cs="Times New Roman"/>
          <w:b/>
          <w:bCs/>
          <w:color w:val="000000" w:themeColor="text1"/>
        </w:rPr>
        <w:t xml:space="preserve"> </w:t>
      </w:r>
      <w:r w:rsidR="0040041E" w:rsidRPr="00263B44">
        <w:rPr>
          <w:rFonts w:ascii="Times New Roman" w:hAnsi="Times New Roman" w:cs="Times New Roman"/>
          <w:b/>
          <w:bCs/>
          <w:color w:val="000000" w:themeColor="text1"/>
        </w:rPr>
        <w:t>dobrowolne poddanie się karze na rozprawie</w:t>
      </w:r>
    </w:p>
    <w:p w14:paraId="20402F56" w14:textId="7BECDAF4" w:rsidR="00466559" w:rsidRPr="00263B44" w:rsidRDefault="00C67561" w:rsidP="00263B44">
      <w:pPr>
        <w:pStyle w:val="Akapitzlist"/>
        <w:numPr>
          <w:ilvl w:val="0"/>
          <w:numId w:val="10"/>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Przepis art. 387 § 1 k.p.k. ustanawia kolejną już w toku procesu, po wynikających z art. 335 i 338a</w:t>
      </w:r>
      <w:r w:rsidR="00CF1E8C" w:rsidRPr="00263B44">
        <w:rPr>
          <w:rFonts w:ascii="Times New Roman" w:hAnsi="Times New Roman" w:cs="Times New Roman"/>
          <w:color w:val="000000" w:themeColor="text1"/>
        </w:rPr>
        <w:t xml:space="preserve"> k.p.k.</w:t>
      </w:r>
      <w:r w:rsidRPr="00263B44">
        <w:rPr>
          <w:rFonts w:ascii="Times New Roman" w:hAnsi="Times New Roman" w:cs="Times New Roman"/>
          <w:color w:val="000000" w:themeColor="text1"/>
        </w:rPr>
        <w:t>, możliwość dobrowolnego poddania się wyrokowi skazującemu. Zgodnie z przyjętym założeniem, ewentualne dobrodziejstwa wynikające ze złożenia przez oskarżonego lub jego obrońcę wniosku na podstawie art. 387</w:t>
      </w:r>
      <w:r w:rsidR="00CF1E8C" w:rsidRPr="00263B44">
        <w:rPr>
          <w:rFonts w:ascii="Times New Roman" w:hAnsi="Times New Roman" w:cs="Times New Roman"/>
          <w:color w:val="000000" w:themeColor="text1"/>
        </w:rPr>
        <w:t xml:space="preserve"> k.p.k.</w:t>
      </w:r>
      <w:r w:rsidRPr="00263B44">
        <w:rPr>
          <w:rFonts w:ascii="Times New Roman" w:hAnsi="Times New Roman" w:cs="Times New Roman"/>
          <w:color w:val="000000" w:themeColor="text1"/>
        </w:rPr>
        <w:t>, są zatem mniejsze aniżeli te, które były możliwe do uzyskania wtedy, gdy wniosek złożony został na wcześniejszym etapie postępowania (zob. art. 343c § 1</w:t>
      </w:r>
      <w:r w:rsidR="00CF1E8C" w:rsidRPr="00263B44">
        <w:rPr>
          <w:rFonts w:ascii="Times New Roman" w:hAnsi="Times New Roman" w:cs="Times New Roman"/>
          <w:color w:val="000000" w:themeColor="text1"/>
        </w:rPr>
        <w:t xml:space="preserve"> k.p.k.</w:t>
      </w:r>
      <w:r w:rsidRPr="00263B44">
        <w:rPr>
          <w:rFonts w:ascii="Times New Roman" w:hAnsi="Times New Roman" w:cs="Times New Roman"/>
          <w:color w:val="000000" w:themeColor="text1"/>
        </w:rPr>
        <w:t xml:space="preserve">). </w:t>
      </w:r>
    </w:p>
    <w:p w14:paraId="50B29B3E" w14:textId="4C56D63C" w:rsidR="00CF027F" w:rsidRPr="00263B44" w:rsidRDefault="00C67561" w:rsidP="00263B44">
      <w:pPr>
        <w:pStyle w:val="Akapitzlist"/>
        <w:numPr>
          <w:ilvl w:val="0"/>
          <w:numId w:val="10"/>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 xml:space="preserve">Podstawową zmianą przewidzianą w nowelizacji w stosunku do obowiązującego brzmienia art. 387 § 1 k.p.k. jest wprowadzenie możliwości dobrowolnego poddania się wyrokowi skazującemu w odniesieniu do wszystkich przestępstw. Dotychczas były to przestępstwa zagrożone karą nieprzekraczającą 15 lat pozbawienia wolności. Jest to wyraz przekonania, że instytucja dobrowolnego poddania się odpowiedzialności karnej, funkcjonująca w polskim procesie karnym od ponad 20 lat, cieszy się akceptacją społeczną i w wydatny sposób przyczynia do poprawy sprawności postępowań karnych, bez szkody dla adekwatnej, akceptowanej przez strony procesu, reakcji karnej. Ostatnim </w:t>
      </w:r>
      <w:r w:rsidR="00DA5A3D" w:rsidRPr="00263B44">
        <w:rPr>
          <w:rFonts w:ascii="Times New Roman" w:hAnsi="Times New Roman" w:cs="Times New Roman"/>
          <w:color w:val="000000" w:themeColor="text1"/>
        </w:rPr>
        <w:t>momentem,</w:t>
      </w:r>
      <w:r w:rsidRPr="00263B44">
        <w:rPr>
          <w:rFonts w:ascii="Times New Roman" w:hAnsi="Times New Roman" w:cs="Times New Roman"/>
          <w:color w:val="000000" w:themeColor="text1"/>
        </w:rPr>
        <w:t xml:space="preserve"> z którym oskarżony lub jego obrońca mogą złożyć wniosek jest, jak dotąd, zakończenie pierwszego przesłuchania, przy czym dodano, że jest to nie tylko chwila zakończenia przesłuchania oskarżonego, którego wniosek dotyczy, ale moment przeprowadzenia dowodu z protokołu wyjaśnień wszystkich oskarżonych na rozprawie głównej. Rozszerzenie to dotyczy zatem sytuacji, w których oskarżony nie jest obecny na rozprawie, a protokół jego wyjaśnień jest przeprowadzany przez jego odczytanie. Wiąże się także z postępowaniami złożonym podmiotowo, a więc tymi, w których występuje wielu oskarżonych. </w:t>
      </w:r>
    </w:p>
    <w:p w14:paraId="1BA6ABC0" w14:textId="108E193D" w:rsidR="00CF027F" w:rsidRPr="00263B44" w:rsidRDefault="00C67561" w:rsidP="00263B44">
      <w:pPr>
        <w:pStyle w:val="Akapitzlist"/>
        <w:numPr>
          <w:ilvl w:val="0"/>
          <w:numId w:val="4"/>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 xml:space="preserve">W nowelizowanym przepisie wprowadzono ponadto możliwość złożenia wniosku nie tylko przez oskarżonego osobiście, ale także przez jego obrońcę. Umożliwia to złożenie wniosku wtedy, gdy oskarżony z różnych powodów nie jest obecny na rozprawie głównej, pozwoli na złożenie i rozpoznanie wniosku także w odniesieniu do oskarżonych, którzy np. przebywają za granicą lub </w:t>
      </w:r>
      <w:r w:rsidRPr="00263B44">
        <w:rPr>
          <w:rFonts w:ascii="Times New Roman" w:hAnsi="Times New Roman" w:cs="Times New Roman"/>
          <w:color w:val="000000" w:themeColor="text1"/>
        </w:rPr>
        <w:lastRenderedPageBreak/>
        <w:t>ze względu na stan zdrowia nie mogą osobiście uczestniczyć w rozprawie. Gwarancją prawidłowego stosowania tego przepisu jest konieczność posiadania przez obrońcę zgody oskarżonego na złożenie wniosku oraz dobrowolność i pełna świadomość oskarżonego</w:t>
      </w:r>
      <w:r w:rsidR="003B20C2" w:rsidRPr="00263B44">
        <w:rPr>
          <w:rFonts w:ascii="Times New Roman" w:hAnsi="Times New Roman" w:cs="Times New Roman"/>
          <w:color w:val="000000" w:themeColor="text1"/>
        </w:rPr>
        <w:t>,</w:t>
      </w:r>
      <w:r w:rsidRPr="00263B44">
        <w:rPr>
          <w:rFonts w:ascii="Times New Roman" w:hAnsi="Times New Roman" w:cs="Times New Roman"/>
          <w:color w:val="000000" w:themeColor="text1"/>
        </w:rPr>
        <w:t xml:space="preserve"> co do treści wniosku </w:t>
      </w:r>
      <w:r w:rsidR="003B20C2" w:rsidRPr="00263B44">
        <w:rPr>
          <w:rFonts w:ascii="Times New Roman" w:hAnsi="Times New Roman" w:cs="Times New Roman"/>
          <w:color w:val="000000" w:themeColor="text1"/>
        </w:rPr>
        <w:t>oraz</w:t>
      </w:r>
      <w:r w:rsidRPr="00263B44">
        <w:rPr>
          <w:rFonts w:ascii="Times New Roman" w:hAnsi="Times New Roman" w:cs="Times New Roman"/>
          <w:color w:val="000000" w:themeColor="text1"/>
        </w:rPr>
        <w:t xml:space="preserve"> konsekwencji jego złożenia</w:t>
      </w:r>
      <w:r w:rsidR="003B20C2" w:rsidRPr="00263B44">
        <w:rPr>
          <w:rFonts w:ascii="Times New Roman" w:hAnsi="Times New Roman" w:cs="Times New Roman"/>
          <w:color w:val="000000" w:themeColor="text1"/>
        </w:rPr>
        <w:t>. W</w:t>
      </w:r>
      <w:r w:rsidRPr="00263B44">
        <w:rPr>
          <w:rFonts w:ascii="Times New Roman" w:hAnsi="Times New Roman" w:cs="Times New Roman"/>
          <w:color w:val="000000" w:themeColor="text1"/>
        </w:rPr>
        <w:t xml:space="preserve"> dotychczasowym stanie prawnym możliwość samodzielnego działania obrońcy w zakresie </w:t>
      </w:r>
      <w:r w:rsidR="003B20C2" w:rsidRPr="00263B44">
        <w:rPr>
          <w:rFonts w:ascii="Times New Roman" w:hAnsi="Times New Roman" w:cs="Times New Roman"/>
          <w:color w:val="000000" w:themeColor="text1"/>
        </w:rPr>
        <w:t xml:space="preserve">składania </w:t>
      </w:r>
      <w:r w:rsidRPr="00263B44">
        <w:rPr>
          <w:rFonts w:ascii="Times New Roman" w:hAnsi="Times New Roman" w:cs="Times New Roman"/>
          <w:color w:val="000000" w:themeColor="text1"/>
        </w:rPr>
        <w:t>wniosku b</w:t>
      </w:r>
      <w:r w:rsidR="003B20C2" w:rsidRPr="00263B44">
        <w:rPr>
          <w:rFonts w:ascii="Times New Roman" w:hAnsi="Times New Roman" w:cs="Times New Roman"/>
          <w:color w:val="000000" w:themeColor="text1"/>
        </w:rPr>
        <w:t>udziła w tym zakresie wątpliwości. K</w:t>
      </w:r>
      <w:r w:rsidRPr="00263B44">
        <w:rPr>
          <w:rFonts w:ascii="Times New Roman" w:hAnsi="Times New Roman" w:cs="Times New Roman"/>
          <w:color w:val="000000" w:themeColor="text1"/>
        </w:rPr>
        <w:t xml:space="preserve">orzyść dla biegu postępowania karnego wynikająca z ewentualnego uwzględnienia wniosku polega na rezygnacji z konieczności </w:t>
      </w:r>
      <w:r w:rsidR="003B20C2" w:rsidRPr="00263B44">
        <w:rPr>
          <w:rFonts w:ascii="Times New Roman" w:hAnsi="Times New Roman" w:cs="Times New Roman"/>
          <w:color w:val="000000" w:themeColor="text1"/>
        </w:rPr>
        <w:t xml:space="preserve">uzyskania osobistego stawiennictwa oskarżonego, w </w:t>
      </w:r>
      <w:r w:rsidR="00D010C2" w:rsidRPr="00263B44">
        <w:rPr>
          <w:rFonts w:ascii="Times New Roman" w:hAnsi="Times New Roman" w:cs="Times New Roman"/>
          <w:color w:val="000000" w:themeColor="text1"/>
        </w:rPr>
        <w:t>sytuacji,</w:t>
      </w:r>
      <w:r w:rsidR="003B20C2" w:rsidRPr="00263B44">
        <w:rPr>
          <w:rFonts w:ascii="Times New Roman" w:hAnsi="Times New Roman" w:cs="Times New Roman"/>
          <w:color w:val="000000" w:themeColor="text1"/>
        </w:rPr>
        <w:t xml:space="preserve"> w której brak jest wątpliwości co do istnienia podstaw do rozpoznania i uwzględnienia wniosku, a więc także na możliwości odstąpienia od konieczności </w:t>
      </w:r>
      <w:r w:rsidRPr="00263B44">
        <w:rPr>
          <w:rFonts w:ascii="Times New Roman" w:hAnsi="Times New Roman" w:cs="Times New Roman"/>
          <w:color w:val="000000" w:themeColor="text1"/>
        </w:rPr>
        <w:t>przeprowadzenia postępowania dowodowego</w:t>
      </w:r>
      <w:r w:rsidR="003B20C2" w:rsidRPr="00263B44">
        <w:rPr>
          <w:rFonts w:ascii="Times New Roman" w:hAnsi="Times New Roman" w:cs="Times New Roman"/>
          <w:color w:val="000000" w:themeColor="text1"/>
        </w:rPr>
        <w:t xml:space="preserve"> na rozprawie co do okoliczności, których żadna ze stron nie kwestionuje i przejście bezpośrednio do fazy wyrokowania. </w:t>
      </w:r>
    </w:p>
    <w:p w14:paraId="24AEF316" w14:textId="6EFA83FE" w:rsidR="00C67561" w:rsidRPr="00263B44" w:rsidRDefault="003B20C2" w:rsidP="00263B44">
      <w:pPr>
        <w:pStyle w:val="Akapitzlist"/>
        <w:numPr>
          <w:ilvl w:val="0"/>
          <w:numId w:val="4"/>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W</w:t>
      </w:r>
      <w:r w:rsidR="00C67561" w:rsidRPr="00263B44">
        <w:rPr>
          <w:rFonts w:ascii="Times New Roman" w:hAnsi="Times New Roman" w:cs="Times New Roman"/>
          <w:color w:val="000000" w:themeColor="text1"/>
        </w:rPr>
        <w:t xml:space="preserve"> związku z różnorodnością innych, poza karą, środków przewidzianych </w:t>
      </w:r>
      <w:r w:rsidRPr="00263B44">
        <w:rPr>
          <w:rFonts w:ascii="Times New Roman" w:hAnsi="Times New Roman" w:cs="Times New Roman"/>
          <w:color w:val="000000" w:themeColor="text1"/>
        </w:rPr>
        <w:t xml:space="preserve">w art. 387 § 1 k.p.k. </w:t>
      </w:r>
      <w:r w:rsidR="00C67561" w:rsidRPr="00263B44">
        <w:rPr>
          <w:rFonts w:ascii="Times New Roman" w:hAnsi="Times New Roman" w:cs="Times New Roman"/>
          <w:color w:val="000000" w:themeColor="text1"/>
        </w:rPr>
        <w:t>jako reakcja za zarzucane oskarżonemu przestępstwo, w nowelizowanym przepisie posłużono się zbiorczym określeniem tych środków</w:t>
      </w:r>
      <w:r w:rsidRPr="00263B44">
        <w:rPr>
          <w:rFonts w:ascii="Times New Roman" w:hAnsi="Times New Roman" w:cs="Times New Roman"/>
          <w:color w:val="000000" w:themeColor="text1"/>
        </w:rPr>
        <w:t>. P</w:t>
      </w:r>
      <w:r w:rsidR="00C67561" w:rsidRPr="00263B44">
        <w:rPr>
          <w:rFonts w:ascii="Times New Roman" w:hAnsi="Times New Roman" w:cs="Times New Roman"/>
          <w:color w:val="000000" w:themeColor="text1"/>
        </w:rPr>
        <w:t>odobnie jak dotychczas wniosek może także dotyczyć wydania określonego rozstrzygnięcia w przedmiocie poniesienia kosztów procesu</w:t>
      </w:r>
      <w:r w:rsidRPr="00263B44">
        <w:rPr>
          <w:rFonts w:ascii="Times New Roman" w:hAnsi="Times New Roman" w:cs="Times New Roman"/>
          <w:color w:val="000000" w:themeColor="text1"/>
        </w:rPr>
        <w:t>.</w:t>
      </w:r>
    </w:p>
    <w:p w14:paraId="7D065AE7" w14:textId="77777777" w:rsidR="001D41D7" w:rsidRPr="00263B44" w:rsidRDefault="001D41D7" w:rsidP="005257E8">
      <w:pPr>
        <w:spacing w:after="0" w:line="360" w:lineRule="auto"/>
        <w:jc w:val="both"/>
        <w:rPr>
          <w:rFonts w:ascii="Times New Roman" w:hAnsi="Times New Roman" w:cs="Times New Roman"/>
          <w:b/>
          <w:bCs/>
          <w:color w:val="000000" w:themeColor="text1"/>
        </w:rPr>
      </w:pPr>
    </w:p>
    <w:p w14:paraId="40697DBD" w14:textId="4898B8BA" w:rsidR="00CF027F" w:rsidRPr="00263B44" w:rsidRDefault="00CF027F" w:rsidP="005257E8">
      <w:pPr>
        <w:pStyle w:val="Akapitzlist"/>
        <w:numPr>
          <w:ilvl w:val="0"/>
          <w:numId w:val="1"/>
        </w:numPr>
        <w:spacing w:after="0" w:line="360" w:lineRule="auto"/>
        <w:jc w:val="both"/>
        <w:rPr>
          <w:rFonts w:ascii="Times New Roman" w:hAnsi="Times New Roman" w:cs="Times New Roman"/>
          <w:b/>
          <w:bCs/>
          <w:color w:val="000000" w:themeColor="text1"/>
        </w:rPr>
      </w:pPr>
      <w:r w:rsidRPr="00263B44">
        <w:rPr>
          <w:rFonts w:ascii="Times New Roman" w:hAnsi="Times New Roman" w:cs="Times New Roman"/>
          <w:b/>
          <w:bCs/>
          <w:color w:val="000000" w:themeColor="text1"/>
        </w:rPr>
        <w:t>Art. 387a</w:t>
      </w:r>
      <w:r w:rsidR="0040041E" w:rsidRPr="00263B44">
        <w:rPr>
          <w:rFonts w:ascii="Times New Roman" w:hAnsi="Times New Roman" w:cs="Times New Roman"/>
          <w:b/>
          <w:bCs/>
          <w:color w:val="000000" w:themeColor="text1"/>
        </w:rPr>
        <w:t xml:space="preserve"> </w:t>
      </w:r>
      <w:r w:rsidR="00CF1E8C" w:rsidRPr="00263B44">
        <w:rPr>
          <w:rFonts w:ascii="Times New Roman" w:hAnsi="Times New Roman" w:cs="Times New Roman"/>
          <w:b/>
          <w:bCs/>
          <w:color w:val="000000" w:themeColor="text1"/>
        </w:rPr>
        <w:t>k.p.k. –</w:t>
      </w:r>
      <w:r w:rsidR="003A5999" w:rsidRPr="00263B44">
        <w:rPr>
          <w:rFonts w:ascii="Times New Roman" w:hAnsi="Times New Roman" w:cs="Times New Roman"/>
          <w:b/>
          <w:bCs/>
          <w:color w:val="000000" w:themeColor="text1"/>
        </w:rPr>
        <w:t xml:space="preserve"> </w:t>
      </w:r>
      <w:r w:rsidR="0040041E" w:rsidRPr="00263B44">
        <w:rPr>
          <w:rFonts w:ascii="Times New Roman" w:hAnsi="Times New Roman" w:cs="Times New Roman"/>
          <w:b/>
          <w:bCs/>
          <w:color w:val="000000" w:themeColor="text1"/>
        </w:rPr>
        <w:t>dobrowolne poddanie się karze w toku rozprawy</w:t>
      </w:r>
    </w:p>
    <w:p w14:paraId="4281F2CB" w14:textId="7C70A067" w:rsidR="00CF027F" w:rsidRPr="00CF1E8C" w:rsidRDefault="00CF027F" w:rsidP="00263B44">
      <w:pPr>
        <w:pStyle w:val="Akapitzlist"/>
        <w:numPr>
          <w:ilvl w:val="0"/>
          <w:numId w:val="5"/>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rPr>
        <w:t>W dodanym art. 387a k.p.k. przewidziano odpowiednie stosowanie instytucji dobrowolnego poddania się karze także w toku postępowania dowodowego na rozprawie głównej, czyli także po upływie terminu wskazanego w § 1 art. 387</w:t>
      </w:r>
      <w:r w:rsidR="00CF1E8C" w:rsidRPr="00263B44">
        <w:rPr>
          <w:rFonts w:ascii="Times New Roman" w:hAnsi="Times New Roman" w:cs="Times New Roman"/>
          <w:color w:val="000000" w:themeColor="text1"/>
        </w:rPr>
        <w:t xml:space="preserve"> k.p.k.</w:t>
      </w:r>
      <w:r w:rsidRPr="00263B44">
        <w:rPr>
          <w:rFonts w:ascii="Times New Roman" w:hAnsi="Times New Roman" w:cs="Times New Roman"/>
          <w:color w:val="000000" w:themeColor="text1"/>
        </w:rPr>
        <w:t>, ujętego jako „</w:t>
      </w:r>
      <w:r w:rsidRPr="00CF1E8C">
        <w:rPr>
          <w:rFonts w:ascii="Times New Roman" w:hAnsi="Times New Roman" w:cs="Times New Roman"/>
          <w:color w:val="000000" w:themeColor="text1"/>
        </w:rPr>
        <w:t>zakończenie pierwszego przesłuchania albo przeprowadzenie dowodu z protokołu wyjaśnień wszystkich oskarżonych na rozprawie głównej”. Co jednak istotne, w sytuacji złożenia wniosku o dobrowolne poddanie się karze po wskazanym terminie, oskarżony nie będzie mógł korzystać z przewidzianych w projektowanym art. 343c § 1 i 3 k.p.k. złagodzeń sankcji karnej (możliwości orzeczenia kary pozbawienia wolności nieprzekraczającej trzech czwartych górnej granicy ustawowego zagrożenia przewidzianego za przypisanego sprawcy przestępstwo). Taki szczególny „bonus” został bowiem w projekcie przewidziany tylko w razie uwzględnienia wniosku złożonego w terminie określonym w art. 387 § 1 k.p.k. Złożenie wniosku o dobrowolne poddanie się karze w toku postępowania dowodowego na rozprawie głównej będzie możliwe w sprawie o każde przestępstwo, także to zagrożone karą dożywotniego pozbawienia wolności.</w:t>
      </w:r>
    </w:p>
    <w:p w14:paraId="6DF70F9F" w14:textId="77777777" w:rsidR="00CF027F" w:rsidRPr="00CF1E8C" w:rsidRDefault="00CF027F" w:rsidP="00263B44">
      <w:pPr>
        <w:pStyle w:val="Akapitzlist"/>
        <w:numPr>
          <w:ilvl w:val="0"/>
          <w:numId w:val="5"/>
        </w:numPr>
        <w:spacing w:after="0" w:line="360" w:lineRule="auto"/>
        <w:ind w:left="567" w:hanging="425"/>
        <w:jc w:val="both"/>
        <w:rPr>
          <w:rFonts w:ascii="Times New Roman" w:hAnsi="Times New Roman" w:cs="Times New Roman"/>
          <w:color w:val="000000" w:themeColor="text1"/>
        </w:rPr>
      </w:pPr>
      <w:r w:rsidRPr="00CF1E8C">
        <w:rPr>
          <w:rFonts w:ascii="Times New Roman" w:hAnsi="Times New Roman" w:cs="Times New Roman"/>
          <w:color w:val="000000" w:themeColor="text1"/>
        </w:rPr>
        <w:t>W razie wyrażenia przez oskarżonego woli dobrowolnego poddania się karze w toku postępowania dowodowego, odpowiednie zastosowanie znajdą podstawowe przesłanki uwzględnienia wniosku oskarżonego oraz wymogi proceduralne przewidziane w art. 387 § 1a-5 k.p.k. Oznacza to w szczególności, że sąd może uwzględnić wniosek jedynie wówczas, gdy „</w:t>
      </w:r>
      <w:r w:rsidRPr="00263B44">
        <w:rPr>
          <w:rFonts w:ascii="Times New Roman" w:hAnsi="Times New Roman" w:cs="Times New Roman"/>
          <w:color w:val="000000" w:themeColor="text1"/>
          <w:shd w:val="clear" w:color="auto" w:fill="FFFFFF"/>
        </w:rPr>
        <w:t xml:space="preserve">okoliczności popełnienia przestępstwa i wina nie budzą wątpliwości, a cele postępowania zostaną osiągnięte mimo nieprzeprowadzenia rozprawy w całości”. Dodatkowo uwzględnienie wniosku będzie możliwe jedynie wówczas, gdy prokurator wyrazi zgodę, a pokrzywdzony </w:t>
      </w:r>
      <w:r w:rsidRPr="00263B44">
        <w:rPr>
          <w:rFonts w:ascii="Times New Roman" w:hAnsi="Times New Roman" w:cs="Times New Roman"/>
          <w:color w:val="000000" w:themeColor="text1"/>
          <w:shd w:val="clear" w:color="auto" w:fill="FFFFFF"/>
        </w:rPr>
        <w:lastRenderedPageBreak/>
        <w:t>należycie powiadomiony o terminie rozprawy oraz pouczony o możliwości zgłoszenia przez oskarżonego takiego wniosku, nie zgłosi sprzeciwu (art. 387 § 2 k.p.k.).</w:t>
      </w:r>
    </w:p>
    <w:p w14:paraId="5DE62B2D" w14:textId="77777777" w:rsidR="00CF027F" w:rsidRPr="00CF1E8C" w:rsidRDefault="00CF027F" w:rsidP="00263B44">
      <w:pPr>
        <w:pStyle w:val="Akapitzlist"/>
        <w:numPr>
          <w:ilvl w:val="0"/>
          <w:numId w:val="5"/>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shd w:val="clear" w:color="auto" w:fill="FFFFFF"/>
        </w:rPr>
        <w:t>W myśl projektowanego przepisu wniosek o dobrowolne poddanie się karze oskarżony będzie mógł złożyć na każdym terminie rozprawy, także tuż przed zamknięciem przewodu sądowego na rozprawie głównej. Wobec braku zastrzeżenia w przepisie, że chodzi o pierwszą rozprawę główną, złożenie wniosku w tym trybie będzie możliwe także w toku ponownego rozpoznania sprawy przez sąd pierwszej instancji, po uchyleniu wyroku przez sąd odwoławczy. Moment złożenia wniosku będzie jednak w razie jego uwzględnienia brany pod uwagę przy określeniu przez sąd granic akceptowanego wniosku co do kary i innych orzekanych środków.</w:t>
      </w:r>
    </w:p>
    <w:p w14:paraId="7EC43789" w14:textId="652987D9" w:rsidR="00CF027F" w:rsidRPr="00CF1E8C" w:rsidRDefault="00CF027F" w:rsidP="00263B44">
      <w:pPr>
        <w:pStyle w:val="Akapitzlist"/>
        <w:numPr>
          <w:ilvl w:val="0"/>
          <w:numId w:val="5"/>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shd w:val="clear" w:color="auto" w:fill="FFFFFF"/>
        </w:rPr>
        <w:t>Brak sprzeciwu pokrzywdzonego pozostaje nadal warunkiem skutecznego złożenia wniosku o skazanie. Przesłanką uwzględnienia wniosku złożonego w trybie art. 387a k.p.k. jest zatem nie tylko należyte powiadomienie pokrzywdzonego o terminie rozprawy, ale także pouczenie go o tym, że oskarżony może złożyć wniosek o dobrowolne poddanie się karze także na kolejnych terminach rozpraw</w:t>
      </w:r>
      <w:r w:rsidR="00F1695D">
        <w:rPr>
          <w:rFonts w:ascii="Times New Roman" w:hAnsi="Times New Roman" w:cs="Times New Roman"/>
          <w:color w:val="000000" w:themeColor="text1"/>
          <w:shd w:val="clear" w:color="auto" w:fill="FFFFFF"/>
        </w:rPr>
        <w:t>,</w:t>
      </w:r>
      <w:r w:rsidRPr="00263B44">
        <w:rPr>
          <w:rFonts w:ascii="Times New Roman" w:hAnsi="Times New Roman" w:cs="Times New Roman"/>
          <w:color w:val="000000" w:themeColor="text1"/>
          <w:shd w:val="clear" w:color="auto" w:fill="FFFFFF"/>
        </w:rPr>
        <w:t xml:space="preserve"> a nie jedynie w terminie przewidzianym w art. 387 § 1 k.p.k., który zazwyczaj upływnie w toku pierwszego lub jednego z pierwszych terminów rozprawy. Dopiero pełne pouczenie pokrzywdzonego w tym zakresie uprawniać będzie sąd do przyjęcia, że niestawiennictwo pokrzywdzonego na terminie rozprawy, na którym oskarżony złożył wniosek o dobrowolne poddanie się karze, oznacza brak wyrażenia sprzeciwu wobec zastosowania tej instytucji (tak, w poprzednim stanie prawnym w odniesieniu do sprzeciwu prokuratora – wyrok SN z dnia 21 sierpnia 2019 r., IV KS 19/19; wyrok SN z dnia 28 stycznia 2021 r., II KS 22/20).</w:t>
      </w:r>
    </w:p>
    <w:p w14:paraId="130F9B8D" w14:textId="0DA5293B" w:rsidR="00CF027F" w:rsidRPr="00CF1E8C" w:rsidRDefault="00CF027F" w:rsidP="00263B44">
      <w:pPr>
        <w:pStyle w:val="Akapitzlist"/>
        <w:numPr>
          <w:ilvl w:val="0"/>
          <w:numId w:val="5"/>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shd w:val="clear" w:color="auto" w:fill="FFFFFF"/>
        </w:rPr>
        <w:t>Decydując o uwzględnieniu wniosku o dobrowolne poddanie się karze złożonego w toku rozprawy, a po terminie wskazanym w art. 387 § 1 k.p.k., sąd powinien także mieć na względzie</w:t>
      </w:r>
      <w:r w:rsidR="00F1695D">
        <w:rPr>
          <w:rFonts w:ascii="Times New Roman" w:hAnsi="Times New Roman" w:cs="Times New Roman"/>
          <w:color w:val="000000" w:themeColor="text1"/>
          <w:shd w:val="clear" w:color="auto" w:fill="FFFFFF"/>
        </w:rPr>
        <w:t>,</w:t>
      </w:r>
      <w:r w:rsidRPr="00263B44">
        <w:rPr>
          <w:rFonts w:ascii="Times New Roman" w:hAnsi="Times New Roman" w:cs="Times New Roman"/>
          <w:color w:val="000000" w:themeColor="text1"/>
          <w:shd w:val="clear" w:color="auto" w:fill="FFFFFF"/>
        </w:rPr>
        <w:t xml:space="preserve"> czy cele postępowania karnego zostaną osiągnięte mimo nieprzeprowadzenia postępowania dowodowego w całości. Oznacza to potrzebę wzięcia pod uwagę stanu zaawansowania postępowania dowodowego w momencie złożenia wniosku, jak również – w sprawach, w których występuje więcej niż jeden oskarżony </w:t>
      </w:r>
      <w:r w:rsidR="00F1695D">
        <w:rPr>
          <w:rFonts w:ascii="Times New Roman" w:hAnsi="Times New Roman" w:cs="Times New Roman"/>
          <w:color w:val="000000" w:themeColor="text1"/>
          <w:shd w:val="clear" w:color="auto" w:fill="FFFFFF"/>
        </w:rPr>
        <w:t>–</w:t>
      </w:r>
      <w:r w:rsidR="00F1695D" w:rsidRPr="00263B44">
        <w:rPr>
          <w:rFonts w:ascii="Times New Roman" w:hAnsi="Times New Roman" w:cs="Times New Roman"/>
          <w:color w:val="000000" w:themeColor="text1"/>
          <w:shd w:val="clear" w:color="auto" w:fill="FFFFFF"/>
        </w:rPr>
        <w:t xml:space="preserve"> </w:t>
      </w:r>
      <w:r w:rsidRPr="00263B44">
        <w:rPr>
          <w:rFonts w:ascii="Times New Roman" w:hAnsi="Times New Roman" w:cs="Times New Roman"/>
          <w:color w:val="000000" w:themeColor="text1"/>
          <w:shd w:val="clear" w:color="auto" w:fill="FFFFFF"/>
        </w:rPr>
        <w:t>ewentualnych konsekwencji uwzględnienia wniosku co do jednego oskarżonego w kontekście konieczności wyłączenia sędziego, który taki wniosek rozpoznał od orzekania w przedmiocie odpowiedzialności karnej pozostałych współoskarżonych (por.</w:t>
      </w:r>
      <w:r w:rsidR="0011326E" w:rsidRPr="00263B44">
        <w:rPr>
          <w:rFonts w:ascii="Times New Roman" w:hAnsi="Times New Roman" w:cs="Times New Roman"/>
          <w:color w:val="000000" w:themeColor="text1"/>
          <w:shd w:val="clear" w:color="auto" w:fill="FFFFFF"/>
        </w:rPr>
        <w:t xml:space="preserve"> </w:t>
      </w:r>
      <w:r w:rsidRPr="00263B44">
        <w:rPr>
          <w:rFonts w:ascii="Times New Roman" w:hAnsi="Times New Roman" w:cs="Times New Roman"/>
          <w:color w:val="000000" w:themeColor="text1"/>
          <w:shd w:val="clear" w:color="auto" w:fill="FFFFFF"/>
        </w:rPr>
        <w:t>uchwała SN z 26 kwietnia 2007 r.,</w:t>
      </w:r>
      <w:r w:rsidR="009762EB" w:rsidRPr="00263B44">
        <w:rPr>
          <w:rFonts w:ascii="Times New Roman" w:hAnsi="Times New Roman" w:cs="Times New Roman"/>
          <w:color w:val="000000" w:themeColor="text1"/>
          <w:shd w:val="clear" w:color="auto" w:fill="FFFFFF"/>
        </w:rPr>
        <w:t xml:space="preserve"> </w:t>
      </w:r>
      <w:r w:rsidRPr="00263B44">
        <w:rPr>
          <w:rFonts w:ascii="Times New Roman" w:hAnsi="Times New Roman" w:cs="Times New Roman"/>
          <w:color w:val="000000" w:themeColor="text1"/>
          <w:shd w:val="clear" w:color="auto" w:fill="FFFFFF"/>
        </w:rPr>
        <w:t>I KZP 9/07, OSNKW 2007, z. 5, poz. 39; por. także treść art. 34 § 5 k.p.k.).</w:t>
      </w:r>
    </w:p>
    <w:p w14:paraId="75B56B86" w14:textId="16C1FC03" w:rsidR="00CF027F" w:rsidRPr="00CF1E8C" w:rsidRDefault="00CF027F" w:rsidP="00263B44">
      <w:pPr>
        <w:pStyle w:val="Akapitzlist"/>
        <w:numPr>
          <w:ilvl w:val="0"/>
          <w:numId w:val="5"/>
        </w:numPr>
        <w:spacing w:after="0" w:line="360" w:lineRule="auto"/>
        <w:ind w:left="567" w:hanging="425"/>
        <w:jc w:val="both"/>
        <w:rPr>
          <w:rFonts w:ascii="Times New Roman" w:hAnsi="Times New Roman" w:cs="Times New Roman"/>
          <w:color w:val="000000" w:themeColor="text1"/>
        </w:rPr>
      </w:pPr>
      <w:r w:rsidRPr="00263B44">
        <w:rPr>
          <w:rFonts w:ascii="Times New Roman" w:hAnsi="Times New Roman" w:cs="Times New Roman"/>
          <w:color w:val="000000" w:themeColor="text1"/>
          <w:shd w:val="clear" w:color="auto" w:fill="FFFFFF"/>
        </w:rPr>
        <w:t>Dodanie art. 387a do Kodeksu postępowania karnego skutkować musiało także zmianą treści art. 300 § 1 k.p.k. poprzez uzupełnienie pouczeń udzielanych podejrzanemu przed pierwszym przesłuchaniem o informację o treści także art. 387a k.p.k.</w:t>
      </w:r>
    </w:p>
    <w:p w14:paraId="7090467B" w14:textId="77777777" w:rsidR="00CF027F" w:rsidRPr="00263B44" w:rsidRDefault="00CF027F" w:rsidP="005257E8">
      <w:pPr>
        <w:spacing w:after="0" w:line="360" w:lineRule="auto"/>
        <w:jc w:val="both"/>
        <w:rPr>
          <w:rFonts w:ascii="Times New Roman" w:hAnsi="Times New Roman" w:cs="Times New Roman"/>
          <w:b/>
          <w:bCs/>
          <w:color w:val="000000" w:themeColor="text1"/>
        </w:rPr>
      </w:pPr>
    </w:p>
    <w:p w14:paraId="134E59DC" w14:textId="142B7E73" w:rsidR="00CF027F" w:rsidRPr="00263B44" w:rsidRDefault="00C67561" w:rsidP="005257E8">
      <w:pPr>
        <w:pStyle w:val="Akapitzlist"/>
        <w:numPr>
          <w:ilvl w:val="0"/>
          <w:numId w:val="1"/>
        </w:numPr>
        <w:spacing w:after="0" w:line="360" w:lineRule="auto"/>
        <w:jc w:val="both"/>
        <w:rPr>
          <w:rFonts w:ascii="Times New Roman" w:hAnsi="Times New Roman" w:cs="Times New Roman"/>
          <w:b/>
          <w:bCs/>
          <w:color w:val="000000" w:themeColor="text1"/>
        </w:rPr>
      </w:pPr>
      <w:r w:rsidRPr="00263B44">
        <w:rPr>
          <w:rFonts w:ascii="Times New Roman" w:hAnsi="Times New Roman" w:cs="Times New Roman"/>
          <w:b/>
          <w:bCs/>
          <w:color w:val="000000" w:themeColor="text1"/>
        </w:rPr>
        <w:t>Dyrektywy karania</w:t>
      </w:r>
      <w:r w:rsidR="00D010C2" w:rsidRPr="00263B44">
        <w:rPr>
          <w:rFonts w:ascii="Times New Roman" w:hAnsi="Times New Roman" w:cs="Times New Roman"/>
          <w:b/>
          <w:bCs/>
          <w:color w:val="000000" w:themeColor="text1"/>
        </w:rPr>
        <w:t xml:space="preserve"> </w:t>
      </w:r>
      <w:r w:rsidR="00F1695D">
        <w:rPr>
          <w:rFonts w:ascii="Times New Roman" w:hAnsi="Times New Roman" w:cs="Times New Roman"/>
          <w:b/>
          <w:bCs/>
          <w:color w:val="000000" w:themeColor="text1"/>
        </w:rPr>
        <w:t>–</w:t>
      </w:r>
      <w:r w:rsidR="00F1695D" w:rsidRPr="00263B44">
        <w:rPr>
          <w:rFonts w:ascii="Times New Roman" w:hAnsi="Times New Roman" w:cs="Times New Roman"/>
          <w:b/>
          <w:bCs/>
          <w:color w:val="000000" w:themeColor="text1"/>
        </w:rPr>
        <w:t xml:space="preserve"> </w:t>
      </w:r>
      <w:r w:rsidR="00D010C2" w:rsidRPr="00263B44">
        <w:rPr>
          <w:rFonts w:ascii="Times New Roman" w:hAnsi="Times New Roman" w:cs="Times New Roman"/>
          <w:b/>
          <w:bCs/>
          <w:color w:val="000000" w:themeColor="text1"/>
        </w:rPr>
        <w:t>art. 53a k.k., art. 343c § 1-3 k.p.k.</w:t>
      </w:r>
    </w:p>
    <w:p w14:paraId="01616319" w14:textId="5AC1AE9A" w:rsidR="00C67561" w:rsidRPr="00263B44" w:rsidRDefault="0060121C" w:rsidP="00263B44">
      <w:pPr>
        <w:pStyle w:val="ARTartustawynprozporzdzenia"/>
        <w:numPr>
          <w:ilvl w:val="0"/>
          <w:numId w:val="3"/>
        </w:numPr>
        <w:spacing w:before="0"/>
        <w:ind w:left="567" w:hanging="425"/>
        <w:rPr>
          <w:rStyle w:val="Ppogrubienie"/>
          <w:rFonts w:ascii="Times New Roman" w:hAnsi="Times New Roman" w:cs="Times New Roman"/>
          <w:b w:val="0"/>
          <w:bCs/>
          <w:color w:val="000000" w:themeColor="text1"/>
          <w:sz w:val="22"/>
          <w:szCs w:val="22"/>
        </w:rPr>
      </w:pPr>
      <w:r w:rsidRPr="00263B44">
        <w:rPr>
          <w:rStyle w:val="Ppogrubienie"/>
          <w:rFonts w:ascii="Times New Roman" w:hAnsi="Times New Roman" w:cs="Times New Roman"/>
          <w:b w:val="0"/>
          <w:bCs/>
          <w:color w:val="000000" w:themeColor="text1"/>
          <w:sz w:val="22"/>
          <w:szCs w:val="22"/>
        </w:rPr>
        <w:t xml:space="preserve">Projekt przewiduje wprowadzenie </w:t>
      </w:r>
      <w:r w:rsidR="00E92BFE" w:rsidRPr="00263B44">
        <w:rPr>
          <w:rStyle w:val="Ppogrubienie"/>
          <w:rFonts w:ascii="Times New Roman" w:hAnsi="Times New Roman" w:cs="Times New Roman"/>
          <w:b w:val="0"/>
          <w:bCs/>
          <w:color w:val="000000" w:themeColor="text1"/>
          <w:sz w:val="22"/>
          <w:szCs w:val="22"/>
        </w:rPr>
        <w:t>właściwej dla</w:t>
      </w:r>
      <w:r w:rsidRPr="00263B44">
        <w:rPr>
          <w:rStyle w:val="Ppogrubienie"/>
          <w:rFonts w:ascii="Times New Roman" w:hAnsi="Times New Roman" w:cs="Times New Roman"/>
          <w:b w:val="0"/>
          <w:bCs/>
          <w:color w:val="000000" w:themeColor="text1"/>
          <w:sz w:val="22"/>
          <w:szCs w:val="22"/>
        </w:rPr>
        <w:t xml:space="preserve"> postępowani</w:t>
      </w:r>
      <w:r w:rsidR="00E92BFE" w:rsidRPr="00263B44">
        <w:rPr>
          <w:rStyle w:val="Ppogrubienie"/>
          <w:rFonts w:ascii="Times New Roman" w:hAnsi="Times New Roman" w:cs="Times New Roman"/>
          <w:b w:val="0"/>
          <w:bCs/>
          <w:color w:val="000000" w:themeColor="text1"/>
          <w:sz w:val="22"/>
          <w:szCs w:val="22"/>
        </w:rPr>
        <w:t>a</w:t>
      </w:r>
      <w:r w:rsidRPr="00263B44">
        <w:rPr>
          <w:rStyle w:val="Ppogrubienie"/>
          <w:rFonts w:ascii="Times New Roman" w:hAnsi="Times New Roman" w:cs="Times New Roman"/>
          <w:b w:val="0"/>
          <w:bCs/>
          <w:color w:val="000000" w:themeColor="text1"/>
          <w:sz w:val="22"/>
          <w:szCs w:val="22"/>
        </w:rPr>
        <w:t xml:space="preserve"> konsensualne</w:t>
      </w:r>
      <w:r w:rsidR="00E92BFE" w:rsidRPr="00263B44">
        <w:rPr>
          <w:rStyle w:val="Ppogrubienie"/>
          <w:rFonts w:ascii="Times New Roman" w:hAnsi="Times New Roman" w:cs="Times New Roman"/>
          <w:b w:val="0"/>
          <w:bCs/>
          <w:color w:val="000000" w:themeColor="text1"/>
          <w:sz w:val="22"/>
          <w:szCs w:val="22"/>
        </w:rPr>
        <w:t>go</w:t>
      </w:r>
      <w:r w:rsidRPr="00263B44">
        <w:rPr>
          <w:rStyle w:val="Ppogrubienie"/>
          <w:rFonts w:ascii="Times New Roman" w:hAnsi="Times New Roman" w:cs="Times New Roman"/>
          <w:b w:val="0"/>
          <w:bCs/>
          <w:color w:val="000000" w:themeColor="text1"/>
          <w:sz w:val="22"/>
          <w:szCs w:val="22"/>
        </w:rPr>
        <w:t xml:space="preserve"> dyrektywy karania w prawie materialnym (art. 53a </w:t>
      </w:r>
      <w:r w:rsidR="00466559" w:rsidRPr="00263B44">
        <w:rPr>
          <w:rStyle w:val="Ppogrubienie"/>
          <w:rFonts w:ascii="Times New Roman" w:hAnsi="Times New Roman" w:cs="Times New Roman"/>
          <w:b w:val="0"/>
          <w:bCs/>
          <w:color w:val="000000" w:themeColor="text1"/>
          <w:sz w:val="22"/>
          <w:szCs w:val="22"/>
        </w:rPr>
        <w:t>k.k.</w:t>
      </w:r>
      <w:r w:rsidRPr="00263B44">
        <w:rPr>
          <w:rStyle w:val="Ppogrubienie"/>
          <w:rFonts w:ascii="Times New Roman" w:hAnsi="Times New Roman" w:cs="Times New Roman"/>
          <w:b w:val="0"/>
          <w:bCs/>
          <w:color w:val="000000" w:themeColor="text1"/>
          <w:sz w:val="22"/>
          <w:szCs w:val="22"/>
        </w:rPr>
        <w:t xml:space="preserve">) oraz reguł uzupełniających zawartych w </w:t>
      </w:r>
      <w:r w:rsidR="00F1695D">
        <w:rPr>
          <w:rStyle w:val="Ppogrubienie"/>
          <w:rFonts w:ascii="Times New Roman" w:hAnsi="Times New Roman" w:cs="Times New Roman"/>
          <w:b w:val="0"/>
          <w:bCs/>
          <w:color w:val="000000" w:themeColor="text1"/>
          <w:sz w:val="22"/>
          <w:szCs w:val="22"/>
        </w:rPr>
        <w:t xml:space="preserve">Kodeksie </w:t>
      </w:r>
      <w:r w:rsidR="00F1695D">
        <w:rPr>
          <w:rStyle w:val="Ppogrubienie"/>
          <w:rFonts w:ascii="Times New Roman" w:hAnsi="Times New Roman" w:cs="Times New Roman"/>
          <w:b w:val="0"/>
          <w:bCs/>
          <w:color w:val="000000" w:themeColor="text1"/>
          <w:sz w:val="22"/>
          <w:szCs w:val="22"/>
        </w:rPr>
        <w:lastRenderedPageBreak/>
        <w:t>postępowania karnego.</w:t>
      </w:r>
      <w:r w:rsidRPr="00263B44">
        <w:rPr>
          <w:rStyle w:val="Ppogrubienie"/>
          <w:rFonts w:ascii="Times New Roman" w:hAnsi="Times New Roman" w:cs="Times New Roman"/>
          <w:b w:val="0"/>
          <w:bCs/>
          <w:color w:val="000000" w:themeColor="text1"/>
          <w:sz w:val="22"/>
          <w:szCs w:val="22"/>
        </w:rPr>
        <w:t xml:space="preserve"> W szczególności, proponuje się wprowadzić now</w:t>
      </w:r>
      <w:r w:rsidR="00C67561" w:rsidRPr="00263B44">
        <w:rPr>
          <w:rStyle w:val="Ppogrubienie"/>
          <w:rFonts w:ascii="Times New Roman" w:hAnsi="Times New Roman" w:cs="Times New Roman"/>
          <w:b w:val="0"/>
          <w:bCs/>
          <w:color w:val="000000" w:themeColor="text1"/>
          <w:sz w:val="22"/>
          <w:szCs w:val="22"/>
        </w:rPr>
        <w:t>y</w:t>
      </w:r>
      <w:r w:rsidRPr="00263B44">
        <w:rPr>
          <w:rStyle w:val="Ppogrubienie"/>
          <w:rFonts w:ascii="Times New Roman" w:hAnsi="Times New Roman" w:cs="Times New Roman"/>
          <w:b w:val="0"/>
          <w:bCs/>
          <w:color w:val="000000" w:themeColor="text1"/>
          <w:sz w:val="22"/>
          <w:szCs w:val="22"/>
        </w:rPr>
        <w:t xml:space="preserve"> przepis art. 53a </w:t>
      </w:r>
      <w:r w:rsidR="00466559" w:rsidRPr="00263B44">
        <w:rPr>
          <w:rStyle w:val="Ppogrubienie"/>
          <w:rFonts w:ascii="Times New Roman" w:hAnsi="Times New Roman" w:cs="Times New Roman"/>
          <w:b w:val="0"/>
          <w:bCs/>
          <w:color w:val="000000" w:themeColor="text1"/>
          <w:sz w:val="22"/>
          <w:szCs w:val="22"/>
        </w:rPr>
        <w:t>k.k.</w:t>
      </w:r>
      <w:r w:rsidRPr="00263B44">
        <w:rPr>
          <w:rStyle w:val="Ppogrubienie"/>
          <w:rFonts w:ascii="Times New Roman" w:hAnsi="Times New Roman" w:cs="Times New Roman"/>
          <w:b w:val="0"/>
          <w:bCs/>
          <w:color w:val="000000" w:themeColor="text1"/>
          <w:sz w:val="22"/>
          <w:szCs w:val="22"/>
        </w:rPr>
        <w:t xml:space="preserve"> oraz </w:t>
      </w:r>
      <w:r w:rsidR="00C67561" w:rsidRPr="00263B44">
        <w:rPr>
          <w:rStyle w:val="Ppogrubienie"/>
          <w:rFonts w:ascii="Times New Roman" w:hAnsi="Times New Roman" w:cs="Times New Roman"/>
          <w:b w:val="0"/>
          <w:bCs/>
          <w:color w:val="000000" w:themeColor="text1"/>
          <w:sz w:val="22"/>
          <w:szCs w:val="22"/>
        </w:rPr>
        <w:t xml:space="preserve">przepisy </w:t>
      </w:r>
      <w:r w:rsidRPr="00263B44">
        <w:rPr>
          <w:rStyle w:val="Ppogrubienie"/>
          <w:rFonts w:ascii="Times New Roman" w:hAnsi="Times New Roman" w:cs="Times New Roman"/>
          <w:b w:val="0"/>
          <w:bCs/>
          <w:color w:val="000000" w:themeColor="text1"/>
          <w:sz w:val="22"/>
          <w:szCs w:val="22"/>
        </w:rPr>
        <w:t xml:space="preserve">art. 343c </w:t>
      </w:r>
      <w:r w:rsidR="00466559" w:rsidRPr="00263B44">
        <w:rPr>
          <w:rStyle w:val="Ppogrubienie"/>
          <w:rFonts w:ascii="Times New Roman" w:hAnsi="Times New Roman" w:cs="Times New Roman"/>
          <w:b w:val="0"/>
          <w:bCs/>
          <w:color w:val="000000" w:themeColor="text1"/>
          <w:sz w:val="22"/>
          <w:szCs w:val="22"/>
        </w:rPr>
        <w:t>k.p.k.</w:t>
      </w:r>
      <w:r w:rsidRPr="00263B44">
        <w:rPr>
          <w:rStyle w:val="Ppogrubienie"/>
          <w:rFonts w:ascii="Times New Roman" w:hAnsi="Times New Roman" w:cs="Times New Roman"/>
          <w:b w:val="0"/>
          <w:bCs/>
          <w:color w:val="000000" w:themeColor="text1"/>
          <w:sz w:val="22"/>
          <w:szCs w:val="22"/>
        </w:rPr>
        <w:t xml:space="preserve"> Pierwszy z nich stanowi materialno-karnoprawny wyraz procesowego konsensualizmu. Jest to całkowicie nowa dyrektywa sądowego karania, która daje sądowi podstawę do zastosowania odpowiednich rozwiązań procesowych. Jej istota sprowadza się do wskazania, że w zabiegu oceny wniosku o ukaranie i w samym akcie karania oskarżonego, sąd powinien uwzględnić sam fakt złożenia takiego wniosku oraz jego treść, czyli indywidualny i społeczny aspekt osiągniętego porozumienia procesowego. Dodać należy, że jest </w:t>
      </w:r>
      <w:r w:rsidR="00F1695D">
        <w:rPr>
          <w:rStyle w:val="Ppogrubienie"/>
          <w:rFonts w:ascii="Times New Roman" w:hAnsi="Times New Roman" w:cs="Times New Roman"/>
          <w:b w:val="0"/>
          <w:bCs/>
          <w:color w:val="000000" w:themeColor="text1"/>
          <w:sz w:val="22"/>
          <w:szCs w:val="22"/>
        </w:rPr>
        <w:t xml:space="preserve">to </w:t>
      </w:r>
      <w:r w:rsidRPr="00263B44">
        <w:rPr>
          <w:rStyle w:val="Ppogrubienie"/>
          <w:rFonts w:ascii="Times New Roman" w:hAnsi="Times New Roman" w:cs="Times New Roman"/>
          <w:b w:val="0"/>
          <w:bCs/>
          <w:color w:val="000000" w:themeColor="text1"/>
          <w:sz w:val="22"/>
          <w:szCs w:val="22"/>
        </w:rPr>
        <w:t xml:space="preserve">dyrektywa o charakterze względnie samodzielnym, lecz w szczególnym ujęciu. Z jednej bowiem strony, sąd powinien uwzględniać dyrektywy naczelne i szczegółowe z art. 53 </w:t>
      </w:r>
      <w:r w:rsidR="00466559" w:rsidRPr="00263B44">
        <w:rPr>
          <w:rStyle w:val="Ppogrubienie"/>
          <w:rFonts w:ascii="Times New Roman" w:hAnsi="Times New Roman" w:cs="Times New Roman"/>
          <w:b w:val="0"/>
          <w:bCs/>
          <w:color w:val="000000" w:themeColor="text1"/>
          <w:sz w:val="22"/>
          <w:szCs w:val="22"/>
        </w:rPr>
        <w:t>k.k.</w:t>
      </w:r>
      <w:r w:rsidRPr="00263B44">
        <w:rPr>
          <w:rStyle w:val="Ppogrubienie"/>
          <w:rFonts w:ascii="Times New Roman" w:hAnsi="Times New Roman" w:cs="Times New Roman"/>
          <w:b w:val="0"/>
          <w:bCs/>
          <w:color w:val="000000" w:themeColor="text1"/>
          <w:sz w:val="22"/>
          <w:szCs w:val="22"/>
        </w:rPr>
        <w:t xml:space="preserve">, z drugiej jednak – co w sposób oczywisty wynika ze specyfiki konsensualnej propozycji i rozstrzygnięcia – sąd powinien również wziąć pod uwagę fakt, że redukcja odpowiedzialności karnej oskarżonego wymaga zrelatywizowania tej odpowiedzialności (a wskazując wprost – łagodniejszego potraktowania oskarżonego). W tym ostatnim aspekcie konieczne jest podejście bardziej oportunistyczne, co nie stoi w sprzeczności z obowiązująca zasadą legalizmu. </w:t>
      </w:r>
    </w:p>
    <w:p w14:paraId="2510AE9E" w14:textId="53543A7D" w:rsidR="00C67561" w:rsidRPr="00263B44" w:rsidRDefault="00C67561" w:rsidP="00263B44">
      <w:pPr>
        <w:pStyle w:val="ARTartustawynprozporzdzenia"/>
        <w:numPr>
          <w:ilvl w:val="0"/>
          <w:numId w:val="3"/>
        </w:numPr>
        <w:spacing w:before="0"/>
        <w:ind w:left="567" w:hanging="425"/>
        <w:rPr>
          <w:rStyle w:val="Ppogrubienie"/>
          <w:rFonts w:ascii="Times New Roman" w:hAnsi="Times New Roman" w:cs="Times New Roman"/>
          <w:b w:val="0"/>
          <w:bCs/>
          <w:color w:val="000000" w:themeColor="text1"/>
          <w:sz w:val="22"/>
          <w:szCs w:val="22"/>
        </w:rPr>
      </w:pPr>
      <w:r w:rsidRPr="00263B44">
        <w:rPr>
          <w:rStyle w:val="Ppogrubienie"/>
          <w:rFonts w:ascii="Times New Roman" w:hAnsi="Times New Roman" w:cs="Times New Roman"/>
          <w:b w:val="0"/>
          <w:bCs/>
          <w:color w:val="000000" w:themeColor="text1"/>
          <w:sz w:val="22"/>
          <w:szCs w:val="22"/>
        </w:rPr>
        <w:t>D</w:t>
      </w:r>
      <w:r w:rsidR="0060121C" w:rsidRPr="00263B44">
        <w:rPr>
          <w:rStyle w:val="Ppogrubienie"/>
          <w:rFonts w:ascii="Times New Roman" w:hAnsi="Times New Roman" w:cs="Times New Roman"/>
          <w:b w:val="0"/>
          <w:bCs/>
          <w:color w:val="000000" w:themeColor="text1"/>
          <w:sz w:val="22"/>
          <w:szCs w:val="22"/>
        </w:rPr>
        <w:t xml:space="preserve">yrektywa </w:t>
      </w:r>
      <w:r w:rsidRPr="00263B44">
        <w:rPr>
          <w:rStyle w:val="Ppogrubienie"/>
          <w:rFonts w:ascii="Times New Roman" w:hAnsi="Times New Roman" w:cs="Times New Roman"/>
          <w:b w:val="0"/>
          <w:bCs/>
          <w:color w:val="000000" w:themeColor="text1"/>
          <w:sz w:val="22"/>
          <w:szCs w:val="22"/>
        </w:rPr>
        <w:t xml:space="preserve">z art. 53a </w:t>
      </w:r>
      <w:r w:rsidR="00466559" w:rsidRPr="00263B44">
        <w:rPr>
          <w:rStyle w:val="Ppogrubienie"/>
          <w:rFonts w:ascii="Times New Roman" w:hAnsi="Times New Roman" w:cs="Times New Roman"/>
          <w:b w:val="0"/>
          <w:bCs/>
          <w:color w:val="000000" w:themeColor="text1"/>
          <w:sz w:val="22"/>
          <w:szCs w:val="22"/>
        </w:rPr>
        <w:t>k.k.</w:t>
      </w:r>
      <w:r w:rsidR="0060121C" w:rsidRPr="00263B44">
        <w:rPr>
          <w:rStyle w:val="Ppogrubienie"/>
          <w:rFonts w:ascii="Times New Roman" w:hAnsi="Times New Roman" w:cs="Times New Roman"/>
          <w:b w:val="0"/>
          <w:bCs/>
          <w:color w:val="000000" w:themeColor="text1"/>
          <w:sz w:val="22"/>
          <w:szCs w:val="22"/>
        </w:rPr>
        <w:t xml:space="preserve"> ma zastosowanie nie tylko w przypadku uwzględnienia porozumienia procesowego, lecz również w przypadku jego nieuwzględnienia. Jeżeli bowiem porozumienie takie, w ocenie sądu nie może być uwzględnione (nawet przy oportunistyczno-legalistycznym, czyli konsensualnym uwzględnieniu naczelnych dyrektyw karania), to fakt złożenia i treść wniosku powinien być uwzględniany w akcie karania (na korzyść oskarżonego). Jest przy tym oczywiste, że osiągnięcie porozumienia na wczesnym etapie procesu stanowi dla oskarżonego okoliczność bardziej korzystną, niż porozumienie w trybie art. 387a </w:t>
      </w:r>
      <w:r w:rsidR="00DA5A3D" w:rsidRPr="00263B44">
        <w:rPr>
          <w:rStyle w:val="Ppogrubienie"/>
          <w:rFonts w:ascii="Times New Roman" w:hAnsi="Times New Roman" w:cs="Times New Roman"/>
          <w:b w:val="0"/>
          <w:bCs/>
          <w:color w:val="000000" w:themeColor="text1"/>
          <w:sz w:val="22"/>
          <w:szCs w:val="22"/>
        </w:rPr>
        <w:t>k.p.k.</w:t>
      </w:r>
      <w:r w:rsidR="0060121C" w:rsidRPr="00263B44">
        <w:rPr>
          <w:rStyle w:val="Ppogrubienie"/>
          <w:rFonts w:ascii="Times New Roman" w:hAnsi="Times New Roman" w:cs="Times New Roman"/>
          <w:b w:val="0"/>
          <w:bCs/>
          <w:color w:val="000000" w:themeColor="text1"/>
          <w:sz w:val="22"/>
          <w:szCs w:val="22"/>
        </w:rPr>
        <w:t xml:space="preserve"> Na koniec należy podkreślić, że konsensualizm związany jest z ukaraniem oskarżonego. Sąd kieruje się tutaj ogólnymi dyrektywami ustawowego i sądowego wymiaru kary. Przy czym, może tutaj także zastosować ekstraordynaryjne „bonusy” dla oskarżonego, które określono w </w:t>
      </w:r>
      <w:r w:rsidR="00F1695D">
        <w:rPr>
          <w:rStyle w:val="Ppogrubienie"/>
          <w:rFonts w:ascii="Times New Roman" w:hAnsi="Times New Roman" w:cs="Times New Roman"/>
          <w:b w:val="0"/>
          <w:bCs/>
          <w:color w:val="000000" w:themeColor="text1"/>
          <w:sz w:val="22"/>
          <w:szCs w:val="22"/>
        </w:rPr>
        <w:t>Kodeksie postępowania karnego.</w:t>
      </w:r>
      <w:r w:rsidR="0060121C" w:rsidRPr="00263B44">
        <w:rPr>
          <w:rStyle w:val="Ppogrubienie"/>
          <w:rFonts w:ascii="Times New Roman" w:hAnsi="Times New Roman" w:cs="Times New Roman"/>
          <w:b w:val="0"/>
          <w:bCs/>
          <w:color w:val="000000" w:themeColor="text1"/>
          <w:sz w:val="22"/>
          <w:szCs w:val="22"/>
        </w:rPr>
        <w:t xml:space="preserve"> </w:t>
      </w:r>
    </w:p>
    <w:p w14:paraId="34204906" w14:textId="415BF15F" w:rsidR="00C67561" w:rsidRPr="00263B44" w:rsidRDefault="0060121C" w:rsidP="00263B44">
      <w:pPr>
        <w:pStyle w:val="ARTartustawynprozporzdzenia"/>
        <w:numPr>
          <w:ilvl w:val="0"/>
          <w:numId w:val="3"/>
        </w:numPr>
        <w:spacing w:before="0"/>
        <w:ind w:left="567" w:hanging="425"/>
        <w:rPr>
          <w:rFonts w:ascii="Times New Roman" w:hAnsi="Times New Roman" w:cs="Times New Roman"/>
          <w:bCs/>
          <w:color w:val="000000" w:themeColor="text1"/>
          <w:sz w:val="22"/>
          <w:szCs w:val="22"/>
        </w:rPr>
      </w:pPr>
      <w:r w:rsidRPr="00263B44">
        <w:rPr>
          <w:rStyle w:val="Ppogrubienie"/>
          <w:rFonts w:ascii="Times New Roman" w:hAnsi="Times New Roman" w:cs="Times New Roman"/>
          <w:b w:val="0"/>
          <w:bCs/>
          <w:color w:val="000000" w:themeColor="text1"/>
          <w:sz w:val="22"/>
          <w:szCs w:val="22"/>
        </w:rPr>
        <w:t>Nowe przepisy</w:t>
      </w:r>
      <w:r w:rsidRPr="00263B44">
        <w:rPr>
          <w:rStyle w:val="Ppogrubienie"/>
          <w:rFonts w:ascii="Times New Roman" w:hAnsi="Times New Roman" w:cs="Times New Roman"/>
          <w:color w:val="000000" w:themeColor="text1"/>
          <w:sz w:val="22"/>
          <w:szCs w:val="22"/>
        </w:rPr>
        <w:t xml:space="preserve"> </w:t>
      </w:r>
      <w:r w:rsidRPr="00263B44">
        <w:rPr>
          <w:rFonts w:ascii="Times New Roman" w:hAnsi="Times New Roman" w:cs="Times New Roman"/>
          <w:color w:val="000000" w:themeColor="text1"/>
          <w:sz w:val="22"/>
          <w:szCs w:val="22"/>
        </w:rPr>
        <w:t xml:space="preserve">art. 343c </w:t>
      </w:r>
      <w:r w:rsidR="00466559" w:rsidRPr="00263B44">
        <w:rPr>
          <w:rFonts w:ascii="Times New Roman" w:hAnsi="Times New Roman" w:cs="Times New Roman"/>
          <w:color w:val="000000" w:themeColor="text1"/>
          <w:sz w:val="22"/>
          <w:szCs w:val="22"/>
        </w:rPr>
        <w:t>k.p.k.</w:t>
      </w:r>
      <w:r w:rsidRPr="00263B44">
        <w:rPr>
          <w:rFonts w:ascii="Times New Roman" w:hAnsi="Times New Roman" w:cs="Times New Roman"/>
          <w:color w:val="000000" w:themeColor="text1"/>
          <w:sz w:val="22"/>
          <w:szCs w:val="22"/>
        </w:rPr>
        <w:t xml:space="preserve"> opierają się na trzech generalnych założeniach. Po pierwsze, stanowią one uzupełnienie typowych regulacji prawa karnego materialnego, określających karnoprawne konsekwencje związane z odpowiedzialnością karną. Przewidują one zatem rozwiązanie dodatkowe i specyficzne, pozwalające na bardziej elastyczne kształtowanie porozumienia procesowego, a co za tym idzie – podnoszące funkcjonalność konsensualizmu w prawie karnym. Rozwiązania te są formalnie nowe, ale odwołują się one do regulacji już funkcjonujących, co znacznie ułatwi ich szerokie stosowanie. Zaznaczyć trzeba, że znajdują one zastosowanie w</w:t>
      </w:r>
      <w:r w:rsidRPr="00CF1E8C">
        <w:rPr>
          <w:rFonts w:ascii="Times New Roman" w:hAnsi="Times New Roman" w:cs="Times New Roman"/>
          <w:color w:val="000000" w:themeColor="text1"/>
          <w:sz w:val="22"/>
          <w:szCs w:val="22"/>
        </w:rPr>
        <w:t xml:space="preserve"> wypadku uwzględnienia przez sąd wniosku</w:t>
      </w:r>
      <w:r w:rsidRPr="00263B44">
        <w:rPr>
          <w:rFonts w:ascii="Times New Roman" w:hAnsi="Times New Roman" w:cs="Times New Roman"/>
          <w:color w:val="000000" w:themeColor="text1"/>
          <w:sz w:val="22"/>
          <w:szCs w:val="22"/>
        </w:rPr>
        <w:t xml:space="preserve"> o ukaranie (porozumienia procesowego). Po drugie, mechanizmy redukcji i uelastycznienia odpowiedzialności karnej oskarżonego podzielono na dyrektywy </w:t>
      </w:r>
      <w:r w:rsidRPr="00263B44">
        <w:rPr>
          <w:rFonts w:ascii="Times New Roman" w:hAnsi="Times New Roman" w:cs="Times New Roman"/>
          <w:i/>
          <w:iCs/>
          <w:color w:val="000000" w:themeColor="text1"/>
          <w:sz w:val="22"/>
          <w:szCs w:val="22"/>
        </w:rPr>
        <w:t>quasi</w:t>
      </w:r>
      <w:r w:rsidRPr="00263B44">
        <w:rPr>
          <w:rFonts w:ascii="Times New Roman" w:hAnsi="Times New Roman" w:cs="Times New Roman"/>
          <w:color w:val="000000" w:themeColor="text1"/>
          <w:sz w:val="22"/>
          <w:szCs w:val="22"/>
        </w:rPr>
        <w:t xml:space="preserve">-ustawowego wymiaru kary (§ 1) i </w:t>
      </w:r>
      <w:r w:rsidRPr="00263B44">
        <w:rPr>
          <w:rFonts w:ascii="Times New Roman" w:hAnsi="Times New Roman" w:cs="Times New Roman"/>
          <w:i/>
          <w:iCs/>
          <w:color w:val="000000" w:themeColor="text1"/>
          <w:sz w:val="22"/>
          <w:szCs w:val="22"/>
        </w:rPr>
        <w:t>quasi</w:t>
      </w:r>
      <w:r w:rsidRPr="00263B44">
        <w:rPr>
          <w:rFonts w:ascii="Times New Roman" w:hAnsi="Times New Roman" w:cs="Times New Roman"/>
          <w:color w:val="000000" w:themeColor="text1"/>
          <w:sz w:val="22"/>
          <w:szCs w:val="22"/>
        </w:rPr>
        <w:t xml:space="preserve">-sądowego wymiaru kary (§ 2). Wreszcie, po trzecie, zastosowano swoistą „gradację” tych mechanizmów, kierując się ogólną funkcjonalną zasadą, zgodnie z którą – wcześniejsze zawarcie porozumienia </w:t>
      </w:r>
      <w:r w:rsidRPr="00263B44">
        <w:rPr>
          <w:rFonts w:ascii="Times New Roman" w:hAnsi="Times New Roman" w:cs="Times New Roman"/>
          <w:color w:val="000000" w:themeColor="text1"/>
          <w:sz w:val="22"/>
          <w:szCs w:val="22"/>
        </w:rPr>
        <w:lastRenderedPageBreak/>
        <w:t>procesowego związane jest z większymi „bonusami” dla oskarżonego. Na tej podstawie przyjęto m.in., że porozumienie osiągnięt</w:t>
      </w:r>
      <w:r w:rsidR="00C67561" w:rsidRPr="00263B44">
        <w:rPr>
          <w:rFonts w:ascii="Times New Roman" w:hAnsi="Times New Roman" w:cs="Times New Roman"/>
          <w:color w:val="000000" w:themeColor="text1"/>
          <w:sz w:val="22"/>
          <w:szCs w:val="22"/>
        </w:rPr>
        <w:t>e</w:t>
      </w:r>
      <w:r w:rsidRPr="00263B44">
        <w:rPr>
          <w:rFonts w:ascii="Times New Roman" w:hAnsi="Times New Roman" w:cs="Times New Roman"/>
          <w:color w:val="000000" w:themeColor="text1"/>
          <w:sz w:val="22"/>
          <w:szCs w:val="22"/>
        </w:rPr>
        <w:t xml:space="preserve"> dopiero w trybie art. 387a </w:t>
      </w:r>
      <w:r w:rsidR="00466559" w:rsidRPr="00263B44">
        <w:rPr>
          <w:rFonts w:ascii="Times New Roman" w:hAnsi="Times New Roman" w:cs="Times New Roman"/>
          <w:color w:val="000000" w:themeColor="text1"/>
          <w:sz w:val="22"/>
          <w:szCs w:val="22"/>
        </w:rPr>
        <w:t>k.p.k.</w:t>
      </w:r>
      <w:r w:rsidRPr="00263B44">
        <w:rPr>
          <w:rFonts w:ascii="Times New Roman" w:hAnsi="Times New Roman" w:cs="Times New Roman"/>
          <w:color w:val="000000" w:themeColor="text1"/>
          <w:sz w:val="22"/>
          <w:szCs w:val="22"/>
        </w:rPr>
        <w:t xml:space="preserve">, nie może zawierać specjalnych „bonusów”, wymienionych w art. 343c </w:t>
      </w:r>
      <w:r w:rsidR="00466559" w:rsidRPr="00263B44">
        <w:rPr>
          <w:rFonts w:ascii="Times New Roman" w:hAnsi="Times New Roman" w:cs="Times New Roman"/>
          <w:color w:val="000000" w:themeColor="text1"/>
          <w:sz w:val="22"/>
          <w:szCs w:val="22"/>
        </w:rPr>
        <w:t>k.p.k</w:t>
      </w:r>
      <w:r w:rsidRPr="00263B44">
        <w:rPr>
          <w:rFonts w:ascii="Times New Roman" w:hAnsi="Times New Roman" w:cs="Times New Roman"/>
          <w:color w:val="000000" w:themeColor="text1"/>
          <w:sz w:val="22"/>
          <w:szCs w:val="22"/>
        </w:rPr>
        <w:t xml:space="preserve">. </w:t>
      </w:r>
    </w:p>
    <w:p w14:paraId="55C0540C" w14:textId="106A4D9B" w:rsidR="0060121C" w:rsidRPr="00263B44" w:rsidRDefault="0060121C" w:rsidP="00263B44">
      <w:pPr>
        <w:pStyle w:val="ARTartustawynprozporzdzenia"/>
        <w:numPr>
          <w:ilvl w:val="0"/>
          <w:numId w:val="3"/>
        </w:numPr>
        <w:spacing w:before="0"/>
        <w:ind w:left="567" w:hanging="425"/>
        <w:rPr>
          <w:rFonts w:ascii="Times New Roman" w:hAnsi="Times New Roman" w:cs="Times New Roman"/>
          <w:bCs/>
          <w:color w:val="000000" w:themeColor="text1"/>
          <w:sz w:val="22"/>
          <w:szCs w:val="22"/>
        </w:rPr>
      </w:pPr>
      <w:r w:rsidRPr="00CF1E8C">
        <w:rPr>
          <w:rFonts w:ascii="Times New Roman" w:hAnsi="Times New Roman" w:cs="Times New Roman"/>
          <w:color w:val="000000" w:themeColor="text1"/>
          <w:sz w:val="22"/>
          <w:szCs w:val="22"/>
        </w:rPr>
        <w:t>Redukcja odpowiedzialności karnej oskarżonego odbywa się w pierwszej kolejności poprzez obligatoryjną redukcję ustawowego zagrożenia karą za zarzucane przestępstwo, a w szczególności – obniżenie górnej granicy ustawowego zagrożenia karą pozbawienia wolności (art. 343c</w:t>
      </w:r>
      <w:r w:rsidR="00F1695D">
        <w:rPr>
          <w:rFonts w:ascii="Times New Roman" w:hAnsi="Times New Roman" w:cs="Times New Roman"/>
          <w:color w:val="000000" w:themeColor="text1"/>
          <w:sz w:val="22"/>
          <w:szCs w:val="22"/>
        </w:rPr>
        <w:t xml:space="preserve"> § 1</w:t>
      </w:r>
      <w:r w:rsidRPr="00CF1E8C">
        <w:rPr>
          <w:rFonts w:ascii="Times New Roman" w:hAnsi="Times New Roman" w:cs="Times New Roman"/>
          <w:color w:val="000000" w:themeColor="text1"/>
          <w:sz w:val="22"/>
          <w:szCs w:val="22"/>
        </w:rPr>
        <w:t xml:space="preserve">). Redukcja ta nie odnosi się do kar wolnościowych oraz kary izolacyjnej o charakterze wyjątkowym. Następnie, obok rozwiązań ogólnych, sąd może zastosować dodatkowe szczególne rozwiązania redukujące odpowiedzialność karną oskarżonego </w:t>
      </w:r>
      <w:r w:rsidR="00F1695D">
        <w:rPr>
          <w:rFonts w:ascii="Times New Roman" w:hAnsi="Times New Roman" w:cs="Times New Roman"/>
          <w:color w:val="000000" w:themeColor="text1"/>
          <w:sz w:val="22"/>
          <w:szCs w:val="22"/>
        </w:rPr>
        <w:t>(</w:t>
      </w:r>
      <w:r w:rsidRPr="00CF1E8C">
        <w:rPr>
          <w:rFonts w:ascii="Times New Roman" w:hAnsi="Times New Roman" w:cs="Times New Roman"/>
          <w:color w:val="000000" w:themeColor="text1"/>
          <w:sz w:val="22"/>
          <w:szCs w:val="22"/>
        </w:rPr>
        <w:t>art. 343c</w:t>
      </w:r>
      <w:r w:rsidR="00F1695D">
        <w:rPr>
          <w:rFonts w:ascii="Times New Roman" w:hAnsi="Times New Roman" w:cs="Times New Roman"/>
          <w:color w:val="000000" w:themeColor="text1"/>
          <w:sz w:val="22"/>
          <w:szCs w:val="22"/>
        </w:rPr>
        <w:t xml:space="preserve"> § 2</w:t>
      </w:r>
      <w:r w:rsidRPr="00CF1E8C">
        <w:rPr>
          <w:rFonts w:ascii="Times New Roman" w:hAnsi="Times New Roman" w:cs="Times New Roman"/>
          <w:color w:val="000000" w:themeColor="text1"/>
          <w:sz w:val="22"/>
          <w:szCs w:val="22"/>
        </w:rPr>
        <w:t xml:space="preserve">). Przy czym, w przypadku uwzględnienia wniosku, o którym mowa w art. 387 </w:t>
      </w:r>
      <w:r w:rsidR="00466559" w:rsidRPr="00CF1E8C">
        <w:rPr>
          <w:rFonts w:ascii="Times New Roman" w:hAnsi="Times New Roman" w:cs="Times New Roman"/>
          <w:color w:val="000000" w:themeColor="text1"/>
          <w:sz w:val="22"/>
          <w:szCs w:val="22"/>
        </w:rPr>
        <w:t>k.p.k.</w:t>
      </w:r>
      <w:r w:rsidRPr="00CF1E8C">
        <w:rPr>
          <w:rFonts w:ascii="Times New Roman" w:hAnsi="Times New Roman" w:cs="Times New Roman"/>
          <w:color w:val="000000" w:themeColor="text1"/>
          <w:sz w:val="22"/>
          <w:szCs w:val="22"/>
        </w:rPr>
        <w:t>, sąd może skorzystać jedynie z możliwości wskazanych w pkt. 2 i 4 (art. 343c</w:t>
      </w:r>
      <w:r w:rsidR="00F1695D">
        <w:rPr>
          <w:rFonts w:ascii="Times New Roman" w:hAnsi="Times New Roman" w:cs="Times New Roman"/>
          <w:color w:val="000000" w:themeColor="text1"/>
          <w:sz w:val="22"/>
          <w:szCs w:val="22"/>
        </w:rPr>
        <w:t xml:space="preserve"> § 3</w:t>
      </w:r>
      <w:r w:rsidRPr="00CF1E8C">
        <w:rPr>
          <w:rFonts w:ascii="Times New Roman" w:hAnsi="Times New Roman" w:cs="Times New Roman"/>
          <w:color w:val="000000" w:themeColor="text1"/>
          <w:sz w:val="22"/>
          <w:szCs w:val="22"/>
        </w:rPr>
        <w:t>). Dodać należy, że sąd może skorzystać z więcej niż tylko jednego rozwiązania przewidzianego w</w:t>
      </w:r>
      <w:r w:rsidR="00F1695D">
        <w:rPr>
          <w:rFonts w:ascii="Times New Roman" w:hAnsi="Times New Roman" w:cs="Times New Roman"/>
          <w:color w:val="000000" w:themeColor="text1"/>
          <w:sz w:val="22"/>
          <w:szCs w:val="22"/>
        </w:rPr>
        <w:t xml:space="preserve"> </w:t>
      </w:r>
      <w:r w:rsidRPr="00CF1E8C">
        <w:rPr>
          <w:rFonts w:ascii="Times New Roman" w:hAnsi="Times New Roman" w:cs="Times New Roman"/>
          <w:color w:val="000000" w:themeColor="text1"/>
          <w:sz w:val="22"/>
          <w:szCs w:val="22"/>
        </w:rPr>
        <w:t>art. 343c</w:t>
      </w:r>
      <w:r w:rsidR="00F1695D">
        <w:rPr>
          <w:rFonts w:ascii="Times New Roman" w:hAnsi="Times New Roman" w:cs="Times New Roman"/>
          <w:color w:val="000000" w:themeColor="text1"/>
          <w:sz w:val="22"/>
          <w:szCs w:val="22"/>
        </w:rPr>
        <w:t xml:space="preserve"> § 2</w:t>
      </w:r>
      <w:r w:rsidRPr="00CF1E8C">
        <w:rPr>
          <w:rFonts w:ascii="Times New Roman" w:hAnsi="Times New Roman" w:cs="Times New Roman"/>
          <w:color w:val="000000" w:themeColor="text1"/>
          <w:sz w:val="22"/>
          <w:szCs w:val="22"/>
        </w:rPr>
        <w:t>.</w:t>
      </w:r>
    </w:p>
    <w:p w14:paraId="4FB7F0CE" w14:textId="77777777" w:rsidR="00D010C2" w:rsidRPr="00263B44" w:rsidRDefault="00D010C2" w:rsidP="005257E8">
      <w:pPr>
        <w:pStyle w:val="ARTartustawynprozporzdzenia"/>
        <w:spacing w:before="0"/>
        <w:ind w:firstLine="0"/>
        <w:rPr>
          <w:rFonts w:ascii="Times New Roman" w:hAnsi="Times New Roman" w:cs="Times New Roman"/>
          <w:bCs/>
          <w:color w:val="000000" w:themeColor="text1"/>
          <w:sz w:val="22"/>
          <w:szCs w:val="22"/>
        </w:rPr>
      </w:pPr>
    </w:p>
    <w:p w14:paraId="09F48949" w14:textId="39606BD5" w:rsidR="00336BD5" w:rsidRPr="00263B44" w:rsidRDefault="00336BD5" w:rsidP="005257E8">
      <w:pPr>
        <w:pStyle w:val="ARTartustawynprozporzdzenia"/>
        <w:numPr>
          <w:ilvl w:val="0"/>
          <w:numId w:val="1"/>
        </w:numPr>
        <w:spacing w:before="0"/>
        <w:rPr>
          <w:rFonts w:ascii="Times New Roman" w:hAnsi="Times New Roman" w:cs="Times New Roman"/>
          <w:b/>
          <w:color w:val="000000" w:themeColor="text1"/>
          <w:sz w:val="22"/>
          <w:szCs w:val="22"/>
        </w:rPr>
      </w:pPr>
      <w:r w:rsidRPr="00263B44">
        <w:rPr>
          <w:rFonts w:ascii="Times New Roman" w:hAnsi="Times New Roman" w:cs="Times New Roman"/>
          <w:b/>
          <w:color w:val="000000" w:themeColor="text1"/>
          <w:sz w:val="22"/>
          <w:szCs w:val="22"/>
        </w:rPr>
        <w:t>A</w:t>
      </w:r>
      <w:r w:rsidRPr="00CF1E8C">
        <w:rPr>
          <w:rFonts w:ascii="Times New Roman" w:hAnsi="Times New Roman" w:cs="Times New Roman"/>
          <w:b/>
          <w:color w:val="000000" w:themeColor="text1"/>
          <w:sz w:val="22"/>
          <w:szCs w:val="22"/>
        </w:rPr>
        <w:t>rt. 43 w § 7 k</w:t>
      </w:r>
      <w:r w:rsidR="00466559" w:rsidRPr="00CF1E8C">
        <w:rPr>
          <w:rFonts w:ascii="Times New Roman" w:hAnsi="Times New Roman" w:cs="Times New Roman"/>
          <w:b/>
          <w:color w:val="000000" w:themeColor="text1"/>
          <w:sz w:val="22"/>
          <w:szCs w:val="22"/>
        </w:rPr>
        <w:t>.</w:t>
      </w:r>
      <w:r w:rsidRPr="00CF1E8C">
        <w:rPr>
          <w:rFonts w:ascii="Times New Roman" w:hAnsi="Times New Roman" w:cs="Times New Roman"/>
          <w:b/>
          <w:color w:val="000000" w:themeColor="text1"/>
          <w:sz w:val="22"/>
          <w:szCs w:val="22"/>
        </w:rPr>
        <w:t>k</w:t>
      </w:r>
      <w:r w:rsidR="00466559" w:rsidRPr="00CF1E8C">
        <w:rPr>
          <w:rFonts w:ascii="Times New Roman" w:hAnsi="Times New Roman" w:cs="Times New Roman"/>
          <w:b/>
          <w:color w:val="000000" w:themeColor="text1"/>
          <w:sz w:val="22"/>
          <w:szCs w:val="22"/>
        </w:rPr>
        <w:t>.</w:t>
      </w:r>
      <w:r w:rsidRPr="00CF1E8C">
        <w:rPr>
          <w:rFonts w:ascii="Times New Roman" w:hAnsi="Times New Roman" w:cs="Times New Roman"/>
          <w:b/>
          <w:color w:val="000000" w:themeColor="text1"/>
          <w:sz w:val="22"/>
          <w:szCs w:val="22"/>
        </w:rPr>
        <w:t>w</w:t>
      </w:r>
      <w:r w:rsidR="00466559" w:rsidRPr="00CF1E8C">
        <w:rPr>
          <w:rFonts w:ascii="Times New Roman" w:hAnsi="Times New Roman" w:cs="Times New Roman"/>
          <w:b/>
          <w:color w:val="000000" w:themeColor="text1"/>
          <w:sz w:val="22"/>
          <w:szCs w:val="22"/>
        </w:rPr>
        <w:t>.</w:t>
      </w:r>
      <w:r w:rsidR="003A5999" w:rsidRPr="00CF1E8C">
        <w:rPr>
          <w:rFonts w:ascii="Times New Roman" w:hAnsi="Times New Roman" w:cs="Times New Roman"/>
          <w:b/>
          <w:color w:val="000000" w:themeColor="text1"/>
          <w:sz w:val="22"/>
          <w:szCs w:val="22"/>
        </w:rPr>
        <w:t xml:space="preserve"> – dochody FPPoPP</w:t>
      </w:r>
    </w:p>
    <w:p w14:paraId="05437C2E" w14:textId="37BB9704" w:rsidR="00336BD5" w:rsidRPr="00263B44" w:rsidRDefault="00336BD5" w:rsidP="00263B44">
      <w:pPr>
        <w:spacing w:after="0" w:line="360" w:lineRule="auto"/>
        <w:ind w:left="567"/>
        <w:jc w:val="both"/>
        <w:rPr>
          <w:rFonts w:ascii="Times New Roman" w:hAnsi="Times New Roman" w:cs="Times New Roman"/>
          <w:color w:val="000000" w:themeColor="text1"/>
        </w:rPr>
      </w:pPr>
      <w:r w:rsidRPr="00263B44">
        <w:rPr>
          <w:rFonts w:ascii="Times New Roman" w:hAnsi="Times New Roman" w:cs="Times New Roman"/>
          <w:color w:val="000000" w:themeColor="text1"/>
        </w:rPr>
        <w:t xml:space="preserve">Zmiana w art. 43 w § 7 k.k.w. ma charakter dostosowawczy. Z uwag na wprowadzenie możliwości orzeczenia świadczeń, o których mowa w art. 11a i 11b k.p.k., na rzecz Funduszu Pomocy Pokrzywdzonym oraz Pomocy Penitencjarnej, koniecznym jest uzupełnienie art. 43 § 7 k.k.w., o nową postać przychodów ww. funduszu. Zgodnie z projektowanym przepisem art. 43 § 7 pkt 1a </w:t>
      </w:r>
      <w:r w:rsidR="00F1695D">
        <w:rPr>
          <w:rFonts w:ascii="Times New Roman" w:hAnsi="Times New Roman" w:cs="Times New Roman"/>
          <w:color w:val="000000" w:themeColor="text1"/>
        </w:rPr>
        <w:t xml:space="preserve">k.k.w. </w:t>
      </w:r>
      <w:r w:rsidRPr="00263B44">
        <w:rPr>
          <w:rFonts w:ascii="Times New Roman" w:hAnsi="Times New Roman" w:cs="Times New Roman"/>
          <w:color w:val="000000" w:themeColor="text1"/>
        </w:rPr>
        <w:t xml:space="preserve">przychodami Funduszu Pomocy Pokrzywdzonym oraz Pomocy Penitencjarnej będą także świadczeń, o których mowa w art. 11a i 11b k.p.k. </w:t>
      </w:r>
    </w:p>
    <w:p w14:paraId="796DD2BC" w14:textId="0C51B9FE" w:rsidR="00915B75" w:rsidRPr="00263B44" w:rsidRDefault="00915B75" w:rsidP="005257E8">
      <w:pPr>
        <w:spacing w:after="0" w:line="360" w:lineRule="auto"/>
        <w:jc w:val="both"/>
        <w:rPr>
          <w:rFonts w:ascii="Times New Roman" w:hAnsi="Times New Roman" w:cs="Times New Roman"/>
          <w:color w:val="000000" w:themeColor="text1"/>
        </w:rPr>
      </w:pPr>
    </w:p>
    <w:sectPr w:rsidR="00915B75" w:rsidRPr="00263B44">
      <w:footerReference w:type="even" r:id="rId12"/>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nisław Kędzior" w:date="2025-07-27T19:46:00Z" w:initials="SK">
    <w:p w14:paraId="5A862129" w14:textId="77777777" w:rsidR="00CF1E8C" w:rsidRDefault="00CF1E8C" w:rsidP="00CF1E8C">
      <w:r>
        <w:rPr>
          <w:rStyle w:val="Odwoaniedokomentarza"/>
        </w:rPr>
        <w:annotationRef/>
      </w:r>
      <w:r>
        <w:rPr>
          <w:sz w:val="20"/>
          <w:szCs w:val="20"/>
        </w:rPr>
        <w:t>Uprzejma prośba o weryfikację.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8621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2CFE7E" w16cex:dateUtc="2025-07-27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862129" w16cid:durableId="692CFE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139C" w14:textId="77777777" w:rsidR="00D607BA" w:rsidRDefault="00D607BA" w:rsidP="003A5999">
      <w:pPr>
        <w:spacing w:after="0" w:line="240" w:lineRule="auto"/>
      </w:pPr>
      <w:r>
        <w:separator/>
      </w:r>
    </w:p>
  </w:endnote>
  <w:endnote w:type="continuationSeparator" w:id="0">
    <w:p w14:paraId="1C381637" w14:textId="77777777" w:rsidR="00D607BA" w:rsidRDefault="00D607BA" w:rsidP="003A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451516013"/>
      <w:docPartObj>
        <w:docPartGallery w:val="Page Numbers (Bottom of Page)"/>
        <w:docPartUnique/>
      </w:docPartObj>
    </w:sdtPr>
    <w:sdtContent>
      <w:p w14:paraId="6AD782E9" w14:textId="1394B530" w:rsidR="003A5999" w:rsidRDefault="003A5999" w:rsidP="00DA2AEA">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9089F63" w14:textId="77777777" w:rsidR="003A5999" w:rsidRDefault="003A59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563013017"/>
      <w:docPartObj>
        <w:docPartGallery w:val="Page Numbers (Bottom of Page)"/>
        <w:docPartUnique/>
      </w:docPartObj>
    </w:sdtPr>
    <w:sdtContent>
      <w:p w14:paraId="4D5012FA" w14:textId="18BFEB69" w:rsidR="003A5999" w:rsidRDefault="003A5999" w:rsidP="00DA2AEA">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1A1C5E08" w14:textId="77777777" w:rsidR="003A5999" w:rsidRDefault="003A59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DE02" w14:textId="77777777" w:rsidR="00D607BA" w:rsidRDefault="00D607BA" w:rsidP="003A5999">
      <w:pPr>
        <w:spacing w:after="0" w:line="240" w:lineRule="auto"/>
      </w:pPr>
      <w:r>
        <w:separator/>
      </w:r>
    </w:p>
  </w:footnote>
  <w:footnote w:type="continuationSeparator" w:id="0">
    <w:p w14:paraId="322C44BE" w14:textId="77777777" w:rsidR="00D607BA" w:rsidRDefault="00D607BA" w:rsidP="003A5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2F67"/>
    <w:multiLevelType w:val="hybridMultilevel"/>
    <w:tmpl w:val="CCBC018E"/>
    <w:lvl w:ilvl="0" w:tplc="7462442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2F32D03"/>
    <w:multiLevelType w:val="hybridMultilevel"/>
    <w:tmpl w:val="01683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62A7F"/>
    <w:multiLevelType w:val="hybridMultilevel"/>
    <w:tmpl w:val="C07E2A8A"/>
    <w:lvl w:ilvl="0" w:tplc="DCD21A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D12A53"/>
    <w:multiLevelType w:val="hybridMultilevel"/>
    <w:tmpl w:val="C28C15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276BC2"/>
    <w:multiLevelType w:val="hybridMultilevel"/>
    <w:tmpl w:val="DFC2D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3B7B5D"/>
    <w:multiLevelType w:val="hybridMultilevel"/>
    <w:tmpl w:val="A874E17E"/>
    <w:lvl w:ilvl="0" w:tplc="FD764AB6">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6" w15:restartNumberingAfterBreak="0">
    <w:nsid w:val="40862428"/>
    <w:multiLevelType w:val="hybridMultilevel"/>
    <w:tmpl w:val="A94A26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7A522C"/>
    <w:multiLevelType w:val="hybridMultilevel"/>
    <w:tmpl w:val="AF48FA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941BA6"/>
    <w:multiLevelType w:val="hybridMultilevel"/>
    <w:tmpl w:val="9CE2F2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79397A"/>
    <w:multiLevelType w:val="hybridMultilevel"/>
    <w:tmpl w:val="4178FCD6"/>
    <w:lvl w:ilvl="0" w:tplc="B428F83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503410D0"/>
    <w:multiLevelType w:val="hybridMultilevel"/>
    <w:tmpl w:val="8168F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4C6B28"/>
    <w:multiLevelType w:val="hybridMultilevel"/>
    <w:tmpl w:val="87984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3F4144"/>
    <w:multiLevelType w:val="hybridMultilevel"/>
    <w:tmpl w:val="D73A6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3241864">
    <w:abstractNumId w:val="0"/>
  </w:num>
  <w:num w:numId="2" w16cid:durableId="572085834">
    <w:abstractNumId w:val="6"/>
  </w:num>
  <w:num w:numId="3" w16cid:durableId="2051685561">
    <w:abstractNumId w:val="7"/>
  </w:num>
  <w:num w:numId="4" w16cid:durableId="476186919">
    <w:abstractNumId w:val="11"/>
  </w:num>
  <w:num w:numId="5" w16cid:durableId="1756168398">
    <w:abstractNumId w:val="1"/>
  </w:num>
  <w:num w:numId="6" w16cid:durableId="2086756167">
    <w:abstractNumId w:val="5"/>
  </w:num>
  <w:num w:numId="7" w16cid:durableId="1373534754">
    <w:abstractNumId w:val="8"/>
  </w:num>
  <w:num w:numId="8" w16cid:durableId="1027415864">
    <w:abstractNumId w:val="2"/>
  </w:num>
  <w:num w:numId="9" w16cid:durableId="243418526">
    <w:abstractNumId w:val="4"/>
  </w:num>
  <w:num w:numId="10" w16cid:durableId="1346437725">
    <w:abstractNumId w:val="12"/>
  </w:num>
  <w:num w:numId="11" w16cid:durableId="2110811818">
    <w:abstractNumId w:val="10"/>
  </w:num>
  <w:num w:numId="12" w16cid:durableId="145980079">
    <w:abstractNumId w:val="9"/>
  </w:num>
  <w:num w:numId="13" w16cid:durableId="1004208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nisław Kędzior">
    <w15:presenceInfo w15:providerId="AD" w15:userId="S::s.kedzior@doctoral.uj.edu.pl::cc753b16-d874-48eb-b1cc-bba1dc4dc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95"/>
    <w:rsid w:val="00021FB1"/>
    <w:rsid w:val="000A6E57"/>
    <w:rsid w:val="000D6F05"/>
    <w:rsid w:val="000D7B7F"/>
    <w:rsid w:val="0011326E"/>
    <w:rsid w:val="001520CC"/>
    <w:rsid w:val="00164DAE"/>
    <w:rsid w:val="001A56FE"/>
    <w:rsid w:val="001D15AD"/>
    <w:rsid w:val="001D41D7"/>
    <w:rsid w:val="001F21C0"/>
    <w:rsid w:val="001F480C"/>
    <w:rsid w:val="00204C59"/>
    <w:rsid w:val="0020721B"/>
    <w:rsid w:val="00263B44"/>
    <w:rsid w:val="002A4C79"/>
    <w:rsid w:val="002B6E74"/>
    <w:rsid w:val="002C13B7"/>
    <w:rsid w:val="00336BD5"/>
    <w:rsid w:val="0036339A"/>
    <w:rsid w:val="00363C6F"/>
    <w:rsid w:val="003A5999"/>
    <w:rsid w:val="003B20C2"/>
    <w:rsid w:val="003D6442"/>
    <w:rsid w:val="0040041E"/>
    <w:rsid w:val="004310C8"/>
    <w:rsid w:val="00433426"/>
    <w:rsid w:val="00466559"/>
    <w:rsid w:val="005079DC"/>
    <w:rsid w:val="005155A5"/>
    <w:rsid w:val="005257E8"/>
    <w:rsid w:val="005B1E57"/>
    <w:rsid w:val="0060121C"/>
    <w:rsid w:val="0065631F"/>
    <w:rsid w:val="00683324"/>
    <w:rsid w:val="006B2244"/>
    <w:rsid w:val="006C78ED"/>
    <w:rsid w:val="006D3A35"/>
    <w:rsid w:val="0074704B"/>
    <w:rsid w:val="00783B79"/>
    <w:rsid w:val="007971D8"/>
    <w:rsid w:val="008852FD"/>
    <w:rsid w:val="008B12E0"/>
    <w:rsid w:val="0090586C"/>
    <w:rsid w:val="00915B75"/>
    <w:rsid w:val="0092331C"/>
    <w:rsid w:val="009438E9"/>
    <w:rsid w:val="009762EB"/>
    <w:rsid w:val="00A1649F"/>
    <w:rsid w:val="00AD2360"/>
    <w:rsid w:val="00AF05E8"/>
    <w:rsid w:val="00BD6F33"/>
    <w:rsid w:val="00BF3295"/>
    <w:rsid w:val="00C67561"/>
    <w:rsid w:val="00C81BD3"/>
    <w:rsid w:val="00C854BE"/>
    <w:rsid w:val="00C9621C"/>
    <w:rsid w:val="00CD2A51"/>
    <w:rsid w:val="00CF027F"/>
    <w:rsid w:val="00CF1E8C"/>
    <w:rsid w:val="00D010C2"/>
    <w:rsid w:val="00D55A38"/>
    <w:rsid w:val="00D607BA"/>
    <w:rsid w:val="00DA5A3D"/>
    <w:rsid w:val="00DA5BC2"/>
    <w:rsid w:val="00DB2408"/>
    <w:rsid w:val="00E91BC9"/>
    <w:rsid w:val="00E92BFE"/>
    <w:rsid w:val="00EC6F28"/>
    <w:rsid w:val="00EF394E"/>
    <w:rsid w:val="00F1695D"/>
    <w:rsid w:val="00F671B7"/>
    <w:rsid w:val="00FC0DE7"/>
    <w:rsid w:val="00FE0990"/>
    <w:rsid w:val="00FF6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D991A"/>
  <w15:chartTrackingRefBased/>
  <w15:docId w15:val="{E8F8C936-500A-6C40-A610-E48DA28D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3295"/>
    <w:pPr>
      <w:spacing w:line="256" w:lineRule="auto"/>
    </w:pPr>
    <w:rPr>
      <w:kern w:val="0"/>
      <w:sz w:val="22"/>
      <w:szCs w:val="22"/>
      <w14:ligatures w14:val="none"/>
    </w:rPr>
  </w:style>
  <w:style w:type="paragraph" w:styleId="Nagwek1">
    <w:name w:val="heading 1"/>
    <w:basedOn w:val="Normalny"/>
    <w:next w:val="Normalny"/>
    <w:link w:val="Nagwek1Znak"/>
    <w:uiPriority w:val="9"/>
    <w:qFormat/>
    <w:rsid w:val="00BF3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F3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F329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F329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F329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F329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F329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F329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F329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329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F329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F329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F329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F329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F329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F329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F329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F3295"/>
    <w:rPr>
      <w:rFonts w:eastAsiaTheme="majorEastAsia" w:cstheme="majorBidi"/>
      <w:color w:val="272727" w:themeColor="text1" w:themeTint="D8"/>
    </w:rPr>
  </w:style>
  <w:style w:type="paragraph" w:styleId="Tytu">
    <w:name w:val="Title"/>
    <w:basedOn w:val="Normalny"/>
    <w:next w:val="Normalny"/>
    <w:link w:val="TytuZnak"/>
    <w:uiPriority w:val="10"/>
    <w:qFormat/>
    <w:rsid w:val="00BF3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F329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F329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F329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F3295"/>
    <w:pPr>
      <w:spacing w:before="160"/>
      <w:jc w:val="center"/>
    </w:pPr>
    <w:rPr>
      <w:i/>
      <w:iCs/>
      <w:color w:val="404040" w:themeColor="text1" w:themeTint="BF"/>
    </w:rPr>
  </w:style>
  <w:style w:type="character" w:customStyle="1" w:styleId="CytatZnak">
    <w:name w:val="Cytat Znak"/>
    <w:basedOn w:val="Domylnaczcionkaakapitu"/>
    <w:link w:val="Cytat"/>
    <w:uiPriority w:val="29"/>
    <w:rsid w:val="00BF3295"/>
    <w:rPr>
      <w:i/>
      <w:iCs/>
      <w:color w:val="404040" w:themeColor="text1" w:themeTint="BF"/>
    </w:rPr>
  </w:style>
  <w:style w:type="paragraph" w:styleId="Akapitzlist">
    <w:name w:val="List Paragraph"/>
    <w:basedOn w:val="Normalny"/>
    <w:uiPriority w:val="34"/>
    <w:qFormat/>
    <w:rsid w:val="00BF3295"/>
    <w:pPr>
      <w:ind w:left="720"/>
      <w:contextualSpacing/>
    </w:pPr>
  </w:style>
  <w:style w:type="character" w:styleId="Wyrnienieintensywne">
    <w:name w:val="Intense Emphasis"/>
    <w:basedOn w:val="Domylnaczcionkaakapitu"/>
    <w:uiPriority w:val="21"/>
    <w:qFormat/>
    <w:rsid w:val="00BF3295"/>
    <w:rPr>
      <w:i/>
      <w:iCs/>
      <w:color w:val="0F4761" w:themeColor="accent1" w:themeShade="BF"/>
    </w:rPr>
  </w:style>
  <w:style w:type="paragraph" w:styleId="Cytatintensywny">
    <w:name w:val="Intense Quote"/>
    <w:basedOn w:val="Normalny"/>
    <w:next w:val="Normalny"/>
    <w:link w:val="CytatintensywnyZnak"/>
    <w:uiPriority w:val="30"/>
    <w:qFormat/>
    <w:rsid w:val="00BF3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F3295"/>
    <w:rPr>
      <w:i/>
      <w:iCs/>
      <w:color w:val="0F4761" w:themeColor="accent1" w:themeShade="BF"/>
    </w:rPr>
  </w:style>
  <w:style w:type="character" w:styleId="Odwoanieintensywne">
    <w:name w:val="Intense Reference"/>
    <w:basedOn w:val="Domylnaczcionkaakapitu"/>
    <w:uiPriority w:val="32"/>
    <w:qFormat/>
    <w:rsid w:val="00BF3295"/>
    <w:rPr>
      <w:b/>
      <w:bCs/>
      <w:smallCaps/>
      <w:color w:val="0F4761" w:themeColor="accent1" w:themeShade="BF"/>
      <w:spacing w:val="5"/>
    </w:rPr>
  </w:style>
  <w:style w:type="paragraph" w:customStyle="1" w:styleId="ARTartustawynprozporzdzenia">
    <w:name w:val="ART(§) – art. ustawy (§ np. rozporządzenia)"/>
    <w:uiPriority w:val="11"/>
    <w:qFormat/>
    <w:rsid w:val="0060121C"/>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character" w:customStyle="1" w:styleId="Ppogrubienie">
    <w:name w:val="_P_ – pogrubienie"/>
    <w:basedOn w:val="Domylnaczcionkaakapitu"/>
    <w:uiPriority w:val="1"/>
    <w:qFormat/>
    <w:rsid w:val="0060121C"/>
    <w:rPr>
      <w:b/>
    </w:rPr>
  </w:style>
  <w:style w:type="character" w:customStyle="1" w:styleId="apple-converted-space">
    <w:name w:val="apple-converted-space"/>
    <w:basedOn w:val="Domylnaczcionkaakapitu"/>
    <w:rsid w:val="00DA5A3D"/>
  </w:style>
  <w:style w:type="paragraph" w:styleId="NormalnyWeb">
    <w:name w:val="Normal (Web)"/>
    <w:basedOn w:val="Normalny"/>
    <w:uiPriority w:val="99"/>
    <w:semiHidden/>
    <w:unhideWhenUsed/>
    <w:rsid w:val="00DA5A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A59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5999"/>
    <w:rPr>
      <w:kern w:val="0"/>
      <w:sz w:val="22"/>
      <w:szCs w:val="22"/>
      <w14:ligatures w14:val="none"/>
    </w:rPr>
  </w:style>
  <w:style w:type="character" w:styleId="Numerstrony">
    <w:name w:val="page number"/>
    <w:basedOn w:val="Domylnaczcionkaakapitu"/>
    <w:uiPriority w:val="99"/>
    <w:semiHidden/>
    <w:unhideWhenUsed/>
    <w:rsid w:val="003A5999"/>
  </w:style>
  <w:style w:type="paragraph" w:styleId="Poprawka">
    <w:name w:val="Revision"/>
    <w:hidden/>
    <w:uiPriority w:val="99"/>
    <w:semiHidden/>
    <w:rsid w:val="005257E8"/>
    <w:pPr>
      <w:spacing w:after="0" w:line="240" w:lineRule="auto"/>
    </w:pPr>
    <w:rPr>
      <w:kern w:val="0"/>
      <w:sz w:val="22"/>
      <w:szCs w:val="22"/>
      <w14:ligatures w14:val="none"/>
    </w:rPr>
  </w:style>
  <w:style w:type="character" w:styleId="Odwoaniedokomentarza">
    <w:name w:val="annotation reference"/>
    <w:basedOn w:val="Domylnaczcionkaakapitu"/>
    <w:uiPriority w:val="99"/>
    <w:semiHidden/>
    <w:unhideWhenUsed/>
    <w:rsid w:val="00CF1E8C"/>
    <w:rPr>
      <w:sz w:val="16"/>
      <w:szCs w:val="16"/>
    </w:rPr>
  </w:style>
  <w:style w:type="paragraph" w:styleId="Tekstkomentarza">
    <w:name w:val="annotation text"/>
    <w:basedOn w:val="Normalny"/>
    <w:link w:val="TekstkomentarzaZnak"/>
    <w:uiPriority w:val="99"/>
    <w:semiHidden/>
    <w:unhideWhenUsed/>
    <w:rsid w:val="00CF1E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1E8C"/>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CF1E8C"/>
    <w:rPr>
      <w:b/>
      <w:bCs/>
    </w:rPr>
  </w:style>
  <w:style w:type="character" w:customStyle="1" w:styleId="TematkomentarzaZnak">
    <w:name w:val="Temat komentarza Znak"/>
    <w:basedOn w:val="TekstkomentarzaZnak"/>
    <w:link w:val="Tematkomentarza"/>
    <w:uiPriority w:val="99"/>
    <w:semiHidden/>
    <w:rsid w:val="00CF1E8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82182-8B61-694C-9C63-092766A5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6408</Words>
  <Characters>38448</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Berwid-Wilińska</dc:creator>
  <cp:keywords/>
  <dc:description/>
  <cp:lastModifiedBy>Wiraszka-Bereza Beata  (DPK)</cp:lastModifiedBy>
  <cp:revision>3</cp:revision>
  <dcterms:created xsi:type="dcterms:W3CDTF">2025-09-18T08:18:00Z</dcterms:created>
  <dcterms:modified xsi:type="dcterms:W3CDTF">2025-09-18T08:53:00Z</dcterms:modified>
</cp:coreProperties>
</file>