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719A" w:rsidRDefault="0096719A" w:rsidP="0096719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24AA1">
        <w:rPr>
          <w:rFonts w:ascii="Times New Roman" w:hAnsi="Times New Roman" w:cs="Times New Roman"/>
          <w:b/>
          <w:sz w:val="24"/>
          <w:szCs w:val="24"/>
        </w:rPr>
        <w:t xml:space="preserve">Komunikat Ministra Rodziny i Polityki Społecznej w sprawie zmian w warunkach realizacji </w:t>
      </w:r>
      <w:r w:rsidRPr="00424AA1">
        <w:rPr>
          <w:rFonts w:ascii="Times New Roman" w:hAnsi="Times New Roman" w:cs="Times New Roman"/>
          <w:b/>
          <w:i/>
          <w:sz w:val="24"/>
          <w:szCs w:val="24"/>
        </w:rPr>
        <w:t>programu wieloletniego „Senior+” na lata 2015-2020</w:t>
      </w:r>
      <w:r w:rsidRPr="00424AA1">
        <w:rPr>
          <w:rFonts w:ascii="Times New Roman" w:hAnsi="Times New Roman" w:cs="Times New Roman"/>
          <w:b/>
          <w:sz w:val="24"/>
          <w:szCs w:val="24"/>
        </w:rPr>
        <w:t xml:space="preserve"> edycja 2020, w związku ze stanem epidemii COVID-19</w:t>
      </w:r>
      <w:r w:rsidR="003430F3">
        <w:rPr>
          <w:rFonts w:ascii="Times New Roman" w:hAnsi="Times New Roman" w:cs="Times New Roman"/>
          <w:b/>
          <w:sz w:val="24"/>
          <w:szCs w:val="24"/>
        </w:rPr>
        <w:t>.</w:t>
      </w:r>
    </w:p>
    <w:p w:rsidR="00234E66" w:rsidRPr="00234E66" w:rsidRDefault="00234E66" w:rsidP="00234E66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dniu </w:t>
      </w:r>
      <w:r w:rsidRPr="00234E66">
        <w:rPr>
          <w:rFonts w:ascii="Times New Roman" w:hAnsi="Times New Roman" w:cs="Times New Roman"/>
          <w:sz w:val="24"/>
          <w:szCs w:val="24"/>
        </w:rPr>
        <w:t xml:space="preserve">9 października </w:t>
      </w:r>
      <w:r w:rsidR="003430F3">
        <w:rPr>
          <w:rFonts w:ascii="Times New Roman" w:hAnsi="Times New Roman" w:cs="Times New Roman"/>
          <w:sz w:val="24"/>
          <w:szCs w:val="24"/>
        </w:rPr>
        <w:t>2020 r.</w:t>
      </w:r>
      <w:r w:rsidRPr="00234E66">
        <w:rPr>
          <w:rFonts w:ascii="Times New Roman" w:hAnsi="Times New Roman" w:cs="Times New Roman"/>
          <w:sz w:val="24"/>
          <w:szCs w:val="24"/>
        </w:rPr>
        <w:t xml:space="preserve"> weszła w życie </w:t>
      </w:r>
      <w:r w:rsidRPr="00234E66">
        <w:rPr>
          <w:rFonts w:ascii="Times New Roman" w:hAnsi="Times New Roman" w:cs="Times New Roman"/>
          <w:i/>
          <w:sz w:val="24"/>
          <w:szCs w:val="24"/>
        </w:rPr>
        <w:t>u</w:t>
      </w:r>
      <w:r w:rsidRPr="00234E66">
        <w:rPr>
          <w:rFonts w:ascii="Times New Roman" w:hAnsi="Times New Roman" w:cs="Times New Roman"/>
          <w:bCs/>
          <w:i/>
          <w:iCs/>
          <w:sz w:val="24"/>
          <w:szCs w:val="24"/>
        </w:rPr>
        <w:t>stawa z dnia 7 października 2020r. o zmianie niektórych ustaw w celu przeciwdziałania społeczno-gospodarczym skutkom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234E66">
        <w:rPr>
          <w:rFonts w:ascii="Times New Roman" w:hAnsi="Times New Roman" w:cs="Times New Roman"/>
          <w:bCs/>
          <w:i/>
          <w:iCs/>
          <w:sz w:val="24"/>
          <w:szCs w:val="24"/>
        </w:rPr>
        <w:t>COVID-19</w:t>
      </w:r>
      <w:r w:rsidRPr="00234E6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br/>
      </w:r>
      <w:r w:rsidRPr="00234E66">
        <w:rPr>
          <w:rFonts w:ascii="Times New Roman" w:hAnsi="Times New Roman" w:cs="Times New Roman"/>
          <w:bCs/>
          <w:iCs/>
          <w:sz w:val="24"/>
          <w:szCs w:val="24"/>
        </w:rPr>
        <w:t xml:space="preserve">(Dz.U. 2020 poz. 1747). Ustawa przewiduje wydłużenie czasu, do którego będzie można wydatkować środki budżetowe wskazane jako tzw. wydatki niewygasające (art. 21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powołanej </w:t>
      </w:r>
      <w:r w:rsidRPr="00234E66">
        <w:rPr>
          <w:rFonts w:ascii="Times New Roman" w:hAnsi="Times New Roman" w:cs="Times New Roman"/>
          <w:bCs/>
          <w:iCs/>
          <w:sz w:val="24"/>
          <w:szCs w:val="24"/>
        </w:rPr>
        <w:t xml:space="preserve">ustawy). Zmiany te dotyczą beneficjentów modułu 1 </w:t>
      </w:r>
      <w:r w:rsidRPr="00234E66">
        <w:rPr>
          <w:rFonts w:ascii="Times New Roman" w:hAnsi="Times New Roman" w:cs="Times New Roman"/>
          <w:bCs/>
          <w:i/>
          <w:iCs/>
          <w:sz w:val="24"/>
          <w:szCs w:val="24"/>
        </w:rPr>
        <w:t>programu wieloletniego „Senior+” na lata 2015-2020 Edycja 2020.</w:t>
      </w:r>
    </w:p>
    <w:p w:rsidR="00234E66" w:rsidRPr="00234E66" w:rsidRDefault="00234E66" w:rsidP="00234E66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34E66">
        <w:rPr>
          <w:rFonts w:ascii="Times New Roman" w:hAnsi="Times New Roman" w:cs="Times New Roman"/>
          <w:bCs/>
          <w:iCs/>
          <w:sz w:val="24"/>
          <w:szCs w:val="24"/>
        </w:rPr>
        <w:t>Zgodnie z art. 21 wskazanej powyżej ustawy, Rada Ministrów może ustalić na rok 2020, w</w:t>
      </w:r>
      <w:r>
        <w:rPr>
          <w:rFonts w:ascii="Times New Roman" w:hAnsi="Times New Roman" w:cs="Times New Roman"/>
          <w:bCs/>
          <w:iCs/>
          <w:sz w:val="24"/>
          <w:szCs w:val="24"/>
        </w:rPr>
        <w:t> </w:t>
      </w:r>
      <w:r w:rsidRPr="00234E66">
        <w:rPr>
          <w:rFonts w:ascii="Times New Roman" w:hAnsi="Times New Roman" w:cs="Times New Roman"/>
          <w:bCs/>
          <w:iCs/>
          <w:sz w:val="24"/>
          <w:szCs w:val="24"/>
        </w:rPr>
        <w:t xml:space="preserve">drodze rozporządzenia, nie później niż do dnia 30 grudnia 2020 r. wykaz oraz plan finansowy wydatków, do których nie stosuje się przepisu art. 181 ust. 1 ustawy z dnia 27 sierpnia 2009 r. </w:t>
      </w:r>
      <w:r w:rsidRPr="00234E66">
        <w:rPr>
          <w:rFonts w:ascii="Times New Roman" w:hAnsi="Times New Roman" w:cs="Times New Roman"/>
          <w:bCs/>
          <w:i/>
          <w:iCs/>
          <w:sz w:val="24"/>
          <w:szCs w:val="24"/>
        </w:rPr>
        <w:t>o finansach publicznych</w:t>
      </w:r>
      <w:r w:rsidRPr="00234E66">
        <w:rPr>
          <w:rFonts w:ascii="Times New Roman" w:hAnsi="Times New Roman" w:cs="Times New Roman"/>
          <w:bCs/>
          <w:iCs/>
          <w:sz w:val="24"/>
          <w:szCs w:val="24"/>
        </w:rPr>
        <w:t xml:space="preserve"> (Dz. U. z 2019 r. poz. 869, z </w:t>
      </w:r>
      <w:proofErr w:type="spellStart"/>
      <w:r w:rsidRPr="00234E66">
        <w:rPr>
          <w:rFonts w:ascii="Times New Roman" w:hAnsi="Times New Roman" w:cs="Times New Roman"/>
          <w:bCs/>
          <w:iCs/>
          <w:sz w:val="24"/>
          <w:szCs w:val="24"/>
        </w:rPr>
        <w:t>późn</w:t>
      </w:r>
      <w:proofErr w:type="spellEnd"/>
      <w:r w:rsidRPr="00234E66">
        <w:rPr>
          <w:rFonts w:ascii="Times New Roman" w:hAnsi="Times New Roman" w:cs="Times New Roman"/>
          <w:bCs/>
          <w:iCs/>
          <w:sz w:val="24"/>
          <w:szCs w:val="24"/>
        </w:rPr>
        <w:t>. zm.), mając na względzie stopień realizacji dochodów i wydatków budżetu państwa oraz możliwość kontynuacji i realizacji zadań finansowanych z budżetu. W przedmiotowym wykazie nie mogą być ujęte wydatki, które w toku realizacji budżetu zostały zwiększone w trybie art. 171 ust. 3 i 4 ustawy o finansach publicznych.</w:t>
      </w:r>
    </w:p>
    <w:p w:rsidR="00234E66" w:rsidRPr="00234E66" w:rsidRDefault="00234E66" w:rsidP="00234E66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34E66">
        <w:rPr>
          <w:rFonts w:ascii="Times New Roman" w:hAnsi="Times New Roman" w:cs="Times New Roman"/>
          <w:bCs/>
          <w:iCs/>
          <w:sz w:val="24"/>
          <w:szCs w:val="24"/>
        </w:rPr>
        <w:t xml:space="preserve">Pełna procedura dotycząca przekazywania dokumentów do ujęcia w projekcie rozporządzenia Rady Ministrów w sprawie wydatków budżetu państwa, które nie wygasają z upływem roku budżetowego 2020 udostępniona została na stronie internetowej Ministerstwa Finansów – </w:t>
      </w:r>
      <w:hyperlink r:id="rId5" w:history="1">
        <w:r w:rsidRPr="00234E66">
          <w:rPr>
            <w:rStyle w:val="Hipercze"/>
            <w:rFonts w:ascii="Times New Roman" w:hAnsi="Times New Roman" w:cs="Times New Roman"/>
            <w:bCs/>
            <w:iCs/>
            <w:sz w:val="24"/>
            <w:szCs w:val="24"/>
          </w:rPr>
          <w:t>www.gov.pl/web/finanse/szablony-budzet-panstwa</w:t>
        </w:r>
      </w:hyperlink>
      <w:r w:rsidRPr="00234E66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234E66" w:rsidRPr="00234E66" w:rsidRDefault="00234E66" w:rsidP="00234E66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34E66">
        <w:rPr>
          <w:rFonts w:ascii="Times New Roman" w:hAnsi="Times New Roman" w:cs="Times New Roman"/>
          <w:bCs/>
          <w:iCs/>
          <w:sz w:val="24"/>
          <w:szCs w:val="24"/>
        </w:rPr>
        <w:t xml:space="preserve">Zgodnie z treścią przywołanej procedury, wniosek zbiorczy o ujęcie w wykazie i planie środków niewygasających </w:t>
      </w:r>
      <w:r w:rsidR="00903147">
        <w:rPr>
          <w:rFonts w:ascii="Times New Roman" w:hAnsi="Times New Roman" w:cs="Times New Roman"/>
          <w:bCs/>
          <w:iCs/>
          <w:sz w:val="24"/>
          <w:szCs w:val="24"/>
        </w:rPr>
        <w:t>wojewoda</w:t>
      </w:r>
      <w:r w:rsidRPr="00234E66">
        <w:rPr>
          <w:rFonts w:ascii="Times New Roman" w:hAnsi="Times New Roman" w:cs="Times New Roman"/>
          <w:bCs/>
          <w:iCs/>
          <w:sz w:val="24"/>
          <w:szCs w:val="24"/>
        </w:rPr>
        <w:t xml:space="preserve"> przekazuje do Ministra Finansów do 4 grudnia 2020 r. </w:t>
      </w:r>
    </w:p>
    <w:p w:rsidR="00234E66" w:rsidRPr="00234E66" w:rsidRDefault="00234E66" w:rsidP="00234E66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34E66">
        <w:rPr>
          <w:rFonts w:ascii="Times New Roman" w:hAnsi="Times New Roman" w:cs="Times New Roman"/>
          <w:bCs/>
          <w:iCs/>
          <w:sz w:val="24"/>
          <w:szCs w:val="24"/>
        </w:rPr>
        <w:t>Jednocześnie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zwracam</w:t>
      </w:r>
      <w:r w:rsidRPr="00234E66">
        <w:rPr>
          <w:rFonts w:ascii="Times New Roman" w:hAnsi="Times New Roman" w:cs="Times New Roman"/>
          <w:bCs/>
          <w:iCs/>
          <w:sz w:val="24"/>
          <w:szCs w:val="24"/>
        </w:rPr>
        <w:t xml:space="preserve"> beneficjentom programu uwagę na fakt, że środki finansowe, które zostaną przesunięte na 2021 r., nie będą mogły być wydatkowane w bieżącym roku.</w:t>
      </w:r>
    </w:p>
    <w:p w:rsidR="00234E66" w:rsidRPr="00234E66" w:rsidRDefault="00234E66" w:rsidP="0096719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13F" w:rsidRDefault="00D53D91" w:rsidP="00D53D91">
      <w:pPr>
        <w:ind w:left="411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Minister</w:t>
      </w:r>
    </w:p>
    <w:p w:rsidR="00D53D91" w:rsidRDefault="00D53D91" w:rsidP="00D53D91">
      <w:pPr>
        <w:ind w:left="411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up. Stanisław Szwed Sekretarz Stanu</w:t>
      </w:r>
    </w:p>
    <w:p w:rsidR="00D53D91" w:rsidRPr="00424AA1" w:rsidRDefault="009925F8" w:rsidP="009925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Warszawa, </w:t>
      </w:r>
      <w:r w:rsidR="00234E66">
        <w:rPr>
          <w:rFonts w:ascii="Times New Roman" w:hAnsi="Times New Roman" w:cs="Times New Roman"/>
          <w:i/>
        </w:rPr>
        <w:t>18 listopada 2020</w:t>
      </w:r>
      <w:r>
        <w:rPr>
          <w:rFonts w:ascii="Times New Roman" w:hAnsi="Times New Roman" w:cs="Times New Roman"/>
          <w:i/>
        </w:rPr>
        <w:t xml:space="preserve"> r.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  <w:t xml:space="preserve">           </w:t>
      </w:r>
      <w:r w:rsidR="00D53D91">
        <w:rPr>
          <w:rFonts w:ascii="Times New Roman" w:hAnsi="Times New Roman" w:cs="Times New Roman"/>
          <w:i/>
        </w:rPr>
        <w:t>/-podpisano kwalifikowanym podpisem elektronicznym/</w:t>
      </w:r>
    </w:p>
    <w:sectPr w:rsidR="00D53D91" w:rsidRPr="00424A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0A7CF4"/>
    <w:multiLevelType w:val="hybridMultilevel"/>
    <w:tmpl w:val="D414AAF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19A"/>
    <w:rsid w:val="00032CDA"/>
    <w:rsid w:val="00065C8C"/>
    <w:rsid w:val="00234E66"/>
    <w:rsid w:val="003430F3"/>
    <w:rsid w:val="004079A4"/>
    <w:rsid w:val="00416119"/>
    <w:rsid w:val="00424AA1"/>
    <w:rsid w:val="004B18FD"/>
    <w:rsid w:val="004F21DF"/>
    <w:rsid w:val="005C5234"/>
    <w:rsid w:val="00601C52"/>
    <w:rsid w:val="00772126"/>
    <w:rsid w:val="007C613F"/>
    <w:rsid w:val="008C3F75"/>
    <w:rsid w:val="00903147"/>
    <w:rsid w:val="0092262A"/>
    <w:rsid w:val="00926B67"/>
    <w:rsid w:val="00953082"/>
    <w:rsid w:val="0096719A"/>
    <w:rsid w:val="009925F8"/>
    <w:rsid w:val="009B022E"/>
    <w:rsid w:val="00A17934"/>
    <w:rsid w:val="00A96F1D"/>
    <w:rsid w:val="00AD0801"/>
    <w:rsid w:val="00B326E7"/>
    <w:rsid w:val="00B6698F"/>
    <w:rsid w:val="00C3359E"/>
    <w:rsid w:val="00CF5E0D"/>
    <w:rsid w:val="00D53D91"/>
    <w:rsid w:val="00D629F3"/>
    <w:rsid w:val="00EB2546"/>
    <w:rsid w:val="00F9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E2B6CB-658B-4EB8-9B2A-DAA7F5FE1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671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6719A"/>
    <w:pPr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C335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34E6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34E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v.pl/web/finanse/szablony-budzet-panstw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Kwiatkowska</dc:creator>
  <cp:keywords/>
  <dc:description/>
  <cp:lastModifiedBy>Przemysław Borowy</cp:lastModifiedBy>
  <cp:revision>2</cp:revision>
  <dcterms:created xsi:type="dcterms:W3CDTF">2020-11-23T09:02:00Z</dcterms:created>
  <dcterms:modified xsi:type="dcterms:W3CDTF">2020-11-23T09:02:00Z</dcterms:modified>
</cp:coreProperties>
</file>