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ACA13" w14:textId="77777777" w:rsidR="003E5983" w:rsidRDefault="00000000" w:rsidP="00996952">
      <w:pPr>
        <w:rPr>
          <w:rFonts w:cs="Arial"/>
          <w:b/>
          <w:bCs/>
          <w:color w:val="000000" w:themeColor="text1"/>
        </w:rPr>
      </w:pPr>
      <w:bookmarkStart w:id="0" w:name="_Hlk63150657"/>
      <w:r>
        <w:rPr>
          <w:rFonts w:cs="Arial"/>
          <w:b/>
          <w:bCs/>
          <w:color w:val="000000" w:themeColor="text1"/>
        </w:rPr>
        <w:t>Wojewoda Pomorski</w:t>
      </w:r>
    </w:p>
    <w:p w14:paraId="69A6FAE4" w14:textId="659FE7AC" w:rsidR="003E5983" w:rsidRPr="00935D92" w:rsidRDefault="00000000" w:rsidP="00C3577A">
      <w:pPr>
        <w:spacing w:after="360"/>
        <w:ind w:left="4956"/>
        <w:jc w:val="right"/>
        <w:rPr>
          <w:rFonts w:cs="Arial"/>
          <w:b/>
          <w:bCs/>
          <w:color w:val="000000" w:themeColor="text1"/>
        </w:rPr>
      </w:pPr>
      <w:r>
        <w:rPr>
          <w:rFonts w:cs="Arial"/>
        </w:rPr>
        <w:t>Gdańsk,</w:t>
      </w:r>
      <w:bookmarkStart w:id="1" w:name="ezdDataPodpisu"/>
      <w:bookmarkEnd w:id="1"/>
      <w:r w:rsidR="007E4B5F">
        <w:rPr>
          <w:rFonts w:cs="Arial"/>
        </w:rPr>
        <w:t xml:space="preserve"> 25 listopada 2025 </w:t>
      </w:r>
      <w:r w:rsidRPr="00FB52C7">
        <w:rPr>
          <w:rFonts w:cs="Arial"/>
          <w:sz w:val="20"/>
        </w:rPr>
        <w:t>r.</w:t>
      </w:r>
    </w:p>
    <w:p w14:paraId="73127182" w14:textId="4C8DCDF8" w:rsidR="003E5983" w:rsidRDefault="00000000" w:rsidP="00C3577A">
      <w:pPr>
        <w:autoSpaceDE w:val="0"/>
        <w:autoSpaceDN w:val="0"/>
        <w:adjustRightInd w:val="0"/>
        <w:spacing w:after="480"/>
        <w:rPr>
          <w:rFonts w:cs="Arial"/>
          <w:b/>
          <w:bCs/>
        </w:rPr>
      </w:pPr>
      <w:bookmarkStart w:id="2" w:name="ezdSprawaZnak"/>
      <w:bookmarkEnd w:id="0"/>
      <w:r>
        <w:rPr>
          <w:rFonts w:cs="Arial"/>
        </w:rPr>
        <w:t>PS-VIII.431.24.2025</w:t>
      </w:r>
      <w:bookmarkEnd w:id="2"/>
    </w:p>
    <w:p w14:paraId="3DC908B4" w14:textId="77777777" w:rsidR="00C3577A" w:rsidRDefault="00C3577A" w:rsidP="00C3577A">
      <w:pPr>
        <w:overflowPunct w:val="0"/>
        <w:autoSpaceDE w:val="0"/>
        <w:autoSpaceDN w:val="0"/>
        <w:adjustRightInd w:val="0"/>
        <w:spacing w:before="0" w:line="240" w:lineRule="auto"/>
        <w:ind w:firstLine="4962"/>
        <w:rPr>
          <w:rFonts w:cs="Arial"/>
          <w:b/>
          <w:bCs/>
          <w:color w:val="000000" w:themeColor="text1"/>
        </w:rPr>
      </w:pPr>
      <w:r>
        <w:rPr>
          <w:rFonts w:cs="Arial"/>
          <w:b/>
          <w:bCs/>
          <w:color w:val="000000" w:themeColor="text1"/>
        </w:rPr>
        <w:t>Pan</w:t>
      </w:r>
    </w:p>
    <w:p w14:paraId="645FBC5A" w14:textId="634E4E70" w:rsidR="00C3577A" w:rsidRDefault="00C3577A" w:rsidP="00C3577A">
      <w:pPr>
        <w:overflowPunct w:val="0"/>
        <w:autoSpaceDE w:val="0"/>
        <w:autoSpaceDN w:val="0"/>
        <w:adjustRightInd w:val="0"/>
        <w:spacing w:before="0" w:line="240" w:lineRule="auto"/>
        <w:ind w:firstLine="4962"/>
        <w:rPr>
          <w:rFonts w:cs="Arial"/>
          <w:b/>
          <w:bCs/>
          <w:color w:val="000000" w:themeColor="text1"/>
        </w:rPr>
      </w:pPr>
      <w:r>
        <w:rPr>
          <w:rFonts w:cs="Arial"/>
          <w:b/>
          <w:bCs/>
          <w:color w:val="000000" w:themeColor="text1"/>
        </w:rPr>
        <w:t>[…]</w:t>
      </w:r>
      <w:r w:rsidR="007E4B5F">
        <w:rPr>
          <w:rFonts w:cs="Arial"/>
          <w:b/>
          <w:bCs/>
          <w:color w:val="000000" w:themeColor="text1"/>
        </w:rPr>
        <w:t>*</w:t>
      </w:r>
    </w:p>
    <w:p w14:paraId="47C9B62A" w14:textId="77777777" w:rsidR="00C3577A" w:rsidRDefault="00C3577A" w:rsidP="00C3577A">
      <w:pPr>
        <w:spacing w:before="0" w:line="240" w:lineRule="auto"/>
        <w:ind w:left="4247" w:firstLine="709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Dyrektor</w:t>
      </w:r>
    </w:p>
    <w:p w14:paraId="205E518F" w14:textId="77777777" w:rsidR="00C3577A" w:rsidRDefault="00C3577A" w:rsidP="00C3577A">
      <w:pPr>
        <w:spacing w:before="0" w:line="240" w:lineRule="auto"/>
        <w:ind w:left="4956"/>
        <w:rPr>
          <w:rFonts w:cs="Arial"/>
          <w:b/>
          <w:color w:val="000000" w:themeColor="text1"/>
        </w:rPr>
      </w:pPr>
      <w:bookmarkStart w:id="3" w:name="_Hlk172703645"/>
      <w:r>
        <w:rPr>
          <w:rFonts w:cs="Arial"/>
          <w:b/>
          <w:color w:val="000000" w:themeColor="text1"/>
        </w:rPr>
        <w:t>Miejskiego Ośrodka Pomocy Społecznej w Sopocie</w:t>
      </w:r>
    </w:p>
    <w:bookmarkEnd w:id="3"/>
    <w:p w14:paraId="5D6BAECB" w14:textId="77777777" w:rsidR="00C3577A" w:rsidRDefault="00C3577A" w:rsidP="00C3577A">
      <w:pPr>
        <w:spacing w:before="0" w:line="240" w:lineRule="auto"/>
        <w:ind w:left="4247" w:firstLine="709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ul. Kolejowa 14</w:t>
      </w:r>
    </w:p>
    <w:p w14:paraId="071D8568" w14:textId="77777777" w:rsidR="00C3577A" w:rsidRDefault="00C3577A" w:rsidP="00C3577A">
      <w:pPr>
        <w:spacing w:before="0" w:line="240" w:lineRule="auto"/>
        <w:ind w:left="4247" w:firstLine="709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81-835 Sopot</w:t>
      </w:r>
    </w:p>
    <w:p w14:paraId="12938A3A" w14:textId="77777777" w:rsidR="00C3577A" w:rsidRDefault="00C3577A" w:rsidP="00C3577A">
      <w:pPr>
        <w:pStyle w:val="Nagwek1"/>
      </w:pPr>
      <w:r>
        <w:t>Wystąpienie pokontrolne</w:t>
      </w:r>
    </w:p>
    <w:p w14:paraId="412A8353" w14:textId="77777777" w:rsidR="00C3577A" w:rsidRDefault="00C3577A" w:rsidP="00C3577A">
      <w:pPr>
        <w:rPr>
          <w:color w:val="000000" w:themeColor="text1"/>
        </w:rPr>
      </w:pPr>
      <w:r>
        <w:rPr>
          <w:rFonts w:cs="Arial"/>
          <w:color w:val="000000" w:themeColor="text1"/>
        </w:rPr>
        <w:t xml:space="preserve">Na podstawie art. 186 ust. 1 pkt 3 ustawy z dnia 9 czerwca 2011 r. o wspieraniu rodziny i systemie pieczy zastępczej (Dz. U. z 2025 r. poz. 49) zwanej dalej „ustawą” oraz rozporządzenia Ministra Pracy i Polityki Społecznej z dnia 21 sierpnia 2015 r. </w:t>
      </w:r>
      <w:r>
        <w:rPr>
          <w:rFonts w:cs="Arial"/>
          <w:color w:val="000000" w:themeColor="text1"/>
        </w:rPr>
        <w:br/>
        <w:t xml:space="preserve">w sprawie przeprowadzania kontroli przez wojewodę oraz wzoru legitymacji uprawniającej do przeprowadzania kontroli (Dz. U. z 2015 poz. 1477) upoważnieni pracownicy Wydziału Polityki Społecznej Pomorskiego Urzędu Wojewódzkiego </w:t>
      </w:r>
      <w:r>
        <w:rPr>
          <w:rFonts w:cs="Arial"/>
          <w:color w:val="000000" w:themeColor="text1"/>
        </w:rPr>
        <w:br/>
        <w:t>w Gdańsku:</w:t>
      </w:r>
    </w:p>
    <w:p w14:paraId="16FCE018" w14:textId="362C79ED" w:rsidR="00C3577A" w:rsidRDefault="00C3577A" w:rsidP="00C3577A">
      <w:pPr>
        <w:pStyle w:val="Akapitzlist"/>
        <w:numPr>
          <w:ilvl w:val="0"/>
          <w:numId w:val="2"/>
        </w:numPr>
        <w:ind w:left="284" w:hanging="284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[…]</w:t>
      </w:r>
      <w:r w:rsidR="007E4B5F">
        <w:rPr>
          <w:rFonts w:cs="Arial"/>
          <w:color w:val="000000" w:themeColor="text1"/>
        </w:rPr>
        <w:t>*</w:t>
      </w:r>
      <w:r>
        <w:rPr>
          <w:color w:val="000000" w:themeColor="text1"/>
        </w:rPr>
        <w:t xml:space="preserve">, </w:t>
      </w:r>
      <w:r>
        <w:rPr>
          <w:rFonts w:cs="Arial"/>
          <w:color w:val="000000" w:themeColor="text1"/>
        </w:rPr>
        <w:t xml:space="preserve">inspektor wojewódzki, kierujący zespołem inspektorów, na podstawie Upoważnienia Nr 223/2025 znak </w:t>
      </w:r>
      <w:r>
        <w:rPr>
          <w:rFonts w:ascii="ArialMT" w:eastAsiaTheme="minorHAnsi" w:hAnsi="ArialMT" w:cs="ArialMT"/>
          <w:color w:val="000000" w:themeColor="text1"/>
          <w:lang w:eastAsia="en-US"/>
        </w:rPr>
        <w:t xml:space="preserve">PS-VIII.0030.23.2025 </w:t>
      </w:r>
      <w:r>
        <w:rPr>
          <w:rFonts w:cs="Arial"/>
          <w:color w:val="000000" w:themeColor="text1"/>
        </w:rPr>
        <w:t xml:space="preserve">z dnia </w:t>
      </w:r>
      <w:r>
        <w:rPr>
          <w:rFonts w:cs="Arial"/>
          <w:color w:val="000000" w:themeColor="text1"/>
        </w:rPr>
        <w:br/>
        <w:t>15 października 2025 r.,</w:t>
      </w:r>
    </w:p>
    <w:p w14:paraId="7E2DC37E" w14:textId="52D450CC" w:rsidR="00C3577A" w:rsidRDefault="00C3577A" w:rsidP="00C3577A">
      <w:pPr>
        <w:pStyle w:val="Akapitzlist"/>
        <w:numPr>
          <w:ilvl w:val="0"/>
          <w:numId w:val="2"/>
        </w:numPr>
        <w:spacing w:before="0"/>
        <w:ind w:left="284" w:hanging="284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[…]</w:t>
      </w:r>
      <w:r w:rsidR="007E4B5F">
        <w:rPr>
          <w:rFonts w:cs="Arial"/>
          <w:color w:val="000000" w:themeColor="text1"/>
        </w:rPr>
        <w:t>*</w:t>
      </w:r>
      <w:r>
        <w:rPr>
          <w:rFonts w:cs="Arial"/>
          <w:color w:val="000000" w:themeColor="text1"/>
        </w:rPr>
        <w:t xml:space="preserve">, starszy inspektor wojewódzki, członek zespołu inspektorów, na podstawie Upoważnienia Nr 224/2025 znak PS-VIII.0030.23.2025 z dnia </w:t>
      </w:r>
      <w:r>
        <w:rPr>
          <w:rFonts w:cs="Arial"/>
          <w:color w:val="000000" w:themeColor="text1"/>
        </w:rPr>
        <w:br/>
        <w:t>15 października 2025 r.</w:t>
      </w:r>
    </w:p>
    <w:p w14:paraId="3CB1C39E" w14:textId="77777777" w:rsidR="00C3577A" w:rsidRDefault="00C3577A" w:rsidP="00C3577A">
      <w:pPr>
        <w:pStyle w:val="Akapitzlist"/>
        <w:spacing w:before="240" w:after="120"/>
        <w:ind w:left="0"/>
        <w:rPr>
          <w:color w:val="000000" w:themeColor="text1"/>
        </w:rPr>
      </w:pPr>
      <w:r>
        <w:rPr>
          <w:color w:val="000000" w:themeColor="text1"/>
        </w:rPr>
        <w:t xml:space="preserve">w dniach od 17 do 31 października 2025 r. przeprowadzili w Miejskim Ośrodku Pomocy Społecznej w Sopocie z siedzibą przy ul. Kolejowej 14, 81-835 Sopot, zwanym dalej „Ośrodkiem”, </w:t>
      </w:r>
      <w:r>
        <w:rPr>
          <w:rFonts w:cs="Arial"/>
          <w:color w:val="000000" w:themeColor="text1"/>
        </w:rPr>
        <w:t xml:space="preserve">kontrolę planową w trybie zwykłym w zakresie: Praca </w:t>
      </w:r>
      <w:r>
        <w:rPr>
          <w:rFonts w:cs="Arial"/>
          <w:color w:val="000000" w:themeColor="text1"/>
        </w:rPr>
        <w:br/>
        <w:t>z rodziną przeżywającą trudności w wypełnianiu funkcji opiekuńczo-wychowawczych.</w:t>
      </w:r>
    </w:p>
    <w:p w14:paraId="0AAA4E35" w14:textId="77777777" w:rsidR="00C3577A" w:rsidRDefault="00C3577A" w:rsidP="00C3577A">
      <w:pPr>
        <w:spacing w:before="0" w:after="120"/>
        <w:rPr>
          <w:color w:val="000000" w:themeColor="text1"/>
        </w:rPr>
      </w:pPr>
      <w:r>
        <w:rPr>
          <w:color w:val="000000" w:themeColor="text1"/>
        </w:rPr>
        <w:t xml:space="preserve">Zgodnie z § 13 ust. 4 rozporządzenia Ministra Pracy i Polityki Społecznej z dnia </w:t>
      </w:r>
      <w:r>
        <w:rPr>
          <w:color w:val="000000" w:themeColor="text1"/>
        </w:rPr>
        <w:br/>
        <w:t>21 sierpnia 2015 r. w sprawie przeprowadzania kontroli przez wojewodę oraz wzoru legitymacji uprawniającej do przeprowadzania kontroli przekazuję Panu wystąpienie pokontrolne.</w:t>
      </w:r>
    </w:p>
    <w:p w14:paraId="4286F782" w14:textId="77777777" w:rsidR="00C3577A" w:rsidRDefault="00C3577A" w:rsidP="00C3577A">
      <w:pPr>
        <w:pStyle w:val="Nagwek2"/>
        <w:spacing w:before="120" w:after="1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Data rozpoczęcia i zakończenia kontroli:</w:t>
      </w:r>
    </w:p>
    <w:p w14:paraId="4ED20F2A" w14:textId="77777777" w:rsidR="00C3577A" w:rsidRDefault="00C3577A" w:rsidP="00C3577A">
      <w:pPr>
        <w:rPr>
          <w:color w:val="000000" w:themeColor="text1"/>
        </w:rPr>
      </w:pPr>
      <w:r>
        <w:rPr>
          <w:color w:val="000000" w:themeColor="text1"/>
        </w:rPr>
        <w:t xml:space="preserve">Kontrolę przeprowadzono w okresie od 17 do 31 października 2025 r., w tym </w:t>
      </w:r>
      <w:r>
        <w:rPr>
          <w:color w:val="000000" w:themeColor="text1"/>
        </w:rPr>
        <w:br/>
        <w:t>w siedzibie Ośrodka w dniach: 17, 20, 21, 24 i 29 października 2025 r.</w:t>
      </w:r>
    </w:p>
    <w:p w14:paraId="6B9CAF66" w14:textId="77777777" w:rsidR="00C3577A" w:rsidRDefault="00C3577A" w:rsidP="00C3577A">
      <w:pPr>
        <w:pStyle w:val="Nagwek2"/>
        <w:spacing w:before="120" w:after="1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Okres objęty kontrolą:</w:t>
      </w:r>
    </w:p>
    <w:p w14:paraId="7501C088" w14:textId="77777777" w:rsidR="00C3577A" w:rsidRDefault="00C3577A" w:rsidP="00C3577A">
      <w:pPr>
        <w:rPr>
          <w:color w:val="000000" w:themeColor="text1"/>
        </w:rPr>
      </w:pPr>
      <w:r>
        <w:rPr>
          <w:color w:val="000000" w:themeColor="text1"/>
        </w:rPr>
        <w:t>Od 1 lipca 2024 r. do 17 października 2025 r.</w:t>
      </w:r>
    </w:p>
    <w:p w14:paraId="5F441193" w14:textId="77777777" w:rsidR="00C3577A" w:rsidRDefault="00C3577A" w:rsidP="00C3577A">
      <w:pPr>
        <w:pStyle w:val="Nagwek2"/>
        <w:spacing w:before="120" w:after="1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Kierownik jednostki kontrolowanej:</w:t>
      </w:r>
    </w:p>
    <w:p w14:paraId="51630B18" w14:textId="535A8605" w:rsidR="00C3577A" w:rsidRDefault="00C3577A" w:rsidP="00C3577A">
      <w:pPr>
        <w:spacing w:before="0" w:after="120"/>
        <w:rPr>
          <w:rFonts w:cs="Arial"/>
          <w:bCs/>
          <w:color w:val="000000" w:themeColor="text1"/>
        </w:rPr>
      </w:pPr>
      <w:r>
        <w:rPr>
          <w:rFonts w:cs="Arial"/>
          <w:bCs/>
          <w:color w:val="000000" w:themeColor="text1"/>
        </w:rPr>
        <w:t xml:space="preserve">W okresie objętym kontrolą funkcję dyrektora </w:t>
      </w:r>
      <w:bookmarkStart w:id="4" w:name="_Hlk207630463"/>
      <w:r>
        <w:rPr>
          <w:rFonts w:cs="Arial"/>
          <w:bCs/>
          <w:color w:val="000000" w:themeColor="text1"/>
        </w:rPr>
        <w:t xml:space="preserve">Miejskiego Ośrodka Pomocy Społecznej w Sopocie </w:t>
      </w:r>
      <w:bookmarkEnd w:id="4"/>
      <w:r>
        <w:rPr>
          <w:rFonts w:cs="Arial"/>
          <w:bCs/>
          <w:color w:val="000000" w:themeColor="text1"/>
        </w:rPr>
        <w:t>pełnił Pan […]</w:t>
      </w:r>
      <w:r w:rsidR="007E4B5F">
        <w:rPr>
          <w:rFonts w:cs="Arial"/>
          <w:bCs/>
          <w:color w:val="000000" w:themeColor="text1"/>
        </w:rPr>
        <w:t>*</w:t>
      </w:r>
      <w:r>
        <w:rPr>
          <w:rFonts w:cs="Arial"/>
          <w:bCs/>
          <w:color w:val="000000" w:themeColor="text1"/>
        </w:rPr>
        <w:t>.</w:t>
      </w:r>
    </w:p>
    <w:p w14:paraId="5FAD77A0" w14:textId="77777777" w:rsidR="00C3577A" w:rsidRDefault="00C3577A" w:rsidP="00C3577A">
      <w:pPr>
        <w:pStyle w:val="Nagwek2"/>
        <w:spacing w:before="120" w:after="1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Ustaleń kontroli dokonano na podstawie:</w:t>
      </w:r>
    </w:p>
    <w:p w14:paraId="1CD32226" w14:textId="77777777" w:rsidR="00C3577A" w:rsidRDefault="00C3577A" w:rsidP="00C3577A">
      <w:pPr>
        <w:pStyle w:val="Akapitzlist"/>
        <w:numPr>
          <w:ilvl w:val="0"/>
          <w:numId w:val="3"/>
        </w:numPr>
        <w:spacing w:before="0"/>
        <w:ind w:left="284" w:hanging="284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analizy dokumentacji,</w:t>
      </w:r>
    </w:p>
    <w:p w14:paraId="6AD1CA4B" w14:textId="3779A232" w:rsidR="00C3577A" w:rsidRDefault="00C3577A" w:rsidP="00C3577A">
      <w:pPr>
        <w:pStyle w:val="Akapitzlist"/>
        <w:numPr>
          <w:ilvl w:val="0"/>
          <w:numId w:val="3"/>
        </w:numPr>
        <w:spacing w:before="0"/>
        <w:ind w:left="284" w:hanging="284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rozmów z kierownikiem działu pracy socjalnej, koordynatorem zespołu ds. rodzin zwanym dalej „koordynatorem” oraz asystentami rodziny,</w:t>
      </w:r>
    </w:p>
    <w:p w14:paraId="0D4A8BD2" w14:textId="77777777" w:rsidR="00C3577A" w:rsidRDefault="00C3577A" w:rsidP="00C3577A">
      <w:pPr>
        <w:pStyle w:val="Akapitzlist"/>
        <w:numPr>
          <w:ilvl w:val="0"/>
          <w:numId w:val="3"/>
        </w:numPr>
        <w:spacing w:before="0"/>
        <w:ind w:left="284" w:hanging="284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pisemnych wyjaśnień zastępcy dyrektora Ośrodka, kierownika działu pracy socjalnej, koordynatora oraz asystentów rodziny.</w:t>
      </w:r>
    </w:p>
    <w:p w14:paraId="7FE2B267" w14:textId="77777777" w:rsidR="00C3577A" w:rsidRDefault="00C3577A" w:rsidP="00C3577A">
      <w:pPr>
        <w:pStyle w:val="Nagwek2"/>
        <w:spacing w:before="120" w:after="1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Ocena skontrolowanej działalności:</w:t>
      </w:r>
    </w:p>
    <w:p w14:paraId="36E325AF" w14:textId="77777777" w:rsidR="00C3577A" w:rsidRDefault="00C3577A" w:rsidP="00C3577A">
      <w:pPr>
        <w:rPr>
          <w:color w:val="000000" w:themeColor="text1"/>
        </w:rPr>
      </w:pPr>
      <w:r>
        <w:rPr>
          <w:color w:val="000000" w:themeColor="text1"/>
        </w:rPr>
        <w:t xml:space="preserve">Działalność </w:t>
      </w:r>
      <w:r>
        <w:rPr>
          <w:rFonts w:cs="Arial"/>
          <w:bCs/>
          <w:color w:val="000000" w:themeColor="text1"/>
        </w:rPr>
        <w:t xml:space="preserve">Miejskiego Ośrodka Pomocy Społecznej w Sopocie </w:t>
      </w:r>
      <w:r>
        <w:rPr>
          <w:color w:val="000000" w:themeColor="text1"/>
        </w:rPr>
        <w:t>w zakresie objętym kontrolą oceniono pozytywnie z nieprawidłowościami.</w:t>
      </w:r>
    </w:p>
    <w:p w14:paraId="4329859D" w14:textId="77777777" w:rsidR="00C3577A" w:rsidRDefault="00C3577A" w:rsidP="00C3577A">
      <w:pPr>
        <w:pStyle w:val="Nagwek2"/>
        <w:spacing w:after="1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Ustalenia kontroli:</w:t>
      </w:r>
    </w:p>
    <w:p w14:paraId="2AF7A61D" w14:textId="693FE5A9" w:rsidR="00C3577A" w:rsidRDefault="00C3577A" w:rsidP="00C3577A">
      <w:pPr>
        <w:spacing w:after="36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[…]</w:t>
      </w:r>
      <w:r w:rsidR="007E4B5F">
        <w:rPr>
          <w:rFonts w:cs="Arial"/>
          <w:color w:val="000000" w:themeColor="text1"/>
        </w:rPr>
        <w:t>*</w:t>
      </w:r>
    </w:p>
    <w:p w14:paraId="79AC6459" w14:textId="77777777" w:rsidR="00C3577A" w:rsidRDefault="00C3577A" w:rsidP="00C3577A">
      <w:pPr>
        <w:spacing w:after="120"/>
        <w:rPr>
          <w:rFonts w:cs="Arial"/>
          <w:b/>
          <w:bCs/>
          <w:color w:val="000000" w:themeColor="text1"/>
        </w:rPr>
      </w:pPr>
      <w:r>
        <w:rPr>
          <w:rFonts w:cs="Arial"/>
          <w:b/>
          <w:bCs/>
          <w:color w:val="000000" w:themeColor="text1"/>
        </w:rPr>
        <w:t>Uwagi i wnioski:</w:t>
      </w:r>
    </w:p>
    <w:p w14:paraId="6592A4EA" w14:textId="77777777" w:rsidR="00C3577A" w:rsidRDefault="00C3577A" w:rsidP="00C3577A">
      <w:pPr>
        <w:pStyle w:val="Akapitzlist"/>
        <w:numPr>
          <w:ilvl w:val="0"/>
          <w:numId w:val="4"/>
        </w:num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Dyrektor Ośrodka nie dokonał we właściwym czasie ustaleń, czy osoby zatrudnione na stanowisku asystenta rodziny nie figurują w bazie danych Rejestru Sprawców Przestępstw na Tle Seksualnym z dostępem ograniczonym.</w:t>
      </w:r>
    </w:p>
    <w:p w14:paraId="45CD8524" w14:textId="77777777" w:rsidR="00C3577A" w:rsidRDefault="00C3577A" w:rsidP="00C3577A">
      <w:pPr>
        <w:pStyle w:val="Akapitzlist"/>
        <w:numPr>
          <w:ilvl w:val="0"/>
          <w:numId w:val="4"/>
        </w:num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Ustalono, że Ośrodek tworzył możliwość podnoszenia kwalifikacji asystentom rodziny oraz sfinansował podnoszenie kwalifikacji poprzez udział w ww. szkoleniach, co jest zgodne z art. 176 pkt 2 i pkt 4 lit. b ustawy.</w:t>
      </w:r>
    </w:p>
    <w:p w14:paraId="787991A3" w14:textId="4287AB18" w:rsidR="00C3577A" w:rsidRDefault="00C3577A" w:rsidP="00C3577A">
      <w:pPr>
        <w:pStyle w:val="Akapitzlist"/>
        <w:numPr>
          <w:ilvl w:val="0"/>
          <w:numId w:val="4"/>
        </w:num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Ustalenia wykazały, że Ośrodek prowadził pracę z rodzinami poprzez wsparcie pracowników socjalnych oraz kierowanie do instytucji udzielających specjalistycznego wsparcia, zgodnie z art. 10 ustawy.</w:t>
      </w:r>
    </w:p>
    <w:p w14:paraId="6AD51911" w14:textId="69BB89FD" w:rsidR="00C3577A" w:rsidRDefault="00C3577A" w:rsidP="00C3577A">
      <w:pPr>
        <w:pStyle w:val="Akapitzlist"/>
        <w:numPr>
          <w:ilvl w:val="0"/>
          <w:numId w:val="4"/>
        </w:num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Ustalono, że w okresie objętym kontrolą asystent rodziny przydzielany był zgodnie z art. 11 ustawy.</w:t>
      </w:r>
    </w:p>
    <w:p w14:paraId="0C2F8EF3" w14:textId="5AA999AF" w:rsidR="00C3577A" w:rsidRDefault="00C3577A" w:rsidP="00C3577A">
      <w:pPr>
        <w:pStyle w:val="Akapitzlist"/>
        <w:numPr>
          <w:ilvl w:val="0"/>
          <w:numId w:val="4"/>
        </w:numPr>
        <w:spacing w:after="1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Ustalono, że wydruki planów pracy z rodziną sporządzone w systemie Pomost </w:t>
      </w:r>
      <w:proofErr w:type="spellStart"/>
      <w:r>
        <w:rPr>
          <w:rFonts w:cs="Arial"/>
          <w:color w:val="000000" w:themeColor="text1"/>
        </w:rPr>
        <w:t>Std</w:t>
      </w:r>
      <w:proofErr w:type="spellEnd"/>
      <w:r>
        <w:rPr>
          <w:rFonts w:cs="Arial"/>
          <w:color w:val="000000" w:themeColor="text1"/>
        </w:rPr>
        <w:t xml:space="preserve"> i przekazywane rodzinom w okresie od 1 lipca 2024 r. do czerwca 2025 r. nie zawierały przewidywanych efektów zaplanowanych do realizacji działań. Od czerwca 2025 r. plany pracy z rodziną sporządzane były już zgodnie z art. 15 ust. 3 ustawy.</w:t>
      </w:r>
    </w:p>
    <w:p w14:paraId="178BB7CD" w14:textId="77777777" w:rsidR="00C3577A" w:rsidRDefault="00C3577A" w:rsidP="00C3577A">
      <w:pPr>
        <w:pStyle w:val="Akapitzlist"/>
        <w:numPr>
          <w:ilvl w:val="0"/>
          <w:numId w:val="4"/>
        </w:numPr>
        <w:rPr>
          <w:rFonts w:cs="Arial"/>
          <w:color w:val="000000" w:themeColor="text1"/>
        </w:rPr>
      </w:pPr>
      <w:r>
        <w:rPr>
          <w:rFonts w:cs="Arial"/>
          <w:bCs/>
          <w:color w:val="000000" w:themeColor="text1"/>
        </w:rPr>
        <w:t>W toku kontroli ustalono, że asystenci rodziny dokonywali ewaluacji planów pracy z rodziną poprzez sporządzanie Oceny realizacji planu pracy.</w:t>
      </w:r>
    </w:p>
    <w:p w14:paraId="6616FDCD" w14:textId="505026EA" w:rsidR="00C3577A" w:rsidRDefault="00C3577A" w:rsidP="00C3577A">
      <w:pPr>
        <w:pStyle w:val="Akapitzlist"/>
        <w:numPr>
          <w:ilvl w:val="0"/>
          <w:numId w:val="4"/>
        </w:numPr>
        <w:spacing w:after="360"/>
        <w:ind w:left="714" w:hanging="357"/>
        <w:rPr>
          <w:rFonts w:cs="Arial"/>
          <w:color w:val="000000" w:themeColor="text1"/>
        </w:rPr>
      </w:pPr>
      <w:r>
        <w:rPr>
          <w:rFonts w:eastAsiaTheme="minorHAnsi" w:cs="Arial"/>
          <w:color w:val="000000" w:themeColor="text1"/>
          <w:lang w:eastAsia="en-US"/>
        </w:rPr>
        <w:lastRenderedPageBreak/>
        <w:t>Ustalenia wskazują, że w Ośrodku okres sporządzenia dokumentu okresowa ocena sytuacji rodziny w 4 przypadkach nie był dostosowany do zapisów art. 15 ust. 1 pkt 15 ustawy.</w:t>
      </w:r>
    </w:p>
    <w:p w14:paraId="1B138282" w14:textId="77777777" w:rsidR="00C3577A" w:rsidRDefault="00C3577A" w:rsidP="00C3577A">
      <w:pPr>
        <w:spacing w:after="120"/>
        <w:rPr>
          <w:rFonts w:cs="Arial"/>
          <w:b/>
          <w:bCs/>
          <w:color w:val="000000" w:themeColor="text1"/>
        </w:rPr>
      </w:pPr>
      <w:r>
        <w:rPr>
          <w:rFonts w:cs="Arial"/>
          <w:b/>
          <w:bCs/>
          <w:color w:val="000000" w:themeColor="text1"/>
        </w:rPr>
        <w:t>Zalecenia pokontrolne:</w:t>
      </w:r>
    </w:p>
    <w:p w14:paraId="56827151" w14:textId="77777777" w:rsidR="00C3577A" w:rsidRDefault="00C3577A" w:rsidP="00C3577A">
      <w:pPr>
        <w:pStyle w:val="Akapitzlist"/>
        <w:numPr>
          <w:ilvl w:val="0"/>
          <w:numId w:val="5"/>
        </w:numPr>
        <w:spacing w:after="120"/>
        <w:ind w:left="709"/>
        <w:rPr>
          <w:rFonts w:cs="Arial"/>
          <w:color w:val="000000" w:themeColor="text1"/>
        </w:rPr>
      </w:pPr>
      <w:r>
        <w:rPr>
          <w:color w:val="000000" w:themeColor="text1"/>
        </w:rPr>
        <w:t>Zatrudniając asystenta rodziny pozyskiwać informacje z bazy danych Rejestru Sprawców Przestępstw na Tle Seksualnym z dostępem ograniczonym zgodnie z art. 12 ust. 1 pkt 5 ustawy.</w:t>
      </w:r>
    </w:p>
    <w:p w14:paraId="65422430" w14:textId="77777777" w:rsidR="00C3577A" w:rsidRDefault="00C3577A" w:rsidP="007E4B5F">
      <w:pPr>
        <w:pStyle w:val="Akapitzlist"/>
        <w:numPr>
          <w:ilvl w:val="0"/>
          <w:numId w:val="5"/>
        </w:numPr>
        <w:spacing w:after="480"/>
        <w:ind w:left="709" w:hanging="357"/>
        <w:rPr>
          <w:rFonts w:cs="Arial"/>
          <w:color w:val="000000" w:themeColor="text1"/>
        </w:rPr>
      </w:pPr>
      <w:r>
        <w:rPr>
          <w:color w:val="000000" w:themeColor="text1"/>
        </w:rPr>
        <w:t>Dokonywać okresowej oceny sytuacji rodziny zgodnie z art. 15 ust. 1 pkt 15 ustawy.</w:t>
      </w:r>
    </w:p>
    <w:p w14:paraId="357337A1" w14:textId="77777777" w:rsidR="00C3577A" w:rsidRDefault="00C3577A" w:rsidP="007E4B5F">
      <w:pPr>
        <w:spacing w:after="36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Wystąpienie pokontrolne sporządzone zostało w dwóch jednobrzmiących egzemplarzach.</w:t>
      </w:r>
    </w:p>
    <w:p w14:paraId="2029EE70" w14:textId="77777777" w:rsidR="00C3577A" w:rsidRDefault="00C3577A" w:rsidP="00C3577A">
      <w:pPr>
        <w:spacing w:after="120"/>
        <w:rPr>
          <w:rFonts w:cs="Arial"/>
          <w:b/>
          <w:bCs/>
          <w:color w:val="000000" w:themeColor="text1"/>
        </w:rPr>
      </w:pPr>
      <w:r>
        <w:rPr>
          <w:rFonts w:cs="Arial"/>
          <w:b/>
          <w:bCs/>
          <w:color w:val="000000" w:themeColor="text1"/>
        </w:rPr>
        <w:t>Proszę o poinformowanie Wojewody Pomorskiego o realizacji zaleceń pokontrolnych w terminie 30 dni od dnia otrzymania niniejszego wystąpienia.</w:t>
      </w:r>
    </w:p>
    <w:p w14:paraId="03ACF517" w14:textId="77777777" w:rsidR="00C3577A" w:rsidRDefault="00C3577A" w:rsidP="00C3577A">
      <w:pPr>
        <w:spacing w:line="240" w:lineRule="auto"/>
        <w:rPr>
          <w:rFonts w:cs="Arial"/>
          <w:color w:val="000000" w:themeColor="text1"/>
          <w:sz w:val="20"/>
          <w:szCs w:val="20"/>
        </w:rPr>
      </w:pPr>
      <w:r>
        <w:rPr>
          <w:rFonts w:cs="Arial"/>
          <w:color w:val="000000" w:themeColor="text1"/>
          <w:sz w:val="20"/>
          <w:szCs w:val="20"/>
        </w:rPr>
        <w:t>Zgodnie z § 14 rozporządzenia Ministra Pracy i Polityki Społecznej z dnia 21 sierpnia 2015 r. w sprawie przeprowadzania kontroli przez wojewodę oraz wzoru legitymacji uprawniającej do przeprowadzenia kontroli</w:t>
      </w:r>
      <w:r>
        <w:rPr>
          <w:rFonts w:cs="Arial"/>
          <w:b/>
          <w:bCs/>
          <w:color w:val="000000" w:themeColor="text1"/>
          <w:sz w:val="20"/>
          <w:szCs w:val="20"/>
        </w:rPr>
        <w:t xml:space="preserve"> </w:t>
      </w:r>
      <w:r>
        <w:rPr>
          <w:rFonts w:cs="Arial"/>
          <w:color w:val="000000" w:themeColor="text1"/>
          <w:sz w:val="20"/>
          <w:szCs w:val="20"/>
        </w:rPr>
        <w:t>(Dz. U. 2015 poz. 1477):</w:t>
      </w:r>
    </w:p>
    <w:p w14:paraId="1D4321E3" w14:textId="77777777" w:rsidR="00C3577A" w:rsidRDefault="00C3577A" w:rsidP="00C3577A">
      <w:pPr>
        <w:pStyle w:val="Akapitzlist"/>
        <w:numPr>
          <w:ilvl w:val="1"/>
          <w:numId w:val="6"/>
        </w:numPr>
        <w:spacing w:line="240" w:lineRule="auto"/>
        <w:ind w:left="284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Zastrzeżenia do wystąpienia pokontrolnego, w tym wystąpienia niezawierającego zaleceń pokontrolnych, składa się na zasadach określonych w art. 197d ustawy z dnia 9 czerwca 2011 r. o wspieraniu rodziny i systemie pieczy zastępczej.</w:t>
      </w:r>
    </w:p>
    <w:p w14:paraId="3377D396" w14:textId="77777777" w:rsidR="00C3577A" w:rsidRDefault="00C3577A" w:rsidP="00C3577A">
      <w:pPr>
        <w:pStyle w:val="Akapitzlist"/>
        <w:numPr>
          <w:ilvl w:val="1"/>
          <w:numId w:val="6"/>
        </w:numPr>
        <w:spacing w:line="240" w:lineRule="auto"/>
        <w:ind w:left="284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Wojewoda zajmuje stanowisko wobec zastrzeżeń, o których mowa w ust. 1, na zasadach określonych w art. 197d ustawy z dnia 9 czerwca 2011 r. o wspieraniu rodziny i systemie pieczy zastępczej.</w:t>
      </w:r>
    </w:p>
    <w:p w14:paraId="16FCFE55" w14:textId="77777777" w:rsidR="00C3577A" w:rsidRDefault="00C3577A" w:rsidP="00C3577A">
      <w:pPr>
        <w:spacing w:line="240" w:lineRule="auto"/>
        <w:rPr>
          <w:rFonts w:cs="Arial"/>
          <w:color w:val="000000" w:themeColor="text1"/>
          <w:sz w:val="20"/>
          <w:szCs w:val="20"/>
        </w:rPr>
      </w:pPr>
      <w:r>
        <w:rPr>
          <w:rFonts w:cs="Arial"/>
          <w:color w:val="000000" w:themeColor="text1"/>
          <w:sz w:val="20"/>
          <w:szCs w:val="20"/>
        </w:rPr>
        <w:t xml:space="preserve">Zgodnie z art. 197d ustawy z dnia 9 czerwca 2011 r., </w:t>
      </w:r>
      <w:bookmarkStart w:id="5" w:name="_Hlk195783400"/>
      <w:r>
        <w:rPr>
          <w:rFonts w:cs="Arial"/>
          <w:color w:val="000000" w:themeColor="text1"/>
          <w:sz w:val="20"/>
          <w:szCs w:val="20"/>
        </w:rPr>
        <w:t xml:space="preserve">o wspieraniu rodziny i systemie pieczy zastępczej </w:t>
      </w:r>
      <w:bookmarkEnd w:id="5"/>
      <w:r>
        <w:rPr>
          <w:rFonts w:cs="Arial"/>
          <w:color w:val="000000" w:themeColor="text1"/>
          <w:sz w:val="20"/>
          <w:szCs w:val="20"/>
        </w:rPr>
        <w:t>(Dz.U. z 2025 r. poz. 49):</w:t>
      </w:r>
    </w:p>
    <w:p w14:paraId="02B5B862" w14:textId="77777777" w:rsidR="00C3577A" w:rsidRDefault="00C3577A" w:rsidP="00C3577A">
      <w:pPr>
        <w:pStyle w:val="Akapitzlist"/>
        <w:numPr>
          <w:ilvl w:val="0"/>
          <w:numId w:val="7"/>
        </w:numPr>
        <w:spacing w:line="240" w:lineRule="auto"/>
        <w:ind w:left="284" w:hanging="284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Wojewoda, po przeprowadzeniu postępowania kontrolnego może wydać zalecenia pokontrolne.</w:t>
      </w:r>
    </w:p>
    <w:p w14:paraId="106F2F3E" w14:textId="77777777" w:rsidR="00C3577A" w:rsidRDefault="00C3577A" w:rsidP="00C3577A">
      <w:pPr>
        <w:pStyle w:val="Akapitzlist"/>
        <w:numPr>
          <w:ilvl w:val="0"/>
          <w:numId w:val="7"/>
        </w:numPr>
        <w:spacing w:line="240" w:lineRule="auto"/>
        <w:ind w:left="284" w:hanging="284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Kontrolowana jednostka może, w terminie 7 dni od dnia otrzymania tych zaleceń pokontrolnych, zgłosić do nich zastrzeżenia.</w:t>
      </w:r>
    </w:p>
    <w:p w14:paraId="14741460" w14:textId="77777777" w:rsidR="00C3577A" w:rsidRDefault="00C3577A" w:rsidP="00C3577A">
      <w:pPr>
        <w:pStyle w:val="Akapitzlist"/>
        <w:numPr>
          <w:ilvl w:val="0"/>
          <w:numId w:val="7"/>
        </w:numPr>
        <w:spacing w:line="240" w:lineRule="auto"/>
        <w:ind w:left="284" w:hanging="284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Wojewoda, w terminie 14 dni od dnia otrzymania zastrzeżeń, o których mowa w ust. 2 przedstawia stanowisko w sprawie ich uwzględnienia.</w:t>
      </w:r>
    </w:p>
    <w:p w14:paraId="443E6FDB" w14:textId="39B4D0F1" w:rsidR="00C3577A" w:rsidRDefault="00C3577A" w:rsidP="00C3577A">
      <w:pPr>
        <w:pStyle w:val="Akapitzlist"/>
        <w:numPr>
          <w:ilvl w:val="0"/>
          <w:numId w:val="7"/>
        </w:numPr>
        <w:spacing w:line="240" w:lineRule="auto"/>
        <w:ind w:left="284" w:hanging="284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W przypadku nieuwzględnienia zastrzeżeń przez wojewodę kontrolowana jednostka jest obowiązana w terminie 30 dni od dnia otrzymania stanowiska wojewody, o którym mowa w ust. 3, o powiadomienia wojewody o realizacji zaleceń pokontrolnych.</w:t>
      </w:r>
    </w:p>
    <w:p w14:paraId="2A55FB41" w14:textId="77777777" w:rsidR="00C3577A" w:rsidRDefault="00C3577A" w:rsidP="00C3577A">
      <w:pPr>
        <w:pStyle w:val="Akapitzlist"/>
        <w:numPr>
          <w:ilvl w:val="0"/>
          <w:numId w:val="7"/>
        </w:numPr>
        <w:spacing w:line="240" w:lineRule="auto"/>
        <w:ind w:left="284" w:hanging="284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W przypadku uwzględnienia zastrzeżeń przez wojewodę, kontrolowana jednostka jest obowiązana w terminie 30 dni od dnia otrzymania stanowiska wojewody, o którym mowa w ust. 3, do powiadomienia wojewody o realizacji zaleceń pokontrolnych, mając na uwadze zmiany wynikające z uwzględnionych zastrzeżeń.</w:t>
      </w:r>
    </w:p>
    <w:p w14:paraId="3F94A629" w14:textId="77777777" w:rsidR="00C3577A" w:rsidRDefault="00C3577A" w:rsidP="00C3577A">
      <w:pPr>
        <w:pStyle w:val="Akapitzlist"/>
        <w:numPr>
          <w:ilvl w:val="0"/>
          <w:numId w:val="7"/>
        </w:numPr>
        <w:spacing w:line="240" w:lineRule="auto"/>
        <w:ind w:left="284" w:hanging="284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W przypadku stwierdzenia istotnych uchybień w działalności wojewoda, niezależnie od przysługujących mu środków, zawiadamia o stwierdzonych uchybieniach właściwy organ założycielski kontrolowanej jednostki oraz organ zlecający realizacje zadania na podstawie art. 190 – w przypadku jednostki, która działa na podstawie tego zlecenia.</w:t>
      </w:r>
    </w:p>
    <w:p w14:paraId="44B7398D" w14:textId="77777777" w:rsidR="00C3577A" w:rsidRDefault="00C3577A" w:rsidP="00C3577A">
      <w:pPr>
        <w:pStyle w:val="Akapitzlist"/>
        <w:numPr>
          <w:ilvl w:val="0"/>
          <w:numId w:val="7"/>
        </w:numPr>
        <w:spacing w:line="240" w:lineRule="auto"/>
        <w:ind w:left="284" w:hanging="284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 xml:space="preserve">Organ, o którym mowa w ust. 6, do którego skierowano zawiadomienie o stwierdzonych uchybieniach, jest obowiązany, w terminie 30 dni od dnia otrzymania zawiadomienia </w:t>
      </w:r>
      <w:r>
        <w:rPr>
          <w:rFonts w:cs="Arial"/>
          <w:color w:val="000000" w:themeColor="text1"/>
          <w:sz w:val="20"/>
        </w:rPr>
        <w:br/>
        <w:t>o stwierdzonych uchybieniach, powiadomić wojewodę o podjętych czynnościach.</w:t>
      </w:r>
    </w:p>
    <w:p w14:paraId="4427BB14" w14:textId="77777777" w:rsidR="00C3577A" w:rsidRDefault="00C3577A" w:rsidP="00C3577A">
      <w:pPr>
        <w:spacing w:line="240" w:lineRule="auto"/>
        <w:rPr>
          <w:rFonts w:cs="Arial"/>
          <w:color w:val="000000" w:themeColor="text1"/>
          <w:sz w:val="20"/>
          <w:szCs w:val="20"/>
        </w:rPr>
      </w:pPr>
      <w:r>
        <w:rPr>
          <w:rFonts w:cs="Arial"/>
          <w:color w:val="000000" w:themeColor="text1"/>
          <w:sz w:val="20"/>
          <w:szCs w:val="20"/>
        </w:rPr>
        <w:t>Zgodnie z art. 198:</w:t>
      </w:r>
    </w:p>
    <w:p w14:paraId="4340B479" w14:textId="77777777" w:rsidR="00C3577A" w:rsidRDefault="00C3577A" w:rsidP="00C3577A">
      <w:pPr>
        <w:spacing w:after="480" w:line="240" w:lineRule="auto"/>
        <w:rPr>
          <w:rFonts w:cs="Arial"/>
          <w:color w:val="000000" w:themeColor="text1"/>
          <w:sz w:val="20"/>
          <w:szCs w:val="20"/>
        </w:rPr>
      </w:pPr>
      <w:r>
        <w:rPr>
          <w:rFonts w:cs="Arial"/>
          <w:color w:val="000000" w:themeColor="text1"/>
          <w:sz w:val="20"/>
          <w:szCs w:val="20"/>
        </w:rPr>
        <w:lastRenderedPageBreak/>
        <w:t>1. Kto nie realizuje zaleceń pokontrolnych, o których mowa w art. 197d ust. 1, podlega karze pieniężnej w wysokości od 1000 do 15 000 zł.</w:t>
      </w:r>
    </w:p>
    <w:p w14:paraId="6E8239B7" w14:textId="77777777" w:rsidR="00C3577A" w:rsidRDefault="00C3577A" w:rsidP="00C3577A">
      <w:pPr>
        <w:spacing w:before="0"/>
        <w:ind w:left="4961" w:hanging="714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z up. Wojewody Pomorskiego</w:t>
      </w:r>
    </w:p>
    <w:p w14:paraId="14ED2701" w14:textId="207855ED" w:rsidR="00C3577A" w:rsidRDefault="00C3577A" w:rsidP="00C3577A">
      <w:pPr>
        <w:spacing w:before="0"/>
        <w:ind w:left="5336" w:hanging="6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Dyrektor</w:t>
      </w:r>
    </w:p>
    <w:p w14:paraId="68FE1F36" w14:textId="77777777" w:rsidR="00C3577A" w:rsidRDefault="00C3577A" w:rsidP="00C3577A">
      <w:pPr>
        <w:spacing w:before="0"/>
        <w:ind w:left="4961" w:hanging="714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Wydziału Polityki Społecznej</w:t>
      </w:r>
    </w:p>
    <w:p w14:paraId="78005040" w14:textId="1F2F00D6" w:rsidR="00C3577A" w:rsidRDefault="00C3577A" w:rsidP="00C3577A">
      <w:pPr>
        <w:spacing w:before="0"/>
        <w:ind w:left="6441" w:hanging="714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[…]</w:t>
      </w:r>
      <w:r w:rsidR="007E4B5F">
        <w:rPr>
          <w:rFonts w:cs="Arial"/>
          <w:color w:val="000000" w:themeColor="text1"/>
        </w:rPr>
        <w:t>*</w:t>
      </w:r>
    </w:p>
    <w:p w14:paraId="3F13AE32" w14:textId="77777777" w:rsidR="00C3577A" w:rsidRDefault="00C3577A" w:rsidP="00C3577A">
      <w:pPr>
        <w:spacing w:before="0" w:after="960"/>
        <w:ind w:left="4961" w:hanging="714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/-kwalifikowany podpis elektroniczny-/</w:t>
      </w:r>
    </w:p>
    <w:p w14:paraId="70F3887E" w14:textId="4D319660" w:rsidR="00C3577A" w:rsidRDefault="00C3577A" w:rsidP="00C3577A">
      <w:pPr>
        <w:spacing w:before="0"/>
        <w:rPr>
          <w:rFonts w:eastAsia="Calibri" w:cs="Arial"/>
          <w:bCs/>
          <w:color w:val="000000" w:themeColor="text1"/>
          <w:sz w:val="20"/>
          <w:szCs w:val="22"/>
          <w:lang w:eastAsia="en-US"/>
        </w:rPr>
      </w:pPr>
      <w:r>
        <w:rPr>
          <w:rFonts w:eastAsia="Calibri" w:cs="Arial"/>
          <w:bCs/>
          <w:color w:val="000000" w:themeColor="text1"/>
          <w:sz w:val="20"/>
          <w:szCs w:val="22"/>
          <w:lang w:eastAsia="en-US"/>
        </w:rPr>
        <w:t>[…]</w:t>
      </w:r>
      <w:r w:rsidR="007E4B5F">
        <w:rPr>
          <w:rFonts w:eastAsia="Calibri" w:cs="Arial"/>
          <w:bCs/>
          <w:color w:val="000000" w:themeColor="text1"/>
          <w:sz w:val="20"/>
          <w:szCs w:val="22"/>
          <w:lang w:eastAsia="en-US"/>
        </w:rPr>
        <w:t>*</w:t>
      </w:r>
      <w:r>
        <w:rPr>
          <w:rFonts w:eastAsia="Calibri" w:cs="Arial"/>
          <w:bCs/>
          <w:color w:val="000000" w:themeColor="text1"/>
          <w:sz w:val="20"/>
          <w:szCs w:val="22"/>
          <w:lang w:eastAsia="en-US"/>
        </w:rPr>
        <w:t>, inspektor wojewódzki</w:t>
      </w:r>
    </w:p>
    <w:p w14:paraId="49C8331F" w14:textId="77777777" w:rsidR="00C3577A" w:rsidRDefault="00C3577A" w:rsidP="00C3577A">
      <w:pPr>
        <w:spacing w:before="0" w:after="360"/>
        <w:rPr>
          <w:rFonts w:eastAsia="Calibri" w:cs="Arial"/>
          <w:bCs/>
          <w:color w:val="000000" w:themeColor="text1"/>
          <w:sz w:val="20"/>
          <w:szCs w:val="22"/>
          <w:lang w:eastAsia="en-US"/>
        </w:rPr>
      </w:pPr>
      <w:r>
        <w:rPr>
          <w:rFonts w:eastAsia="Calibri" w:cs="Arial"/>
          <w:bCs/>
          <w:color w:val="000000" w:themeColor="text1"/>
          <w:sz w:val="20"/>
          <w:szCs w:val="22"/>
          <w:lang w:eastAsia="en-US"/>
        </w:rPr>
        <w:t>/-kwalifikowany podpis elektroniczny-/</w:t>
      </w:r>
    </w:p>
    <w:p w14:paraId="545BCB40" w14:textId="0262B10D" w:rsidR="00C3577A" w:rsidRDefault="00C3577A" w:rsidP="00C3577A">
      <w:pPr>
        <w:spacing w:before="0"/>
        <w:rPr>
          <w:rFonts w:eastAsia="Calibri" w:cs="Arial"/>
          <w:bCs/>
          <w:color w:val="000000" w:themeColor="text1"/>
          <w:sz w:val="20"/>
          <w:szCs w:val="22"/>
          <w:lang w:eastAsia="en-US"/>
        </w:rPr>
      </w:pPr>
      <w:r>
        <w:rPr>
          <w:rFonts w:eastAsia="Calibri" w:cs="Arial"/>
          <w:bCs/>
          <w:color w:val="000000" w:themeColor="text1"/>
          <w:sz w:val="20"/>
          <w:szCs w:val="22"/>
          <w:lang w:eastAsia="en-US"/>
        </w:rPr>
        <w:t>[…]</w:t>
      </w:r>
      <w:r w:rsidR="007E4B5F">
        <w:rPr>
          <w:rFonts w:eastAsia="Calibri" w:cs="Arial"/>
          <w:bCs/>
          <w:color w:val="000000" w:themeColor="text1"/>
          <w:sz w:val="20"/>
          <w:szCs w:val="22"/>
          <w:lang w:eastAsia="en-US"/>
        </w:rPr>
        <w:t>*</w:t>
      </w:r>
      <w:r>
        <w:rPr>
          <w:rFonts w:eastAsia="Calibri" w:cs="Arial"/>
          <w:bCs/>
          <w:color w:val="000000" w:themeColor="text1"/>
          <w:sz w:val="20"/>
          <w:szCs w:val="22"/>
          <w:lang w:eastAsia="en-US"/>
        </w:rPr>
        <w:t>, straszy inspektor wojewódzki</w:t>
      </w:r>
    </w:p>
    <w:p w14:paraId="6091436B" w14:textId="77777777" w:rsidR="00C3577A" w:rsidRDefault="00C3577A" w:rsidP="005C79A5">
      <w:pPr>
        <w:spacing w:before="0" w:after="6720"/>
        <w:rPr>
          <w:rFonts w:eastAsia="Calibri" w:cs="Arial"/>
          <w:bCs/>
          <w:color w:val="000000" w:themeColor="text1"/>
          <w:sz w:val="20"/>
          <w:szCs w:val="22"/>
          <w:lang w:eastAsia="en-US"/>
        </w:rPr>
      </w:pPr>
      <w:r>
        <w:rPr>
          <w:rFonts w:eastAsia="Calibri" w:cs="Arial"/>
          <w:bCs/>
          <w:color w:val="000000" w:themeColor="text1"/>
          <w:sz w:val="20"/>
          <w:szCs w:val="22"/>
          <w:lang w:eastAsia="en-US"/>
        </w:rPr>
        <w:t>/-kwalifikowany podpis elektroniczny-/</w:t>
      </w:r>
    </w:p>
    <w:p w14:paraId="37D383F2" w14:textId="394D312E" w:rsidR="007E4B5F" w:rsidRDefault="007E4B5F" w:rsidP="007E4B5F">
      <w:pPr>
        <w:spacing w:before="0"/>
        <w:rPr>
          <w:rFonts w:cs="Arial"/>
          <w:color w:val="000000" w:themeColor="text1"/>
        </w:rPr>
      </w:pPr>
      <w:r w:rsidRPr="007E4B5F">
        <w:rPr>
          <w:rFonts w:cs="Arial"/>
          <w:color w:val="000000" w:themeColor="text1"/>
        </w:rPr>
        <w:t xml:space="preserve">* </w:t>
      </w:r>
      <w:r w:rsidRPr="007E4B5F">
        <w:rPr>
          <w:rFonts w:cs="Arial"/>
          <w:color w:val="000000" w:themeColor="text1"/>
          <w:sz w:val="22"/>
          <w:szCs w:val="22"/>
        </w:rPr>
        <w:t>Wyłączenie jawności informacji publicznej na podstawie art. 1 ust. 1 ustawy z dnia 10 maja 2018 r. o ochronie danych osobowych (Dz. U. z 2019 r. poz. 1781) i art. 7 ust. 3 ustawy z dnia 9 czerwca 2011 r. o wspieraniu rodziny i systemie pieczy zastępczej (Dz. U. z 2025 r. poz. 49).</w:t>
      </w:r>
    </w:p>
    <w:sectPr w:rsidR="007E4B5F" w:rsidSect="00023BF6">
      <w:footerReference w:type="default" r:id="rId7"/>
      <w:footerReference w:type="first" r:id="rId8"/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C9192" w14:textId="77777777" w:rsidR="00141EA0" w:rsidRDefault="00141EA0">
      <w:pPr>
        <w:spacing w:before="0" w:line="240" w:lineRule="auto"/>
      </w:pPr>
      <w:r>
        <w:separator/>
      </w:r>
    </w:p>
  </w:endnote>
  <w:endnote w:type="continuationSeparator" w:id="0">
    <w:p w14:paraId="45D94116" w14:textId="77777777" w:rsidR="00141EA0" w:rsidRDefault="00141EA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388EF" w14:textId="77777777" w:rsidR="003E5983" w:rsidRPr="003D5AD9" w:rsidRDefault="00000000" w:rsidP="003D5AD9">
    <w:pPr>
      <w:pStyle w:val="Stopka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77C2349D">
        <v:rect id="_x0000_i1025" style="width:453.5pt;height:1.5pt" o:hralign="center" o:hrstd="t" o:hr="t" fillcolor="#a0a0a0" stroked="f"/>
      </w:pict>
    </w:r>
  </w:p>
  <w:p w14:paraId="730922B2" w14:textId="77777777" w:rsidR="003E5983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4084F9C1" w14:textId="77777777" w:rsidR="003E5983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486E3AF4" w14:textId="77777777" w:rsidR="003E5983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47D87450" w14:textId="77777777" w:rsidR="003E5983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  <w:p w14:paraId="55F2FA73" w14:textId="77777777" w:rsidR="003E5983" w:rsidRPr="003D5AD9" w:rsidRDefault="00000000" w:rsidP="003D5AD9">
    <w:pPr>
      <w:spacing w:before="0" w:line="240" w:lineRule="auto"/>
      <w:jc w:val="right"/>
      <w:rPr>
        <w:rFonts w:ascii="Times New Roman" w:eastAsia="Calibri" w:hAnsi="Times New Roman"/>
        <w:sz w:val="17"/>
        <w:szCs w:val="17"/>
        <w:lang w:val="de-DE"/>
      </w:rPr>
    </w:pPr>
    <w:r w:rsidRPr="003D5AD9">
      <w:rPr>
        <w:rFonts w:ascii="Times New Roman" w:eastAsia="Calibri" w:hAnsi="Times New Roman"/>
        <w:sz w:val="17"/>
        <w:szCs w:val="17"/>
      </w:rPr>
      <w:t xml:space="preserve">Strona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PAGE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  <w:r w:rsidRPr="003D5AD9">
      <w:rPr>
        <w:rFonts w:ascii="Times New Roman" w:eastAsia="Calibri" w:hAnsi="Times New Roman"/>
        <w:sz w:val="17"/>
        <w:szCs w:val="17"/>
      </w:rPr>
      <w:t xml:space="preserve"> z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NUMPAGES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A9BE6" w14:textId="77777777" w:rsidR="003E5983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7069628B">
        <v:rect id="_x0000_i1026" style="width:453.5pt;height:1.5pt" o:hralign="center" o:hrstd="t" o:hr="t" fillcolor="#a0a0a0" stroked="f"/>
      </w:pict>
    </w:r>
  </w:p>
  <w:p w14:paraId="648BB8E5" w14:textId="77777777" w:rsidR="003E5983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5F410A12" w14:textId="77777777" w:rsidR="003E5983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5D2C4F6C" w14:textId="77777777" w:rsidR="003E5983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07EFB7E2" w14:textId="77777777" w:rsidR="003E5983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66BFB" w14:textId="77777777" w:rsidR="00141EA0" w:rsidRDefault="00141EA0">
      <w:pPr>
        <w:spacing w:before="0" w:line="240" w:lineRule="auto"/>
      </w:pPr>
      <w:r>
        <w:separator/>
      </w:r>
    </w:p>
  </w:footnote>
  <w:footnote w:type="continuationSeparator" w:id="0">
    <w:p w14:paraId="45ACCF75" w14:textId="77777777" w:rsidR="00141EA0" w:rsidRDefault="00141EA0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D696C"/>
    <w:multiLevelType w:val="hybridMultilevel"/>
    <w:tmpl w:val="7E46E98A"/>
    <w:lvl w:ilvl="0" w:tplc="BDD2BD4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6E4A72E6">
      <w:start w:val="1"/>
      <w:numFmt w:val="lowerLetter"/>
      <w:lvlText w:val="%2."/>
      <w:lvlJc w:val="left"/>
      <w:pPr>
        <w:ind w:left="1440" w:hanging="360"/>
      </w:pPr>
    </w:lvl>
    <w:lvl w:ilvl="2" w:tplc="5F3C0B28">
      <w:start w:val="1"/>
      <w:numFmt w:val="lowerRoman"/>
      <w:lvlText w:val="%3."/>
      <w:lvlJc w:val="right"/>
      <w:pPr>
        <w:ind w:left="2160" w:hanging="180"/>
      </w:pPr>
    </w:lvl>
    <w:lvl w:ilvl="3" w:tplc="788CF54E">
      <w:start w:val="1"/>
      <w:numFmt w:val="decimal"/>
      <w:lvlText w:val="%4."/>
      <w:lvlJc w:val="left"/>
      <w:pPr>
        <w:ind w:left="2880" w:hanging="360"/>
      </w:pPr>
    </w:lvl>
    <w:lvl w:ilvl="4" w:tplc="3CA29B2E">
      <w:start w:val="1"/>
      <w:numFmt w:val="lowerLetter"/>
      <w:lvlText w:val="%5."/>
      <w:lvlJc w:val="left"/>
      <w:pPr>
        <w:ind w:left="3600" w:hanging="360"/>
      </w:pPr>
    </w:lvl>
    <w:lvl w:ilvl="5" w:tplc="B92A27AC">
      <w:start w:val="1"/>
      <w:numFmt w:val="lowerRoman"/>
      <w:lvlText w:val="%6."/>
      <w:lvlJc w:val="right"/>
      <w:pPr>
        <w:ind w:left="4320" w:hanging="180"/>
      </w:pPr>
    </w:lvl>
    <w:lvl w:ilvl="6" w:tplc="4E48756C">
      <w:start w:val="1"/>
      <w:numFmt w:val="decimal"/>
      <w:lvlText w:val="%7."/>
      <w:lvlJc w:val="left"/>
      <w:pPr>
        <w:ind w:left="5040" w:hanging="360"/>
      </w:pPr>
    </w:lvl>
    <w:lvl w:ilvl="7" w:tplc="41025F54">
      <w:start w:val="1"/>
      <w:numFmt w:val="lowerLetter"/>
      <w:lvlText w:val="%8."/>
      <w:lvlJc w:val="left"/>
      <w:pPr>
        <w:ind w:left="5760" w:hanging="360"/>
      </w:pPr>
    </w:lvl>
    <w:lvl w:ilvl="8" w:tplc="A86EF1A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A35C4"/>
    <w:multiLevelType w:val="hybridMultilevel"/>
    <w:tmpl w:val="8DAA5C42"/>
    <w:lvl w:ilvl="0" w:tplc="CA8250A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D9C60C9E">
      <w:start w:val="1"/>
      <w:numFmt w:val="decimal"/>
      <w:lvlText w:val="%2."/>
      <w:lvlJc w:val="left"/>
      <w:pPr>
        <w:ind w:left="1440" w:hanging="360"/>
      </w:pPr>
    </w:lvl>
    <w:lvl w:ilvl="2" w:tplc="6A8AB24C">
      <w:start w:val="1"/>
      <w:numFmt w:val="lowerRoman"/>
      <w:lvlText w:val="%3."/>
      <w:lvlJc w:val="right"/>
      <w:pPr>
        <w:ind w:left="2160" w:hanging="180"/>
      </w:pPr>
    </w:lvl>
    <w:lvl w:ilvl="3" w:tplc="8842C788">
      <w:start w:val="1"/>
      <w:numFmt w:val="decimal"/>
      <w:lvlText w:val="%4."/>
      <w:lvlJc w:val="left"/>
      <w:pPr>
        <w:ind w:left="2880" w:hanging="360"/>
      </w:pPr>
    </w:lvl>
    <w:lvl w:ilvl="4" w:tplc="4F40C8B6">
      <w:start w:val="1"/>
      <w:numFmt w:val="lowerLetter"/>
      <w:lvlText w:val="%5."/>
      <w:lvlJc w:val="left"/>
      <w:pPr>
        <w:ind w:left="3600" w:hanging="360"/>
      </w:pPr>
    </w:lvl>
    <w:lvl w:ilvl="5" w:tplc="65E8D8C2">
      <w:start w:val="1"/>
      <w:numFmt w:val="lowerRoman"/>
      <w:lvlText w:val="%6."/>
      <w:lvlJc w:val="right"/>
      <w:pPr>
        <w:ind w:left="4320" w:hanging="180"/>
      </w:pPr>
    </w:lvl>
    <w:lvl w:ilvl="6" w:tplc="1A9AD956">
      <w:start w:val="1"/>
      <w:numFmt w:val="decimal"/>
      <w:lvlText w:val="%7."/>
      <w:lvlJc w:val="left"/>
      <w:pPr>
        <w:ind w:left="5040" w:hanging="360"/>
      </w:pPr>
    </w:lvl>
    <w:lvl w:ilvl="7" w:tplc="79367AE8">
      <w:start w:val="1"/>
      <w:numFmt w:val="lowerLetter"/>
      <w:lvlText w:val="%8."/>
      <w:lvlJc w:val="left"/>
      <w:pPr>
        <w:ind w:left="5760" w:hanging="360"/>
      </w:pPr>
    </w:lvl>
    <w:lvl w:ilvl="8" w:tplc="B85E89E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5026C"/>
    <w:multiLevelType w:val="hybridMultilevel"/>
    <w:tmpl w:val="A9E68E6E"/>
    <w:lvl w:ilvl="0" w:tplc="629A3F50">
      <w:start w:val="1"/>
      <w:numFmt w:val="decimal"/>
      <w:lvlText w:val="%1."/>
      <w:lvlJc w:val="left"/>
      <w:pPr>
        <w:ind w:left="720" w:hanging="360"/>
      </w:pPr>
    </w:lvl>
    <w:lvl w:ilvl="1" w:tplc="45A41B50">
      <w:start w:val="1"/>
      <w:numFmt w:val="lowerLetter"/>
      <w:lvlText w:val="%2."/>
      <w:lvlJc w:val="left"/>
      <w:pPr>
        <w:ind w:left="1440" w:hanging="360"/>
      </w:pPr>
    </w:lvl>
    <w:lvl w:ilvl="2" w:tplc="3E68AFBA">
      <w:start w:val="1"/>
      <w:numFmt w:val="lowerRoman"/>
      <w:lvlText w:val="%3."/>
      <w:lvlJc w:val="right"/>
      <w:pPr>
        <w:ind w:left="2160" w:hanging="180"/>
      </w:pPr>
    </w:lvl>
    <w:lvl w:ilvl="3" w:tplc="238E869A">
      <w:start w:val="1"/>
      <w:numFmt w:val="decimal"/>
      <w:lvlText w:val="%4."/>
      <w:lvlJc w:val="left"/>
      <w:pPr>
        <w:ind w:left="2880" w:hanging="360"/>
      </w:pPr>
    </w:lvl>
    <w:lvl w:ilvl="4" w:tplc="254C16EA">
      <w:start w:val="1"/>
      <w:numFmt w:val="lowerLetter"/>
      <w:lvlText w:val="%5."/>
      <w:lvlJc w:val="left"/>
      <w:pPr>
        <w:ind w:left="3600" w:hanging="360"/>
      </w:pPr>
    </w:lvl>
    <w:lvl w:ilvl="5" w:tplc="4E94F4F0">
      <w:start w:val="1"/>
      <w:numFmt w:val="lowerRoman"/>
      <w:lvlText w:val="%6."/>
      <w:lvlJc w:val="right"/>
      <w:pPr>
        <w:ind w:left="4320" w:hanging="180"/>
      </w:pPr>
    </w:lvl>
    <w:lvl w:ilvl="6" w:tplc="61546948">
      <w:start w:val="1"/>
      <w:numFmt w:val="decimal"/>
      <w:lvlText w:val="%7."/>
      <w:lvlJc w:val="left"/>
      <w:pPr>
        <w:ind w:left="5040" w:hanging="360"/>
      </w:pPr>
    </w:lvl>
    <w:lvl w:ilvl="7" w:tplc="4E569F60">
      <w:start w:val="1"/>
      <w:numFmt w:val="lowerLetter"/>
      <w:lvlText w:val="%8."/>
      <w:lvlJc w:val="left"/>
      <w:pPr>
        <w:ind w:left="5760" w:hanging="360"/>
      </w:pPr>
    </w:lvl>
    <w:lvl w:ilvl="8" w:tplc="8BD842E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C062E"/>
    <w:multiLevelType w:val="hybridMultilevel"/>
    <w:tmpl w:val="9C48E89A"/>
    <w:lvl w:ilvl="0" w:tplc="B9904D32">
      <w:start w:val="1"/>
      <w:numFmt w:val="decimal"/>
      <w:lvlText w:val="%1."/>
      <w:lvlJc w:val="left"/>
      <w:pPr>
        <w:ind w:left="644" w:hanging="360"/>
      </w:pPr>
      <w:rPr>
        <w:b/>
        <w:bCs/>
        <w:color w:val="auto"/>
      </w:rPr>
    </w:lvl>
    <w:lvl w:ilvl="1" w:tplc="E4E4C302">
      <w:start w:val="1"/>
      <w:numFmt w:val="lowerLetter"/>
      <w:lvlText w:val="%2."/>
      <w:lvlJc w:val="left"/>
      <w:pPr>
        <w:ind w:left="1364" w:hanging="360"/>
      </w:pPr>
    </w:lvl>
    <w:lvl w:ilvl="2" w:tplc="C972BC04">
      <w:start w:val="1"/>
      <w:numFmt w:val="lowerRoman"/>
      <w:lvlText w:val="%3."/>
      <w:lvlJc w:val="right"/>
      <w:pPr>
        <w:ind w:left="2084" w:hanging="180"/>
      </w:pPr>
    </w:lvl>
    <w:lvl w:ilvl="3" w:tplc="9A16E302">
      <w:start w:val="1"/>
      <w:numFmt w:val="decimal"/>
      <w:lvlText w:val="%4."/>
      <w:lvlJc w:val="left"/>
      <w:pPr>
        <w:ind w:left="2804" w:hanging="360"/>
      </w:pPr>
    </w:lvl>
    <w:lvl w:ilvl="4" w:tplc="650ACFDE">
      <w:start w:val="1"/>
      <w:numFmt w:val="lowerLetter"/>
      <w:lvlText w:val="%5."/>
      <w:lvlJc w:val="left"/>
      <w:pPr>
        <w:ind w:left="3524" w:hanging="360"/>
      </w:pPr>
    </w:lvl>
    <w:lvl w:ilvl="5" w:tplc="2D6E4642">
      <w:start w:val="1"/>
      <w:numFmt w:val="lowerRoman"/>
      <w:lvlText w:val="%6."/>
      <w:lvlJc w:val="right"/>
      <w:pPr>
        <w:ind w:left="4244" w:hanging="180"/>
      </w:pPr>
    </w:lvl>
    <w:lvl w:ilvl="6" w:tplc="BEE84E16">
      <w:start w:val="1"/>
      <w:numFmt w:val="decimal"/>
      <w:lvlText w:val="%7."/>
      <w:lvlJc w:val="left"/>
      <w:pPr>
        <w:ind w:left="4964" w:hanging="360"/>
      </w:pPr>
    </w:lvl>
    <w:lvl w:ilvl="7" w:tplc="21563A14">
      <w:start w:val="1"/>
      <w:numFmt w:val="lowerLetter"/>
      <w:lvlText w:val="%8."/>
      <w:lvlJc w:val="left"/>
      <w:pPr>
        <w:ind w:left="5684" w:hanging="360"/>
      </w:pPr>
    </w:lvl>
    <w:lvl w:ilvl="8" w:tplc="6C06AB90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B21EBA"/>
    <w:multiLevelType w:val="hybridMultilevel"/>
    <w:tmpl w:val="59BE528C"/>
    <w:lvl w:ilvl="0" w:tplc="125A6EE6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E65AC2D6">
      <w:start w:val="1"/>
      <w:numFmt w:val="lowerLetter"/>
      <w:lvlText w:val="%2."/>
      <w:lvlJc w:val="left"/>
      <w:pPr>
        <w:ind w:left="1440" w:hanging="360"/>
      </w:pPr>
    </w:lvl>
    <w:lvl w:ilvl="2" w:tplc="00A64702" w:tentative="1">
      <w:start w:val="1"/>
      <w:numFmt w:val="lowerRoman"/>
      <w:lvlText w:val="%3."/>
      <w:lvlJc w:val="right"/>
      <w:pPr>
        <w:ind w:left="2160" w:hanging="180"/>
      </w:pPr>
    </w:lvl>
    <w:lvl w:ilvl="3" w:tplc="86D64584" w:tentative="1">
      <w:start w:val="1"/>
      <w:numFmt w:val="decimal"/>
      <w:lvlText w:val="%4."/>
      <w:lvlJc w:val="left"/>
      <w:pPr>
        <w:ind w:left="2880" w:hanging="360"/>
      </w:pPr>
    </w:lvl>
    <w:lvl w:ilvl="4" w:tplc="386618F2" w:tentative="1">
      <w:start w:val="1"/>
      <w:numFmt w:val="lowerLetter"/>
      <w:lvlText w:val="%5."/>
      <w:lvlJc w:val="left"/>
      <w:pPr>
        <w:ind w:left="3600" w:hanging="360"/>
      </w:pPr>
    </w:lvl>
    <w:lvl w:ilvl="5" w:tplc="3EBAB628" w:tentative="1">
      <w:start w:val="1"/>
      <w:numFmt w:val="lowerRoman"/>
      <w:lvlText w:val="%6."/>
      <w:lvlJc w:val="right"/>
      <w:pPr>
        <w:ind w:left="4320" w:hanging="180"/>
      </w:pPr>
    </w:lvl>
    <w:lvl w:ilvl="6" w:tplc="CB46CABC" w:tentative="1">
      <w:start w:val="1"/>
      <w:numFmt w:val="decimal"/>
      <w:lvlText w:val="%7."/>
      <w:lvlJc w:val="left"/>
      <w:pPr>
        <w:ind w:left="5040" w:hanging="360"/>
      </w:pPr>
    </w:lvl>
    <w:lvl w:ilvl="7" w:tplc="28D035C0" w:tentative="1">
      <w:start w:val="1"/>
      <w:numFmt w:val="lowerLetter"/>
      <w:lvlText w:val="%8."/>
      <w:lvlJc w:val="left"/>
      <w:pPr>
        <w:ind w:left="5760" w:hanging="360"/>
      </w:pPr>
    </w:lvl>
    <w:lvl w:ilvl="8" w:tplc="8474F8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3F6794"/>
    <w:multiLevelType w:val="hybridMultilevel"/>
    <w:tmpl w:val="D1CAE2CC"/>
    <w:lvl w:ilvl="0" w:tplc="CB16C0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4686C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0A66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8A85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3E49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EB9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F818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0A70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B4CA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A0010"/>
    <w:multiLevelType w:val="hybridMultilevel"/>
    <w:tmpl w:val="1B20FBDA"/>
    <w:lvl w:ilvl="0" w:tplc="C876E6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D4013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9AF7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2072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4410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9A31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2C53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0C6E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FAC4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508194">
    <w:abstractNumId w:val="4"/>
  </w:num>
  <w:num w:numId="2" w16cid:durableId="95907080">
    <w:abstractNumId w:val="6"/>
  </w:num>
  <w:num w:numId="3" w16cid:durableId="1409107794">
    <w:abstractNumId w:val="5"/>
  </w:num>
  <w:num w:numId="4" w16cid:durableId="11107061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28201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206083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64947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77A"/>
    <w:rsid w:val="00016F25"/>
    <w:rsid w:val="00141EA0"/>
    <w:rsid w:val="00287E9C"/>
    <w:rsid w:val="003E5983"/>
    <w:rsid w:val="00421AB6"/>
    <w:rsid w:val="005C79A5"/>
    <w:rsid w:val="007B7601"/>
    <w:rsid w:val="007E4B5F"/>
    <w:rsid w:val="00B63A5A"/>
    <w:rsid w:val="00C3577A"/>
    <w:rsid w:val="00E60BB3"/>
    <w:rsid w:val="00E6720C"/>
    <w:rsid w:val="00EE1E40"/>
    <w:rsid w:val="00F8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63AD66"/>
  <w15:docId w15:val="{2341DEF7-FADE-4EE2-9705-4181387FA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1040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Łukasz Chlipalski</cp:lastModifiedBy>
  <cp:revision>2</cp:revision>
  <cp:lastPrinted>2023-07-04T09:09:00Z</cp:lastPrinted>
  <dcterms:created xsi:type="dcterms:W3CDTF">2026-02-05T09:29:00Z</dcterms:created>
  <dcterms:modified xsi:type="dcterms:W3CDTF">2026-02-05T09:29:00Z</dcterms:modified>
</cp:coreProperties>
</file>