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B536C" w14:textId="77777777" w:rsidR="009E749A" w:rsidRPr="00D46518" w:rsidRDefault="009E749A" w:rsidP="00D4651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46518">
        <w:rPr>
          <w:rFonts w:ascii="Times New Roman" w:hAnsi="Times New Roman" w:cs="Times New Roman"/>
          <w:b/>
          <w:bCs/>
        </w:rPr>
        <w:t xml:space="preserve">TOM III </w:t>
      </w:r>
    </w:p>
    <w:p w14:paraId="6F59283E" w14:textId="0BB7E11A" w:rsidR="00667861" w:rsidRPr="00D46518" w:rsidRDefault="00667861" w:rsidP="00D4651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46518">
        <w:rPr>
          <w:rFonts w:ascii="Times New Roman" w:hAnsi="Times New Roman" w:cs="Times New Roman"/>
          <w:b/>
          <w:bCs/>
        </w:rPr>
        <w:t>OPIS PRZEDMIOTU ZAMÓWIENIA</w:t>
      </w:r>
    </w:p>
    <w:p w14:paraId="337D39FB" w14:textId="77777777" w:rsidR="00667861" w:rsidRPr="00D46518" w:rsidRDefault="00667861" w:rsidP="00D46518">
      <w:pPr>
        <w:pStyle w:val="Default"/>
        <w:jc w:val="both"/>
        <w:rPr>
          <w:rFonts w:ascii="Times New Roman" w:hAnsi="Times New Roman" w:cs="Times New Roman"/>
        </w:rPr>
      </w:pPr>
    </w:p>
    <w:p w14:paraId="6199122B" w14:textId="4D94DECC" w:rsidR="00667861" w:rsidRPr="00D46518" w:rsidRDefault="00667861" w:rsidP="00D46518">
      <w:pPr>
        <w:pStyle w:val="Default"/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 xml:space="preserve">I. </w:t>
      </w:r>
      <w:r w:rsidRPr="00D46518">
        <w:rPr>
          <w:rFonts w:ascii="Times New Roman" w:hAnsi="Times New Roman" w:cs="Times New Roman"/>
          <w:b/>
          <w:bCs/>
        </w:rPr>
        <w:t xml:space="preserve">Przedmiotem zamówienia przedmiotowego postępowania jest </w:t>
      </w:r>
      <w:r w:rsidR="000526C7" w:rsidRPr="00D46518">
        <w:rPr>
          <w:rFonts w:ascii="Times New Roman" w:hAnsi="Times New Roman" w:cs="Times New Roman"/>
          <w:b/>
          <w:bCs/>
        </w:rPr>
        <w:t xml:space="preserve">rozbudowa </w:t>
      </w:r>
      <w:r w:rsidR="000526C7" w:rsidRPr="00D46518">
        <w:rPr>
          <w:rFonts w:ascii="Times New Roman" w:hAnsi="Times New Roman" w:cs="Times New Roman"/>
          <w:b/>
          <w:bCs/>
        </w:rPr>
        <w:br/>
        <w:t>w Ministerstwie Sprawiedliwości</w:t>
      </w:r>
      <w:r w:rsidRPr="00D46518">
        <w:rPr>
          <w:rFonts w:ascii="Times New Roman" w:hAnsi="Times New Roman" w:cs="Times New Roman"/>
          <w:b/>
          <w:bCs/>
        </w:rPr>
        <w:t xml:space="preserve"> </w:t>
      </w:r>
      <w:r w:rsidR="000526C7" w:rsidRPr="00D46518">
        <w:rPr>
          <w:rFonts w:ascii="Times New Roman" w:hAnsi="Times New Roman" w:cs="Times New Roman"/>
          <w:b/>
          <w:bCs/>
        </w:rPr>
        <w:t xml:space="preserve">systemu </w:t>
      </w:r>
      <w:r w:rsidRPr="00D46518">
        <w:rPr>
          <w:rFonts w:ascii="Times New Roman" w:hAnsi="Times New Roman" w:cs="Times New Roman"/>
          <w:b/>
          <w:bCs/>
        </w:rPr>
        <w:t>elektronicznych depozytorów kluczy</w:t>
      </w:r>
      <w:r w:rsidR="000526C7" w:rsidRPr="00D46518">
        <w:rPr>
          <w:rFonts w:ascii="Times New Roman" w:hAnsi="Times New Roman" w:cs="Times New Roman"/>
          <w:b/>
          <w:bCs/>
        </w:rPr>
        <w:t>.</w:t>
      </w:r>
      <w:r w:rsidRPr="00D46518">
        <w:rPr>
          <w:rFonts w:ascii="Times New Roman" w:hAnsi="Times New Roman" w:cs="Times New Roman"/>
          <w:b/>
          <w:bCs/>
        </w:rPr>
        <w:t xml:space="preserve"> </w:t>
      </w:r>
      <w:r w:rsidRPr="00D46518">
        <w:rPr>
          <w:rFonts w:ascii="Times New Roman" w:hAnsi="Times New Roman" w:cs="Times New Roman"/>
        </w:rPr>
        <w:t xml:space="preserve">Wykonawca w ramach przedmiotowego zamówienia będzie zobowiązany w terminie </w:t>
      </w:r>
      <w:r w:rsidR="005B1ADC">
        <w:rPr>
          <w:rFonts w:ascii="Times New Roman" w:hAnsi="Times New Roman" w:cs="Times New Roman"/>
        </w:rPr>
        <w:t xml:space="preserve">do </w:t>
      </w:r>
      <w:r w:rsidR="005B1ADC">
        <w:rPr>
          <w:rFonts w:ascii="Times New Roman" w:hAnsi="Times New Roman" w:cs="Times New Roman"/>
        </w:rPr>
        <w:br/>
      </w:r>
      <w:r w:rsidR="00BC34B1" w:rsidRPr="00D46518">
        <w:rPr>
          <w:rFonts w:ascii="Times New Roman" w:hAnsi="Times New Roman" w:cs="Times New Roman"/>
        </w:rPr>
        <w:t>3 miesięcy</w:t>
      </w:r>
      <w:r w:rsidRPr="00D46518">
        <w:rPr>
          <w:rFonts w:ascii="Times New Roman" w:hAnsi="Times New Roman" w:cs="Times New Roman"/>
        </w:rPr>
        <w:t xml:space="preserve"> od d</w:t>
      </w:r>
      <w:r w:rsidR="00D97375">
        <w:rPr>
          <w:rFonts w:ascii="Times New Roman" w:hAnsi="Times New Roman" w:cs="Times New Roman"/>
        </w:rPr>
        <w:t>nia</w:t>
      </w:r>
      <w:r w:rsidRPr="00D46518">
        <w:rPr>
          <w:rFonts w:ascii="Times New Roman" w:hAnsi="Times New Roman" w:cs="Times New Roman"/>
        </w:rPr>
        <w:t xml:space="preserve"> </w:t>
      </w:r>
      <w:r w:rsidR="00D97375">
        <w:rPr>
          <w:rFonts w:ascii="Times New Roman" w:hAnsi="Times New Roman" w:cs="Times New Roman"/>
        </w:rPr>
        <w:t xml:space="preserve">zawarcia </w:t>
      </w:r>
      <w:r w:rsidR="00BC34B1" w:rsidRPr="00D46518">
        <w:rPr>
          <w:rFonts w:ascii="Times New Roman" w:hAnsi="Times New Roman" w:cs="Times New Roman"/>
        </w:rPr>
        <w:t>umowy</w:t>
      </w:r>
      <w:r w:rsidRPr="00D46518">
        <w:rPr>
          <w:rFonts w:ascii="Times New Roman" w:hAnsi="Times New Roman" w:cs="Times New Roman"/>
        </w:rPr>
        <w:t xml:space="preserve"> do: </w:t>
      </w:r>
    </w:p>
    <w:p w14:paraId="485AEC2A" w14:textId="4344B068" w:rsidR="00667861" w:rsidRPr="00D46518" w:rsidRDefault="00667861" w:rsidP="00D4651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 xml:space="preserve">Wykonania </w:t>
      </w:r>
      <w:r w:rsidR="00BA7522" w:rsidRPr="00D46518">
        <w:rPr>
          <w:rFonts w:ascii="Times New Roman" w:hAnsi="Times New Roman" w:cs="Times New Roman"/>
        </w:rPr>
        <w:t xml:space="preserve">dostawy i </w:t>
      </w:r>
      <w:r w:rsidRPr="00D46518">
        <w:rPr>
          <w:rFonts w:ascii="Times New Roman" w:hAnsi="Times New Roman" w:cs="Times New Roman"/>
        </w:rPr>
        <w:t xml:space="preserve">montażu </w:t>
      </w:r>
      <w:r w:rsidR="00E2418E" w:rsidRPr="00D46518">
        <w:rPr>
          <w:rFonts w:ascii="Times New Roman" w:hAnsi="Times New Roman" w:cs="Times New Roman"/>
        </w:rPr>
        <w:t>5</w:t>
      </w:r>
      <w:r w:rsidRPr="00D46518">
        <w:rPr>
          <w:rFonts w:ascii="Times New Roman" w:hAnsi="Times New Roman" w:cs="Times New Roman"/>
        </w:rPr>
        <w:t xml:space="preserve"> depozytor</w:t>
      </w:r>
      <w:r w:rsidR="00E2418E" w:rsidRPr="00D46518">
        <w:rPr>
          <w:rFonts w:ascii="Times New Roman" w:hAnsi="Times New Roman" w:cs="Times New Roman"/>
        </w:rPr>
        <w:t>ów</w:t>
      </w:r>
      <w:r w:rsidRPr="00D46518">
        <w:rPr>
          <w:rFonts w:ascii="Times New Roman" w:hAnsi="Times New Roman" w:cs="Times New Roman"/>
        </w:rPr>
        <w:t xml:space="preserve"> w siedzibie Zamawiającego przy</w:t>
      </w:r>
      <w:r w:rsidRPr="00D46518">
        <w:rPr>
          <w:rFonts w:ascii="Times New Roman" w:hAnsi="Times New Roman" w:cs="Times New Roman"/>
        </w:rPr>
        <w:br/>
        <w:t xml:space="preserve"> ul. Czerniakowskie</w:t>
      </w:r>
      <w:r w:rsidR="00687BBE">
        <w:rPr>
          <w:rFonts w:ascii="Times New Roman" w:hAnsi="Times New Roman" w:cs="Times New Roman"/>
        </w:rPr>
        <w:t>j</w:t>
      </w:r>
      <w:r w:rsidRPr="00D46518">
        <w:rPr>
          <w:rFonts w:ascii="Times New Roman" w:hAnsi="Times New Roman" w:cs="Times New Roman"/>
        </w:rPr>
        <w:t xml:space="preserve"> 100</w:t>
      </w:r>
      <w:r w:rsidR="00E67169">
        <w:rPr>
          <w:rFonts w:ascii="Times New Roman" w:hAnsi="Times New Roman" w:cs="Times New Roman"/>
        </w:rPr>
        <w:t>,</w:t>
      </w:r>
      <w:r w:rsidR="004E6A1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E67169">
        <w:rPr>
          <w:rFonts w:ascii="Times New Roman" w:hAnsi="Times New Roman" w:cs="Times New Roman"/>
        </w:rPr>
        <w:t>każdy o następujących parametrach:</w:t>
      </w:r>
    </w:p>
    <w:p w14:paraId="1D9B7639" w14:textId="4858068B" w:rsidR="00E2418E" w:rsidRPr="00D46518" w:rsidRDefault="00BC34B1" w:rsidP="00D4651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>g</w:t>
      </w:r>
      <w:r w:rsidR="00E2418E" w:rsidRPr="00D46518">
        <w:rPr>
          <w:rFonts w:ascii="Times New Roman" w:hAnsi="Times New Roman" w:cs="Times New Roman"/>
        </w:rPr>
        <w:t>łębokość</w:t>
      </w:r>
      <w:r w:rsidRPr="00D46518">
        <w:rPr>
          <w:rFonts w:ascii="Times New Roman" w:hAnsi="Times New Roman" w:cs="Times New Roman"/>
        </w:rPr>
        <w:t xml:space="preserve"> </w:t>
      </w:r>
      <w:r w:rsidR="00E61CB6">
        <w:rPr>
          <w:rFonts w:ascii="Times New Roman" w:hAnsi="Times New Roman" w:cs="Times New Roman"/>
        </w:rPr>
        <w:t xml:space="preserve">od 15 cm </w:t>
      </w:r>
      <w:r w:rsidRPr="00D46518">
        <w:rPr>
          <w:rFonts w:ascii="Times New Roman" w:hAnsi="Times New Roman" w:cs="Times New Roman"/>
        </w:rPr>
        <w:t>do</w:t>
      </w:r>
      <w:r w:rsidR="00E2418E" w:rsidRPr="00D46518">
        <w:rPr>
          <w:rFonts w:ascii="Times New Roman" w:hAnsi="Times New Roman" w:cs="Times New Roman"/>
        </w:rPr>
        <w:t xml:space="preserve"> 20 cm,</w:t>
      </w:r>
    </w:p>
    <w:p w14:paraId="51173F6E" w14:textId="4E99AB53" w:rsidR="00E2418E" w:rsidRPr="00D46518" w:rsidRDefault="00E2418E" w:rsidP="00D4651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>szerokość</w:t>
      </w:r>
      <w:r w:rsidR="00D97375">
        <w:rPr>
          <w:rFonts w:ascii="Times New Roman" w:hAnsi="Times New Roman" w:cs="Times New Roman"/>
        </w:rPr>
        <w:t>:</w:t>
      </w:r>
      <w:r w:rsidR="00AD12BE">
        <w:rPr>
          <w:rFonts w:ascii="Times New Roman" w:hAnsi="Times New Roman" w:cs="Times New Roman"/>
        </w:rPr>
        <w:t xml:space="preserve"> </w:t>
      </w:r>
      <w:r w:rsidR="00D97375">
        <w:rPr>
          <w:rFonts w:ascii="Times New Roman" w:hAnsi="Times New Roman" w:cs="Times New Roman"/>
        </w:rPr>
        <w:t xml:space="preserve">od </w:t>
      </w:r>
      <w:r w:rsidRPr="00D46518">
        <w:rPr>
          <w:rFonts w:ascii="Times New Roman" w:hAnsi="Times New Roman" w:cs="Times New Roman"/>
        </w:rPr>
        <w:t>70</w:t>
      </w:r>
      <w:r w:rsidR="00D97375">
        <w:rPr>
          <w:rFonts w:ascii="Times New Roman" w:hAnsi="Times New Roman" w:cs="Times New Roman"/>
        </w:rPr>
        <w:t xml:space="preserve"> </w:t>
      </w:r>
      <w:r w:rsidR="00AD12BE">
        <w:rPr>
          <w:rFonts w:ascii="Times New Roman" w:hAnsi="Times New Roman" w:cs="Times New Roman"/>
        </w:rPr>
        <w:t xml:space="preserve">cm </w:t>
      </w:r>
      <w:r w:rsidR="00D97375">
        <w:rPr>
          <w:rFonts w:ascii="Times New Roman" w:hAnsi="Times New Roman" w:cs="Times New Roman"/>
        </w:rPr>
        <w:t>do</w:t>
      </w:r>
      <w:r w:rsidR="00AD12BE">
        <w:rPr>
          <w:rFonts w:ascii="Times New Roman" w:hAnsi="Times New Roman" w:cs="Times New Roman"/>
        </w:rPr>
        <w:t xml:space="preserve"> </w:t>
      </w:r>
      <w:r w:rsidRPr="00D46518">
        <w:rPr>
          <w:rFonts w:ascii="Times New Roman" w:hAnsi="Times New Roman" w:cs="Times New Roman"/>
        </w:rPr>
        <w:t>80 cm,</w:t>
      </w:r>
    </w:p>
    <w:p w14:paraId="26AA214C" w14:textId="4E81FA28" w:rsidR="00E2418E" w:rsidRPr="00D46518" w:rsidRDefault="00E2418E" w:rsidP="00D4651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>wysokość</w:t>
      </w:r>
      <w:r w:rsidR="00D97375">
        <w:rPr>
          <w:rFonts w:ascii="Times New Roman" w:hAnsi="Times New Roman" w:cs="Times New Roman"/>
        </w:rPr>
        <w:t>:</w:t>
      </w:r>
      <w:r w:rsidR="00AD12BE">
        <w:rPr>
          <w:rFonts w:ascii="Times New Roman" w:hAnsi="Times New Roman" w:cs="Times New Roman"/>
        </w:rPr>
        <w:t xml:space="preserve"> </w:t>
      </w:r>
      <w:r w:rsidR="00D97375">
        <w:rPr>
          <w:rFonts w:ascii="Times New Roman" w:hAnsi="Times New Roman" w:cs="Times New Roman"/>
        </w:rPr>
        <w:t xml:space="preserve">od </w:t>
      </w:r>
      <w:r w:rsidRPr="00D46518">
        <w:rPr>
          <w:rFonts w:ascii="Times New Roman" w:hAnsi="Times New Roman" w:cs="Times New Roman"/>
        </w:rPr>
        <w:t xml:space="preserve">70 </w:t>
      </w:r>
      <w:r w:rsidR="00AD12BE">
        <w:rPr>
          <w:rFonts w:ascii="Times New Roman" w:hAnsi="Times New Roman" w:cs="Times New Roman"/>
        </w:rPr>
        <w:t xml:space="preserve">cm </w:t>
      </w:r>
      <w:r w:rsidR="00D97375">
        <w:rPr>
          <w:rFonts w:ascii="Times New Roman" w:hAnsi="Times New Roman" w:cs="Times New Roman"/>
        </w:rPr>
        <w:t>do</w:t>
      </w:r>
      <w:r w:rsidR="00AD12BE">
        <w:rPr>
          <w:rFonts w:ascii="Times New Roman" w:hAnsi="Times New Roman" w:cs="Times New Roman"/>
        </w:rPr>
        <w:t xml:space="preserve"> </w:t>
      </w:r>
      <w:r w:rsidRPr="00D46518">
        <w:rPr>
          <w:rFonts w:ascii="Times New Roman" w:hAnsi="Times New Roman" w:cs="Times New Roman"/>
        </w:rPr>
        <w:t>80 cm,</w:t>
      </w:r>
    </w:p>
    <w:p w14:paraId="70C37207" w14:textId="261C8F08" w:rsidR="00E2418E" w:rsidRPr="00D46518" w:rsidRDefault="00D97375" w:rsidP="00D4651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liczby</w:t>
      </w:r>
      <w:r w:rsidR="00E2418E" w:rsidRPr="00D46518">
        <w:rPr>
          <w:rFonts w:ascii="Times New Roman" w:hAnsi="Times New Roman" w:cs="Times New Roman"/>
        </w:rPr>
        <w:t xml:space="preserve"> kluczy</w:t>
      </w:r>
      <w:r>
        <w:rPr>
          <w:rFonts w:ascii="Times New Roman" w:hAnsi="Times New Roman" w:cs="Times New Roman"/>
        </w:rPr>
        <w:t>:</w:t>
      </w:r>
      <w:r w:rsidR="00E2418E" w:rsidRPr="00D46518">
        <w:rPr>
          <w:rFonts w:ascii="Times New Roman" w:hAnsi="Times New Roman" w:cs="Times New Roman"/>
        </w:rPr>
        <w:t xml:space="preserve"> </w:t>
      </w:r>
      <w:r w:rsidR="00E61CB6">
        <w:rPr>
          <w:rFonts w:ascii="Times New Roman" w:hAnsi="Times New Roman" w:cs="Times New Roman"/>
        </w:rPr>
        <w:t xml:space="preserve">co najmniej </w:t>
      </w:r>
      <w:r w:rsidR="00E2418E" w:rsidRPr="00D46518">
        <w:rPr>
          <w:rFonts w:ascii="Times New Roman" w:hAnsi="Times New Roman" w:cs="Times New Roman"/>
        </w:rPr>
        <w:t>80 sztuk.</w:t>
      </w:r>
    </w:p>
    <w:p w14:paraId="6322DA5A" w14:textId="6790C4C2" w:rsidR="00667861" w:rsidRPr="00D46518" w:rsidRDefault="00667861" w:rsidP="00D4651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 xml:space="preserve">Uruchomienie </w:t>
      </w:r>
      <w:r w:rsidR="00E67169" w:rsidRPr="00D46518">
        <w:rPr>
          <w:rFonts w:ascii="Times New Roman" w:hAnsi="Times New Roman" w:cs="Times New Roman"/>
        </w:rPr>
        <w:t>urządze</w:t>
      </w:r>
      <w:r w:rsidR="00E67169">
        <w:rPr>
          <w:rFonts w:ascii="Times New Roman" w:hAnsi="Times New Roman" w:cs="Times New Roman"/>
        </w:rPr>
        <w:t>ń</w:t>
      </w:r>
      <w:r w:rsidRPr="00D46518">
        <w:rPr>
          <w:rFonts w:ascii="Times New Roman" w:hAnsi="Times New Roman" w:cs="Times New Roman"/>
        </w:rPr>
        <w:t xml:space="preserve">. </w:t>
      </w:r>
    </w:p>
    <w:p w14:paraId="4B1F9965" w14:textId="445AA58B" w:rsidR="00667861" w:rsidRPr="00283B47" w:rsidRDefault="00667861" w:rsidP="00D46518">
      <w:pPr>
        <w:pStyle w:val="NormalnyWeb"/>
        <w:numPr>
          <w:ilvl w:val="0"/>
          <w:numId w:val="7"/>
        </w:numPr>
        <w:spacing w:before="0" w:after="0"/>
        <w:jc w:val="both"/>
        <w:rPr>
          <w:color w:val="000000"/>
        </w:rPr>
      </w:pPr>
      <w:r w:rsidRPr="00283B47">
        <w:rPr>
          <w:color w:val="000000"/>
        </w:rPr>
        <w:t>Zintegrowan</w:t>
      </w:r>
      <w:r w:rsidR="00E2418E" w:rsidRPr="00283B47">
        <w:rPr>
          <w:color w:val="000000"/>
        </w:rPr>
        <w:t>ia</w:t>
      </w:r>
      <w:r w:rsidRPr="00283B47">
        <w:rPr>
          <w:color w:val="000000"/>
        </w:rPr>
        <w:t xml:space="preserve"> z istniejącym</w:t>
      </w:r>
      <w:r w:rsidR="00E2418E" w:rsidRPr="00283B47">
        <w:rPr>
          <w:color w:val="000000"/>
        </w:rPr>
        <w:t xml:space="preserve"> w Ministerstwie Sprawiedliwości elektroniczn</w:t>
      </w:r>
      <w:r w:rsidR="008E3159" w:rsidRPr="00283B47">
        <w:rPr>
          <w:color w:val="000000"/>
        </w:rPr>
        <w:t>ym</w:t>
      </w:r>
      <w:r w:rsidRPr="00283B47">
        <w:rPr>
          <w:color w:val="000000"/>
        </w:rPr>
        <w:t xml:space="preserve"> system</w:t>
      </w:r>
      <w:r w:rsidR="008E3159" w:rsidRPr="00283B47">
        <w:rPr>
          <w:color w:val="000000"/>
        </w:rPr>
        <w:t>em depozytorów</w:t>
      </w:r>
      <w:r w:rsidR="00E2418E" w:rsidRPr="00283B47">
        <w:rPr>
          <w:color w:val="000000"/>
        </w:rPr>
        <w:t xml:space="preserve"> kluczy oraz system</w:t>
      </w:r>
      <w:r w:rsidRPr="00283B47">
        <w:rPr>
          <w:color w:val="000000"/>
        </w:rPr>
        <w:t xml:space="preserve"> kontroli dostępu</w:t>
      </w:r>
      <w:r w:rsidR="006B18A4" w:rsidRPr="00283B47">
        <w:rPr>
          <w:color w:val="000000"/>
        </w:rPr>
        <w:t xml:space="preserve"> w oparciu o istniejącą bazę danych i funkcjonujący serwer.</w:t>
      </w:r>
      <w:r w:rsidR="008512EA">
        <w:rPr>
          <w:color w:val="000000"/>
        </w:rPr>
        <w:t xml:space="preserve"> </w:t>
      </w:r>
      <w:r w:rsidR="00D07F0A" w:rsidRPr="00D46518">
        <w:rPr>
          <w:b/>
          <w:bCs/>
        </w:rPr>
        <w:t>DELL SQL o specyfikacji: Windows Server 2012</w:t>
      </w:r>
      <w:r w:rsidR="00D07F0A" w:rsidRPr="00D46518">
        <w:rPr>
          <w:bCs/>
        </w:rPr>
        <w:t>.</w:t>
      </w:r>
    </w:p>
    <w:p w14:paraId="164C8459" w14:textId="77777777" w:rsidR="00667861" w:rsidRPr="00D46518" w:rsidRDefault="00667861" w:rsidP="00D46518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 xml:space="preserve">Przeszkolenia osób zarządzających po stronie Zamawiającego, w zakresie obsługi urządzenia. </w:t>
      </w:r>
    </w:p>
    <w:p w14:paraId="107DF6D8" w14:textId="77777777" w:rsidR="00667861" w:rsidRPr="00D46518" w:rsidRDefault="00667861" w:rsidP="00D46518">
      <w:pPr>
        <w:pStyle w:val="Default"/>
        <w:jc w:val="both"/>
        <w:rPr>
          <w:rFonts w:ascii="Times New Roman" w:hAnsi="Times New Roman" w:cs="Times New Roman"/>
        </w:rPr>
      </w:pPr>
    </w:p>
    <w:p w14:paraId="4B736BE6" w14:textId="77777777" w:rsidR="00667861" w:rsidRPr="00D46518" w:rsidRDefault="00667861" w:rsidP="00D46518">
      <w:pPr>
        <w:pStyle w:val="Default"/>
        <w:jc w:val="both"/>
        <w:rPr>
          <w:rFonts w:ascii="Times New Roman" w:hAnsi="Times New Roman" w:cs="Times New Roman"/>
        </w:rPr>
      </w:pPr>
      <w:r w:rsidRPr="00D46518">
        <w:rPr>
          <w:rFonts w:ascii="Times New Roman" w:hAnsi="Times New Roman" w:cs="Times New Roman"/>
        </w:rPr>
        <w:t xml:space="preserve">II. </w:t>
      </w:r>
      <w:r w:rsidRPr="00D46518">
        <w:rPr>
          <w:rFonts w:ascii="Times New Roman" w:hAnsi="Times New Roman" w:cs="Times New Roman"/>
          <w:b/>
          <w:bCs/>
        </w:rPr>
        <w:t>Wymagania techniczne dla elektronicznych depozytorów kluczy</w:t>
      </w:r>
      <w:r w:rsidRPr="00D46518">
        <w:rPr>
          <w:rFonts w:ascii="Times New Roman" w:hAnsi="Times New Roman" w:cs="Times New Roman"/>
        </w:rPr>
        <w:t xml:space="preserve">: </w:t>
      </w:r>
    </w:p>
    <w:p w14:paraId="25FF2F92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t xml:space="preserve">1. </w:t>
      </w:r>
      <w:proofErr w:type="spellStart"/>
      <w:r w:rsidRPr="00D46518">
        <w:rPr>
          <w:b/>
          <w:bCs/>
        </w:rPr>
        <w:t>Depozytory</w:t>
      </w:r>
      <w:proofErr w:type="spellEnd"/>
      <w:r w:rsidRPr="00D46518">
        <w:rPr>
          <w:b/>
          <w:bCs/>
        </w:rPr>
        <w:t xml:space="preserve"> powinny spełniać następujące wymagania:</w:t>
      </w:r>
    </w:p>
    <w:p w14:paraId="49D0C5C9" w14:textId="648DAD92" w:rsidR="00667861" w:rsidRPr="00D46518" w:rsidRDefault="00667861" w:rsidP="005B1ADC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t>wykonane</w:t>
      </w:r>
      <w:r w:rsidRPr="00D46518">
        <w:rPr>
          <w:rFonts w:eastAsia="Arial Narrow"/>
        </w:rPr>
        <w:t xml:space="preserve"> ze stali z drzwiami wyposażonymi w szybę P2, blokowanymi elektro-zamkiem</w:t>
      </w:r>
      <w:r w:rsidR="00E61CB6">
        <w:rPr>
          <w:rFonts w:eastAsia="Arial Narrow"/>
        </w:rPr>
        <w:t xml:space="preserve"> o głębokości od 15 cm do 20 cm</w:t>
      </w:r>
    </w:p>
    <w:p w14:paraId="69409060" w14:textId="37D93239" w:rsidR="00667861" w:rsidRPr="00283B47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283B47">
        <w:rPr>
          <w:rFonts w:eastAsia="Arial Narrow"/>
        </w:rPr>
        <w:t xml:space="preserve">wykorzystywać do identyfikacji używane przez Zamawiającego </w:t>
      </w:r>
      <w:r w:rsidR="0009729A" w:rsidRPr="00283B47">
        <w:rPr>
          <w:rFonts w:eastAsia="Arial Narrow"/>
        </w:rPr>
        <w:t xml:space="preserve">i posiadane przez Zamawiającego </w:t>
      </w:r>
      <w:r w:rsidRPr="00283B47">
        <w:rPr>
          <w:rFonts w:eastAsia="Arial Narrow"/>
        </w:rPr>
        <w:t xml:space="preserve">karty </w:t>
      </w:r>
      <w:r w:rsidR="00A128E5" w:rsidRPr="00283B47">
        <w:rPr>
          <w:rFonts w:eastAsia="Arial Narrow"/>
        </w:rPr>
        <w:t xml:space="preserve">systemu kontroli dostępu </w:t>
      </w:r>
      <w:r w:rsidR="0009729A" w:rsidRPr="00283B47">
        <w:rPr>
          <w:rFonts w:eastAsia="Arial Narrow"/>
        </w:rPr>
        <w:t>funkcjonują</w:t>
      </w:r>
      <w:r w:rsidR="00A128E5" w:rsidRPr="00283B47">
        <w:rPr>
          <w:rFonts w:eastAsia="Arial Narrow"/>
        </w:rPr>
        <w:t>ce</w:t>
      </w:r>
      <w:r w:rsidR="0009729A" w:rsidRPr="00283B47">
        <w:rPr>
          <w:rFonts w:eastAsia="Arial Narrow"/>
        </w:rPr>
        <w:t xml:space="preserve"> </w:t>
      </w:r>
      <w:r w:rsidRPr="00283B47">
        <w:rPr>
          <w:rFonts w:eastAsia="Arial Narrow"/>
        </w:rPr>
        <w:t xml:space="preserve">w standardzie HID </w:t>
      </w:r>
      <w:proofErr w:type="spellStart"/>
      <w:r w:rsidRPr="00283B47">
        <w:rPr>
          <w:rFonts w:eastAsia="Arial Narrow"/>
        </w:rPr>
        <w:t>iClass</w:t>
      </w:r>
      <w:proofErr w:type="spellEnd"/>
      <w:r w:rsidR="00E2418E" w:rsidRPr="00283B47">
        <w:rPr>
          <w:rFonts w:eastAsia="Arial Narrow"/>
        </w:rPr>
        <w:t xml:space="preserve"> </w:t>
      </w:r>
      <w:proofErr w:type="spellStart"/>
      <w:r w:rsidR="00E2418E" w:rsidRPr="00283B47">
        <w:rPr>
          <w:rFonts w:eastAsia="Arial Narrow"/>
        </w:rPr>
        <w:t>Legacy</w:t>
      </w:r>
      <w:proofErr w:type="spellEnd"/>
      <w:r w:rsidR="00E2418E" w:rsidRPr="00283B47">
        <w:rPr>
          <w:rFonts w:eastAsia="Arial Narrow"/>
        </w:rPr>
        <w:t xml:space="preserve">, </w:t>
      </w:r>
      <w:r w:rsidR="008E3159" w:rsidRPr="00283B47">
        <w:rPr>
          <w:rFonts w:eastAsia="Arial Narrow"/>
        </w:rPr>
        <w:t xml:space="preserve">oraz czytniki obsługujące standard HID </w:t>
      </w:r>
      <w:proofErr w:type="spellStart"/>
      <w:r w:rsidR="008E3159" w:rsidRPr="00283B47">
        <w:rPr>
          <w:rFonts w:eastAsia="Arial Narrow"/>
        </w:rPr>
        <w:t>iClass</w:t>
      </w:r>
      <w:proofErr w:type="spellEnd"/>
      <w:r w:rsidR="008E3159" w:rsidRPr="00283B47">
        <w:rPr>
          <w:rFonts w:eastAsia="Arial Narrow"/>
        </w:rPr>
        <w:t xml:space="preserve"> </w:t>
      </w:r>
      <w:proofErr w:type="spellStart"/>
      <w:r w:rsidR="00A128E5" w:rsidRPr="00283B47">
        <w:rPr>
          <w:rFonts w:eastAsia="Arial Narrow"/>
        </w:rPr>
        <w:t>Legacy</w:t>
      </w:r>
      <w:proofErr w:type="spellEnd"/>
      <w:r w:rsidR="00A128E5" w:rsidRPr="00283B47">
        <w:rPr>
          <w:rFonts w:eastAsia="Arial Narrow"/>
        </w:rPr>
        <w:t xml:space="preserve">, HID </w:t>
      </w:r>
      <w:proofErr w:type="spellStart"/>
      <w:r w:rsidR="00A128E5" w:rsidRPr="00283B47">
        <w:rPr>
          <w:rFonts w:eastAsia="Arial Narrow"/>
        </w:rPr>
        <w:t>iClass</w:t>
      </w:r>
      <w:proofErr w:type="spellEnd"/>
      <w:r w:rsidR="00A128E5" w:rsidRPr="00283B47">
        <w:rPr>
          <w:rFonts w:eastAsia="Arial Narrow"/>
        </w:rPr>
        <w:t xml:space="preserve"> </w:t>
      </w:r>
      <w:r w:rsidR="00E2418E" w:rsidRPr="00283B47">
        <w:rPr>
          <w:rFonts w:eastAsia="Arial Narrow"/>
        </w:rPr>
        <w:t>SE,</w:t>
      </w:r>
      <w:r w:rsidR="008E3159" w:rsidRPr="00283B47">
        <w:rPr>
          <w:rFonts w:asciiTheme="minorHAnsi" w:eastAsia="Arial Narrow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="008E3159" w:rsidRPr="00283B47">
        <w:rPr>
          <w:rFonts w:eastAsia="Arial Narrow"/>
        </w:rPr>
        <w:t xml:space="preserve">HID </w:t>
      </w:r>
      <w:proofErr w:type="spellStart"/>
      <w:r w:rsidR="008E3159" w:rsidRPr="00283B47">
        <w:rPr>
          <w:rFonts w:eastAsia="Arial Narrow"/>
        </w:rPr>
        <w:t>iClass</w:t>
      </w:r>
      <w:proofErr w:type="spellEnd"/>
      <w:r w:rsidR="008E3159" w:rsidRPr="00283B47">
        <w:rPr>
          <w:rFonts w:eastAsia="Arial Narrow"/>
        </w:rPr>
        <w:t xml:space="preserve"> </w:t>
      </w:r>
      <w:proofErr w:type="spellStart"/>
      <w:r w:rsidR="0009729A" w:rsidRPr="00283B47">
        <w:rPr>
          <w:rFonts w:eastAsia="Arial Narrow"/>
        </w:rPr>
        <w:t>S</w:t>
      </w:r>
      <w:r w:rsidR="008E3159" w:rsidRPr="00283B47">
        <w:rPr>
          <w:rFonts w:eastAsia="Arial Narrow"/>
        </w:rPr>
        <w:t>eos</w:t>
      </w:r>
      <w:proofErr w:type="spellEnd"/>
      <w:r w:rsidR="00E2418E" w:rsidRPr="00283B47">
        <w:rPr>
          <w:rFonts w:eastAsia="Arial Narrow"/>
        </w:rPr>
        <w:t>,</w:t>
      </w:r>
    </w:p>
    <w:p w14:paraId="6CEFA357" w14:textId="2A489F58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t>wyposażone w głośnik z manualną regulacją, emitujący komunikaty głosowe,</w:t>
      </w:r>
    </w:p>
    <w:p w14:paraId="405A3319" w14:textId="77777777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t xml:space="preserve">wyposażone w syrenę alarmową o głośności min. 120 </w:t>
      </w:r>
      <w:proofErr w:type="spellStart"/>
      <w:r w:rsidRPr="00D46518">
        <w:t>dB</w:t>
      </w:r>
      <w:proofErr w:type="spellEnd"/>
      <w:r w:rsidRPr="00D46518">
        <w:t>,</w:t>
      </w:r>
    </w:p>
    <w:p w14:paraId="5F670E89" w14:textId="77777777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czytelny ekran dotykowy min. 7 cali,</w:t>
      </w:r>
    </w:p>
    <w:p w14:paraId="0FA5906A" w14:textId="77777777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rPr>
          <w:color w:val="000000"/>
        </w:rPr>
        <w:t>posiadać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funkcję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otwarcia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serwisowego nawet po całkowitej utracie zasilania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za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pomocą</w:t>
      </w:r>
      <w:r w:rsidRPr="00D46518">
        <w:rPr>
          <w:rFonts w:eastAsia="Arial Narrow"/>
          <w:color w:val="000000"/>
        </w:rPr>
        <w:t xml:space="preserve"> min. </w:t>
      </w:r>
      <w:r w:rsidRPr="00D46518">
        <w:rPr>
          <w:color w:val="000000"/>
        </w:rPr>
        <w:t>dwóch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kluczy</w:t>
      </w:r>
      <w:r w:rsidRPr="00D46518">
        <w:rPr>
          <w:rFonts w:eastAsia="Arial Narrow"/>
          <w:color w:val="000000"/>
        </w:rPr>
        <w:t xml:space="preserve"> </w:t>
      </w:r>
      <w:r w:rsidRPr="00D46518">
        <w:rPr>
          <w:color w:val="000000"/>
        </w:rPr>
        <w:t>patentowych</w:t>
      </w:r>
      <w:r w:rsidRPr="00D46518">
        <w:rPr>
          <w:rFonts w:eastAsia="Arial Narrow"/>
          <w:color w:val="000000"/>
        </w:rPr>
        <w:t xml:space="preserve"> w klasie 6</w:t>
      </w:r>
      <w:r w:rsidRPr="00D46518">
        <w:rPr>
          <w:color w:val="000000"/>
        </w:rPr>
        <w:t>,</w:t>
      </w:r>
    </w:p>
    <w:p w14:paraId="5DA1E289" w14:textId="3F15BCA0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rPr>
          <w:color w:val="000000"/>
        </w:rPr>
        <w:t>posiadać</w:t>
      </w:r>
      <w:r w:rsidRPr="00D46518">
        <w:rPr>
          <w:rFonts w:eastAsia="Arial Narrow"/>
          <w:color w:val="000000"/>
        </w:rPr>
        <w:t xml:space="preserve"> wbudowane w obręb depozytora pomocnicze zasilane zapewniające pracę co najmniej 24 godziny bez zasilania podstawowego oraz zewnętrzną </w:t>
      </w:r>
      <w:r w:rsidR="00676E2A" w:rsidRPr="00D46518">
        <w:rPr>
          <w:rFonts w:eastAsia="Arial Narrow"/>
          <w:color w:val="000000"/>
        </w:rPr>
        <w:t>sygnalizacj</w:t>
      </w:r>
      <w:r w:rsidR="00676E2A">
        <w:rPr>
          <w:rFonts w:eastAsia="Arial Narrow"/>
          <w:color w:val="000000"/>
        </w:rPr>
        <w:t>ę</w:t>
      </w:r>
      <w:r w:rsidR="00676E2A" w:rsidRPr="00D46518">
        <w:rPr>
          <w:rFonts w:eastAsia="Arial Narrow"/>
          <w:color w:val="000000"/>
        </w:rPr>
        <w:t xml:space="preserve"> </w:t>
      </w:r>
      <w:r w:rsidRPr="00D46518">
        <w:rPr>
          <w:rFonts w:eastAsia="Arial Narrow"/>
          <w:color w:val="000000"/>
        </w:rPr>
        <w:t>świetlną o stanie zasilania,</w:t>
      </w:r>
    </w:p>
    <w:p w14:paraId="267C8C2B" w14:textId="3A3C6BB3" w:rsidR="00667861" w:rsidRPr="00D46518" w:rsidRDefault="00667861" w:rsidP="00D46518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t xml:space="preserve">umożliwiać późniejszą rozbudowę o kolejne moduły, działające pod kontrolą depozytora oraz inne </w:t>
      </w:r>
      <w:proofErr w:type="spellStart"/>
      <w:r w:rsidRPr="00D46518">
        <w:t>depozytory</w:t>
      </w:r>
      <w:proofErr w:type="spellEnd"/>
      <w:r w:rsidRPr="00D46518">
        <w:t xml:space="preserve"> kluczowe,</w:t>
      </w:r>
    </w:p>
    <w:p w14:paraId="1D9794F0" w14:textId="77777777" w:rsidR="00D07F0A" w:rsidRPr="00D07F0A" w:rsidRDefault="00667861" w:rsidP="00D07F0A">
      <w:pPr>
        <w:pStyle w:val="NormalnyWeb"/>
        <w:numPr>
          <w:ilvl w:val="0"/>
          <w:numId w:val="1"/>
        </w:numPr>
        <w:spacing w:before="0" w:after="0"/>
        <w:jc w:val="both"/>
      </w:pPr>
      <w:bookmarkStart w:id="1" w:name="_Hlk30065379"/>
      <w:r w:rsidRPr="00D46518">
        <w:rPr>
          <w:color w:val="000000"/>
        </w:rPr>
        <w:t xml:space="preserve">powinny być zintegrowane z istniejącym systemem kontroli dostępu na poziomie: </w:t>
      </w:r>
    </w:p>
    <w:p w14:paraId="4F158F79" w14:textId="1A1B1F97" w:rsidR="00D07F0A" w:rsidRPr="00D07F0A" w:rsidRDefault="00667861" w:rsidP="00D07F0A">
      <w:pPr>
        <w:pStyle w:val="NormalnyWeb"/>
        <w:numPr>
          <w:ilvl w:val="0"/>
          <w:numId w:val="11"/>
        </w:numPr>
        <w:spacing w:before="0" w:after="0"/>
        <w:jc w:val="both"/>
      </w:pPr>
      <w:r w:rsidRPr="00D46518">
        <w:rPr>
          <w:color w:val="000000"/>
        </w:rPr>
        <w:t>identyfikatorów (karty i breloki zbliżeniowe)</w:t>
      </w:r>
      <w:r w:rsidR="00D07F0A">
        <w:rPr>
          <w:color w:val="000000"/>
        </w:rPr>
        <w:t>;</w:t>
      </w:r>
    </w:p>
    <w:p w14:paraId="78FD4823" w14:textId="442ED605" w:rsidR="00D07F0A" w:rsidRDefault="00667861" w:rsidP="00D07F0A">
      <w:pPr>
        <w:pStyle w:val="NormalnyWeb"/>
        <w:numPr>
          <w:ilvl w:val="0"/>
          <w:numId w:val="11"/>
        </w:numPr>
        <w:spacing w:before="0" w:after="0"/>
        <w:jc w:val="both"/>
        <w:rPr>
          <w:color w:val="000000"/>
        </w:rPr>
      </w:pPr>
      <w:r w:rsidRPr="00D46518">
        <w:rPr>
          <w:color w:val="000000"/>
        </w:rPr>
        <w:t>bazy pracowników</w:t>
      </w:r>
      <w:r w:rsidR="00D07F0A">
        <w:rPr>
          <w:color w:val="000000"/>
        </w:rPr>
        <w:t>;</w:t>
      </w:r>
      <w:r w:rsidRPr="00D46518">
        <w:rPr>
          <w:color w:val="000000"/>
        </w:rPr>
        <w:t xml:space="preserve"> </w:t>
      </w:r>
    </w:p>
    <w:p w14:paraId="10DDFA8D" w14:textId="77777777" w:rsidR="00D07F0A" w:rsidRDefault="00D07F0A" w:rsidP="00D07F0A">
      <w:pPr>
        <w:pStyle w:val="NormalnyWeb"/>
        <w:numPr>
          <w:ilvl w:val="0"/>
          <w:numId w:val="11"/>
        </w:numPr>
        <w:spacing w:before="0" w:after="0"/>
        <w:jc w:val="both"/>
        <w:rPr>
          <w:color w:val="000000"/>
        </w:rPr>
      </w:pPr>
      <w:r>
        <w:rPr>
          <w:color w:val="000000"/>
        </w:rPr>
        <w:t>bazy zdarzeń,</w:t>
      </w:r>
      <w:bookmarkEnd w:id="1"/>
    </w:p>
    <w:p w14:paraId="6D013031" w14:textId="6DCA9C60" w:rsidR="00667861" w:rsidRPr="00D46518" w:rsidRDefault="00667861" w:rsidP="00D07F0A">
      <w:pPr>
        <w:pStyle w:val="NormalnyWeb"/>
        <w:numPr>
          <w:ilvl w:val="0"/>
          <w:numId w:val="1"/>
        </w:numPr>
        <w:spacing w:before="0" w:after="0"/>
        <w:jc w:val="both"/>
      </w:pPr>
      <w:r w:rsidRPr="00D46518">
        <w:rPr>
          <w:color w:val="000000"/>
        </w:rPr>
        <w:t>powinny mieć możliwość doboru koloru przez zamawiającego (kolor będzie wskazany na etapie zamówienia),</w:t>
      </w:r>
    </w:p>
    <w:p w14:paraId="61A2C275" w14:textId="02AD3C96" w:rsidR="00667861" w:rsidRPr="00D07F0A" w:rsidRDefault="00667861" w:rsidP="00D07F0A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F0A">
        <w:rPr>
          <w:rFonts w:ascii="Times New Roman" w:hAnsi="Times New Roman" w:cs="Times New Roman"/>
          <w:sz w:val="24"/>
          <w:szCs w:val="24"/>
        </w:rPr>
        <w:t>zapewniać możliwość pracy urządzeń w oparciu o istniejące oprogramowanie</w:t>
      </w:r>
      <w:r w:rsidR="007777DB" w:rsidRPr="00D07F0A">
        <w:rPr>
          <w:rFonts w:ascii="Times New Roman" w:hAnsi="Times New Roman" w:cs="Times New Roman"/>
          <w:sz w:val="24"/>
          <w:szCs w:val="24"/>
        </w:rPr>
        <w:t xml:space="preserve"> będące w posiadaniu Zamawiającego</w:t>
      </w:r>
      <w:r w:rsidR="008D5AF4">
        <w:rPr>
          <w:rFonts w:ascii="Times New Roman" w:hAnsi="Times New Roman" w:cs="Times New Roman"/>
          <w:sz w:val="24"/>
          <w:szCs w:val="24"/>
        </w:rPr>
        <w:t xml:space="preserve"> - </w:t>
      </w:r>
      <w:r w:rsidR="00D07F0A" w:rsidRPr="00D07F0A">
        <w:rPr>
          <w:rFonts w:ascii="Times New Roman" w:hAnsi="Times New Roman" w:cs="Times New Roman"/>
          <w:sz w:val="24"/>
          <w:szCs w:val="24"/>
        </w:rPr>
        <w:t>SAIK software</w:t>
      </w:r>
      <w:r w:rsidRPr="00D07F0A">
        <w:rPr>
          <w:rFonts w:ascii="Times New Roman" w:hAnsi="Times New Roman" w:cs="Times New Roman"/>
          <w:sz w:val="24"/>
          <w:szCs w:val="24"/>
        </w:rPr>
        <w:t xml:space="preserve"> dla depozytorów używane przez Zamawiającego.</w:t>
      </w:r>
    </w:p>
    <w:p w14:paraId="3C0AE9AE" w14:textId="77777777" w:rsidR="00667861" w:rsidRPr="00D46518" w:rsidRDefault="00667861" w:rsidP="00D465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9B396A0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rPr>
          <w:b/>
          <w:bCs/>
        </w:rPr>
        <w:t xml:space="preserve">2. </w:t>
      </w:r>
      <w:proofErr w:type="spellStart"/>
      <w:r w:rsidRPr="00D46518">
        <w:rPr>
          <w:b/>
          <w:bCs/>
        </w:rPr>
        <w:t>Depozytory</w:t>
      </w:r>
      <w:proofErr w:type="spellEnd"/>
      <w:r w:rsidRPr="00D46518">
        <w:rPr>
          <w:b/>
          <w:bCs/>
        </w:rPr>
        <w:t xml:space="preserve"> - klucze</w:t>
      </w:r>
    </w:p>
    <w:p w14:paraId="49A62681" w14:textId="18EF62F6" w:rsidR="00667861" w:rsidRPr="00D46518" w:rsidRDefault="00667861" w:rsidP="005B1ADC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klucze muszą być umieszczone na breloku wykonanym ze stali nierdzewnej,</w:t>
      </w:r>
    </w:p>
    <w:p w14:paraId="06200D6A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lastRenderedPageBreak/>
        <w:t xml:space="preserve">klucze do breloka muszą być dopięte w sposób trwały, za pomocą metalowej zawieszki               </w:t>
      </w:r>
      <w:r w:rsidRPr="00D46518">
        <w:br/>
        <w:t xml:space="preserve">z indywidualnym numerem seryjnym wykonanej ze stali nierdzewnej o przekroju minimum Φ 4mm, (nie większy jednak niż oczko klucza) do której zapięcia nie może być wymagane jakiekolwiek narzędzie – montaż ręką, </w:t>
      </w:r>
    </w:p>
    <w:p w14:paraId="16AF5A3A" w14:textId="74148826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 xml:space="preserve">zawieszka musi być wyposażona w indywidualny numer seryjny, z numerami, przyporządkowanymi dla Zamawiającego, zaczynających się od „MS </w:t>
      </w:r>
      <w:r w:rsidR="00364567" w:rsidRPr="00D46518">
        <w:t>0291</w:t>
      </w:r>
      <w:r w:rsidRPr="00D46518">
        <w:t>”,</w:t>
      </w:r>
    </w:p>
    <w:p w14:paraId="602517D1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zawieszka raz założona nie może zostać zdemontowana bez użycia narzędzi i bez zniszczenia zawieszki,</w:t>
      </w:r>
    </w:p>
    <w:p w14:paraId="0A0FA856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zawieszka musi być sztywno połączona z brelokiem i nie może być ruchomym elementem,</w:t>
      </w:r>
    </w:p>
    <w:p w14:paraId="15B9A4F1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konstrukcja zawieszki musi pomieścić minimum 5 kluczy,</w:t>
      </w:r>
    </w:p>
    <w:p w14:paraId="0DF95FC9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brelok powinien być identyfikowany w depozytorze metodą stykową,</w:t>
      </w:r>
    </w:p>
    <w:p w14:paraId="32DC5845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 xml:space="preserve">gniazda breloków na klucze nie mogą sugerować konieczności zwrotu breloka </w:t>
      </w:r>
      <w:r w:rsidRPr="00D46518">
        <w:br/>
        <w:t>w konkretny otwór,</w:t>
      </w:r>
    </w:p>
    <w:p w14:paraId="4A331606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przy pobraniu wybrany klucz z panelu LCD żądany brelok powinien zostać wskazany czytelnie i jednoznacznie poprzez podświetlenie gniazda, w którym się znajduje,</w:t>
      </w:r>
    </w:p>
    <w:p w14:paraId="24E0BE8C" w14:textId="77777777" w:rsidR="00667861" w:rsidRPr="00D46518" w:rsidRDefault="00667861" w:rsidP="00D46518">
      <w:pPr>
        <w:pStyle w:val="NormalnyWeb"/>
        <w:numPr>
          <w:ilvl w:val="0"/>
          <w:numId w:val="2"/>
        </w:numPr>
        <w:spacing w:before="0" w:after="0"/>
        <w:jc w:val="both"/>
      </w:pPr>
      <w:r w:rsidRPr="00D46518">
        <w:t>zwrot breloka z kluczem musi być możliwy do dowolnego wolnego gniazda, a po zwrocie klucza informować stosownym komunikatem na wyświetlaczu LCD o tym jaki klucz został zwrócony.</w:t>
      </w:r>
    </w:p>
    <w:p w14:paraId="5CFAB695" w14:textId="77777777" w:rsidR="00667861" w:rsidRPr="00D46518" w:rsidRDefault="00667861" w:rsidP="00D46518">
      <w:pPr>
        <w:pStyle w:val="NormalnyWeb"/>
        <w:spacing w:before="0" w:after="0"/>
        <w:jc w:val="both"/>
      </w:pPr>
    </w:p>
    <w:p w14:paraId="193B5509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rPr>
          <w:rFonts w:eastAsia="Arial Narrow"/>
          <w:b/>
          <w:bCs/>
        </w:rPr>
        <w:t xml:space="preserve">3. </w:t>
      </w:r>
      <w:r w:rsidRPr="00D46518">
        <w:rPr>
          <w:b/>
          <w:bCs/>
        </w:rPr>
        <w:t>Dostęp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do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 xml:space="preserve">kluczy </w:t>
      </w:r>
    </w:p>
    <w:p w14:paraId="143A0B1F" w14:textId="44BB8D0A" w:rsidR="00667861" w:rsidRPr="00D46518" w:rsidRDefault="00667861" w:rsidP="005B1ADC">
      <w:pPr>
        <w:pStyle w:val="NormalnyWeb"/>
        <w:numPr>
          <w:ilvl w:val="0"/>
          <w:numId w:val="3"/>
        </w:numPr>
        <w:spacing w:before="0" w:after="0"/>
        <w:jc w:val="both"/>
      </w:pPr>
      <w:r w:rsidRPr="00D46518">
        <w:rPr>
          <w:rFonts w:eastAsia="Arial Narrow"/>
          <w:color w:val="000000"/>
        </w:rPr>
        <w:t>po identyfikacji pracownika za pomocą karty, kodu, lub karty i kodem,</w:t>
      </w:r>
    </w:p>
    <w:p w14:paraId="11C9575E" w14:textId="22689631" w:rsidR="00667861" w:rsidRPr="00D46518" w:rsidRDefault="00667861" w:rsidP="00D46518">
      <w:pPr>
        <w:pStyle w:val="NormalnyWeb"/>
        <w:numPr>
          <w:ilvl w:val="0"/>
          <w:numId w:val="3"/>
        </w:numPr>
        <w:spacing w:before="0" w:after="0"/>
        <w:jc w:val="both"/>
      </w:pPr>
      <w:r w:rsidRPr="00D46518">
        <w:rPr>
          <w:rFonts w:eastAsia="Arial Narrow"/>
          <w:color w:val="000000"/>
        </w:rPr>
        <w:t xml:space="preserve">jeden użytkownik może mieć dostęp do wielu kluczy, każdy klucz może być dostępny dla wielu </w:t>
      </w:r>
      <w:r w:rsidR="00E67169">
        <w:rPr>
          <w:rFonts w:eastAsia="Arial Narrow"/>
          <w:color w:val="000000"/>
        </w:rPr>
        <w:t>użytkowników</w:t>
      </w:r>
      <w:r w:rsidRPr="00D46518">
        <w:rPr>
          <w:rFonts w:eastAsia="Arial Narrow"/>
          <w:color w:val="000000"/>
        </w:rPr>
        <w:t>,</w:t>
      </w:r>
    </w:p>
    <w:p w14:paraId="74295FFA" w14:textId="0053F3B3" w:rsidR="00667861" w:rsidRPr="00D46518" w:rsidRDefault="00667861" w:rsidP="00D46518">
      <w:pPr>
        <w:pStyle w:val="NormalnyWeb"/>
        <w:numPr>
          <w:ilvl w:val="0"/>
          <w:numId w:val="3"/>
        </w:numPr>
        <w:spacing w:before="0" w:after="0"/>
        <w:jc w:val="both"/>
      </w:pPr>
      <w:r w:rsidRPr="00D46518">
        <w:rPr>
          <w:rFonts w:eastAsia="Arial Narrow"/>
          <w:color w:val="000000"/>
        </w:rPr>
        <w:t xml:space="preserve">dostęp przy stałej obecności komunikatów głosowych w języku polskim oraz angielskim z możliwością definiowanego dla każdego użytkownika osobno wersji językowej. Komunikaty muszą informować o wszystkich zdarzeniach związanych </w:t>
      </w:r>
      <w:r w:rsidR="00364567" w:rsidRPr="00D46518">
        <w:rPr>
          <w:rFonts w:eastAsia="Arial Narrow"/>
          <w:color w:val="000000"/>
        </w:rPr>
        <w:br/>
      </w:r>
      <w:r w:rsidRPr="00D46518">
        <w:rPr>
          <w:rFonts w:eastAsia="Arial Narrow"/>
          <w:color w:val="000000"/>
        </w:rPr>
        <w:t>z pracą depozytora (min. zalogowanie, pobranie i zwrot klucza, brak zasilania, zdarzenia nieprawidłowe, zbyt długie otwarcie drzwi i inne).</w:t>
      </w:r>
    </w:p>
    <w:p w14:paraId="7253E7D0" w14:textId="77777777" w:rsidR="00667861" w:rsidRPr="00D46518" w:rsidRDefault="00667861" w:rsidP="00D46518">
      <w:pPr>
        <w:pStyle w:val="NormalnyWeb"/>
        <w:spacing w:before="0" w:after="0"/>
        <w:jc w:val="both"/>
        <w:rPr>
          <w:rFonts w:eastAsia="Arial Narrow"/>
          <w:color w:val="000000"/>
        </w:rPr>
      </w:pPr>
    </w:p>
    <w:p w14:paraId="17F10948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rPr>
          <w:b/>
          <w:bCs/>
        </w:rPr>
        <w:t>4. Oprogramowanie</w:t>
      </w:r>
      <w:r w:rsidRPr="00D46518">
        <w:rPr>
          <w:rFonts w:eastAsia="Arial Narrow"/>
          <w:b/>
          <w:bCs/>
        </w:rPr>
        <w:t xml:space="preserve"> zarządzające </w:t>
      </w:r>
      <w:r w:rsidRPr="00D46518">
        <w:rPr>
          <w:b/>
          <w:bCs/>
        </w:rPr>
        <w:t>systemem depozytorów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na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klucze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musi</w:t>
      </w:r>
    </w:p>
    <w:p w14:paraId="14FDC63B" w14:textId="0144BFEC" w:rsidR="00667861" w:rsidRPr="00D46518" w:rsidRDefault="00667861" w:rsidP="005B1ADC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być dostępne w języku polskim,</w:t>
      </w:r>
    </w:p>
    <w:p w14:paraId="66AA8C50" w14:textId="77777777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posiadać licencję wielostanowiskową, nieograniczoną czasowo,</w:t>
      </w:r>
    </w:p>
    <w:p w14:paraId="37D5D2D2" w14:textId="4992F97B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zdalnego</w:t>
      </w:r>
      <w:r w:rsidRPr="00D46518">
        <w:rPr>
          <w:rFonts w:eastAsia="Arial Narrow"/>
        </w:rPr>
        <w:t xml:space="preserve"> </w:t>
      </w:r>
      <w:r w:rsidRPr="00D46518">
        <w:t>24</w:t>
      </w:r>
      <w:r w:rsidRPr="00D46518">
        <w:rPr>
          <w:rFonts w:eastAsia="Arial Narrow"/>
        </w:rPr>
        <w:t xml:space="preserve"> </w:t>
      </w:r>
      <w:r w:rsidRPr="00D46518">
        <w:t>godzinnego</w:t>
      </w:r>
      <w:r w:rsidRPr="00D46518">
        <w:rPr>
          <w:rFonts w:eastAsia="Arial Narrow"/>
        </w:rPr>
        <w:t xml:space="preserve"> </w:t>
      </w:r>
      <w:r w:rsidRPr="00D46518">
        <w:t>zarządzania</w:t>
      </w:r>
      <w:r w:rsidRPr="00D46518">
        <w:rPr>
          <w:rFonts w:eastAsia="Arial Narrow"/>
        </w:rPr>
        <w:t xml:space="preserve"> </w:t>
      </w:r>
      <w:r w:rsidRPr="00D46518">
        <w:t>dostępami</w:t>
      </w:r>
      <w:r w:rsidRPr="00D46518">
        <w:rPr>
          <w:rFonts w:eastAsia="Arial Narrow"/>
        </w:rPr>
        <w:t xml:space="preserve"> </w:t>
      </w:r>
      <w:r w:rsidRPr="00D46518">
        <w:t>do</w:t>
      </w:r>
      <w:r w:rsidRPr="00D46518">
        <w:rPr>
          <w:rFonts w:eastAsia="Arial Narrow"/>
        </w:rPr>
        <w:t xml:space="preserve"> </w:t>
      </w:r>
      <w:r w:rsidRPr="00D46518">
        <w:t>depozytorów,</w:t>
      </w:r>
      <w:r w:rsidRPr="00D46518">
        <w:rPr>
          <w:rFonts w:eastAsia="Arial Narrow"/>
        </w:rPr>
        <w:t xml:space="preserve"> </w:t>
      </w:r>
      <w:r w:rsidRPr="00D46518">
        <w:t>kluczy poprzez</w:t>
      </w:r>
      <w:r w:rsidRPr="00D46518">
        <w:rPr>
          <w:rFonts w:eastAsia="Arial Narrow"/>
        </w:rPr>
        <w:t xml:space="preserve"> </w:t>
      </w:r>
      <w:r w:rsidRPr="00D46518">
        <w:t>sieć</w:t>
      </w:r>
      <w:r w:rsidRPr="00D46518">
        <w:rPr>
          <w:rFonts w:eastAsia="Arial Narrow"/>
        </w:rPr>
        <w:t xml:space="preserve"> </w:t>
      </w:r>
      <w:r w:rsidRPr="00D46518">
        <w:t>Ethernet/Internet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administratora(ów)</w:t>
      </w:r>
      <w:r w:rsidRPr="00D46518">
        <w:rPr>
          <w:rFonts w:eastAsia="Arial Narrow"/>
        </w:rPr>
        <w:t xml:space="preserve"> </w:t>
      </w:r>
      <w:r w:rsidRPr="00D46518">
        <w:t>systemu,</w:t>
      </w:r>
    </w:p>
    <w:p w14:paraId="2105A280" w14:textId="77777777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być dostępne w pełnej wersji instalowanej na dysku, na platformę MS Windows co najmniej 7 lub wyższą,</w:t>
      </w:r>
    </w:p>
    <w:p w14:paraId="7037C4AA" w14:textId="77777777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być dostępne w pełnej wersji na przeglądarkę WWW, bez konieczności instalacji specjalnego oprogramowania,</w:t>
      </w:r>
    </w:p>
    <w:p w14:paraId="2680A87E" w14:textId="77777777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być dostępne w wersji obsługiwanej bezpośrednio z wyświetlacza LCD,</w:t>
      </w:r>
    </w:p>
    <w:p w14:paraId="30CCB1A2" w14:textId="77777777" w:rsidR="00667861" w:rsidRPr="00D46518" w:rsidRDefault="00667861" w:rsidP="00D46518">
      <w:pPr>
        <w:pStyle w:val="NormalnyWeb"/>
        <w:numPr>
          <w:ilvl w:val="0"/>
          <w:numId w:val="4"/>
        </w:numPr>
        <w:spacing w:before="0" w:after="0"/>
        <w:jc w:val="both"/>
      </w:pPr>
      <w:r w:rsidRPr="00D46518">
        <w:t>oferować bezpieczną transmisję danych w oparciu o algorytm szyfrowania danych RSA2048 pomiędzy komputerem zarządzającym a depozytorem\serwerem,</w:t>
      </w:r>
    </w:p>
    <w:p w14:paraId="37C74EBF" w14:textId="77777777" w:rsidR="00667861" w:rsidRPr="00D46518" w:rsidRDefault="00667861" w:rsidP="00D46518">
      <w:pPr>
        <w:pStyle w:val="NormalnyWeb"/>
        <w:spacing w:before="0" w:after="0"/>
        <w:jc w:val="both"/>
        <w:rPr>
          <w:b/>
          <w:bCs/>
        </w:rPr>
      </w:pPr>
    </w:p>
    <w:p w14:paraId="7424C662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rPr>
          <w:b/>
          <w:bCs/>
        </w:rPr>
        <w:t>Funkcje oprogramowania</w:t>
      </w:r>
    </w:p>
    <w:p w14:paraId="41DB8501" w14:textId="77777777" w:rsidR="00667861" w:rsidRPr="00D46518" w:rsidRDefault="00667861" w:rsidP="00D46518">
      <w:pPr>
        <w:pStyle w:val="NormalnyWeb"/>
        <w:spacing w:before="0" w:after="0"/>
        <w:jc w:val="both"/>
      </w:pPr>
    </w:p>
    <w:p w14:paraId="1D8A4451" w14:textId="00A16FFD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 funkcję zdalnego otwarcia drzwi i zdalnego zwolnienia kluczy,</w:t>
      </w:r>
    </w:p>
    <w:p w14:paraId="5C6B9FCE" w14:textId="77777777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funkcjonalność</w:t>
      </w:r>
      <w:r w:rsidRPr="00D46518">
        <w:rPr>
          <w:rFonts w:eastAsia="Arial Narrow"/>
        </w:rPr>
        <w:t xml:space="preserve"> </w:t>
      </w:r>
      <w:r w:rsidRPr="00D46518">
        <w:t>generowania</w:t>
      </w:r>
      <w:r w:rsidRPr="00D46518">
        <w:rPr>
          <w:rFonts w:eastAsia="Arial Narrow"/>
        </w:rPr>
        <w:t xml:space="preserve"> </w:t>
      </w:r>
      <w:r w:rsidRPr="00D46518">
        <w:t>raportu</w:t>
      </w:r>
      <w:r w:rsidRPr="00D46518">
        <w:rPr>
          <w:rFonts w:eastAsia="Arial Narrow"/>
        </w:rPr>
        <w:t xml:space="preserve"> </w:t>
      </w:r>
      <w:r w:rsidRPr="00D46518">
        <w:t>czasu</w:t>
      </w:r>
      <w:r w:rsidRPr="00D46518">
        <w:rPr>
          <w:rFonts w:eastAsia="Arial Narrow"/>
        </w:rPr>
        <w:t xml:space="preserve"> </w:t>
      </w:r>
      <w:r w:rsidRPr="00D46518">
        <w:t>pracy</w:t>
      </w:r>
      <w:r w:rsidRPr="00D46518">
        <w:rPr>
          <w:rFonts w:eastAsia="Arial Narrow"/>
        </w:rPr>
        <w:t xml:space="preserve"> </w:t>
      </w:r>
      <w:r w:rsidRPr="00D46518">
        <w:t>do</w:t>
      </w:r>
      <w:r w:rsidRPr="00D46518">
        <w:rPr>
          <w:rFonts w:eastAsia="Arial Narrow"/>
        </w:rPr>
        <w:t xml:space="preserve"> </w:t>
      </w:r>
      <w:r w:rsidRPr="00D46518">
        <w:t>pliku</w:t>
      </w:r>
      <w:r w:rsidRPr="00D46518">
        <w:rPr>
          <w:rFonts w:eastAsia="Arial Narrow"/>
        </w:rPr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formacie</w:t>
      </w:r>
      <w:r w:rsidRPr="00D46518">
        <w:rPr>
          <w:rFonts w:eastAsia="Arial Narrow"/>
        </w:rPr>
        <w:t xml:space="preserve"> </w:t>
      </w:r>
      <w:r w:rsidRPr="00D46518">
        <w:t>xls</w:t>
      </w:r>
      <w:r w:rsidRPr="00D46518">
        <w:rPr>
          <w:rFonts w:eastAsia="Arial Narrow"/>
        </w:rPr>
        <w:t xml:space="preserve"> </w:t>
      </w:r>
      <w:r w:rsidRPr="00D46518">
        <w:t>dla</w:t>
      </w:r>
      <w:r w:rsidRPr="00D46518">
        <w:rPr>
          <w:rFonts w:eastAsia="Arial Narrow"/>
        </w:rPr>
        <w:t xml:space="preserve"> </w:t>
      </w:r>
      <w:r w:rsidRPr="00D46518">
        <w:t>dowolnie</w:t>
      </w:r>
      <w:r w:rsidRPr="00D46518">
        <w:rPr>
          <w:rFonts w:eastAsia="Arial Narrow"/>
        </w:rPr>
        <w:t xml:space="preserve"> </w:t>
      </w:r>
      <w:r w:rsidRPr="00D46518">
        <w:t>wybranych</w:t>
      </w:r>
      <w:r w:rsidRPr="00D46518">
        <w:rPr>
          <w:rFonts w:eastAsia="Arial Narrow"/>
        </w:rPr>
        <w:t xml:space="preserve"> </w:t>
      </w:r>
      <w:r w:rsidRPr="00D46518">
        <w:t>pracowników</w:t>
      </w:r>
      <w:r w:rsidRPr="00D46518">
        <w:rPr>
          <w:rFonts w:eastAsia="Arial Narrow"/>
        </w:rPr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wybranym</w:t>
      </w:r>
      <w:r w:rsidRPr="00D46518">
        <w:rPr>
          <w:rFonts w:eastAsia="Arial Narrow"/>
        </w:rPr>
        <w:t xml:space="preserve"> </w:t>
      </w:r>
      <w:r w:rsidRPr="00D46518">
        <w:t>czasie</w:t>
      </w:r>
      <w:r w:rsidRPr="00D46518">
        <w:rPr>
          <w:rFonts w:eastAsia="Arial Narrow"/>
        </w:rPr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oparciu</w:t>
      </w:r>
      <w:r w:rsidRPr="00D46518">
        <w:rPr>
          <w:rFonts w:eastAsia="Arial Narrow"/>
        </w:rPr>
        <w:t xml:space="preserve"> </w:t>
      </w:r>
      <w:r w:rsidRPr="00D46518">
        <w:t>o</w:t>
      </w:r>
      <w:r w:rsidRPr="00D46518">
        <w:rPr>
          <w:rFonts w:eastAsia="Arial Narrow"/>
        </w:rPr>
        <w:t xml:space="preserve"> </w:t>
      </w:r>
      <w:r w:rsidRPr="00D46518">
        <w:t>zdarzenia</w:t>
      </w:r>
      <w:r w:rsidRPr="00D46518">
        <w:rPr>
          <w:rFonts w:eastAsia="Arial Narrow"/>
        </w:rPr>
        <w:t xml:space="preserve"> </w:t>
      </w:r>
      <w:r w:rsidRPr="00D46518">
        <w:t>rejestrowane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proofErr w:type="spellStart"/>
      <w:r w:rsidRPr="00D46518">
        <w:t>depozytory</w:t>
      </w:r>
      <w:proofErr w:type="spellEnd"/>
      <w:r w:rsidRPr="00D46518">
        <w:t>,</w:t>
      </w:r>
    </w:p>
    <w:p w14:paraId="27DE8D82" w14:textId="341D71FB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przydzielanie</w:t>
      </w:r>
      <w:r w:rsidRPr="00D46518">
        <w:rPr>
          <w:rFonts w:eastAsia="Arial Narrow"/>
        </w:rPr>
        <w:t xml:space="preserve"> </w:t>
      </w:r>
      <w:r w:rsidRPr="00D46518">
        <w:t>uprawnień</w:t>
      </w:r>
      <w:r w:rsidRPr="00D46518">
        <w:rPr>
          <w:rFonts w:eastAsia="Arial Narrow"/>
        </w:rPr>
        <w:t xml:space="preserve"> </w:t>
      </w:r>
      <w:r w:rsidRPr="00D46518">
        <w:t>do</w:t>
      </w:r>
      <w:r w:rsidRPr="00D46518">
        <w:rPr>
          <w:rFonts w:eastAsia="Arial Narrow"/>
        </w:rPr>
        <w:t xml:space="preserve"> </w:t>
      </w:r>
      <w:r w:rsidRPr="00D46518">
        <w:t>kluczy</w:t>
      </w:r>
      <w:r w:rsidRPr="00D46518">
        <w:rPr>
          <w:rFonts w:eastAsia="Arial Narrow"/>
        </w:rPr>
        <w:t xml:space="preserve"> </w:t>
      </w:r>
      <w:r w:rsidRPr="00D46518">
        <w:t>pozwalające</w:t>
      </w:r>
      <w:r w:rsidRPr="00D46518">
        <w:rPr>
          <w:rFonts w:eastAsia="Arial Narrow"/>
        </w:rPr>
        <w:t xml:space="preserve"> </w:t>
      </w:r>
      <w:r w:rsidRPr="00D46518">
        <w:t>wybranemu</w:t>
      </w:r>
      <w:r w:rsidRPr="00D46518">
        <w:rPr>
          <w:rFonts w:eastAsia="Arial Narrow"/>
        </w:rPr>
        <w:t xml:space="preserve"> </w:t>
      </w:r>
      <w:r w:rsidRPr="00D46518">
        <w:lastRenderedPageBreak/>
        <w:t>użytkownikowi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pobranie</w:t>
      </w:r>
      <w:r w:rsidRPr="00D46518">
        <w:rPr>
          <w:rFonts w:eastAsia="Arial Narrow"/>
        </w:rPr>
        <w:t xml:space="preserve"> </w:t>
      </w:r>
      <w:r w:rsidRPr="00D46518">
        <w:t>przypisanej</w:t>
      </w:r>
      <w:r w:rsidRPr="00D46518">
        <w:rPr>
          <w:rFonts w:eastAsia="Arial Narrow"/>
        </w:rPr>
        <w:t xml:space="preserve"> </w:t>
      </w:r>
      <w:r w:rsidRPr="00D46518">
        <w:t>mu</w:t>
      </w:r>
      <w:r w:rsidRPr="00D46518">
        <w:rPr>
          <w:rFonts w:eastAsia="Arial Narrow"/>
        </w:rPr>
        <w:t xml:space="preserve"> </w:t>
      </w:r>
      <w:r w:rsidRPr="00D46518">
        <w:t>ilości</w:t>
      </w:r>
      <w:r w:rsidRPr="00D46518">
        <w:rPr>
          <w:rFonts w:eastAsia="Arial Narrow"/>
        </w:rPr>
        <w:t xml:space="preserve"> </w:t>
      </w:r>
      <w:r w:rsidRPr="00D46518">
        <w:t>kluczy,</w:t>
      </w:r>
      <w:r w:rsidR="00364567" w:rsidRPr="00D46518"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określonym</w:t>
      </w:r>
      <w:r w:rsidRPr="00D46518">
        <w:rPr>
          <w:rFonts w:eastAsia="Arial Narrow"/>
        </w:rPr>
        <w:t xml:space="preserve"> </w:t>
      </w:r>
      <w:r w:rsidRPr="00D46518">
        <w:t>czasie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określony</w:t>
      </w:r>
      <w:r w:rsidRPr="00D46518">
        <w:rPr>
          <w:rFonts w:eastAsia="Arial Narrow"/>
        </w:rPr>
        <w:t xml:space="preserve"> </w:t>
      </w:r>
      <w:r w:rsidRPr="00D46518">
        <w:t>czas,</w:t>
      </w:r>
    </w:p>
    <w:p w14:paraId="1FE78EBE" w14:textId="11AC05A6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umożliwiać</w:t>
      </w:r>
      <w:r w:rsidRPr="00D46518">
        <w:rPr>
          <w:rFonts w:eastAsia="Arial Narrow"/>
        </w:rPr>
        <w:t xml:space="preserve"> </w:t>
      </w:r>
      <w:r w:rsidR="00E67169" w:rsidRPr="00D46518">
        <w:t>udostępnieni</w:t>
      </w:r>
      <w:r w:rsidR="00E67169">
        <w:t>a</w:t>
      </w:r>
      <w:r w:rsidR="00E67169" w:rsidRPr="00D46518">
        <w:rPr>
          <w:rFonts w:eastAsia="Arial Narrow"/>
        </w:rPr>
        <w:t xml:space="preserve"> </w:t>
      </w:r>
      <w:r w:rsidRPr="00D46518">
        <w:t>jednego</w:t>
      </w:r>
      <w:r w:rsidRPr="00D46518">
        <w:rPr>
          <w:rFonts w:eastAsia="Arial Narrow"/>
        </w:rPr>
        <w:t xml:space="preserve"> </w:t>
      </w:r>
      <w:r w:rsidRPr="00D46518">
        <w:t>klucza</w:t>
      </w:r>
      <w:r w:rsidRPr="00D46518">
        <w:rPr>
          <w:rFonts w:eastAsia="Arial Narrow"/>
        </w:rPr>
        <w:t xml:space="preserve"> </w:t>
      </w:r>
      <w:r w:rsidRPr="00D46518">
        <w:t>wielu</w:t>
      </w:r>
      <w:r w:rsidRPr="00D46518">
        <w:rPr>
          <w:rFonts w:eastAsia="Arial Narrow"/>
        </w:rPr>
        <w:t xml:space="preserve"> </w:t>
      </w:r>
      <w:r w:rsidRPr="00D46518">
        <w:t>użytkownikom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wielu</w:t>
      </w:r>
      <w:r w:rsidRPr="00D46518">
        <w:rPr>
          <w:rFonts w:eastAsia="Arial Narrow"/>
        </w:rPr>
        <w:t xml:space="preserve"> </w:t>
      </w:r>
      <w:r w:rsidRPr="00D46518">
        <w:t>kluczy</w:t>
      </w:r>
      <w:r w:rsidRPr="00D46518">
        <w:rPr>
          <w:rFonts w:eastAsia="Arial Narrow"/>
        </w:rPr>
        <w:t xml:space="preserve"> </w:t>
      </w:r>
      <w:r w:rsidRPr="00D46518">
        <w:t>jednemu</w:t>
      </w:r>
      <w:r w:rsidRPr="00D46518">
        <w:rPr>
          <w:rFonts w:eastAsia="Arial Narrow"/>
        </w:rPr>
        <w:t xml:space="preserve"> </w:t>
      </w:r>
      <w:r w:rsidRPr="00D46518">
        <w:t>użytkownikowi,</w:t>
      </w:r>
    </w:p>
    <w:p w14:paraId="115BD2B0" w14:textId="27C6F510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wprowadzenia</w:t>
      </w:r>
      <w:r w:rsidRPr="00D46518">
        <w:rPr>
          <w:rFonts w:eastAsia="Arial Narrow"/>
        </w:rPr>
        <w:t xml:space="preserve"> </w:t>
      </w:r>
      <w:r w:rsidRPr="00D46518">
        <w:t>jednorazowego</w:t>
      </w:r>
      <w:r w:rsidRPr="00D46518">
        <w:rPr>
          <w:rFonts w:eastAsia="Arial Narrow"/>
        </w:rPr>
        <w:t xml:space="preserve"> </w:t>
      </w:r>
      <w:r w:rsidRPr="00D46518">
        <w:t>dostępu</w:t>
      </w:r>
      <w:r w:rsidRPr="00D46518">
        <w:rPr>
          <w:rFonts w:eastAsia="Arial Narrow"/>
        </w:rPr>
        <w:t xml:space="preserve"> </w:t>
      </w:r>
      <w:r w:rsidRPr="00D46518">
        <w:t>do</w:t>
      </w:r>
      <w:r w:rsidRPr="00D46518">
        <w:rPr>
          <w:rFonts w:eastAsia="Arial Narrow"/>
        </w:rPr>
        <w:t xml:space="preserve"> </w:t>
      </w:r>
      <w:r w:rsidRPr="00D46518">
        <w:t>klucza</w:t>
      </w:r>
      <w:r w:rsidRPr="00D46518">
        <w:rPr>
          <w:rFonts w:eastAsia="Arial Narrow"/>
        </w:rPr>
        <w:t xml:space="preserve"> </w:t>
      </w:r>
      <w:r w:rsidRPr="00D46518">
        <w:t>tj.</w:t>
      </w:r>
      <w:r w:rsidRPr="00D46518">
        <w:rPr>
          <w:rFonts w:eastAsia="Arial Narrow"/>
        </w:rPr>
        <w:t xml:space="preserve"> </w:t>
      </w:r>
      <w:r w:rsidRPr="00D46518">
        <w:t>po</w:t>
      </w:r>
      <w:r w:rsidRPr="00D46518">
        <w:rPr>
          <w:rFonts w:eastAsia="Arial Narrow"/>
        </w:rPr>
        <w:t xml:space="preserve"> </w:t>
      </w:r>
      <w:r w:rsidRPr="00D46518">
        <w:t>pobraniu</w:t>
      </w:r>
      <w:r w:rsidRPr="00D46518">
        <w:rPr>
          <w:rFonts w:eastAsia="Arial Narrow"/>
        </w:rPr>
        <w:t xml:space="preserve"> </w:t>
      </w:r>
      <w:r w:rsidRPr="00D46518">
        <w:t>i zdaniu</w:t>
      </w:r>
      <w:r w:rsidRPr="00D46518">
        <w:rPr>
          <w:rFonts w:eastAsia="Arial Narrow"/>
        </w:rPr>
        <w:t xml:space="preserve"> </w:t>
      </w:r>
      <w:r w:rsidRPr="00D46518">
        <w:t>klucza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użytkownika</w:t>
      </w:r>
      <w:r w:rsidRPr="00D46518">
        <w:rPr>
          <w:rFonts w:eastAsia="Arial Narrow"/>
        </w:rPr>
        <w:t xml:space="preserve"> </w:t>
      </w:r>
      <w:r w:rsidRPr="00D46518">
        <w:t>dostęp</w:t>
      </w:r>
      <w:r w:rsidRPr="00D46518">
        <w:rPr>
          <w:rFonts w:eastAsia="Arial Narrow"/>
        </w:rPr>
        <w:t xml:space="preserve"> </w:t>
      </w:r>
      <w:r w:rsidRPr="00D46518">
        <w:t>ten</w:t>
      </w:r>
      <w:r w:rsidRPr="00D46518">
        <w:rPr>
          <w:rFonts w:eastAsia="Arial Narrow"/>
        </w:rPr>
        <w:t xml:space="preserve"> </w:t>
      </w:r>
      <w:r w:rsidRPr="00D46518">
        <w:t>jest</w:t>
      </w:r>
      <w:r w:rsidRPr="00D46518">
        <w:rPr>
          <w:rFonts w:eastAsia="Arial Narrow"/>
        </w:rPr>
        <w:t xml:space="preserve"> </w:t>
      </w:r>
      <w:r w:rsidRPr="00D46518">
        <w:t>automatycznie</w:t>
      </w:r>
      <w:r w:rsidRPr="00D46518">
        <w:rPr>
          <w:rFonts w:eastAsia="Arial Narrow"/>
        </w:rPr>
        <w:t xml:space="preserve"> </w:t>
      </w:r>
      <w:r w:rsidRPr="00D46518">
        <w:t>kasowany,</w:t>
      </w:r>
    </w:p>
    <w:p w14:paraId="0AAE5E3E" w14:textId="6F8F37BF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ograniczenia</w:t>
      </w:r>
      <w:r w:rsidRPr="00D46518">
        <w:rPr>
          <w:rFonts w:eastAsia="Arial Narrow"/>
        </w:rPr>
        <w:t xml:space="preserve"> </w:t>
      </w:r>
      <w:r w:rsidRPr="00D46518">
        <w:t>ilości</w:t>
      </w:r>
      <w:r w:rsidRPr="00D46518">
        <w:rPr>
          <w:rFonts w:eastAsia="Arial Narrow"/>
        </w:rPr>
        <w:t xml:space="preserve"> </w:t>
      </w:r>
      <w:r w:rsidRPr="00D46518">
        <w:t>jednocześnie</w:t>
      </w:r>
      <w:r w:rsidRPr="00D46518">
        <w:rPr>
          <w:rFonts w:eastAsia="Arial Narrow"/>
        </w:rPr>
        <w:t xml:space="preserve"> </w:t>
      </w:r>
      <w:r w:rsidRPr="00D46518">
        <w:t>pobranych</w:t>
      </w:r>
      <w:r w:rsidRPr="00D46518">
        <w:rPr>
          <w:rFonts w:eastAsia="Arial Narrow"/>
        </w:rPr>
        <w:t xml:space="preserve"> </w:t>
      </w:r>
      <w:r w:rsidRPr="00D46518">
        <w:t>kluczy,</w:t>
      </w:r>
    </w:p>
    <w:p w14:paraId="5E621BC1" w14:textId="022BAD24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pobrania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zwrotu</w:t>
      </w:r>
      <w:r w:rsidRPr="00D46518">
        <w:rPr>
          <w:rFonts w:eastAsia="Arial Narrow"/>
        </w:rPr>
        <w:t xml:space="preserve"> </w:t>
      </w:r>
      <w:r w:rsidRPr="00D46518">
        <w:t>klucza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różnych</w:t>
      </w:r>
      <w:r w:rsidRPr="00D46518">
        <w:rPr>
          <w:rFonts w:eastAsia="Arial Narrow"/>
        </w:rPr>
        <w:t xml:space="preserve"> </w:t>
      </w:r>
      <w:r w:rsidRPr="00D46518">
        <w:t>użytkowników,</w:t>
      </w:r>
    </w:p>
    <w:p w14:paraId="74CFB3E5" w14:textId="77777777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 xml:space="preserve">elastycznych </w:t>
      </w:r>
      <w:r w:rsidRPr="00D46518">
        <w:rPr>
          <w:rFonts w:eastAsia="Arial Narrow"/>
        </w:rPr>
        <w:t xml:space="preserve"> </w:t>
      </w:r>
      <w:r w:rsidRPr="00D46518">
        <w:t>przedziałów</w:t>
      </w:r>
      <w:r w:rsidRPr="00D46518">
        <w:rPr>
          <w:rFonts w:eastAsia="Arial Narrow"/>
        </w:rPr>
        <w:t xml:space="preserve"> </w:t>
      </w:r>
      <w:r w:rsidRPr="00D46518">
        <w:t>czasowych</w:t>
      </w:r>
      <w:r w:rsidRPr="00D46518">
        <w:rPr>
          <w:rFonts w:eastAsia="Arial Narrow"/>
        </w:rPr>
        <w:t xml:space="preserve"> </w:t>
      </w:r>
      <w:r w:rsidRPr="00D46518">
        <w:t>dla</w:t>
      </w:r>
      <w:r w:rsidRPr="00D46518">
        <w:rPr>
          <w:rFonts w:eastAsia="Arial Narrow"/>
        </w:rPr>
        <w:t xml:space="preserve"> </w:t>
      </w:r>
      <w:r w:rsidRPr="00D46518">
        <w:t>użytkowników</w:t>
      </w:r>
      <w:r w:rsidRPr="00D46518">
        <w:rPr>
          <w:rFonts w:eastAsia="Arial Narrow"/>
        </w:rPr>
        <w:t xml:space="preserve"> </w:t>
      </w:r>
      <w:r w:rsidRPr="00D46518">
        <w:t>systemu,</w:t>
      </w:r>
    </w:p>
    <w:p w14:paraId="5F3550E6" w14:textId="16B425D4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monitorowania</w:t>
      </w:r>
      <w:r w:rsidRPr="00D46518">
        <w:rPr>
          <w:rFonts w:eastAsia="Arial Narrow"/>
        </w:rPr>
        <w:t xml:space="preserve"> </w:t>
      </w:r>
      <w:r w:rsidRPr="00D46518">
        <w:t>pracy</w:t>
      </w:r>
      <w:r w:rsidRPr="00D46518">
        <w:rPr>
          <w:rFonts w:eastAsia="Arial Narrow"/>
        </w:rPr>
        <w:t xml:space="preserve"> </w:t>
      </w:r>
      <w:r w:rsidRPr="00D46518">
        <w:t>depozytorów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stanowisku</w:t>
      </w:r>
      <w:r w:rsidRPr="00D46518">
        <w:rPr>
          <w:rFonts w:eastAsia="Arial Narrow"/>
        </w:rPr>
        <w:t xml:space="preserve"> </w:t>
      </w:r>
      <w:r w:rsidRPr="00D46518">
        <w:t>monitorowania ochrony w trybie on-line</w:t>
      </w:r>
      <w:r w:rsidRPr="00D46518">
        <w:rPr>
          <w:rFonts w:eastAsia="Arial Narrow"/>
        </w:rPr>
        <w:t xml:space="preserve"> </w:t>
      </w:r>
      <w:r w:rsidRPr="00D46518">
        <w:t>oraz</w:t>
      </w:r>
      <w:r w:rsidRPr="00D46518">
        <w:rPr>
          <w:rFonts w:eastAsia="Arial Narrow"/>
        </w:rPr>
        <w:t xml:space="preserve"> </w:t>
      </w:r>
      <w:r w:rsidRPr="00D46518">
        <w:t>sygnalizację</w:t>
      </w:r>
      <w:r w:rsidRPr="00D46518">
        <w:rPr>
          <w:rFonts w:eastAsia="Arial Narrow"/>
        </w:rPr>
        <w:t xml:space="preserve"> </w:t>
      </w:r>
      <w:r w:rsidRPr="00D46518">
        <w:t>dźwiękową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świetlną</w:t>
      </w:r>
      <w:r w:rsidRPr="00D46518">
        <w:rPr>
          <w:rFonts w:eastAsia="Arial Narrow"/>
        </w:rPr>
        <w:t xml:space="preserve"> </w:t>
      </w:r>
      <w:r w:rsidRPr="00D46518">
        <w:t>alarmu</w:t>
      </w:r>
      <w:r w:rsidRPr="00D46518">
        <w:rPr>
          <w:rFonts w:eastAsia="Arial Narrow"/>
        </w:rPr>
        <w:t xml:space="preserve"> </w:t>
      </w:r>
      <w:r w:rsidRPr="00D46518">
        <w:t>wywołanego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różne</w:t>
      </w:r>
      <w:r w:rsidRPr="00D46518">
        <w:rPr>
          <w:rFonts w:eastAsia="Arial Narrow"/>
        </w:rPr>
        <w:t xml:space="preserve"> </w:t>
      </w:r>
      <w:r w:rsidRPr="00D46518">
        <w:t>zdarzenia</w:t>
      </w:r>
      <w:r w:rsidRPr="00D46518">
        <w:rPr>
          <w:rFonts w:eastAsia="Arial Narrow"/>
        </w:rPr>
        <w:t xml:space="preserve"> </w:t>
      </w:r>
      <w:r w:rsidRPr="00D46518">
        <w:t>np.:</w:t>
      </w:r>
      <w:r w:rsidRPr="00D46518">
        <w:rPr>
          <w:rFonts w:eastAsia="Arial Narrow"/>
        </w:rPr>
        <w:t xml:space="preserve"> </w:t>
      </w:r>
      <w:r w:rsidRPr="00D46518">
        <w:t>sabotaż,</w:t>
      </w:r>
      <w:r w:rsidRPr="00D46518">
        <w:rPr>
          <w:rFonts w:eastAsia="Arial Narrow"/>
        </w:rPr>
        <w:t xml:space="preserve"> </w:t>
      </w:r>
      <w:r w:rsidRPr="00D46518">
        <w:t>nieprawidłowy</w:t>
      </w:r>
      <w:r w:rsidRPr="00D46518">
        <w:rPr>
          <w:rFonts w:eastAsia="Arial Narrow"/>
        </w:rPr>
        <w:t xml:space="preserve"> </w:t>
      </w:r>
      <w:r w:rsidRPr="00D46518">
        <w:t>kod</w:t>
      </w:r>
      <w:r w:rsidRPr="00D46518">
        <w:rPr>
          <w:rFonts w:eastAsia="Arial Narrow"/>
        </w:rPr>
        <w:t xml:space="preserve"> </w:t>
      </w:r>
      <w:r w:rsidRPr="00D46518">
        <w:t>PIN</w:t>
      </w:r>
      <w:r w:rsidRPr="00D46518">
        <w:rPr>
          <w:rFonts w:eastAsia="Arial Narrow"/>
        </w:rPr>
        <w:t xml:space="preserve"> </w:t>
      </w:r>
      <w:r w:rsidRPr="00D46518">
        <w:t>(za</w:t>
      </w:r>
      <w:r w:rsidRPr="00D46518">
        <w:rPr>
          <w:rFonts w:eastAsia="Arial Narrow"/>
        </w:rPr>
        <w:t xml:space="preserve"> </w:t>
      </w:r>
      <w:r w:rsidRPr="00D46518">
        <w:t>3</w:t>
      </w:r>
      <w:r w:rsidRPr="00D46518">
        <w:rPr>
          <w:rFonts w:eastAsia="Arial Narrow"/>
        </w:rPr>
        <w:t xml:space="preserve"> </w:t>
      </w:r>
      <w:r w:rsidRPr="00D46518">
        <w:t>krotnym</w:t>
      </w:r>
      <w:r w:rsidRPr="00D46518">
        <w:rPr>
          <w:rFonts w:eastAsia="Arial Narrow"/>
        </w:rPr>
        <w:t xml:space="preserve"> </w:t>
      </w:r>
      <w:r w:rsidRPr="00D46518">
        <w:t>wprowadzeniem),</w:t>
      </w:r>
      <w:r w:rsidRPr="00D46518">
        <w:rPr>
          <w:rFonts w:eastAsia="Arial Narrow"/>
        </w:rPr>
        <w:t xml:space="preserve"> </w:t>
      </w:r>
      <w:r w:rsidRPr="00D46518">
        <w:t>otwarcie</w:t>
      </w:r>
      <w:r w:rsidRPr="00D46518">
        <w:rPr>
          <w:rFonts w:eastAsia="Arial Narrow"/>
        </w:rPr>
        <w:t xml:space="preserve"> </w:t>
      </w:r>
      <w:r w:rsidRPr="00D46518">
        <w:t>depozytora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czas</w:t>
      </w:r>
      <w:r w:rsidRPr="00D46518">
        <w:rPr>
          <w:rFonts w:eastAsia="Arial Narrow"/>
        </w:rPr>
        <w:t xml:space="preserve"> </w:t>
      </w:r>
      <w:r w:rsidRPr="00D46518">
        <w:t>dłuższy</w:t>
      </w:r>
      <w:r w:rsidRPr="00D46518">
        <w:rPr>
          <w:rFonts w:eastAsia="Arial Narrow"/>
        </w:rPr>
        <w:t xml:space="preserve"> </w:t>
      </w:r>
      <w:r w:rsidRPr="00D46518">
        <w:t>niż</w:t>
      </w:r>
      <w:r w:rsidRPr="00D46518">
        <w:rPr>
          <w:rFonts w:eastAsia="Arial Narrow"/>
        </w:rPr>
        <w:t xml:space="preserve"> </w:t>
      </w:r>
      <w:r w:rsidRPr="00D46518">
        <w:t>zaprogramowany,</w:t>
      </w:r>
      <w:r w:rsidRPr="00D46518">
        <w:rPr>
          <w:rFonts w:eastAsia="Arial Narrow"/>
        </w:rPr>
        <w:t xml:space="preserve"> </w:t>
      </w:r>
      <w:r w:rsidRPr="00D46518">
        <w:t>włożenie</w:t>
      </w:r>
      <w:r w:rsidRPr="00D46518">
        <w:rPr>
          <w:rFonts w:eastAsia="Arial Narrow"/>
        </w:rPr>
        <w:t xml:space="preserve"> </w:t>
      </w:r>
      <w:r w:rsidRPr="00D46518">
        <w:t>niewłaściwego</w:t>
      </w:r>
      <w:r w:rsidRPr="00D46518">
        <w:rPr>
          <w:rFonts w:eastAsia="Arial Narrow"/>
        </w:rPr>
        <w:t xml:space="preserve"> </w:t>
      </w:r>
      <w:r w:rsidRPr="00D46518">
        <w:t>breloka</w:t>
      </w:r>
      <w:r w:rsidRPr="00D46518">
        <w:rPr>
          <w:rFonts w:eastAsia="Arial Narrow"/>
        </w:rPr>
        <w:t xml:space="preserve"> </w:t>
      </w:r>
      <w:r w:rsidRPr="00D46518">
        <w:t>itp.,</w:t>
      </w:r>
    </w:p>
    <w:p w14:paraId="1B6D7960" w14:textId="77777777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definiowania</w:t>
      </w:r>
      <w:r w:rsidRPr="00D46518">
        <w:rPr>
          <w:rFonts w:eastAsia="Arial Narrow"/>
        </w:rPr>
        <w:t xml:space="preserve"> </w:t>
      </w:r>
      <w:r w:rsidRPr="00D46518">
        <w:t>akcji</w:t>
      </w:r>
      <w:r w:rsidRPr="00D46518">
        <w:rPr>
          <w:rFonts w:eastAsia="Arial Narrow"/>
        </w:rPr>
        <w:t xml:space="preserve"> </w:t>
      </w:r>
      <w:r w:rsidRPr="00D46518">
        <w:t>podejmowanych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wartownika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zaistniałe</w:t>
      </w:r>
      <w:r w:rsidRPr="00D46518">
        <w:rPr>
          <w:rFonts w:eastAsia="Arial Narrow"/>
        </w:rPr>
        <w:t xml:space="preserve"> </w:t>
      </w:r>
      <w:r w:rsidRPr="00D46518">
        <w:t>zdarzenie</w:t>
      </w:r>
      <w:r w:rsidRPr="00D46518">
        <w:rPr>
          <w:rFonts w:eastAsia="Arial Narrow"/>
        </w:rPr>
        <w:t xml:space="preserve"> </w:t>
      </w:r>
      <w:r w:rsidRPr="00D46518">
        <w:t>alarmowe,</w:t>
      </w:r>
      <w:r w:rsidRPr="00D46518">
        <w:rPr>
          <w:rFonts w:eastAsia="Arial Narrow"/>
        </w:rPr>
        <w:t xml:space="preserve"> </w:t>
      </w:r>
    </w:p>
    <w:p w14:paraId="51D607FA" w14:textId="77777777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gromadzenia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archiwizowania</w:t>
      </w:r>
      <w:r w:rsidRPr="00D46518">
        <w:rPr>
          <w:rFonts w:eastAsia="Arial Narrow"/>
        </w:rPr>
        <w:t xml:space="preserve"> </w:t>
      </w:r>
      <w:r w:rsidRPr="00D46518">
        <w:t>wszystkich</w:t>
      </w:r>
      <w:r w:rsidRPr="00D46518">
        <w:rPr>
          <w:rFonts w:eastAsia="Arial Narrow"/>
        </w:rPr>
        <w:t xml:space="preserve"> </w:t>
      </w:r>
      <w:r w:rsidRPr="00D46518">
        <w:t>zdarzeń</w:t>
      </w:r>
      <w:r w:rsidRPr="00D46518">
        <w:rPr>
          <w:rFonts w:eastAsia="Arial Narrow"/>
        </w:rPr>
        <w:t xml:space="preserve"> </w:t>
      </w:r>
      <w:r w:rsidRPr="00D46518">
        <w:t>związanych</w:t>
      </w:r>
      <w:r w:rsidRPr="00D46518">
        <w:rPr>
          <w:rFonts w:eastAsia="Arial Narrow"/>
        </w:rPr>
        <w:t xml:space="preserve"> </w:t>
      </w:r>
      <w:r w:rsidRPr="00D46518">
        <w:t>z działaniem</w:t>
      </w:r>
      <w:r w:rsidRPr="00D46518">
        <w:rPr>
          <w:rFonts w:eastAsia="Arial Narrow"/>
        </w:rPr>
        <w:t xml:space="preserve"> </w:t>
      </w:r>
      <w:r w:rsidRPr="00D46518">
        <w:t>depozytorów,</w:t>
      </w:r>
      <w:r w:rsidRPr="00D46518">
        <w:rPr>
          <w:rFonts w:eastAsia="Arial Narrow"/>
        </w:rPr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tym</w:t>
      </w:r>
      <w:r w:rsidRPr="00D46518">
        <w:rPr>
          <w:rFonts w:eastAsia="Arial Narrow"/>
        </w:rPr>
        <w:t xml:space="preserve"> </w:t>
      </w:r>
      <w:r w:rsidRPr="00D46518">
        <w:t>również</w:t>
      </w:r>
      <w:r w:rsidRPr="00D46518">
        <w:rPr>
          <w:rFonts w:eastAsia="Arial Narrow"/>
        </w:rPr>
        <w:t xml:space="preserve"> </w:t>
      </w:r>
      <w:r w:rsidRPr="00D46518">
        <w:t>rejestracji</w:t>
      </w:r>
      <w:r w:rsidRPr="00D46518">
        <w:rPr>
          <w:rFonts w:eastAsia="Arial Narrow"/>
        </w:rPr>
        <w:t xml:space="preserve"> </w:t>
      </w:r>
      <w:r w:rsidRPr="00D46518">
        <w:t>wszystkich</w:t>
      </w:r>
      <w:r w:rsidRPr="00D46518">
        <w:rPr>
          <w:rFonts w:eastAsia="Arial Narrow"/>
        </w:rPr>
        <w:t xml:space="preserve"> </w:t>
      </w:r>
      <w:r w:rsidRPr="00D46518">
        <w:t>zmian</w:t>
      </w:r>
      <w:r w:rsidRPr="00D46518">
        <w:rPr>
          <w:rFonts w:eastAsia="Arial Narrow"/>
        </w:rPr>
        <w:t xml:space="preserve"> </w:t>
      </w:r>
      <w:r w:rsidRPr="00D46518">
        <w:t>wprowadzonych</w:t>
      </w:r>
      <w:r w:rsidRPr="00D46518">
        <w:rPr>
          <w:rFonts w:eastAsia="Arial Narrow"/>
        </w:rPr>
        <w:t xml:space="preserve"> </w:t>
      </w:r>
      <w:r w:rsidRPr="00D46518">
        <w:t>w systemie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administratorów, przez okres co najmniej 5 lat bez usuwania danych archiwalnych,</w:t>
      </w:r>
    </w:p>
    <w:p w14:paraId="1AFCF330" w14:textId="77777777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>posiadać</w:t>
      </w:r>
      <w:r w:rsidRPr="00D46518">
        <w:rPr>
          <w:rFonts w:eastAsia="Arial Narrow"/>
        </w:rPr>
        <w:t xml:space="preserve"> </w:t>
      </w:r>
      <w:r w:rsidRPr="00D46518">
        <w:t>funkcję</w:t>
      </w:r>
      <w:r w:rsidRPr="00D46518">
        <w:rPr>
          <w:rFonts w:eastAsia="Arial Narrow"/>
        </w:rPr>
        <w:t xml:space="preserve"> </w:t>
      </w:r>
      <w:r w:rsidRPr="00D46518">
        <w:t>przygotowywania</w:t>
      </w:r>
      <w:r w:rsidRPr="00D46518">
        <w:rPr>
          <w:rFonts w:eastAsia="Arial Narrow"/>
        </w:rPr>
        <w:t xml:space="preserve"> </w:t>
      </w:r>
      <w:r w:rsidRPr="00D46518">
        <w:t>raportów</w:t>
      </w:r>
      <w:r w:rsidRPr="00D46518">
        <w:rPr>
          <w:rFonts w:eastAsia="Arial Narrow"/>
        </w:rPr>
        <w:t xml:space="preserve"> </w:t>
      </w:r>
      <w:r w:rsidRPr="00D46518">
        <w:t>z</w:t>
      </w:r>
      <w:r w:rsidRPr="00D46518">
        <w:rPr>
          <w:rFonts w:eastAsia="Arial Narrow"/>
        </w:rPr>
        <w:t xml:space="preserve"> </w:t>
      </w:r>
      <w:r w:rsidRPr="00D46518">
        <w:t>historii</w:t>
      </w:r>
      <w:r w:rsidRPr="00D46518">
        <w:rPr>
          <w:rFonts w:eastAsia="Arial Narrow"/>
        </w:rPr>
        <w:t xml:space="preserve"> </w:t>
      </w:r>
      <w:r w:rsidRPr="00D46518">
        <w:t>działania</w:t>
      </w:r>
      <w:r w:rsidRPr="00D46518">
        <w:rPr>
          <w:rFonts w:eastAsia="Arial Narrow"/>
        </w:rPr>
        <w:t xml:space="preserve"> </w:t>
      </w:r>
      <w:r w:rsidRPr="00D46518">
        <w:t>depozytorów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podstawie</w:t>
      </w:r>
      <w:r w:rsidRPr="00D46518">
        <w:rPr>
          <w:rFonts w:eastAsia="Arial Narrow"/>
        </w:rPr>
        <w:t xml:space="preserve"> </w:t>
      </w:r>
      <w:r w:rsidRPr="00D46518">
        <w:t>opracowanych</w:t>
      </w:r>
      <w:r w:rsidRPr="00D46518">
        <w:rPr>
          <w:rFonts w:eastAsia="Arial Narrow"/>
        </w:rPr>
        <w:t xml:space="preserve"> </w:t>
      </w:r>
      <w:r w:rsidRPr="00D46518">
        <w:t>indywidualnie</w:t>
      </w:r>
      <w:r w:rsidRPr="00D46518">
        <w:rPr>
          <w:rFonts w:eastAsia="Arial Narrow"/>
        </w:rPr>
        <w:t xml:space="preserve"> </w:t>
      </w:r>
      <w:r w:rsidRPr="00D46518">
        <w:t>filtrów,</w:t>
      </w:r>
    </w:p>
    <w:p w14:paraId="750A4B75" w14:textId="1404EBC6" w:rsidR="00667861" w:rsidRPr="00D46518" w:rsidRDefault="00667861" w:rsidP="005B1ADC">
      <w:pPr>
        <w:pStyle w:val="NormalnyWeb"/>
        <w:numPr>
          <w:ilvl w:val="0"/>
          <w:numId w:val="9"/>
        </w:numPr>
        <w:spacing w:before="0" w:after="0"/>
        <w:jc w:val="both"/>
      </w:pPr>
      <w:r w:rsidRPr="00D46518">
        <w:t xml:space="preserve">oprogramowanie depozytorów powinno zostać wdrożone na </w:t>
      </w:r>
      <w:r w:rsidR="00D97375">
        <w:t xml:space="preserve">posiadanym przez Zamawiającego </w:t>
      </w:r>
      <w:r w:rsidRPr="00D46518">
        <w:t xml:space="preserve"> serwerze </w:t>
      </w:r>
      <w:r w:rsidRPr="00D46518">
        <w:rPr>
          <w:b/>
          <w:bCs/>
        </w:rPr>
        <w:t>DELL SQL o specyfikacji: Windows Server 2012</w:t>
      </w:r>
      <w:r w:rsidRPr="00D46518">
        <w:rPr>
          <w:bCs/>
        </w:rPr>
        <w:t>.</w:t>
      </w:r>
      <w:r w:rsidRPr="00D46518">
        <w:rPr>
          <w:b/>
          <w:bCs/>
        </w:rPr>
        <w:t xml:space="preserve"> </w:t>
      </w:r>
    </w:p>
    <w:p w14:paraId="06908C32" w14:textId="77777777" w:rsidR="00667861" w:rsidRPr="00D46518" w:rsidRDefault="00667861" w:rsidP="00D46518">
      <w:pPr>
        <w:pStyle w:val="NormalnyWeb"/>
        <w:spacing w:before="0" w:after="0"/>
        <w:jc w:val="both"/>
        <w:rPr>
          <w:color w:val="FF0000"/>
        </w:rPr>
      </w:pPr>
    </w:p>
    <w:p w14:paraId="725F1E6C" w14:textId="77777777" w:rsidR="00667861" w:rsidRPr="00D46518" w:rsidRDefault="00667861" w:rsidP="00D46518">
      <w:pPr>
        <w:pStyle w:val="NormalnyWeb"/>
        <w:spacing w:before="0" w:after="0"/>
        <w:jc w:val="both"/>
      </w:pPr>
      <w:r w:rsidRPr="00D46518">
        <w:rPr>
          <w:b/>
          <w:bCs/>
        </w:rPr>
        <w:t>5.</w:t>
      </w:r>
      <w:r w:rsidRPr="00D46518">
        <w:rPr>
          <w:rFonts w:eastAsia="Arial Narrow"/>
          <w:b/>
          <w:bCs/>
        </w:rPr>
        <w:t xml:space="preserve"> Integracja depozytorów w ramach kontroli dostępu</w:t>
      </w:r>
    </w:p>
    <w:p w14:paraId="461F0148" w14:textId="77777777" w:rsidR="00667861" w:rsidRPr="00D46518" w:rsidRDefault="00667861" w:rsidP="00D46518">
      <w:pPr>
        <w:pStyle w:val="NormalnyWeb"/>
        <w:spacing w:before="0" w:after="0"/>
        <w:jc w:val="both"/>
        <w:rPr>
          <w:rFonts w:eastAsia="Arial Narrow"/>
        </w:rPr>
      </w:pPr>
      <w:r w:rsidRPr="00D46518">
        <w:rPr>
          <w:rFonts w:eastAsia="Arial Narrow"/>
        </w:rPr>
        <w:t xml:space="preserve">System depozytorów musi być zintegrowany z </w:t>
      </w:r>
      <w:r w:rsidRPr="00D46518">
        <w:rPr>
          <w:rFonts w:eastAsia="Arial Narrow"/>
          <w:bCs/>
        </w:rPr>
        <w:t>istniejącym</w:t>
      </w:r>
      <w:r w:rsidRPr="00D46518">
        <w:rPr>
          <w:rFonts w:eastAsia="Arial Narrow"/>
        </w:rPr>
        <w:t xml:space="preserve"> systemem kontroli dostępu</w:t>
      </w:r>
      <w:r w:rsidRPr="00D46518">
        <w:rPr>
          <w:rFonts w:eastAsia="Arial Narrow"/>
        </w:rPr>
        <w:br/>
        <w:t xml:space="preserve"> i zapewniać w sposób analogiczny jak w obecnie stosowanych depozytorach Ministerstwa Sprawiedliwości, co najmniej poniższe funkcjonalności:</w:t>
      </w:r>
    </w:p>
    <w:p w14:paraId="2E80FE4D" w14:textId="3B62CD1C" w:rsidR="00667861" w:rsidRPr="00D46518" w:rsidRDefault="00667861" w:rsidP="005B1ADC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rPr>
          <w:color w:val="000000"/>
        </w:rPr>
        <w:t xml:space="preserve">wykorzystanie istniejących identyfikatorów (karty i breloki zbliżeniowe) </w:t>
      </w:r>
      <w:r w:rsidRPr="00D46518">
        <w:t>oraz czytników z</w:t>
      </w:r>
      <w:r w:rsidRPr="00D46518">
        <w:rPr>
          <w:color w:val="000000"/>
        </w:rPr>
        <w:t xml:space="preserve"> systemu KD, </w:t>
      </w:r>
    </w:p>
    <w:p w14:paraId="25A88CF7" w14:textId="77777777" w:rsidR="00667861" w:rsidRPr="00D46518" w:rsidRDefault="00667861" w:rsidP="00D46518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t>baza danych pracowników w depozytorze zsynchronizowana z bazą danych systemu KD. Baza danych systemu KD będzie bazą źródłową (nadrzędną),</w:t>
      </w:r>
    </w:p>
    <w:p w14:paraId="4E34B406" w14:textId="77777777" w:rsidR="00667861" w:rsidRPr="00D46518" w:rsidRDefault="00667861" w:rsidP="00D46518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rPr>
          <w:rFonts w:eastAsia="Arial Narrow"/>
        </w:rPr>
        <w:t>blokada możliwości pobrania klucza z depozytora, jeżeli według systemu KD osoba nie znajduje się w strefie depozytora (w danym budynku),</w:t>
      </w:r>
    </w:p>
    <w:p w14:paraId="56EB3148" w14:textId="77777777" w:rsidR="00667861" w:rsidRPr="00D46518" w:rsidRDefault="00667861" w:rsidP="00D46518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rPr>
          <w:rFonts w:eastAsia="Arial Narrow"/>
        </w:rPr>
        <w:t>blokada możliwości opuszczenia strefy (budynku) na bramkach / kołowrotach przez osobę, która nie zwróciła pobranego w depozytorze klucza (w tej strefie) z możliwość konfiguracji funkcji blokady</w:t>
      </w:r>
      <w:r w:rsidRPr="00D46518">
        <w:t xml:space="preserve"> </w:t>
      </w:r>
      <w:r w:rsidRPr="00D46518">
        <w:rPr>
          <w:rFonts w:eastAsia="Arial Narrow"/>
        </w:rPr>
        <w:t>w kilku trybach:</w:t>
      </w:r>
    </w:p>
    <w:p w14:paraId="17CE6E9A" w14:textId="3BC7EAD1" w:rsidR="00667861" w:rsidRPr="00D46518" w:rsidRDefault="00667861" w:rsidP="00D46518">
      <w:pPr>
        <w:pStyle w:val="NormalnyWeb"/>
        <w:spacing w:before="0" w:after="0"/>
        <w:ind w:left="993" w:hanging="273"/>
        <w:jc w:val="both"/>
      </w:pPr>
      <w:r w:rsidRPr="00D46518">
        <w:rPr>
          <w:rFonts w:eastAsia="Arial Narrow"/>
        </w:rPr>
        <w:t>-</w:t>
      </w:r>
      <w:r w:rsidRPr="00D46518">
        <w:rPr>
          <w:rFonts w:eastAsia="Arial Narrow"/>
        </w:rPr>
        <w:tab/>
        <w:t>tryb indywidualny – osoba, która pobrała klucz z depozytora musi go osobiście oddać, w przeciwnym przypadku zostanie zablokowana na bramkach wyjściowych (nie może opuścić strefy budynku),</w:t>
      </w:r>
    </w:p>
    <w:p w14:paraId="6575BC72" w14:textId="77777777" w:rsidR="00667861" w:rsidRPr="00D46518" w:rsidRDefault="00667861" w:rsidP="00D46518">
      <w:pPr>
        <w:pStyle w:val="NormalnyWeb"/>
        <w:spacing w:before="0" w:after="0"/>
        <w:ind w:left="993" w:hanging="273"/>
        <w:jc w:val="both"/>
        <w:rPr>
          <w:rFonts w:eastAsia="Arial Narrow"/>
        </w:rPr>
      </w:pPr>
      <w:r w:rsidRPr="00D46518">
        <w:rPr>
          <w:rFonts w:eastAsia="Arial Narrow"/>
        </w:rPr>
        <w:t>-</w:t>
      </w:r>
      <w:r w:rsidRPr="00D46518">
        <w:rPr>
          <w:rFonts w:eastAsia="Arial Narrow"/>
        </w:rPr>
        <w:tab/>
        <w:t xml:space="preserve">tryb grupowy – oparty na przynależności osoby do specjalnej grupy osób współodpowiedzialnych za pobrany klucz. System KD pozwala opuszczać strefę budynku wszystkim członkom takiej grupy pod warunkiem, że przy najmniej jedna osoba z tej grupy pozostaje obecna w budynku. W przypadku stwierdzenia, że ostatnia obecna osoba z takiej grupy próbuje opuścić strefę budynku, bez uprzedniego zdania klucza w depozytorze, system KD ją zablokuje na bramce wyjściowej. System depozytora powinien pozwalać na współistnienie wielu grup osób współodpowiedzialnych, uprawnionych do tego samego klucza. W takim przypadku restrykcja – blokada osoby przy wychodzeniu - powinna obejmować </w:t>
      </w:r>
      <w:r w:rsidRPr="00D46518">
        <w:rPr>
          <w:rFonts w:eastAsia="Arial Narrow"/>
        </w:rPr>
        <w:lastRenderedPageBreak/>
        <w:t>wyłącznie członków tej grupy skąd pochodził pracownik ostatnio pobierający dany klucz,</w:t>
      </w:r>
    </w:p>
    <w:p w14:paraId="70CB4B96" w14:textId="77777777" w:rsidR="00667861" w:rsidRPr="00D46518" w:rsidRDefault="00667861" w:rsidP="00D46518">
      <w:pPr>
        <w:pStyle w:val="NormalnyWeb"/>
        <w:spacing w:before="0" w:after="0"/>
        <w:ind w:left="993" w:hanging="273"/>
        <w:jc w:val="both"/>
      </w:pPr>
      <w:r w:rsidRPr="00D46518">
        <w:rPr>
          <w:rFonts w:eastAsia="Arial Narrow"/>
        </w:rPr>
        <w:t>-</w:t>
      </w:r>
      <w:r w:rsidRPr="00D46518">
        <w:rPr>
          <w:rFonts w:eastAsia="Arial Narrow"/>
        </w:rPr>
        <w:tab/>
        <w:t>specjalna grupa pracowników (ochrona, zarząd) – powinna mieć możliwość pobierania i zdawania dowolnych kluczy bez podlegania opisywanym restrykcjom,</w:t>
      </w:r>
    </w:p>
    <w:p w14:paraId="421FA218" w14:textId="77777777" w:rsidR="00667861" w:rsidRPr="00D46518" w:rsidRDefault="00667861" w:rsidP="00D46518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t>synchronizacja stanu pracowników z systemu KD do systemu depozytorów kluczy (co najmniej imię, drugie imię, nazwisko, numer karty, grupa pracowników),</w:t>
      </w:r>
    </w:p>
    <w:p w14:paraId="529A3C13" w14:textId="77777777" w:rsidR="00667861" w:rsidRPr="00D46518" w:rsidRDefault="00667861" w:rsidP="00D46518">
      <w:pPr>
        <w:pStyle w:val="NormalnyWeb"/>
        <w:numPr>
          <w:ilvl w:val="0"/>
          <w:numId w:val="5"/>
        </w:numPr>
        <w:spacing w:before="0" w:after="0"/>
        <w:jc w:val="both"/>
      </w:pPr>
      <w:r w:rsidRPr="00D46518">
        <w:rPr>
          <w:rFonts w:eastAsia="Arial Narrow"/>
        </w:rPr>
        <w:t>możliwość otworzenia programu do administrowania systemem depozytorów oraz tworzenia raportów</w:t>
      </w:r>
      <w:r w:rsidR="00083346" w:rsidRPr="00D46518">
        <w:t xml:space="preserve"> </w:t>
      </w:r>
      <w:r w:rsidRPr="00D46518">
        <w:rPr>
          <w:rFonts w:eastAsia="Arial Narrow"/>
        </w:rPr>
        <w:t>z pracy depozytorów bezpośrednio z poziomu oprogramowania KD bez konieczności ponownego logowania.</w:t>
      </w:r>
    </w:p>
    <w:p w14:paraId="4B6D36BC" w14:textId="51A24927" w:rsidR="00217AF2" w:rsidRPr="00D46518" w:rsidRDefault="00217AF2" w:rsidP="00D46518">
      <w:pPr>
        <w:pStyle w:val="NormalnyWeb"/>
        <w:spacing w:before="0" w:after="0"/>
        <w:jc w:val="both"/>
        <w:rPr>
          <w:rFonts w:eastAsia="Arial Narrow"/>
        </w:rPr>
      </w:pPr>
    </w:p>
    <w:p w14:paraId="5187E9A7" w14:textId="77777777" w:rsidR="00217AF2" w:rsidRPr="00D46518" w:rsidRDefault="00667861" w:rsidP="00D46518">
      <w:pPr>
        <w:pStyle w:val="NormalnyWeb"/>
        <w:spacing w:before="0" w:after="0"/>
        <w:jc w:val="both"/>
        <w:rPr>
          <w:b/>
          <w:bCs/>
        </w:rPr>
      </w:pPr>
      <w:r w:rsidRPr="00D46518">
        <w:rPr>
          <w:b/>
          <w:bCs/>
        </w:rPr>
        <w:t>VI.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Pozostałe</w:t>
      </w:r>
      <w:r w:rsidRPr="00D46518">
        <w:rPr>
          <w:rFonts w:eastAsia="Arial Narrow"/>
          <w:b/>
          <w:bCs/>
        </w:rPr>
        <w:t xml:space="preserve"> </w:t>
      </w:r>
      <w:r w:rsidRPr="00D46518">
        <w:rPr>
          <w:b/>
          <w:bCs/>
        </w:rPr>
        <w:t>wymagania</w:t>
      </w:r>
    </w:p>
    <w:p w14:paraId="774885C9" w14:textId="20FE296C" w:rsidR="00667861" w:rsidRPr="00D46518" w:rsidRDefault="00667861" w:rsidP="00D46518">
      <w:pPr>
        <w:pStyle w:val="NormalnyWeb"/>
        <w:spacing w:before="0" w:after="0"/>
        <w:jc w:val="both"/>
      </w:pPr>
      <w:r w:rsidRPr="00D46518">
        <w:t>Depozytor musi być</w:t>
      </w:r>
      <w:r w:rsidRPr="00D46518">
        <w:rPr>
          <w:rFonts w:eastAsia="Arial Narrow"/>
        </w:rPr>
        <w:t xml:space="preserve"> </w:t>
      </w:r>
      <w:r w:rsidRPr="00D46518">
        <w:t>zainstalowany</w:t>
      </w:r>
      <w:r w:rsidRPr="00D46518">
        <w:rPr>
          <w:rFonts w:eastAsia="Arial Narrow"/>
        </w:rPr>
        <w:t xml:space="preserve"> przez Wykonawcę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ścianie</w:t>
      </w:r>
      <w:r w:rsidRPr="00D46518">
        <w:rPr>
          <w:rFonts w:eastAsia="Arial Narrow"/>
        </w:rPr>
        <w:t xml:space="preserve"> </w:t>
      </w:r>
      <w:r w:rsidRPr="00D46518">
        <w:t>we</w:t>
      </w:r>
      <w:r w:rsidRPr="00D46518">
        <w:rPr>
          <w:rFonts w:eastAsia="Arial Narrow"/>
        </w:rPr>
        <w:t xml:space="preserve"> </w:t>
      </w:r>
      <w:r w:rsidRPr="00D46518">
        <w:t>wskazanym</w:t>
      </w:r>
      <w:r w:rsidRPr="00D46518">
        <w:rPr>
          <w:rFonts w:eastAsia="Arial Narrow"/>
        </w:rPr>
        <w:t xml:space="preserve"> </w:t>
      </w:r>
      <w:r w:rsidRPr="00D46518">
        <w:t>przez</w:t>
      </w:r>
      <w:r w:rsidRPr="00D46518">
        <w:rPr>
          <w:rFonts w:eastAsia="Arial Narrow"/>
        </w:rPr>
        <w:t xml:space="preserve"> </w:t>
      </w:r>
      <w:r w:rsidRPr="00D46518">
        <w:t>Zamawiającego</w:t>
      </w:r>
      <w:r w:rsidRPr="00D46518">
        <w:rPr>
          <w:rFonts w:eastAsia="Arial Narrow"/>
        </w:rPr>
        <w:t xml:space="preserve"> </w:t>
      </w:r>
      <w:r w:rsidRPr="00D46518">
        <w:t>miejscu w obiekcie przy ul. Czerniakowskiej 100 w Warszawie, z wykonaniem pełnego okablowania niezbędnego do prawidłowej pracy systemu oraz przeprowadzenie testów prawidłowego działania, musi mieć możliwość instalacji we wnęce oraz przy krawędzi ścian,</w:t>
      </w:r>
    </w:p>
    <w:p w14:paraId="34415A45" w14:textId="63CE1C6A" w:rsidR="00667861" w:rsidRPr="00D46518" w:rsidRDefault="00667861" w:rsidP="005B1ADC">
      <w:pPr>
        <w:pStyle w:val="NormalnyWeb"/>
        <w:numPr>
          <w:ilvl w:val="0"/>
          <w:numId w:val="6"/>
        </w:numPr>
        <w:spacing w:before="0" w:after="0"/>
        <w:jc w:val="both"/>
      </w:pPr>
      <w:r w:rsidRPr="00D46518">
        <w:rPr>
          <w:rFonts w:eastAsia="Arial Narrow"/>
        </w:rPr>
        <w:t>depozytor musi być dostarczony z kompletem breloków na klucze oraz zawieszek do breloków,</w:t>
      </w:r>
    </w:p>
    <w:p w14:paraId="4A30D26C" w14:textId="77777777" w:rsidR="00667861" w:rsidRPr="00D46518" w:rsidRDefault="00667861" w:rsidP="00D46518">
      <w:pPr>
        <w:pStyle w:val="NormalnyWeb"/>
        <w:numPr>
          <w:ilvl w:val="0"/>
          <w:numId w:val="6"/>
        </w:numPr>
        <w:spacing w:before="0" w:after="0"/>
        <w:jc w:val="both"/>
      </w:pPr>
      <w:r w:rsidRPr="00D46518">
        <w:t>zdalne</w:t>
      </w:r>
      <w:r w:rsidRPr="00D46518">
        <w:rPr>
          <w:rFonts w:eastAsia="Arial Narrow"/>
        </w:rPr>
        <w:t xml:space="preserve"> </w:t>
      </w:r>
      <w:r w:rsidRPr="00D46518">
        <w:t>wsparcie</w:t>
      </w:r>
      <w:r w:rsidRPr="00D46518">
        <w:rPr>
          <w:rFonts w:eastAsia="Arial Narrow"/>
        </w:rPr>
        <w:t xml:space="preserve"> </w:t>
      </w:r>
      <w:r w:rsidRPr="00D46518">
        <w:t>techniczne,</w:t>
      </w:r>
      <w:r w:rsidRPr="00D46518">
        <w:rPr>
          <w:rFonts w:eastAsia="Arial Narrow"/>
        </w:rPr>
        <w:t xml:space="preserve"> </w:t>
      </w:r>
      <w:r w:rsidRPr="00D46518">
        <w:t>poprzez</w:t>
      </w:r>
      <w:r w:rsidRPr="00D46518">
        <w:rPr>
          <w:rFonts w:eastAsia="Arial Narrow"/>
        </w:rPr>
        <w:t xml:space="preserve"> </w:t>
      </w:r>
      <w:r w:rsidRPr="00D46518">
        <w:t>sieć,</w:t>
      </w:r>
      <w:r w:rsidRPr="00D46518">
        <w:rPr>
          <w:rFonts w:eastAsia="Arial Narrow"/>
        </w:rPr>
        <w:t xml:space="preserve"> </w:t>
      </w:r>
      <w:r w:rsidRPr="00D46518">
        <w:t>traktowane</w:t>
      </w:r>
      <w:r w:rsidRPr="00D46518">
        <w:rPr>
          <w:rFonts w:eastAsia="Arial Narrow"/>
        </w:rPr>
        <w:t xml:space="preserve"> </w:t>
      </w:r>
      <w:r w:rsidRPr="00D46518">
        <w:t>jako</w:t>
      </w:r>
      <w:r w:rsidRPr="00D46518">
        <w:rPr>
          <w:rFonts w:eastAsia="Arial Narrow"/>
        </w:rPr>
        <w:t xml:space="preserve"> </w:t>
      </w:r>
      <w:r w:rsidRPr="00D46518">
        <w:t>pomoc,</w:t>
      </w:r>
      <w:r w:rsidRPr="00D46518">
        <w:rPr>
          <w:rFonts w:eastAsia="Arial Narrow"/>
        </w:rPr>
        <w:t xml:space="preserve"> </w:t>
      </w:r>
      <w:r w:rsidRPr="00D46518">
        <w:t>serwis</w:t>
      </w:r>
      <w:r w:rsidRPr="00D46518">
        <w:rPr>
          <w:rFonts w:eastAsia="Arial Narrow"/>
        </w:rPr>
        <w:t xml:space="preserve"> </w:t>
      </w:r>
      <w:r w:rsidRPr="00D46518">
        <w:t>oraz</w:t>
      </w:r>
      <w:r w:rsidRPr="00D46518">
        <w:rPr>
          <w:rFonts w:eastAsia="Arial Narrow"/>
        </w:rPr>
        <w:t xml:space="preserve"> </w:t>
      </w:r>
      <w:r w:rsidRPr="00D46518">
        <w:t>konsultacje</w:t>
      </w:r>
      <w:r w:rsidRPr="00D46518">
        <w:rPr>
          <w:rFonts w:eastAsia="Arial Narrow"/>
        </w:rPr>
        <w:t xml:space="preserve"> </w:t>
      </w:r>
      <w:r w:rsidRPr="00D46518">
        <w:t>techniczne</w:t>
      </w:r>
      <w:r w:rsidR="00083346" w:rsidRPr="00D46518"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czasie</w:t>
      </w:r>
      <w:r w:rsidRPr="00D46518">
        <w:rPr>
          <w:rFonts w:eastAsia="Arial Narrow"/>
        </w:rPr>
        <w:t xml:space="preserve"> </w:t>
      </w:r>
      <w:r w:rsidRPr="00D46518">
        <w:t>trwania</w:t>
      </w:r>
      <w:r w:rsidRPr="00D46518">
        <w:rPr>
          <w:rFonts w:eastAsia="Arial Narrow"/>
        </w:rPr>
        <w:t xml:space="preserve"> </w:t>
      </w:r>
      <w:r w:rsidRPr="00D46518">
        <w:t>gwarancji bez dodatkowych kosztów,</w:t>
      </w:r>
    </w:p>
    <w:p w14:paraId="4E054C67" w14:textId="1946BB7A" w:rsidR="00667861" w:rsidRPr="00D46518" w:rsidRDefault="00667861" w:rsidP="00D46518">
      <w:pPr>
        <w:pStyle w:val="NormalnyWeb"/>
        <w:numPr>
          <w:ilvl w:val="0"/>
          <w:numId w:val="6"/>
        </w:numPr>
        <w:spacing w:before="0" w:after="0"/>
        <w:jc w:val="both"/>
      </w:pPr>
      <w:r w:rsidRPr="00D46518">
        <w:t>przeszkolenie</w:t>
      </w:r>
      <w:r w:rsidRPr="00D46518">
        <w:rPr>
          <w:rFonts w:eastAsia="Arial Narrow"/>
        </w:rPr>
        <w:t xml:space="preserve"> </w:t>
      </w:r>
      <w:r w:rsidRPr="00D46518">
        <w:t>administratorów</w:t>
      </w:r>
      <w:r w:rsidRPr="00D46518">
        <w:rPr>
          <w:rFonts w:eastAsia="Arial Narrow"/>
        </w:rPr>
        <w:t xml:space="preserve"> </w:t>
      </w:r>
      <w:r w:rsidRPr="00D46518">
        <w:t>w zakresie</w:t>
      </w:r>
      <w:r w:rsidRPr="00D46518">
        <w:rPr>
          <w:rFonts w:eastAsia="Arial Narrow"/>
        </w:rPr>
        <w:t xml:space="preserve"> </w:t>
      </w:r>
      <w:r w:rsidRPr="00D46518">
        <w:t>korzystania</w:t>
      </w:r>
      <w:r w:rsidRPr="00D46518">
        <w:rPr>
          <w:rFonts w:eastAsia="Arial Narrow"/>
        </w:rPr>
        <w:t xml:space="preserve"> </w:t>
      </w:r>
      <w:r w:rsidRPr="00D46518">
        <w:t>z</w:t>
      </w:r>
      <w:r w:rsidRPr="00D46518">
        <w:rPr>
          <w:rFonts w:eastAsia="Arial Narrow"/>
        </w:rPr>
        <w:t xml:space="preserve"> </w:t>
      </w:r>
      <w:r w:rsidRPr="00D46518">
        <w:t>depozytorów</w:t>
      </w:r>
      <w:r w:rsidRPr="00D46518">
        <w:rPr>
          <w:rFonts w:eastAsia="Arial Narrow"/>
        </w:rPr>
        <w:t xml:space="preserve"> </w:t>
      </w:r>
      <w:r w:rsidRPr="00D46518">
        <w:t>na</w:t>
      </w:r>
      <w:r w:rsidRPr="00D46518">
        <w:rPr>
          <w:rFonts w:eastAsia="Arial Narrow"/>
        </w:rPr>
        <w:t xml:space="preserve"> </w:t>
      </w:r>
      <w:r w:rsidRPr="00D46518">
        <w:t>klucze</w:t>
      </w:r>
      <w:r w:rsidRPr="00D46518">
        <w:rPr>
          <w:rFonts w:eastAsia="Arial Narrow"/>
        </w:rPr>
        <w:t xml:space="preserve"> </w:t>
      </w:r>
      <w:r w:rsidR="00083346" w:rsidRPr="00D46518">
        <w:rPr>
          <w:rFonts w:eastAsia="Arial Narrow"/>
        </w:rPr>
        <w:br/>
      </w:r>
      <w:r w:rsidRPr="00D46518">
        <w:t>do</w:t>
      </w:r>
      <w:r w:rsidRPr="00D46518">
        <w:rPr>
          <w:rFonts w:eastAsia="Arial Narrow"/>
        </w:rPr>
        <w:t xml:space="preserve"> </w:t>
      </w:r>
      <w:r w:rsidRPr="00D46518">
        <w:t>stopnia</w:t>
      </w:r>
      <w:r w:rsidRPr="00D46518">
        <w:rPr>
          <w:rFonts w:eastAsia="Arial Narrow"/>
        </w:rPr>
        <w:t xml:space="preserve"> </w:t>
      </w:r>
      <w:r w:rsidRPr="00D46518">
        <w:t>umożliwiającego</w:t>
      </w:r>
      <w:r w:rsidRPr="00D46518">
        <w:rPr>
          <w:rFonts w:eastAsia="Arial Narrow"/>
        </w:rPr>
        <w:t xml:space="preserve"> </w:t>
      </w:r>
      <w:r w:rsidRPr="00D46518">
        <w:t>swobodną</w:t>
      </w:r>
      <w:r w:rsidRPr="00D46518">
        <w:rPr>
          <w:rFonts w:eastAsia="Arial Narrow"/>
        </w:rPr>
        <w:t xml:space="preserve"> </w:t>
      </w:r>
      <w:r w:rsidRPr="00D46518">
        <w:t>i</w:t>
      </w:r>
      <w:r w:rsidRPr="00D46518">
        <w:rPr>
          <w:rFonts w:eastAsia="Arial Narrow"/>
        </w:rPr>
        <w:t xml:space="preserve"> </w:t>
      </w:r>
      <w:r w:rsidRPr="00D46518">
        <w:t>samodzielną</w:t>
      </w:r>
      <w:r w:rsidRPr="00D46518">
        <w:rPr>
          <w:rFonts w:eastAsia="Arial Narrow"/>
        </w:rPr>
        <w:t xml:space="preserve"> </w:t>
      </w:r>
      <w:r w:rsidRPr="00D46518">
        <w:t>obsługę</w:t>
      </w:r>
      <w:r w:rsidRPr="00D46518">
        <w:rPr>
          <w:rFonts w:eastAsia="Arial Narrow"/>
        </w:rPr>
        <w:t xml:space="preserve"> </w:t>
      </w:r>
      <w:r w:rsidRPr="00D46518">
        <w:t>systemu,</w:t>
      </w:r>
    </w:p>
    <w:p w14:paraId="3C50FD16" w14:textId="77777777" w:rsidR="00667861" w:rsidRPr="00D46518" w:rsidRDefault="00667861" w:rsidP="00D46518">
      <w:pPr>
        <w:pStyle w:val="NormalnyWeb"/>
        <w:numPr>
          <w:ilvl w:val="0"/>
          <w:numId w:val="6"/>
        </w:numPr>
        <w:spacing w:before="0" w:after="0"/>
        <w:jc w:val="both"/>
      </w:pPr>
      <w:r w:rsidRPr="00D46518">
        <w:t>bezpłatny</w:t>
      </w:r>
      <w:r w:rsidRPr="00D46518">
        <w:rPr>
          <w:rFonts w:eastAsia="Arial Narrow"/>
        </w:rPr>
        <w:t xml:space="preserve"> </w:t>
      </w:r>
      <w:proofErr w:type="spellStart"/>
      <w:r w:rsidRPr="00D46518">
        <w:t>upgrade</w:t>
      </w:r>
      <w:proofErr w:type="spellEnd"/>
      <w:r w:rsidRPr="00D46518">
        <w:rPr>
          <w:rFonts w:eastAsia="Arial Narrow"/>
        </w:rPr>
        <w:t xml:space="preserve"> </w:t>
      </w:r>
      <w:r w:rsidRPr="00D46518">
        <w:t>oprogramowania</w:t>
      </w:r>
      <w:r w:rsidRPr="00D46518">
        <w:rPr>
          <w:rFonts w:eastAsia="Arial Narrow"/>
        </w:rPr>
        <w:t xml:space="preserve"> </w:t>
      </w:r>
      <w:r w:rsidRPr="00D46518">
        <w:t>w</w:t>
      </w:r>
      <w:r w:rsidRPr="00D46518">
        <w:rPr>
          <w:rFonts w:eastAsia="Arial Narrow"/>
        </w:rPr>
        <w:t xml:space="preserve"> </w:t>
      </w:r>
      <w:r w:rsidRPr="00D46518">
        <w:t>czasie</w:t>
      </w:r>
      <w:r w:rsidRPr="00D46518">
        <w:rPr>
          <w:rFonts w:eastAsia="Arial Narrow"/>
        </w:rPr>
        <w:t xml:space="preserve"> </w:t>
      </w:r>
      <w:r w:rsidRPr="00D46518">
        <w:t>trwania</w:t>
      </w:r>
      <w:r w:rsidRPr="00D46518">
        <w:rPr>
          <w:rFonts w:eastAsia="Arial Narrow"/>
        </w:rPr>
        <w:t xml:space="preserve"> </w:t>
      </w:r>
      <w:r w:rsidRPr="00D46518">
        <w:t>gwarancji,</w:t>
      </w:r>
    </w:p>
    <w:p w14:paraId="0A09FD87" w14:textId="77777777" w:rsidR="00667861" w:rsidRPr="00D46518" w:rsidRDefault="00667861" w:rsidP="00D46518">
      <w:pPr>
        <w:pStyle w:val="NormalnyWeb"/>
        <w:numPr>
          <w:ilvl w:val="0"/>
          <w:numId w:val="6"/>
        </w:numPr>
        <w:spacing w:before="0" w:after="0"/>
        <w:jc w:val="both"/>
      </w:pPr>
      <w:r w:rsidRPr="00D46518">
        <w:t>dokumentację techniczną w języku polskim i instrukcję obsługi w języku polskim.</w:t>
      </w:r>
    </w:p>
    <w:p w14:paraId="3C4FD0ED" w14:textId="77777777" w:rsidR="00933F8F" w:rsidRPr="00D46518" w:rsidRDefault="00933F8F" w:rsidP="00D4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3F8F" w:rsidRPr="00D465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9BE97" w14:textId="77777777" w:rsidR="00454D5A" w:rsidRDefault="00454D5A" w:rsidP="009E749A">
      <w:pPr>
        <w:spacing w:after="0" w:line="240" w:lineRule="auto"/>
      </w:pPr>
      <w:r>
        <w:separator/>
      </w:r>
    </w:p>
  </w:endnote>
  <w:endnote w:type="continuationSeparator" w:id="0">
    <w:p w14:paraId="0483DE0B" w14:textId="77777777" w:rsidR="00454D5A" w:rsidRDefault="00454D5A" w:rsidP="009E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3F479" w14:textId="77777777" w:rsidR="00454D5A" w:rsidRDefault="00454D5A" w:rsidP="009E749A">
      <w:pPr>
        <w:spacing w:after="0" w:line="240" w:lineRule="auto"/>
      </w:pPr>
      <w:r>
        <w:separator/>
      </w:r>
    </w:p>
  </w:footnote>
  <w:footnote w:type="continuationSeparator" w:id="0">
    <w:p w14:paraId="516D62D8" w14:textId="77777777" w:rsidR="00454D5A" w:rsidRDefault="00454D5A" w:rsidP="009E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CC75A" w14:textId="5298F59C" w:rsidR="009E749A" w:rsidRPr="00EF0BDF" w:rsidRDefault="00EF0BDF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9E749A" w:rsidRPr="00EF0BDF">
      <w:rPr>
        <w:rFonts w:ascii="Times New Roman" w:hAnsi="Times New Roman" w:cs="Times New Roman"/>
      </w:rPr>
      <w:t>Załącznik nr 1 do</w:t>
    </w:r>
    <w:r w:rsidRPr="00EF0BDF">
      <w:rPr>
        <w:rFonts w:ascii="Times New Roman" w:hAnsi="Times New Roman" w:cs="Times New Roman"/>
      </w:rPr>
      <w:t xml:space="preserve"> Umowy Nr … z dnia …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67B28B2C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color w:val="00000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65668DC8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D43A640A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Arial Narrow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8B04C1E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B0C4F27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EA48527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Arial Narrow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4EF5964"/>
    <w:multiLevelType w:val="hybridMultilevel"/>
    <w:tmpl w:val="1936788E"/>
    <w:lvl w:ilvl="0" w:tplc="E07A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28D"/>
    <w:multiLevelType w:val="hybridMultilevel"/>
    <w:tmpl w:val="A546EEB8"/>
    <w:lvl w:ilvl="0" w:tplc="C750D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72BBA"/>
    <w:multiLevelType w:val="hybridMultilevel"/>
    <w:tmpl w:val="8EDE6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3649"/>
    <w:multiLevelType w:val="hybridMultilevel"/>
    <w:tmpl w:val="AA121176"/>
    <w:lvl w:ilvl="0" w:tplc="E07A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D2DA5"/>
    <w:multiLevelType w:val="hybridMultilevel"/>
    <w:tmpl w:val="9EDE4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510068"/>
    <w:multiLevelType w:val="hybridMultilevel"/>
    <w:tmpl w:val="776A8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92AC3"/>
    <w:multiLevelType w:val="hybridMultilevel"/>
    <w:tmpl w:val="607A9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61"/>
    <w:rsid w:val="00034081"/>
    <w:rsid w:val="000526C7"/>
    <w:rsid w:val="00083346"/>
    <w:rsid w:val="0009729A"/>
    <w:rsid w:val="0014518D"/>
    <w:rsid w:val="00217AF2"/>
    <w:rsid w:val="00283B47"/>
    <w:rsid w:val="00364567"/>
    <w:rsid w:val="00364BD0"/>
    <w:rsid w:val="003A1E5F"/>
    <w:rsid w:val="004159F0"/>
    <w:rsid w:val="0044081C"/>
    <w:rsid w:val="00454D5A"/>
    <w:rsid w:val="004E6A16"/>
    <w:rsid w:val="00547638"/>
    <w:rsid w:val="005B1ADC"/>
    <w:rsid w:val="00667861"/>
    <w:rsid w:val="00676E2A"/>
    <w:rsid w:val="00687BBE"/>
    <w:rsid w:val="00693FB9"/>
    <w:rsid w:val="006A636C"/>
    <w:rsid w:val="006B18A4"/>
    <w:rsid w:val="007777DB"/>
    <w:rsid w:val="00805625"/>
    <w:rsid w:val="00814B45"/>
    <w:rsid w:val="008512EA"/>
    <w:rsid w:val="00896F75"/>
    <w:rsid w:val="008D5AF4"/>
    <w:rsid w:val="008E3159"/>
    <w:rsid w:val="00933F8F"/>
    <w:rsid w:val="009545A6"/>
    <w:rsid w:val="00962408"/>
    <w:rsid w:val="009A0BAE"/>
    <w:rsid w:val="009A6663"/>
    <w:rsid w:val="009E749A"/>
    <w:rsid w:val="009F5436"/>
    <w:rsid w:val="00A128E5"/>
    <w:rsid w:val="00A40A60"/>
    <w:rsid w:val="00A74EA6"/>
    <w:rsid w:val="00AD12BE"/>
    <w:rsid w:val="00AD6340"/>
    <w:rsid w:val="00BA7522"/>
    <w:rsid w:val="00BC34B1"/>
    <w:rsid w:val="00BF693E"/>
    <w:rsid w:val="00C20E66"/>
    <w:rsid w:val="00C60041"/>
    <w:rsid w:val="00C9495B"/>
    <w:rsid w:val="00CA3105"/>
    <w:rsid w:val="00CB12E2"/>
    <w:rsid w:val="00D07F0A"/>
    <w:rsid w:val="00D46518"/>
    <w:rsid w:val="00D97375"/>
    <w:rsid w:val="00DA7605"/>
    <w:rsid w:val="00E2418E"/>
    <w:rsid w:val="00E61CB6"/>
    <w:rsid w:val="00E67169"/>
    <w:rsid w:val="00E8629D"/>
    <w:rsid w:val="00EF0BDF"/>
    <w:rsid w:val="00F20375"/>
    <w:rsid w:val="00FC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8EEC"/>
  <w15:chartTrackingRefBased/>
  <w15:docId w15:val="{86EED8FA-23BA-4411-817D-A72AEA34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8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78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667861"/>
    <w:pPr>
      <w:widowControl w:val="0"/>
      <w:suppressAutoHyphens/>
      <w:spacing w:before="280" w:after="119" w:line="240" w:lineRule="auto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E7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49A"/>
  </w:style>
  <w:style w:type="paragraph" w:styleId="Stopka">
    <w:name w:val="footer"/>
    <w:basedOn w:val="Normalny"/>
    <w:link w:val="StopkaZnak"/>
    <w:uiPriority w:val="99"/>
    <w:unhideWhenUsed/>
    <w:rsid w:val="009E7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49A"/>
  </w:style>
  <w:style w:type="character" w:styleId="Odwoaniedokomentarza">
    <w:name w:val="annotation reference"/>
    <w:basedOn w:val="Domylnaczcionkaakapitu"/>
    <w:uiPriority w:val="99"/>
    <w:semiHidden/>
    <w:unhideWhenUsed/>
    <w:rsid w:val="00D973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3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3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3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37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671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07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Gecyngier Paulina  (BF)</cp:lastModifiedBy>
  <cp:revision>3</cp:revision>
  <dcterms:created xsi:type="dcterms:W3CDTF">2020-07-06T13:01:00Z</dcterms:created>
  <dcterms:modified xsi:type="dcterms:W3CDTF">2020-07-06T13:03:00Z</dcterms:modified>
</cp:coreProperties>
</file>