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B6" w:rsidRPr="00C123D4" w:rsidRDefault="006E0BB6" w:rsidP="00C123D4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2671F9" w:rsidRPr="00C123D4" w:rsidRDefault="002671F9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ZARZĄDZENIE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 xml:space="preserve">z dnia </w:t>
          </w:r>
          <w:r w:rsidR="008615CF" w:rsidRPr="00C123D4">
            <w:rPr>
              <w:rFonts w:asciiTheme="minorHAnsi" w:hAnsiTheme="minorHAnsi" w:cstheme="minorHAnsi"/>
            </w:rPr>
            <w:t xml:space="preserve"> 20 kwietnia 2022 </w:t>
          </w:r>
          <w:r w:rsidRPr="00C123D4">
            <w:rPr>
              <w:rFonts w:asciiTheme="minorHAnsi" w:hAnsiTheme="minorHAnsi" w:cstheme="minorHAnsi"/>
            </w:rPr>
            <w:t>r.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C123D4" w:rsidRDefault="002F7B07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Góry Pieprzowe</w:t>
          </w:r>
          <w:r w:rsidR="00480364" w:rsidRPr="00C123D4">
            <w:rPr>
              <w:rFonts w:asciiTheme="minorHAnsi" w:hAnsiTheme="minorHAnsi" w:cstheme="minorHAnsi"/>
            </w:rPr>
            <w:t xml:space="preserve"> PLH2600</w:t>
          </w:r>
          <w:r w:rsidRPr="00C123D4">
            <w:rPr>
              <w:rFonts w:asciiTheme="minorHAnsi" w:hAnsiTheme="minorHAnsi" w:cstheme="minorHAnsi"/>
            </w:rPr>
            <w:t>22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</w:p>
        <w:p w:rsidR="00721012" w:rsidRPr="00C123D4" w:rsidRDefault="00721012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 xml:space="preserve">Na podstawie art. 28 ust. 5 ustawy z dnia 16 kwietnia 2004 r. o ochronie przyrody (Dz. U. </w:t>
          </w:r>
          <w:r w:rsidRPr="00C123D4">
            <w:rPr>
              <w:rFonts w:asciiTheme="minorHAnsi" w:hAnsiTheme="minorHAnsi" w:cstheme="minorHAnsi"/>
            </w:rPr>
            <w:br/>
            <w:t>z 2021 r. poz. 1098 t. j. i poz. 1718 oraz Dz. U. z 2022 r. poz. 84) zarządza się, co następuje:</w:t>
          </w:r>
        </w:p>
        <w:p w:rsidR="00721012" w:rsidRPr="00C123D4" w:rsidRDefault="00721012" w:rsidP="00C123D4">
          <w:pPr>
            <w:rPr>
              <w:rFonts w:asciiTheme="minorHAnsi" w:hAnsiTheme="minorHAnsi" w:cstheme="minorHAnsi"/>
            </w:rPr>
          </w:pPr>
        </w:p>
        <w:p w:rsidR="006E0BB6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1D79DB" w:rsidRPr="00C123D4">
            <w:rPr>
              <w:rFonts w:asciiTheme="minorHAnsi" w:hAnsiTheme="minorHAnsi" w:cstheme="minorHAnsi"/>
            </w:rPr>
            <w:t>Góry Pieprzowe</w:t>
          </w:r>
          <w:r w:rsidRPr="00C123D4">
            <w:rPr>
              <w:rFonts w:asciiTheme="minorHAnsi" w:hAnsiTheme="minorHAnsi" w:cstheme="minorHAnsi"/>
            </w:rPr>
            <w:t xml:space="preserve"> PLH2600</w:t>
          </w:r>
          <w:r w:rsidR="001D79DB" w:rsidRPr="00C123D4">
            <w:rPr>
              <w:rFonts w:asciiTheme="minorHAnsi" w:hAnsiTheme="minorHAnsi" w:cstheme="minorHAnsi"/>
            </w:rPr>
            <w:t>22</w:t>
          </w:r>
          <w:r w:rsidRPr="00C123D4">
            <w:rPr>
              <w:rFonts w:asciiTheme="minorHAnsi" w:hAnsiTheme="minorHAnsi" w:cstheme="minorHAnsi"/>
            </w:rPr>
            <w:t xml:space="preserve">, zwanego </w:t>
          </w:r>
          <w:r w:rsidR="00F5394B" w:rsidRPr="00C123D4">
            <w:rPr>
              <w:rFonts w:asciiTheme="minorHAnsi" w:hAnsiTheme="minorHAnsi" w:cstheme="minorHAnsi"/>
            </w:rPr>
            <w:t xml:space="preserve"> </w:t>
          </w:r>
          <w:r w:rsidRPr="00C123D4">
            <w:rPr>
              <w:rFonts w:asciiTheme="minorHAnsi" w:hAnsiTheme="minorHAnsi" w:cstheme="minorHAnsi"/>
            </w:rPr>
            <w:t xml:space="preserve">dalej „obszarem Natura 2000”. </w:t>
          </w:r>
        </w:p>
        <w:p w:rsidR="006E0BB6" w:rsidRPr="00C123D4" w:rsidRDefault="006E0BB6" w:rsidP="00C123D4">
          <w:pPr>
            <w:rPr>
              <w:rFonts w:asciiTheme="minorHAnsi" w:hAnsiTheme="minorHAnsi" w:cstheme="minorHAnsi"/>
            </w:rPr>
          </w:pPr>
        </w:p>
        <w:p w:rsidR="00741495" w:rsidRPr="00C123D4" w:rsidRDefault="006E0BB6" w:rsidP="00C123D4">
          <w:pPr>
            <w:pStyle w:val="Default"/>
            <w:rPr>
              <w:rFonts w:asciiTheme="minorHAnsi" w:eastAsiaTheme="minorHAnsi" w:hAnsiTheme="minorHAnsi" w:cstheme="minorHAnsi"/>
              <w:color w:val="000000"/>
              <w:kern w:val="0"/>
              <w:szCs w:val="24"/>
              <w:lang w:val="pl-PL" w:eastAsia="en-US"/>
            </w:rPr>
          </w:pPr>
          <w:r w:rsidRPr="00C123D4">
            <w:rPr>
              <w:rFonts w:asciiTheme="minorHAnsi" w:hAnsiTheme="minorHAnsi" w:cstheme="minorHAnsi"/>
              <w:szCs w:val="24"/>
              <w:lang w:val="pl-PL"/>
            </w:rPr>
            <w:t xml:space="preserve">§ </w:t>
          </w:r>
          <w:r w:rsidR="0006211E" w:rsidRPr="00C123D4">
            <w:rPr>
              <w:rFonts w:asciiTheme="minorHAnsi" w:hAnsiTheme="minorHAnsi" w:cstheme="minorHAnsi"/>
              <w:szCs w:val="24"/>
              <w:lang w:val="pl-PL"/>
            </w:rPr>
            <w:t>2.</w:t>
          </w:r>
          <w:r w:rsidR="006D1C5F" w:rsidRPr="00C123D4">
            <w:rPr>
              <w:rFonts w:asciiTheme="minorHAnsi" w:hAnsiTheme="minorHAnsi" w:cstheme="minorHAnsi"/>
              <w:szCs w:val="24"/>
              <w:lang w:val="pl-PL"/>
            </w:rPr>
            <w:t xml:space="preserve"> Plan zadań ochronnych obejmuje </w:t>
          </w:r>
          <w:r w:rsidR="0006211E" w:rsidRPr="00C123D4">
            <w:rPr>
              <w:rFonts w:asciiTheme="minorHAnsi" w:hAnsiTheme="minorHAnsi" w:cstheme="minorHAnsi"/>
              <w:szCs w:val="24"/>
              <w:lang w:val="pl-PL"/>
            </w:rPr>
            <w:t xml:space="preserve">obszar Natura 2000 z wyłączeniem </w:t>
          </w:r>
          <w:r w:rsidR="001D79DB" w:rsidRPr="00C123D4">
            <w:rPr>
              <w:rFonts w:asciiTheme="minorHAnsi" w:hAnsiTheme="minorHAnsi" w:cstheme="minorHAnsi"/>
              <w:szCs w:val="24"/>
              <w:lang w:val="pl-PL"/>
            </w:rPr>
            <w:t>terenu re</w:t>
          </w:r>
          <w:r w:rsidR="00741495" w:rsidRPr="00C123D4">
            <w:rPr>
              <w:rFonts w:asciiTheme="minorHAnsi" w:hAnsiTheme="minorHAnsi" w:cstheme="minorHAnsi"/>
              <w:szCs w:val="24"/>
              <w:lang w:val="pl-PL"/>
            </w:rPr>
            <w:t xml:space="preserve">zerwatu przyrody Góry Pieprzowe, dla którego ustanowiono plan ochrony uwzględniający zakres, o którym mowa w art. 28 ust. 10 ustawy z dnia 16 kwietnia 2004 r. o ochronie przyrody w drodze zarządzenia </w:t>
          </w:r>
          <w:r w:rsidR="00741495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>Regionalnego Dyrektora Ochro</w:t>
          </w:r>
          <w:r w:rsidR="004313EE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 xml:space="preserve">ny Środowiska w Kielcach z 18 czerwca </w:t>
          </w:r>
          <w:r w:rsidR="00741495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>2015 r.</w:t>
          </w:r>
          <w:r w:rsidR="004313EE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 xml:space="preserve"> w sprawie ustanowienia planu ochrony dla rezerwatu przyrody „Góry Pieprzowe”</w:t>
          </w:r>
          <w:r w:rsidR="00741495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 xml:space="preserve"> (Dz. Urz. Woj. </w:t>
          </w:r>
          <w:proofErr w:type="spellStart"/>
          <w:r w:rsidR="00741495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>Święt</w:t>
          </w:r>
          <w:proofErr w:type="spellEnd"/>
          <w:r w:rsidR="00741495" w:rsidRPr="00C123D4">
            <w:rPr>
              <w:rFonts w:asciiTheme="minorHAnsi" w:eastAsiaTheme="minorHAnsi" w:hAnsiTheme="minorHAnsi" w:cstheme="minorHAnsi"/>
              <w:kern w:val="0"/>
              <w:szCs w:val="24"/>
              <w:lang w:val="pl-PL" w:eastAsia="en-US"/>
            </w:rPr>
            <w:t>. poz. 1934).</w:t>
          </w:r>
          <w:r w:rsidR="00741495" w:rsidRPr="00C123D4">
            <w:rPr>
              <w:rFonts w:asciiTheme="minorHAnsi" w:eastAsiaTheme="minorHAnsi" w:hAnsiTheme="minorHAnsi" w:cstheme="minorHAnsi"/>
              <w:color w:val="000000"/>
              <w:kern w:val="0"/>
              <w:szCs w:val="24"/>
              <w:lang w:val="pl-PL" w:eastAsia="en-US"/>
            </w:rPr>
            <w:t xml:space="preserve"> 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 xml:space="preserve">§ </w:t>
          </w:r>
          <w:r w:rsidR="006E0BB6" w:rsidRPr="00C123D4">
            <w:rPr>
              <w:rFonts w:asciiTheme="minorHAnsi" w:hAnsiTheme="minorHAnsi" w:cstheme="minorHAnsi"/>
            </w:rPr>
            <w:t>3</w:t>
          </w:r>
          <w:r w:rsidRPr="00C123D4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C123D4">
            <w:rPr>
              <w:rFonts w:asciiTheme="minorHAnsi" w:hAnsiTheme="minorHAnsi" w:cstheme="minorHAnsi"/>
            </w:rPr>
            <w:t xml:space="preserve">2000 w postaci </w:t>
          </w:r>
          <w:r w:rsidR="00AF0FFB" w:rsidRPr="00C123D4">
            <w:rPr>
              <w:rFonts w:asciiTheme="minorHAnsi" w:hAnsiTheme="minorHAnsi" w:cstheme="minorHAnsi"/>
            </w:rPr>
            <w:t xml:space="preserve">wykazu </w:t>
          </w:r>
          <w:r w:rsidR="00C946C4" w:rsidRPr="00C123D4">
            <w:rPr>
              <w:rFonts w:asciiTheme="minorHAnsi" w:hAnsiTheme="minorHAnsi" w:cstheme="minorHAnsi"/>
            </w:rPr>
            <w:t xml:space="preserve">współrzędnych punktów załamania granicy </w:t>
          </w:r>
          <w:r w:rsidR="001D79DB" w:rsidRPr="00C123D4">
            <w:rPr>
              <w:rFonts w:asciiTheme="minorHAnsi" w:hAnsiTheme="minorHAnsi" w:cstheme="minorHAnsi"/>
            </w:rPr>
            <w:br/>
          </w:r>
          <w:r w:rsidR="00C946C4" w:rsidRPr="00C123D4">
            <w:rPr>
              <w:rFonts w:asciiTheme="minorHAnsi" w:hAnsiTheme="minorHAnsi" w:cstheme="minorHAnsi"/>
            </w:rPr>
            <w:t>w układzie współrzędnych płaskich prostokątnych PL-1992 przedstawia</w:t>
          </w:r>
          <w:r w:rsidRPr="00C123D4">
            <w:rPr>
              <w:rFonts w:asciiTheme="minorHAnsi" w:hAnsiTheme="minorHAnsi" w:cstheme="minorHAnsi"/>
            </w:rPr>
            <w:t xml:space="preserve"> załącznik nr 1.</w:t>
          </w:r>
          <w:r w:rsidR="00AF0FFB" w:rsidRPr="00C123D4">
            <w:rPr>
              <w:rFonts w:asciiTheme="minorHAnsi" w:hAnsiTheme="minorHAnsi" w:cstheme="minorHAnsi"/>
            </w:rPr>
            <w:t xml:space="preserve"> </w:t>
          </w:r>
        </w:p>
        <w:p w:rsidR="0006211E" w:rsidRPr="00C123D4" w:rsidRDefault="0006211E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 xml:space="preserve">§ </w:t>
          </w:r>
          <w:r w:rsidR="006E0BB6" w:rsidRPr="00C123D4">
            <w:rPr>
              <w:rFonts w:asciiTheme="minorHAnsi" w:hAnsiTheme="minorHAnsi" w:cstheme="minorHAnsi"/>
            </w:rPr>
            <w:t>4</w:t>
          </w:r>
          <w:r w:rsidRPr="00C123D4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C123D4">
            <w:rPr>
              <w:rFonts w:asciiTheme="minorHAnsi" w:hAnsiTheme="minorHAnsi" w:cstheme="minorHAnsi"/>
            </w:rPr>
            <w:t xml:space="preserve">przedstawia </w:t>
          </w:r>
          <w:r w:rsidRPr="00C123D4">
            <w:rPr>
              <w:rFonts w:asciiTheme="minorHAnsi" w:hAnsiTheme="minorHAnsi" w:cstheme="minorHAnsi"/>
            </w:rPr>
            <w:t>załącznik nr 2.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6E0BB6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§ 5</w:t>
          </w:r>
          <w:r w:rsidR="00480364" w:rsidRPr="00C123D4">
            <w:rPr>
              <w:rFonts w:asciiTheme="minorHAnsi" w:hAnsiTheme="minorHAnsi" w:cstheme="minorHAnsi"/>
            </w:rPr>
            <w:t>. Identyfikację istniejących i potencjalnych zagrożeń dla zachowania właściwego stanu ochrony siedlisk prz</w:t>
          </w:r>
          <w:r w:rsidR="00AB58EA" w:rsidRPr="00C123D4">
            <w:rPr>
              <w:rFonts w:asciiTheme="minorHAnsi" w:hAnsiTheme="minorHAnsi" w:cstheme="minorHAnsi"/>
            </w:rPr>
            <w:t>yrodniczych oraz gatunków zwierząt</w:t>
          </w:r>
          <w:r w:rsidR="00480364" w:rsidRPr="00C123D4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C123D4">
            <w:rPr>
              <w:rFonts w:asciiTheme="minorHAnsi" w:hAnsiTheme="minorHAnsi" w:cstheme="minorHAnsi"/>
            </w:rPr>
            <w:t xml:space="preserve">przedstawia </w:t>
          </w:r>
          <w:r w:rsidR="00480364" w:rsidRPr="00C123D4">
            <w:rPr>
              <w:rFonts w:asciiTheme="minorHAnsi" w:hAnsiTheme="minorHAnsi" w:cstheme="minorHAnsi"/>
            </w:rPr>
            <w:t xml:space="preserve">załącznik nr 3. 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6E0BB6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§ 6</w:t>
          </w:r>
          <w:r w:rsidR="00480364" w:rsidRPr="00C123D4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C123D4">
            <w:rPr>
              <w:rFonts w:asciiTheme="minorHAnsi" w:hAnsiTheme="minorHAnsi" w:cstheme="minorHAnsi"/>
            </w:rPr>
            <w:t xml:space="preserve">przedstawia </w:t>
          </w:r>
          <w:r w:rsidR="00480364" w:rsidRPr="00C123D4">
            <w:rPr>
              <w:rFonts w:asciiTheme="minorHAnsi" w:hAnsiTheme="minorHAnsi" w:cstheme="minorHAnsi"/>
            </w:rPr>
            <w:t>załącznik nr 4.</w:t>
          </w:r>
        </w:p>
        <w:p w:rsidR="00480364" w:rsidRPr="00C123D4" w:rsidRDefault="00480364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6E0BB6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§ 7</w:t>
          </w:r>
          <w:r w:rsidR="00480364" w:rsidRPr="00C123D4">
            <w:rPr>
              <w:rFonts w:asciiTheme="minorHAnsi" w:hAnsiTheme="minorHAnsi" w:cstheme="minorHAnsi"/>
            </w:rPr>
            <w:t xml:space="preserve">. Określenie działań ochronnych ze wskazaniem podmiotów odpowiedzialnych za ich wykonanie </w:t>
          </w:r>
          <w:r w:rsidR="001D79DB" w:rsidRPr="00C123D4">
            <w:rPr>
              <w:rFonts w:asciiTheme="minorHAnsi" w:hAnsiTheme="minorHAnsi" w:cstheme="minorHAnsi"/>
            </w:rPr>
            <w:br/>
          </w:r>
          <w:r w:rsidR="00F46949" w:rsidRPr="00C123D4">
            <w:rPr>
              <w:rFonts w:asciiTheme="minorHAnsi" w:hAnsiTheme="minorHAnsi" w:cstheme="minorHAnsi"/>
            </w:rPr>
            <w:t xml:space="preserve">i obszarów ich wdrażania </w:t>
          </w:r>
          <w:r w:rsidR="00C946C4" w:rsidRPr="00C123D4">
            <w:rPr>
              <w:rFonts w:asciiTheme="minorHAnsi" w:hAnsiTheme="minorHAnsi" w:cstheme="minorHAnsi"/>
            </w:rPr>
            <w:t xml:space="preserve">przedstawia </w:t>
          </w:r>
          <w:r w:rsidR="00480364" w:rsidRPr="00C123D4">
            <w:rPr>
              <w:rFonts w:asciiTheme="minorHAnsi" w:hAnsiTheme="minorHAnsi" w:cstheme="minorHAnsi"/>
            </w:rPr>
            <w:t>tabela i mapa poglądowa w załączniku nr 5.</w:t>
          </w:r>
        </w:p>
        <w:p w:rsidR="00B475BC" w:rsidRPr="00C123D4" w:rsidRDefault="00B475BC" w:rsidP="00C123D4">
          <w:pPr>
            <w:rPr>
              <w:rFonts w:asciiTheme="minorHAnsi" w:hAnsiTheme="minorHAnsi" w:cstheme="minorHAnsi"/>
            </w:rPr>
          </w:pPr>
        </w:p>
        <w:p w:rsidR="00480364" w:rsidRPr="00C123D4" w:rsidRDefault="00FD3CA8" w:rsidP="00C123D4">
          <w:pPr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t>§ 8</w:t>
          </w:r>
          <w:r w:rsidR="006D3F81" w:rsidRPr="00C123D4">
            <w:rPr>
              <w:rFonts w:asciiTheme="minorHAnsi" w:hAnsiTheme="minorHAnsi" w:cstheme="minorHAnsi"/>
            </w:rPr>
            <w:t>.</w:t>
          </w:r>
          <w:r w:rsidR="00480364" w:rsidRPr="00C123D4">
            <w:rPr>
              <w:rFonts w:asciiTheme="minorHAnsi" w:hAnsiTheme="minorHAnsi" w:cstheme="minorHAnsi"/>
            </w:rPr>
            <w:t xml:space="preserve"> Zarządzenie wchodzi w życie po upływie 14 dni od dnia ogłoszenia</w:t>
          </w:r>
          <w:r w:rsidR="00125AE3" w:rsidRPr="00C123D4">
            <w:rPr>
              <w:rFonts w:asciiTheme="minorHAnsi" w:hAnsiTheme="minorHAnsi" w:cstheme="minorHAnsi"/>
            </w:rPr>
            <w:t xml:space="preserve"> w Dzienniku Urzędowym Województwa Świętokrzyskiego</w:t>
          </w:r>
          <w:r w:rsidR="00AA3764" w:rsidRPr="00C123D4">
            <w:rPr>
              <w:rFonts w:asciiTheme="minorHAnsi" w:hAnsiTheme="minorHAnsi" w:cstheme="minorHAnsi"/>
            </w:rPr>
            <w:t>.</w:t>
          </w:r>
        </w:p>
        <w:p w:rsidR="00C123D4" w:rsidRPr="00C123D4" w:rsidRDefault="00C123D4" w:rsidP="00C123D4">
          <w:pPr>
            <w:spacing w:after="200" w:line="276" w:lineRule="auto"/>
            <w:rPr>
              <w:rFonts w:asciiTheme="minorHAnsi" w:hAnsiTheme="minorHAnsi" w:cstheme="minorHAnsi"/>
            </w:rPr>
          </w:pPr>
        </w:p>
        <w:p w:rsidR="00C123D4" w:rsidRPr="00C123D4" w:rsidRDefault="00C123D4" w:rsidP="00C123D4">
          <w:pPr>
            <w:widowControl w:val="0"/>
            <w:suppressAutoHyphens/>
            <w:rPr>
              <w:rFonts w:asciiTheme="minorHAnsi" w:eastAsia="Lucida Sans Unicode" w:hAnsiTheme="minorHAnsi" w:cstheme="minorHAnsi"/>
              <w:kern w:val="2"/>
            </w:rPr>
          </w:pPr>
          <w:r w:rsidRPr="00C123D4">
            <w:rPr>
              <w:rFonts w:asciiTheme="minorHAnsi" w:eastAsia="Lucida Sans Unicode" w:hAnsiTheme="minorHAnsi" w:cstheme="minorHAnsi"/>
              <w:kern w:val="2"/>
            </w:rPr>
            <w:t>Regionalny Dyrektor</w:t>
          </w:r>
        </w:p>
        <w:p w:rsidR="00C123D4" w:rsidRPr="00C123D4" w:rsidRDefault="00C123D4" w:rsidP="00C123D4">
          <w:pPr>
            <w:widowControl w:val="0"/>
            <w:suppressAutoHyphens/>
            <w:rPr>
              <w:rFonts w:asciiTheme="minorHAnsi" w:eastAsia="Lucida Sans Unicode" w:hAnsiTheme="minorHAnsi" w:cstheme="minorHAnsi"/>
              <w:kern w:val="2"/>
            </w:rPr>
          </w:pPr>
          <w:r w:rsidRPr="00C123D4">
            <w:rPr>
              <w:rFonts w:asciiTheme="minorHAnsi" w:eastAsia="Lucida Sans Unicode" w:hAnsiTheme="minorHAnsi" w:cstheme="minorHAnsi"/>
              <w:kern w:val="2"/>
            </w:rPr>
            <w:t xml:space="preserve">Ochrony Środowiska </w:t>
          </w:r>
        </w:p>
        <w:p w:rsidR="00C123D4" w:rsidRPr="00C123D4" w:rsidRDefault="00C123D4" w:rsidP="00C123D4">
          <w:pPr>
            <w:widowControl w:val="0"/>
            <w:suppressAutoHyphens/>
            <w:rPr>
              <w:rFonts w:asciiTheme="minorHAnsi" w:eastAsia="Lucida Sans Unicode" w:hAnsiTheme="minorHAnsi" w:cstheme="minorHAnsi"/>
              <w:kern w:val="2"/>
            </w:rPr>
          </w:pPr>
          <w:r w:rsidRPr="00C123D4">
            <w:rPr>
              <w:rFonts w:asciiTheme="minorHAnsi" w:eastAsia="Lucida Sans Unicode" w:hAnsiTheme="minorHAnsi" w:cstheme="minorHAnsi"/>
              <w:kern w:val="2"/>
            </w:rPr>
            <w:t>w Kielcach</w:t>
          </w:r>
        </w:p>
        <w:p w:rsidR="00C123D4" w:rsidRPr="00C123D4" w:rsidRDefault="00C123D4" w:rsidP="00C123D4">
          <w:pPr>
            <w:widowControl w:val="0"/>
            <w:suppressAutoHyphens/>
            <w:spacing w:after="100" w:afterAutospacing="1"/>
            <w:rPr>
              <w:rFonts w:asciiTheme="minorHAnsi" w:eastAsia="Lucida Sans Unicode" w:hAnsiTheme="minorHAnsi" w:cstheme="minorHAnsi"/>
              <w:kern w:val="2"/>
            </w:rPr>
          </w:pPr>
          <w:r w:rsidRPr="00C123D4">
            <w:rPr>
              <w:rFonts w:asciiTheme="minorHAnsi" w:eastAsia="Lucida Sans Unicode" w:hAnsiTheme="minorHAnsi" w:cstheme="minorHAnsi"/>
              <w:kern w:val="2"/>
            </w:rPr>
            <w:t>Aldona Sobolak</w:t>
          </w:r>
        </w:p>
        <w:p w:rsidR="00480364" w:rsidRPr="00C123D4" w:rsidRDefault="00480364" w:rsidP="00C123D4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C123D4">
            <w:rPr>
              <w:rFonts w:asciiTheme="minorHAnsi" w:hAnsiTheme="minorHAnsi" w:cstheme="minorHAnsi"/>
            </w:rPr>
            <w:br w:type="page"/>
          </w:r>
        </w:p>
      </w:sdtContent>
    </w:sdt>
    <w:p w:rsidR="008C11CB" w:rsidRPr="00C123D4" w:rsidRDefault="008C11CB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 xml:space="preserve">Ochrony Środowiska w Kielcach </w:t>
      </w:r>
      <w:r w:rsidR="00C77DC5" w:rsidRPr="00C123D4">
        <w:rPr>
          <w:rFonts w:asciiTheme="minorHAnsi" w:hAnsiTheme="minorHAnsi" w:cstheme="minorHAnsi"/>
        </w:rPr>
        <w:t>z</w:t>
      </w:r>
      <w:r w:rsidR="005C5687" w:rsidRPr="00C123D4">
        <w:rPr>
          <w:rFonts w:asciiTheme="minorHAnsi" w:hAnsiTheme="minorHAnsi" w:cstheme="minorHAnsi"/>
        </w:rPr>
        <w:t> </w:t>
      </w:r>
      <w:r w:rsidR="00D25958" w:rsidRPr="00C123D4">
        <w:rPr>
          <w:rFonts w:asciiTheme="minorHAnsi" w:hAnsiTheme="minorHAnsi" w:cstheme="minorHAnsi"/>
        </w:rPr>
        <w:t>dnia</w:t>
      </w:r>
      <w:r w:rsidR="00DD1556" w:rsidRPr="00C123D4">
        <w:rPr>
          <w:rFonts w:asciiTheme="minorHAnsi" w:hAnsiTheme="minorHAnsi" w:cstheme="minorHAnsi"/>
        </w:rPr>
        <w:t xml:space="preserve"> 20 kwietnia 2022 r.</w:t>
      </w:r>
      <w:r w:rsidR="00D25958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>w sprawie ustanowienia planu zadań ochronnych</w:t>
      </w:r>
      <w:r w:rsidR="00D25958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 xml:space="preserve">dla obszaru Natura 2000 </w:t>
      </w:r>
      <w:r w:rsidR="00A021A5" w:rsidRPr="00C123D4">
        <w:rPr>
          <w:rFonts w:asciiTheme="minorHAnsi" w:hAnsiTheme="minorHAnsi" w:cstheme="minorHAnsi"/>
        </w:rPr>
        <w:t>Góry Pieprzowe PLH260022</w:t>
      </w:r>
    </w:p>
    <w:p w:rsidR="008C11CB" w:rsidRPr="00C123D4" w:rsidRDefault="008C11CB" w:rsidP="00C123D4">
      <w:pPr>
        <w:rPr>
          <w:rFonts w:asciiTheme="minorHAnsi" w:hAnsiTheme="minorHAnsi" w:cstheme="minorHAnsi"/>
        </w:rPr>
      </w:pPr>
    </w:p>
    <w:p w:rsidR="008C11CB" w:rsidRPr="00C123D4" w:rsidRDefault="008C11CB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OPIS GRANIC OBSZARU NATURA 2000</w:t>
      </w:r>
    </w:p>
    <w:p w:rsidR="008C11CB" w:rsidRPr="00C123D4" w:rsidRDefault="008C11CB" w:rsidP="00C123D4">
      <w:pPr>
        <w:rPr>
          <w:rFonts w:asciiTheme="minorHAnsi" w:hAnsiTheme="minorHAnsi" w:cstheme="minorHAnsi"/>
        </w:rPr>
      </w:pPr>
    </w:p>
    <w:p w:rsidR="008C11CB" w:rsidRPr="00C123D4" w:rsidRDefault="0089495C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Przebieg granicy obszaru Natura 2000 w postaci wykazu współrzędnych punktów załamania granicy </w:t>
      </w:r>
      <w:r w:rsidR="00F5394B" w:rsidRPr="00C123D4">
        <w:rPr>
          <w:rFonts w:asciiTheme="minorHAnsi" w:hAnsiTheme="minorHAnsi" w:cstheme="minorHAnsi"/>
        </w:rPr>
        <w:br/>
      </w:r>
      <w:r w:rsidRPr="00C123D4">
        <w:rPr>
          <w:rFonts w:asciiTheme="minorHAnsi" w:hAnsiTheme="minorHAnsi" w:cstheme="minorHAnsi"/>
        </w:rPr>
        <w:t>w układzie współrzędnych płaskich prostokątnych PL-1992</w:t>
      </w:r>
      <w:r w:rsidR="008C11CB" w:rsidRPr="00C123D4">
        <w:rPr>
          <w:rFonts w:asciiTheme="minorHAnsi" w:hAnsiTheme="minorHAnsi" w:cstheme="minorHAnsi"/>
        </w:rPr>
        <w:t>.</w:t>
      </w:r>
    </w:p>
    <w:p w:rsidR="002A1E2D" w:rsidRPr="00C123D4" w:rsidRDefault="002A1E2D" w:rsidP="00C123D4">
      <w:pPr>
        <w:contextualSpacing/>
        <w:rPr>
          <w:rFonts w:asciiTheme="minorHAnsi" w:hAnsiTheme="minorHAnsi" w:cstheme="minorHAnsi"/>
          <w:b/>
          <w:bCs/>
        </w:rPr>
        <w:sectPr w:rsidR="002A1E2D" w:rsidRPr="00C123D4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A1E2D" w:rsidRPr="00C123D4" w:rsidRDefault="002A1E2D" w:rsidP="00C123D4">
      <w:pPr>
        <w:spacing w:after="200" w:line="276" w:lineRule="auto"/>
        <w:rPr>
          <w:rFonts w:asciiTheme="minorHAnsi" w:hAnsiTheme="minorHAnsi" w:cstheme="minorHAnsi"/>
        </w:rPr>
        <w:sectPr w:rsidR="002A1E2D" w:rsidRPr="00C123D4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Tabela-Siatka"/>
        <w:tblW w:w="2830" w:type="dxa"/>
        <w:tblLook w:val="04A0" w:firstRow="1" w:lastRow="0" w:firstColumn="1" w:lastColumn="0" w:noHBand="0" w:noVBand="1"/>
      </w:tblPr>
      <w:tblGrid>
        <w:gridCol w:w="642"/>
        <w:gridCol w:w="1250"/>
        <w:gridCol w:w="1250"/>
      </w:tblGrid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ind w:left="-139" w:firstLine="139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Y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317605,87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695470,63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317571,80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695489,56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317583,16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695497,14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317588,20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695517,33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317521,31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695560,24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317530,78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695586,74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317495,44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695608,83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317476,51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695616,40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317470,20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695596,84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317455,05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695588,64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317438,01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695567,18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317425,39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695552,04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317404,57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695536,89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317373,64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695509,76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317352,19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695483,88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317324,42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695457,38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317293,50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695429,61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317270,15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695412,57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317244,91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695399,95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317219,94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695410,34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317191,83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695432,53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317179,56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695460,15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317161,54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695488,47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317139,22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695541,68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317134,66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695571,55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317098,28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695573,40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317071,17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695572,39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317060,13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695557,33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317040,06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695568,38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317030,02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695617,56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317049,09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695619,57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317069,17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695615,56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317113,33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695618,57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317135,00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695616,90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317135,79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695618,93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317170,98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695626,65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317194,15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695656,69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317223,33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695716,77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317168,40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695686,73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317144,37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695702,18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317116,05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695721,06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317055,11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695726,21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317042,24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695727,07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317073,13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695758,83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317128,06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695794,02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317113,47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695824,06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317110,04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695839,51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317103,38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695851,35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317090,90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695865,50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317066,76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695890,46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317043,46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695916,26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317025,15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695981,18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317006,84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696053,58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317070,09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696068,56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317065,93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696101,02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317021,82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696102,68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316975,22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696093,53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316964,40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696188,40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316977,71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696220,86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316968,56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696285,77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317002,68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696306,58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317011,84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696334,87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317004,35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696355,68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316977,71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696355,68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316945,26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696357,34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316926,95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696336,54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316892,00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696274,95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316861,20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696234,17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316832,08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696203,38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316799,62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696190,90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316764,12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696261,23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316775,66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696281,58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316807,71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696305,61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316829,45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696349,09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316731,03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696369,69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316729,89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696386,86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316729,89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696422,33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316737,90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696437,21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79.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316765,37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696440,64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316798,55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696441,79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316826,02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696444,08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316835,17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696457,81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316826,02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696479,55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316811,14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696496,72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316821,44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696513,88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316862,64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696508,16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316878,66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696486,42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316901,55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696478,41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89.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316937,02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696482,99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316963,34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696517,32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316979,36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696526,47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317028,57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696589,41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317032,59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696612,51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317049,17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696585,98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317077,78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696563,09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317097,23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696569,96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317122,41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696579,11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317140,72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696575,68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99.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317163,61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696596,28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317179,63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696646,63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317151,02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696679,82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102.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317115,54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696687,83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317097,23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696717,58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317097,23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696745,05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317086,94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696772,51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317054,89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696767,94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317035,44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696767,94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317012,55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696787,39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109.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316955,33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696793,11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316941,87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696777,09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316929,01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696757,64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316915,28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696741,61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316924,43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696725,59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316926,72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696713,01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316917,57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696702,71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316903,84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696702,71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316896,97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696688,97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316893,35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696671,02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119.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316890,10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696656,93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316868,13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696645,95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316832,88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696660,36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316834,03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696668,38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316843,18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696687,83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316820,30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696702,71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316810,00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696694,70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316791,69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696691,26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316782,53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696701,56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316771,09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696721,02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129.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316781,39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696745,05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316785,96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696763,36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316792,83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696778,23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316808,85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696795,40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316808,85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696814,86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316810,00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696840,03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316788,25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696851,48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316774,52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696876,65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316769,68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696900,79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316765,32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696902,73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139.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316759,72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696921,91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316764,12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696928,58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316771,89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696940,39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316770,93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696978,68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316789,40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697059,75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316786,19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697090,47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316798,10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697122,63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316808,82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697122,05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316823,73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697149,01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316838,61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697171,90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149.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316866,07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697178,77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316900,40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697178,77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316913,82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697176,36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316923,56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697168,71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316923,56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697142,97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316928,43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697129,05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316945,13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697115,84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316964,61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697108,19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316985,48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697113,75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316985,48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697157,58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159.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316976,43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697185,40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316973,65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697216,01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316968,08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697226,44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316956,95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697243,83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316958,35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697251,49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316959,04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697264,01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316972,26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697277,92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316984,78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697277,92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316993,82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697291,14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317011,91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697300,18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169.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317018,87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697329,40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317014,69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697337,75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316988,67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697365,63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316988,67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697406,10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316988,67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697438,25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316979,14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697463,27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316965,50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697458,11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316960,41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697465,55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316956,11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697478,85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316954,93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697492,55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179.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316976,18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697489,26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316973,18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697515,67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316982,71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697544,26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316999,39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697557,36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317001,16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697585,81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317031,67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697598,26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317021,06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697637,57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317026,78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697651,45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317037,50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697665,75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317041,19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697696,24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189.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317043,93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697710,32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317032,97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697726,76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317014,58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697741,24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317000,89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697742,80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316998,15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697749,85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316994,37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697784,92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317025,47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697785,42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317072,66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697798,48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317065,44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697819,37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317067,72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697849,75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199.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317065,06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697861,52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317055,19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697872,16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317054,05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697884,69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317064,30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697902,92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317083,67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697923,81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317088,61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697943,18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317097,72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697962,93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317103,04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697982,68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317087,57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698015,44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317077,99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698015,91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209.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317045,84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697996,86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316986,87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697932,11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316978,37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697937,01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316988,05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697955,51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317057,54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698072,11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317072,35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698079,69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317085,81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698162,72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317109,52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698152,54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317129,65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698153,48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317142,76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698166,59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219.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317163,82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698200,76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317187,23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698232,13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317194,72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698250,85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317208,30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698256,94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317219,53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698268,64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317222,81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698282,22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317216,04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698299,94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317202,41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698300,46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317188,64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698286,90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317148,84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698225,10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229.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317143,69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698213,87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317130,12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698196,08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317116,78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698188,51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317092,37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698203,18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317099,54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698247,38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317145,77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698318,99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317161,51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698358,68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317105,74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698388,58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237.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317089,52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698360,25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317089,61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698323,74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239.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317052,86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698247,70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317038,05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698216,18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317015,64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698175,92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317003,49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698163,00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316989,44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698128,44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316983,74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698112,49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316974,67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698086,77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316947,26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698006,27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316939,10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697964,57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316909,19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697922,87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249.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316843,47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697808,30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316821,71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697751,19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316805,40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697701,34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316768,23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697645,14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316728,35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697570,81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316697,53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697517,33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316679,40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697486,51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316655,21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697439,90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316642,24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697414,90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316625,92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697362,32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259.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316606,89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697335,13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316597,00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697309,26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316622,34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697251,23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316647,30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697206,48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316677,90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697151,61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316695,37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697111,13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316707,27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697071,44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316708,46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697017,07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316708,46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696965,88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316699,73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696917,85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269.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316697,75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696874,59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316693,38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696852,77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316686,83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696791,05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316679,69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696753,35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316675,32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696705,33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316671,35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696643,02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316672,35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696622,97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316671,16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696615,04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316669,17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696598,37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316664,41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696541,22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279.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316657,26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696476,13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316653,69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696411,44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316659,84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696364,01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316668,18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696303,69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316672,94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696250,51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316672,35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696234,04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316669,86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696224,09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316662,42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696194,35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316634,64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696141,96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316618,17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696079,45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289.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316614,22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696071,70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316621,47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696079,31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316635,53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696092,36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316649,58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696126,49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316666,64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696160,62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316674,67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696195,75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316684,71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696225,87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316718,69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696222,66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316720,73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696218,63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316741,36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696175,08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299.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316751,35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696173,42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316771,32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696156,78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316794,63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696124,32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316815,43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696133,47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316829,58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696130,98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316856,67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696054,96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316812,43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696040,21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316789,99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696028,99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316790,52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696014,03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316791,06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695982,51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309.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316770,75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695981,44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316771,29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695972,35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316771,29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695955,79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316772,36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695934,42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316782,51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695926,40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316841,23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695907,11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316847,06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695895,46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316857,04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695886,30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316862,04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695867,99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316869,53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695861,34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316877,02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695848,02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316882,84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695828,88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316901,15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695798,92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316932,78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695813,07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316946,09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695807,24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316961,07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695805,58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316967,57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695778,57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316964,99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695743,38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316974,43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695709,05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316971,86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695686,73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329.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316971,00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695656,69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316940,96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695626,65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316945,25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695600,05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316963,27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695578,59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316989,02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695573,44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316989,88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695562,28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317061,98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695516,79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317148,66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695450,71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317154,84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695404,42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317182,95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695388,14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339.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317196,32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695375,97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317169,81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695370,29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317172,97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695350,10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317168,29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695336,48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317186,60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695270,74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317182,44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695258,25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317168,29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695237,45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317154,15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695221,64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317141,66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695216,64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317132,51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695188,35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349.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317140,00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695171,70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317154,98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695159,22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317161,64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695145,90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317168,29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695120,94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317180,78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695117,61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317204,35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695098,66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317206,07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695087,27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317225,44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695004,39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317217,40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694995,27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317227,38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694938,68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359.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317236,54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694939,51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317248,19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694900,40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317252,35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694872,93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317270,66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694886,25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317284,81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694872,10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317287,30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694856,29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317305,91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694848,10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317292,60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694833,87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317284,11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694767,75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317261,05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694784,73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369.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317253,17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694755,01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317254,37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694733,39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317262,15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694722,78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372.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317249,53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694716,38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317245,92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694704,47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317238,14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694693,32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317256,39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694684,20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317266,92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694677,88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317268,32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694670,16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317277,44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694668,06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379.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317285,87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694647,00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317291,48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694648,41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317286,57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694642,79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317296,39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694619,17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317301,38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694615,69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317318,99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694592,85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317319,55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694581,73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317328,09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694571,99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317332,38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694561,38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317335,74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694544,59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389.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317335,06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694536,07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317333,63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694525,66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317338,55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694521,40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317342,81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694515,06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317344,87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694506,63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317344,82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694498,92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317344,12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694496,11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317364,47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694496,11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317372,68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694482,00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317395,13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694495,96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399.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317384,82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694560,26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317387,85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694608,80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317390,28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694631,24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317407,26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694614,86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317459,97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694636,73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317477,81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694640,16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317488,67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694643,71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317525,56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694660,97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317523,74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694676,74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317421,82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694673,71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409.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317387,85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694714,36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317367,22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694762,29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317336,89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694770,78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317332,64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694788,98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317435,17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694779,27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317467,32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694778,06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317497,66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694798,69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317506,15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694812,64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317584,41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694799,90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317590,48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694817,49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419.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317524,96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694832,05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317506,76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694833,87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317506,15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694844,79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317528,60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694844,79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317560,14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694872,70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317514,04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694897,57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317487,34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694926,09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317446,70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694933,37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317423,04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694941,86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317401,52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694945,96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429.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317389,67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694968,64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317382,18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694969,47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317365,53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694981,12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317354,71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694997,77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317343,06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695013,58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317328,91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695019,41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317305,61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695019,41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317286,47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695001,93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317267,33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694980,29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317251,79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695007,22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439.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317257,57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695010,02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317285,03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695043,50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317310,78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695080,40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317310,78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695107,01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317299,63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695143,06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317382,02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695151,64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317417,21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695138,77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317437,81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695137,05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317450,68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695155,93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317497,03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695172,24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449.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317536,51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695173,96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317590,58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695165,37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317593,16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695181,68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317545,95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695191,12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317509,05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695196,27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317480,72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695194,56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317458,41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695199,71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317439,53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695198,85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317417,21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695216,87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317394,04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695228,03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459.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317381,16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695254,64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317383,84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695277,39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317384,67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695302,36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317379,68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695319,01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317365,53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695317,34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317340,56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695314,01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317336,40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695304,03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317329,74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695287,38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317317,26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695299,86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317301,45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695311,52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469.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317291,46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695325,66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317278,84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695349,51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317290,34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695380,39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317304,86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695382,28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317315,59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695402,48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317323,79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695418,25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317349,03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695427,09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317364,18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695424,56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317379,32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695400,58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317393,21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695389,22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479.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317426,65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695386,70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317460,10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695372,19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317461,36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695404,37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482.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317438,01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695417,62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483.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317404,57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695422,04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484.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317403,94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695444,76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485.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317441,80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695435,29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486.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317449,37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695452,33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487.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317498,59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695435,29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488.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317537,72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695422,04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489.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317573,06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695417,62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490.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317609,66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695447,91</w:t>
            </w:r>
          </w:p>
        </w:tc>
      </w:tr>
      <w:tr w:rsidR="005342F0" w:rsidRPr="00C123D4" w:rsidTr="009B044E">
        <w:trPr>
          <w:trHeight w:val="300"/>
        </w:trPr>
        <w:tc>
          <w:tcPr>
            <w:tcW w:w="541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491.</w:t>
            </w:r>
          </w:p>
        </w:tc>
        <w:tc>
          <w:tcPr>
            <w:tcW w:w="1146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317605,87</w:t>
            </w:r>
          </w:p>
        </w:tc>
        <w:tc>
          <w:tcPr>
            <w:tcW w:w="1143" w:type="dxa"/>
            <w:noWrap/>
            <w:hideMark/>
          </w:tcPr>
          <w:p w:rsidR="005342F0" w:rsidRPr="00C123D4" w:rsidRDefault="005342F0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695470,63</w:t>
            </w:r>
          </w:p>
        </w:tc>
      </w:tr>
    </w:tbl>
    <w:p w:rsidR="005342F0" w:rsidRPr="00C123D4" w:rsidRDefault="005342F0" w:rsidP="00C123D4">
      <w:pPr>
        <w:spacing w:after="200" w:line="276" w:lineRule="auto"/>
        <w:rPr>
          <w:rFonts w:asciiTheme="minorHAnsi" w:hAnsiTheme="minorHAnsi" w:cstheme="minorHAnsi"/>
        </w:rPr>
        <w:sectPr w:rsidR="005342F0" w:rsidRPr="00C123D4" w:rsidSect="005342F0">
          <w:type w:val="continuous"/>
          <w:pgSz w:w="11906" w:h="16838"/>
          <w:pgMar w:top="1417" w:right="1417" w:bottom="1276" w:left="1417" w:header="708" w:footer="708" w:gutter="0"/>
          <w:cols w:num="3" w:space="708"/>
          <w:docGrid w:linePitch="360"/>
        </w:sectPr>
      </w:pPr>
    </w:p>
    <w:p w:rsidR="00202F25" w:rsidRPr="00C123D4" w:rsidRDefault="00202F25" w:rsidP="00C123D4">
      <w:pPr>
        <w:rPr>
          <w:rFonts w:asciiTheme="minorHAnsi" w:hAnsiTheme="minorHAnsi" w:cstheme="minorHAnsi"/>
        </w:rPr>
      </w:pPr>
    </w:p>
    <w:p w:rsidR="005342F0" w:rsidRPr="00C123D4" w:rsidRDefault="005342F0" w:rsidP="00C123D4">
      <w:pPr>
        <w:rPr>
          <w:rFonts w:asciiTheme="minorHAnsi" w:hAnsiTheme="minorHAnsi" w:cstheme="minorHAnsi"/>
        </w:rPr>
      </w:pPr>
    </w:p>
    <w:p w:rsidR="00202F25" w:rsidRPr="00C123D4" w:rsidRDefault="00202F25" w:rsidP="00C123D4">
      <w:pPr>
        <w:rPr>
          <w:rFonts w:asciiTheme="minorHAnsi" w:hAnsiTheme="minorHAnsi" w:cstheme="minorHAnsi"/>
        </w:rPr>
      </w:pPr>
    </w:p>
    <w:p w:rsidR="00202F25" w:rsidRPr="00C123D4" w:rsidRDefault="00202F25" w:rsidP="00C123D4">
      <w:pPr>
        <w:rPr>
          <w:rFonts w:asciiTheme="minorHAnsi" w:hAnsiTheme="minorHAnsi" w:cstheme="minorHAnsi"/>
        </w:rPr>
      </w:pPr>
    </w:p>
    <w:p w:rsidR="00202F25" w:rsidRPr="00C123D4" w:rsidRDefault="00202F25" w:rsidP="00C123D4">
      <w:pPr>
        <w:rPr>
          <w:rFonts w:asciiTheme="minorHAnsi" w:hAnsiTheme="minorHAnsi" w:cstheme="minorHAnsi"/>
        </w:rPr>
      </w:pPr>
    </w:p>
    <w:p w:rsidR="00A021A5" w:rsidRPr="00C123D4" w:rsidRDefault="00A021A5" w:rsidP="00C123D4">
      <w:pPr>
        <w:rPr>
          <w:rFonts w:asciiTheme="minorHAnsi" w:hAnsiTheme="minorHAnsi" w:cstheme="minorHAnsi"/>
        </w:rPr>
      </w:pPr>
    </w:p>
    <w:p w:rsidR="00D25958" w:rsidRPr="00C123D4" w:rsidRDefault="00D25958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C123D4">
        <w:rPr>
          <w:rFonts w:asciiTheme="minorHAnsi" w:hAnsiTheme="minorHAnsi" w:cstheme="minorHAnsi"/>
        </w:rPr>
        <w:t xml:space="preserve">ska w Kielcach </w:t>
      </w:r>
      <w:r w:rsidR="006D3F81" w:rsidRPr="00C123D4">
        <w:rPr>
          <w:rFonts w:asciiTheme="minorHAnsi" w:hAnsiTheme="minorHAnsi" w:cstheme="minorHAnsi"/>
        </w:rPr>
        <w:t>z</w:t>
      </w:r>
      <w:r w:rsidR="005C5687" w:rsidRPr="00C123D4">
        <w:rPr>
          <w:rFonts w:asciiTheme="minorHAnsi" w:hAnsiTheme="minorHAnsi" w:cstheme="minorHAnsi"/>
        </w:rPr>
        <w:t> </w:t>
      </w:r>
      <w:r w:rsidR="00DD1556" w:rsidRPr="00C123D4">
        <w:rPr>
          <w:rFonts w:asciiTheme="minorHAnsi" w:hAnsiTheme="minorHAnsi" w:cstheme="minorHAnsi"/>
        </w:rPr>
        <w:t>dnia 20 kwietnia 2022 r.</w:t>
      </w:r>
      <w:r w:rsidR="006D3F81" w:rsidRPr="00C123D4">
        <w:rPr>
          <w:rFonts w:asciiTheme="minorHAnsi" w:hAnsiTheme="minorHAnsi" w:cstheme="minorHAnsi"/>
        </w:rPr>
        <w:t xml:space="preserve">  w sprawie ustanowienia planu zadań ochronnych dla obszaru Natura 2000 Góry Pieprzowe PLH260022</w:t>
      </w:r>
    </w:p>
    <w:p w:rsidR="005C5687" w:rsidRPr="00C123D4" w:rsidRDefault="005C5687" w:rsidP="00C123D4">
      <w:pPr>
        <w:ind w:left="4963"/>
        <w:rPr>
          <w:rFonts w:asciiTheme="minorHAnsi" w:hAnsiTheme="minorHAnsi" w:cstheme="minorHAnsi"/>
        </w:rPr>
      </w:pPr>
    </w:p>
    <w:p w:rsidR="004B16D0" w:rsidRPr="00C123D4" w:rsidRDefault="00D25958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MAPA OBSZARU NATURA 2000</w:t>
      </w:r>
    </w:p>
    <w:p w:rsidR="006D3F81" w:rsidRPr="00C123D4" w:rsidRDefault="006D3F81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3F81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noProof/>
        </w:rPr>
        <w:drawing>
          <wp:inline distT="0" distB="0" distL="0" distR="0">
            <wp:extent cx="6472422" cy="4580044"/>
            <wp:effectExtent l="0" t="0" r="0" b="0"/>
            <wp:docPr id="4" name="Obraz 4" descr="\\sod\WPN.III\PZObis\Projekty PZO\zarządzenia na ponowny udział społeczeństwa\mapy\Góry Pieprzowe\SOO_RZ_PLH260022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od\WPN.III\PZObis\Projekty PZO\zarządzenia na ponowny udział społeczeństwa\mapy\Góry Pieprzowe\SOO_RZ_PLH260022_1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514" cy="458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6D0" w:rsidRPr="00C123D4" w:rsidRDefault="004B16D0" w:rsidP="00C123D4">
      <w:pPr>
        <w:spacing w:after="200" w:line="276" w:lineRule="auto"/>
        <w:rPr>
          <w:rFonts w:asciiTheme="minorHAnsi" w:hAnsiTheme="minorHAnsi" w:cstheme="minorHAnsi"/>
        </w:rPr>
      </w:pPr>
    </w:p>
    <w:p w:rsidR="001C2719" w:rsidRPr="00C123D4" w:rsidRDefault="001C2719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6D1C5F" w:rsidRPr="00C123D4" w:rsidRDefault="006D1C5F" w:rsidP="00C123D4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C123D4" w:rsidRDefault="00D25958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Załącznik Nr 3 do Zarządzenia Regionalnego Dyrektora Ochrony Środowiska w Kielcach </w:t>
      </w:r>
      <w:r w:rsidR="006D3F81" w:rsidRPr="00C123D4">
        <w:rPr>
          <w:rFonts w:asciiTheme="minorHAnsi" w:hAnsiTheme="minorHAnsi" w:cstheme="minorHAnsi"/>
        </w:rPr>
        <w:t>z</w:t>
      </w:r>
      <w:r w:rsidR="005C5687" w:rsidRPr="00C123D4">
        <w:rPr>
          <w:rFonts w:asciiTheme="minorHAnsi" w:hAnsiTheme="minorHAnsi" w:cstheme="minorHAnsi"/>
        </w:rPr>
        <w:t> </w:t>
      </w:r>
      <w:r w:rsidR="00CB4313" w:rsidRPr="00C123D4">
        <w:rPr>
          <w:rFonts w:asciiTheme="minorHAnsi" w:hAnsiTheme="minorHAnsi" w:cstheme="minorHAnsi"/>
        </w:rPr>
        <w:t>dnia 20 kwietnia 2022 r.</w:t>
      </w:r>
      <w:r w:rsidR="006D3F81" w:rsidRPr="00C123D4">
        <w:rPr>
          <w:rFonts w:asciiTheme="minorHAnsi" w:hAnsiTheme="minorHAnsi" w:cstheme="minorHAnsi"/>
        </w:rPr>
        <w:t xml:space="preserve">  w sprawie ustanowienia planu zadań ochronnych dla obszaru Natura 2000 Góry Pieprzowe PLH260022</w:t>
      </w:r>
    </w:p>
    <w:p w:rsidR="006D3F81" w:rsidRPr="00C123D4" w:rsidRDefault="006D3F81" w:rsidP="00C123D4">
      <w:pPr>
        <w:rPr>
          <w:rFonts w:asciiTheme="minorHAnsi" w:hAnsiTheme="minorHAnsi" w:cstheme="minorHAnsi"/>
        </w:rPr>
      </w:pPr>
    </w:p>
    <w:p w:rsidR="00D246C6" w:rsidRPr="00C123D4" w:rsidRDefault="00D246C6" w:rsidP="00C123D4">
      <w:pPr>
        <w:spacing w:after="240" w:line="276" w:lineRule="auto"/>
        <w:rPr>
          <w:rFonts w:asciiTheme="minorHAnsi" w:hAnsiTheme="minorHAnsi" w:cstheme="minorHAnsi"/>
          <w:bCs/>
        </w:rPr>
      </w:pPr>
      <w:r w:rsidRPr="00C123D4">
        <w:rPr>
          <w:rFonts w:asciiTheme="minorHAnsi" w:hAnsiTheme="minorHAnsi" w:cstheme="minorHAnsi"/>
          <w:bCs/>
        </w:rPr>
        <w:t>IDENTYFIKACJA ISTNIEJĄCYCH I POTENCJALNYCH ZAGROŻEŃ DLA ZACHOWANIA WŁAŚCIWEGO STANU OCHRONY PRZEDMIOTÓW OCHRONY W 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3"/>
        <w:gridCol w:w="1985"/>
        <w:gridCol w:w="2410"/>
        <w:gridCol w:w="2552"/>
        <w:gridCol w:w="3295"/>
      </w:tblGrid>
      <w:tr w:rsidR="00D246C6" w:rsidRPr="00C123D4" w:rsidTr="00337136">
        <w:trPr>
          <w:trHeight w:val="385"/>
          <w:jc w:val="center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ind w:left="159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D246C6" w:rsidRPr="00C123D4" w:rsidTr="00337136">
        <w:trPr>
          <w:trHeight w:val="508"/>
          <w:jc w:val="center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D246C6" w:rsidRPr="00C123D4" w:rsidTr="00D246C6">
        <w:trPr>
          <w:trHeight w:val="508"/>
          <w:jc w:val="center"/>
        </w:trPr>
        <w:tc>
          <w:tcPr>
            <w:tcW w:w="10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D246C6" w:rsidRPr="00C123D4" w:rsidTr="00337136">
        <w:trPr>
          <w:trHeight w:val="5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eastAsia="TimesNewRoman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3150 Starorzecza i naturalne eutroficzne zbiorniki wodne ze zbiorowiskami z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H01 Zanieczyszczenie wód powierzchniowych (limnicznych, lądowych, morskich i słonawych)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K02.03 Eutrofizacja (naturalna)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J03.01 Zmniejszenie lub utrata określonych cech siedliska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H01 Zanieczyszczenie wód powierzchniowych (limnicznych, lądowych, morskich i słonawych)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J02.01 Zasypywanie terenu, melioracje i osuszanie – ogólnie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J02.05 Modyfikowanie funkcjonowania wód – ogólnie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K01.02 Zamulenie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K02.02 Nagromadzenie materii organicznej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K02.03 Eutrofizacja (naturalna)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u w:val="single"/>
              </w:rPr>
            </w:pPr>
            <w:r w:rsidRPr="00C123D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H01 – zanieczyszczenia mają wpływ na barwę i przezroczystość wód, co prowadzi do zmian w strukturze roślinności – wypieranie gatunków preferujących wody czyste, masowe pojawy gatunków znoszących zanieczyszczenia wód, np. rogatka sztywnego;</w:t>
            </w:r>
          </w:p>
          <w:p w:rsidR="00337136" w:rsidRPr="00C123D4" w:rsidRDefault="00EA6EDD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</w:t>
            </w:r>
            <w:r w:rsidR="00337136" w:rsidRPr="00C123D4">
              <w:rPr>
                <w:rFonts w:asciiTheme="minorHAnsi" w:hAnsiTheme="minorHAnsi" w:cstheme="minorHAnsi"/>
              </w:rPr>
              <w:t>02.03 - dopływ dużych ilości pierwiastków biogennych: azotu i fosforu prowadzi do masowych zakwitów fitoplanktonu. Zakwity te zmniejszają przezroczystość wody i eliminują roślinność zanurzoną;</w:t>
            </w:r>
          </w:p>
          <w:p w:rsidR="00337136" w:rsidRPr="00C123D4" w:rsidRDefault="00337136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J03.01 - zmiany w strukturze roślinności, prowadzące do niskiej różnorodności fitocenotycznej zbiorowisk, których źródłem może być silna antropopresja i</w:t>
            </w:r>
            <w:r w:rsidR="00B22FF4" w:rsidRPr="00C123D4">
              <w:rPr>
                <w:rFonts w:asciiTheme="minorHAnsi" w:hAnsiTheme="minorHAnsi" w:cstheme="minorHAnsi"/>
              </w:rPr>
              <w:t xml:space="preserve"> zmiany układów hydrologicznych.</w:t>
            </w:r>
          </w:p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u w:val="single"/>
              </w:rPr>
            </w:pPr>
            <w:r w:rsidRPr="00C123D4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H01 –</w:t>
            </w:r>
            <w:r w:rsidRPr="00C123D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5E6363" w:rsidRPr="00C123D4">
              <w:rPr>
                <w:rFonts w:asciiTheme="minorHAnsi" w:hAnsiTheme="minorHAnsi" w:cstheme="minorHAnsi"/>
              </w:rPr>
              <w:t xml:space="preserve">nasilenie </w:t>
            </w:r>
            <w:r w:rsidRPr="00C123D4">
              <w:rPr>
                <w:rFonts w:asciiTheme="minorHAnsi" w:hAnsiTheme="minorHAnsi" w:cstheme="minorHAnsi"/>
              </w:rPr>
              <w:t xml:space="preserve">zanieczyszczenia mają wpływ </w:t>
            </w:r>
            <w:r w:rsidRPr="00C123D4">
              <w:rPr>
                <w:rFonts w:asciiTheme="minorHAnsi" w:hAnsiTheme="minorHAnsi" w:cstheme="minorHAnsi"/>
              </w:rPr>
              <w:lastRenderedPageBreak/>
              <w:t>na barwę i przezroczystość wód, co prowadzi do zmian w strukturze roślinności – wypieranie gatunków preferujących wody czyste, masowe pojawy gatunków znoszących zanieczyszczenia wód, np. rogatka sztywnego;</w:t>
            </w:r>
          </w:p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J02.01 – niekorzystne zmiany w obrębie struktury i funkcji siedliska na skutek obniżenia poziomu lustra wód gruntowych (przesuszenie lub wyschnięcie siedliska);</w:t>
            </w:r>
          </w:p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J02.05 – zmiany gospodarowania wodami - melioracje okolicznych terenów;</w:t>
            </w:r>
          </w:p>
          <w:p w:rsidR="00337136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K01.02 – zamulenie powoduje wypłacenie zbiornika i jego zarastanie;</w:t>
            </w:r>
          </w:p>
          <w:p w:rsidR="00960753" w:rsidRPr="00C123D4" w:rsidRDefault="0033713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K02.02 – sukcesywne zmniejszane się powierzchni zbiornika w wyniku rozrostu szuwaru i wypłycanie misy zbiornika z powodu naturalnych procesów ekologicznych</w:t>
            </w:r>
          </w:p>
          <w:p w:rsidR="00EA6EDD" w:rsidRPr="00C123D4" w:rsidRDefault="00EA6EDD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K02.03 </w:t>
            </w:r>
            <w:r w:rsidR="005E6363" w:rsidRPr="00C123D4">
              <w:rPr>
                <w:rFonts w:asciiTheme="minorHAnsi" w:hAnsiTheme="minorHAnsi" w:cstheme="minorHAnsi"/>
              </w:rPr>
              <w:t>–</w:t>
            </w:r>
            <w:r w:rsidRPr="00C123D4">
              <w:rPr>
                <w:rFonts w:asciiTheme="minorHAnsi" w:hAnsiTheme="minorHAnsi" w:cstheme="minorHAnsi"/>
              </w:rPr>
              <w:t xml:space="preserve"> </w:t>
            </w:r>
            <w:r w:rsidR="005E6363" w:rsidRPr="00C123D4">
              <w:rPr>
                <w:rFonts w:asciiTheme="minorHAnsi" w:hAnsiTheme="minorHAnsi" w:cstheme="minorHAnsi"/>
              </w:rPr>
              <w:t xml:space="preserve">nasilenie </w:t>
            </w:r>
            <w:r w:rsidRPr="00C123D4">
              <w:rPr>
                <w:rFonts w:asciiTheme="minorHAnsi" w:hAnsiTheme="minorHAnsi" w:cstheme="minorHAnsi"/>
              </w:rPr>
              <w:t>dopływ</w:t>
            </w:r>
            <w:r w:rsidR="005E6363" w:rsidRPr="00C123D4">
              <w:rPr>
                <w:rFonts w:asciiTheme="minorHAnsi" w:hAnsiTheme="minorHAnsi" w:cstheme="minorHAnsi"/>
              </w:rPr>
              <w:t>u</w:t>
            </w:r>
            <w:r w:rsidRPr="00C123D4">
              <w:rPr>
                <w:rFonts w:asciiTheme="minorHAnsi" w:hAnsiTheme="minorHAnsi" w:cstheme="minorHAnsi"/>
              </w:rPr>
              <w:t xml:space="preserve"> dużych ilości pierwiastków biogennych: azotu i fosforu prowadzi do masowych zakwitów fitoplanktonu. Zakwity te zmniejszają przezroczystość wody i</w:t>
            </w:r>
            <w:r w:rsidR="00B22FF4" w:rsidRPr="00C123D4">
              <w:rPr>
                <w:rFonts w:asciiTheme="minorHAnsi" w:hAnsiTheme="minorHAnsi" w:cstheme="minorHAnsi"/>
              </w:rPr>
              <w:t xml:space="preserve"> eliminują roślinność zanurzoną.</w:t>
            </w:r>
          </w:p>
        </w:tc>
      </w:tr>
      <w:tr w:rsidR="00D246C6" w:rsidRPr="00C123D4" w:rsidTr="00337136">
        <w:trPr>
          <w:trHeight w:val="184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A03.03 Zaniechanie/brak koszenia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A04.03 Zarzucenie pasterstwa, brak </w:t>
            </w:r>
            <w:r w:rsidRPr="00C123D4">
              <w:rPr>
                <w:rFonts w:asciiTheme="minorHAnsi" w:hAnsiTheme="minorHAnsi" w:cstheme="minorHAnsi"/>
              </w:rPr>
              <w:lastRenderedPageBreak/>
              <w:t>wypasu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I01 Obce gatunki inwazyjne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I02 Problematyczne gatunki rodzime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K02.01 Zmiana składu gatunkowego (sukcesja) – ekspansja krzewów i podrostu drzew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F04.01 Plądrowanie stanowisk roślin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A11 Inne rodzaje praktyk rolniczych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  <w:u w:val="single"/>
              </w:rPr>
            </w:pPr>
            <w:r w:rsidRPr="00C123D4">
              <w:rPr>
                <w:rFonts w:asciiTheme="minorHAnsi" w:hAnsiTheme="minorHAnsi" w:cstheme="minorHAnsi"/>
                <w:iCs/>
                <w:u w:val="single"/>
              </w:rPr>
              <w:t>Zagrożenia istniejące: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</w:rPr>
            </w:pPr>
            <w:r w:rsidRPr="00C123D4">
              <w:rPr>
                <w:rFonts w:asciiTheme="minorHAnsi" w:hAnsiTheme="minorHAnsi" w:cstheme="minorHAnsi"/>
                <w:iCs/>
              </w:rPr>
              <w:t xml:space="preserve">A03.03 - zaprzestanie użytkowania sprawia, że murawy ulegają degradacji, objawiającej się pogorszeniem </w:t>
            </w:r>
            <w:r w:rsidRPr="00C123D4">
              <w:rPr>
                <w:rFonts w:asciiTheme="minorHAnsi" w:hAnsiTheme="minorHAnsi" w:cstheme="minorHAnsi"/>
                <w:iCs/>
              </w:rPr>
              <w:lastRenderedPageBreak/>
              <w:t>struktury, składu gatunkowego siedliska oraz wkraczaniem krzewów i nalotu drzew oraz eliminacją gatunków światłolubnych;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</w:rPr>
            </w:pPr>
            <w:r w:rsidRPr="00C123D4">
              <w:rPr>
                <w:rFonts w:asciiTheme="minorHAnsi" w:hAnsiTheme="minorHAnsi" w:cstheme="minorHAnsi"/>
                <w:iCs/>
              </w:rPr>
              <w:t xml:space="preserve">A04.03 - zarzucenie ekstensywnej gospodarki pasterskiej prowadzi do przemian sukcesyjnych, głównie w kierunku bardziej </w:t>
            </w:r>
            <w:proofErr w:type="spellStart"/>
            <w:r w:rsidRPr="00C123D4">
              <w:rPr>
                <w:rFonts w:asciiTheme="minorHAnsi" w:hAnsiTheme="minorHAnsi" w:cstheme="minorHAnsi"/>
                <w:iCs/>
              </w:rPr>
              <w:t>mezofilnych</w:t>
            </w:r>
            <w:proofErr w:type="spellEnd"/>
            <w:r w:rsidRPr="00C123D4">
              <w:rPr>
                <w:rFonts w:asciiTheme="minorHAnsi" w:hAnsiTheme="minorHAnsi" w:cstheme="minorHAnsi"/>
                <w:iCs/>
              </w:rPr>
              <w:t xml:space="preserve"> zbiorowisk </w:t>
            </w:r>
            <w:proofErr w:type="spellStart"/>
            <w:r w:rsidRPr="00C123D4">
              <w:rPr>
                <w:rFonts w:asciiTheme="minorHAnsi" w:hAnsiTheme="minorHAnsi" w:cstheme="minorHAnsi"/>
                <w:iCs/>
              </w:rPr>
              <w:t>murawowych</w:t>
            </w:r>
            <w:proofErr w:type="spellEnd"/>
            <w:r w:rsidRPr="00C123D4">
              <w:rPr>
                <w:rFonts w:asciiTheme="minorHAnsi" w:hAnsiTheme="minorHAnsi" w:cstheme="minorHAnsi"/>
                <w:iCs/>
              </w:rPr>
              <w:t xml:space="preserve"> oraz zbiorowisk zaroślowych głównie z udziałem brzozy brodawkowatej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Betula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pendula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;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</w:rPr>
            </w:pPr>
            <w:r w:rsidRPr="00C123D4">
              <w:rPr>
                <w:rFonts w:asciiTheme="minorHAnsi" w:hAnsiTheme="minorHAnsi" w:cstheme="minorHAnsi"/>
                <w:iCs/>
              </w:rPr>
              <w:t xml:space="preserve">I01 – zmiany naturalnego składu gatunkowego zbiorowiska na skutek wkraczania nawłoci późnej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Solidago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gigantea</w:t>
            </w:r>
            <w:proofErr w:type="spellEnd"/>
            <w:r w:rsidRPr="00C123D4">
              <w:rPr>
                <w:rFonts w:asciiTheme="minorHAnsi" w:hAnsiTheme="minorHAnsi" w:cstheme="minorHAnsi"/>
                <w:iCs/>
              </w:rPr>
              <w:t xml:space="preserve">, przymiotna białego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Erigeron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annuus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,</w:t>
            </w:r>
            <w:r w:rsidRPr="00C123D4">
              <w:rPr>
                <w:rFonts w:asciiTheme="minorHAnsi" w:hAnsiTheme="minorHAnsi" w:cstheme="minorHAnsi"/>
                <w:iCs/>
              </w:rPr>
              <w:t xml:space="preserve"> czeremchy amerykańskiej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Padus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serotina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;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  <w:iCs/>
              </w:rPr>
              <w:t xml:space="preserve">I02 – rozprzestrzenianie taksonów ekspansywnych jest przyczyną wypierania światłożądnych gatunków typowych dla muraw kserotermicznych. Poważne zagrożenie stanowią trzcinnik piaskowy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Calamagrostis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epigeios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,</w:t>
            </w:r>
            <w:r w:rsidRPr="00C123D4">
              <w:rPr>
                <w:rFonts w:asciiTheme="minorHAnsi" w:hAnsiTheme="minorHAnsi" w:cstheme="minorHAnsi"/>
                <w:iCs/>
              </w:rPr>
              <w:t xml:space="preserve"> kłosownica pierzasta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Brachypodium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pinnatum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,</w:t>
            </w:r>
            <w:r w:rsidRPr="00C123D4">
              <w:rPr>
                <w:rFonts w:asciiTheme="minorHAnsi" w:hAnsiTheme="minorHAnsi" w:cstheme="minorHAnsi"/>
                <w:iCs/>
              </w:rPr>
              <w:t xml:space="preserve"> jeżyna popielica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Rubus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caesius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;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</w:rPr>
            </w:pPr>
            <w:r w:rsidRPr="00C123D4">
              <w:rPr>
                <w:rFonts w:asciiTheme="minorHAnsi" w:hAnsiTheme="minorHAnsi" w:cstheme="minorHAnsi"/>
                <w:iCs/>
              </w:rPr>
              <w:t xml:space="preserve">K02.01 – zaniechanie użytkowania kośno-pastwiskowego powoduje sukcesje krzewów i drzew. Na skutek rozwoju roślinności leśnej i zaroślowej zmienia się </w:t>
            </w:r>
            <w:r w:rsidRPr="00C123D4">
              <w:rPr>
                <w:rFonts w:asciiTheme="minorHAnsi" w:hAnsiTheme="minorHAnsi" w:cstheme="minorHAnsi"/>
                <w:iCs/>
              </w:rPr>
              <w:lastRenderedPageBreak/>
              <w:t>skład gatunkowy muraw, zanikają rośliny chara</w:t>
            </w:r>
            <w:r w:rsidR="00B22FF4" w:rsidRPr="00C123D4">
              <w:rPr>
                <w:rFonts w:asciiTheme="minorHAnsi" w:hAnsiTheme="minorHAnsi" w:cstheme="minorHAnsi"/>
                <w:iCs/>
              </w:rPr>
              <w:t>kterystyczne dla tego siedliska.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  <w:u w:val="single"/>
              </w:rPr>
            </w:pPr>
            <w:r w:rsidRPr="00C123D4">
              <w:rPr>
                <w:rFonts w:asciiTheme="minorHAnsi" w:hAnsiTheme="minorHAnsi" w:cstheme="minorHAnsi"/>
                <w:iCs/>
                <w:u w:val="single"/>
              </w:rPr>
              <w:t>Zagrożenie potencjalne: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iCs/>
              </w:rPr>
            </w:pPr>
            <w:r w:rsidRPr="00C123D4">
              <w:rPr>
                <w:rFonts w:asciiTheme="minorHAnsi" w:hAnsiTheme="minorHAnsi" w:cstheme="minorHAnsi"/>
                <w:iCs/>
              </w:rPr>
              <w:t>F04.01 – zbiór cennych i chronionych gatunków roślin, polegający na wykopywaniu z naturalnych stanowisk i przesadzaniu do ogrodów;</w:t>
            </w:r>
          </w:p>
          <w:p w:rsidR="00960753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color w:val="00B0F0"/>
              </w:rPr>
            </w:pPr>
            <w:r w:rsidRPr="00C123D4">
              <w:rPr>
                <w:rFonts w:asciiTheme="minorHAnsi" w:hAnsiTheme="minorHAnsi" w:cstheme="minorHAnsi"/>
                <w:iCs/>
              </w:rPr>
              <w:t>A11 – brak działań ochronnych lub wykonywanie działań w niewłaściwy sposób (nieodpowiednie terminy koszenia, brak zbioru skoszonej runi, nieproporcjonalnie dobrana obsada zwierząt) mogą doprowadzić do: obniżenia bioróżnorodności muraw, eutrofizacji siedliska, mechanicz</w:t>
            </w:r>
            <w:r w:rsidR="00B22FF4" w:rsidRPr="00C123D4">
              <w:rPr>
                <w:rFonts w:asciiTheme="minorHAnsi" w:hAnsiTheme="minorHAnsi" w:cstheme="minorHAnsi"/>
                <w:iCs/>
              </w:rPr>
              <w:t>nego niszczenia szaty roślinnej.</w:t>
            </w:r>
          </w:p>
        </w:tc>
      </w:tr>
      <w:tr w:rsidR="00D246C6" w:rsidRPr="00C123D4" w:rsidTr="00337136">
        <w:trPr>
          <w:trHeight w:val="5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6430 </w:t>
            </w:r>
            <w:proofErr w:type="spellStart"/>
            <w:r w:rsidRPr="00C123D4">
              <w:rPr>
                <w:rFonts w:asciiTheme="minorHAnsi" w:hAnsiTheme="minorHAnsi" w:cstheme="minorHAnsi"/>
              </w:rPr>
              <w:t>Ziołorośla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górskie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Adenostylion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alliariae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) 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ziołorośla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nadrzeczne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Convolvuletalia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sepium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I01 Obce gatunki inwazyjne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I02 Problematyczne gatunki rodzime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K02.03 Eutrofizacja (naturalna)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J02.12.02  Tamy i ochrona przeciwpowodziowa w śródlądowych systemach wodnych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u w:val="single"/>
              </w:rPr>
            </w:pPr>
            <w:r w:rsidRPr="00C123D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I01- kolonizacja siedliska przez obce gatunki, m.in. niecierpka drobnokwiatowego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Impatiens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parviflora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>,</w:t>
            </w:r>
            <w:r w:rsidRPr="00C123D4">
              <w:rPr>
                <w:rFonts w:asciiTheme="minorHAnsi" w:hAnsiTheme="minorHAnsi" w:cstheme="minorHAnsi"/>
              </w:rPr>
              <w:t xml:space="preserve"> nawłoć późną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Solidago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gigantea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</w:rPr>
              <w:t>kolczurkę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klapowaną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Echinocystis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lobata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powodują zaburzenia w składzie gatunkowym siedliska i stanowią konkurencję dla rodzimych gatunków roślin;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I02 – rozprzestrzenianie taksonów ekspansywnych takich jak pokrzywa zwyczajna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Urtica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dioica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>,</w:t>
            </w:r>
            <w:r w:rsidRPr="00C123D4">
              <w:rPr>
                <w:rFonts w:asciiTheme="minorHAnsi" w:hAnsiTheme="minorHAnsi" w:cstheme="minorHAnsi"/>
              </w:rPr>
              <w:t xml:space="preserve"> mozga trzcinowa</w:t>
            </w:r>
            <w:r w:rsidR="00483758" w:rsidRPr="00C123D4">
              <w:rPr>
                <w:rFonts w:asciiTheme="minorHAnsi" w:hAnsiTheme="minorHAnsi" w:cstheme="minorHAnsi"/>
              </w:rPr>
              <w:t>ta</w:t>
            </w:r>
            <w:r w:rsidRPr="00C123D4">
              <w:rPr>
                <w:rFonts w:asciiTheme="minorHAnsi" w:hAnsiTheme="minorHAnsi" w:cstheme="minorHAnsi"/>
                <w:color w:val="00B050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Phalaris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arundinacea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>,</w:t>
            </w:r>
            <w:r w:rsidRPr="00C123D4">
              <w:rPr>
                <w:rFonts w:asciiTheme="minorHAnsi" w:hAnsiTheme="minorHAnsi" w:cstheme="minorHAnsi"/>
              </w:rPr>
              <w:t xml:space="preserve"> gatunki z rodzaju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Rubus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>;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K.02</w:t>
            </w:r>
            <w:r w:rsidR="00B22FF4" w:rsidRPr="00C123D4">
              <w:rPr>
                <w:rFonts w:asciiTheme="minorHAnsi" w:hAnsiTheme="minorHAnsi" w:cstheme="minorHAnsi"/>
              </w:rPr>
              <w:t xml:space="preserve">.03 – nadmierny wzrost </w:t>
            </w:r>
            <w:r w:rsidR="00B22FF4" w:rsidRPr="00C123D4">
              <w:rPr>
                <w:rFonts w:asciiTheme="minorHAnsi" w:hAnsiTheme="minorHAnsi" w:cstheme="minorHAnsi"/>
              </w:rPr>
              <w:lastRenderedPageBreak/>
              <w:t>żyzności.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u w:val="single"/>
              </w:rPr>
            </w:pPr>
            <w:r w:rsidRPr="00C123D4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:rsidR="00D246C6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J02.12.02 – ograniczanie powierzchni nadrzecznych aluwiów przez wąskie obwałowywanie przeciwpowodziowe</w:t>
            </w:r>
            <w:r w:rsidR="00B22FF4" w:rsidRPr="00C123D4">
              <w:rPr>
                <w:rFonts w:asciiTheme="minorHAnsi" w:hAnsiTheme="minorHAnsi" w:cstheme="minorHAnsi"/>
              </w:rPr>
              <w:t>.</w:t>
            </w:r>
          </w:p>
        </w:tc>
      </w:tr>
      <w:tr w:rsidR="00D246C6" w:rsidRPr="00C123D4" w:rsidTr="00337136">
        <w:trPr>
          <w:trHeight w:val="5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A10A4E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*</w:t>
            </w:r>
            <w:r w:rsidR="000820B5" w:rsidRPr="00C123D4">
              <w:rPr>
                <w:rFonts w:asciiTheme="minorHAnsi" w:hAnsiTheme="minorHAnsi" w:cstheme="minorHAnsi"/>
              </w:rPr>
              <w:t xml:space="preserve">91E0 </w:t>
            </w:r>
            <w:r w:rsidR="00D246C6" w:rsidRPr="00C123D4">
              <w:rPr>
                <w:rFonts w:asciiTheme="minorHAnsi" w:hAnsiTheme="minorHAnsi" w:cstheme="minorHAnsi"/>
              </w:rPr>
              <w:t>Łęgi wierzbowe</w:t>
            </w:r>
            <w:r w:rsidR="000820B5" w:rsidRPr="00C123D4">
              <w:rPr>
                <w:rFonts w:asciiTheme="minorHAnsi" w:hAnsiTheme="minorHAnsi" w:cstheme="minorHAnsi"/>
              </w:rPr>
              <w:t>, topolowe, olszowe i jesionowe</w:t>
            </w:r>
            <w:r w:rsidR="00D246C6" w:rsidRPr="00C123D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D246C6" w:rsidRPr="00C123D4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="00D246C6" w:rsidRPr="00C123D4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="00D246C6" w:rsidRPr="00C123D4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="000820B5" w:rsidRPr="00C123D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0820B5" w:rsidRPr="00C123D4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="000820B5"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0820B5" w:rsidRPr="00C123D4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="000820B5"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0820B5" w:rsidRPr="00C123D4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="000820B5"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0820B5" w:rsidRPr="00C123D4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="000820B5" w:rsidRPr="00C123D4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I01 Obce gatunki inwazyjne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I02 Problematyczne gatunki rodzime</w:t>
            </w:r>
          </w:p>
          <w:p w:rsidR="00F00A40" w:rsidRPr="00C123D4" w:rsidRDefault="00F00A40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J03.01 Zmniejszenie lub utrata określonych cech siedliska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J02.03.02 Regulowanie (prostowanie) koryt rzecznych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 Spowodowane przez człowieka zmiany stosunków wodnych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J02.01 Zasypywanie terenu, melioracje i osuszanie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kern w:val="3"/>
                <w:u w:val="single"/>
              </w:rPr>
            </w:pPr>
            <w:r w:rsidRPr="00C123D4">
              <w:rPr>
                <w:rFonts w:asciiTheme="minorHAnsi" w:hAnsiTheme="minorHAnsi" w:cstheme="minorHAnsi"/>
                <w:kern w:val="3"/>
                <w:u w:val="single"/>
              </w:rPr>
              <w:t>Zagrożenia istniejące: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kern w:val="3"/>
              </w:rPr>
            </w:pPr>
            <w:r w:rsidRPr="00C123D4">
              <w:rPr>
                <w:rFonts w:asciiTheme="minorHAnsi" w:hAnsiTheme="minorHAnsi" w:cstheme="minorHAnsi"/>
                <w:kern w:val="3"/>
              </w:rPr>
              <w:t xml:space="preserve">I01 – obserwuje się występowanie gatunków inwazyjnych obcego pochodzenia – niecierpka drobnokwiatowego </w:t>
            </w:r>
            <w:proofErr w:type="spellStart"/>
            <w:r w:rsidRPr="00C123D4">
              <w:rPr>
                <w:rFonts w:asciiTheme="minorHAnsi" w:hAnsiTheme="minorHAnsi" w:cstheme="minorHAnsi"/>
                <w:i/>
                <w:kern w:val="3"/>
              </w:rPr>
              <w:t>Impatiens</w:t>
            </w:r>
            <w:proofErr w:type="spellEnd"/>
            <w:r w:rsidRPr="00C123D4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kern w:val="3"/>
              </w:rPr>
              <w:t>parviflora</w:t>
            </w:r>
            <w:proofErr w:type="spellEnd"/>
            <w:r w:rsidRPr="00C123D4">
              <w:rPr>
                <w:rFonts w:asciiTheme="minorHAnsi" w:hAnsiTheme="minorHAnsi" w:cstheme="minorHAnsi"/>
                <w:kern w:val="3"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kern w:val="3"/>
              </w:rPr>
              <w:t>kolczurki</w:t>
            </w:r>
            <w:proofErr w:type="spellEnd"/>
            <w:r w:rsidRPr="00C123D4">
              <w:rPr>
                <w:rFonts w:asciiTheme="minorHAnsi" w:hAnsiTheme="minorHAnsi" w:cstheme="minorHAnsi"/>
                <w:kern w:val="3"/>
              </w:rPr>
              <w:t xml:space="preserve"> klapowanej </w:t>
            </w:r>
            <w:proofErr w:type="spellStart"/>
            <w:r w:rsidRPr="00C123D4">
              <w:rPr>
                <w:rFonts w:asciiTheme="minorHAnsi" w:hAnsiTheme="minorHAnsi" w:cstheme="minorHAnsi"/>
                <w:i/>
                <w:kern w:val="3"/>
              </w:rPr>
              <w:t>Echinocystis</w:t>
            </w:r>
            <w:proofErr w:type="spellEnd"/>
            <w:r w:rsidRPr="00C123D4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kern w:val="3"/>
              </w:rPr>
              <w:t>lobata</w:t>
            </w:r>
            <w:proofErr w:type="spellEnd"/>
            <w:r w:rsidRPr="00C123D4">
              <w:rPr>
                <w:rFonts w:asciiTheme="minorHAnsi" w:hAnsiTheme="minorHAnsi" w:cstheme="minorHAnsi"/>
                <w:kern w:val="3"/>
              </w:rPr>
              <w:t xml:space="preserve"> i nawłoci późnej </w:t>
            </w:r>
            <w:proofErr w:type="spellStart"/>
            <w:r w:rsidRPr="00C123D4">
              <w:rPr>
                <w:rFonts w:asciiTheme="minorHAnsi" w:hAnsiTheme="minorHAnsi" w:cstheme="minorHAnsi"/>
                <w:i/>
                <w:kern w:val="3"/>
              </w:rPr>
              <w:t>Solidago</w:t>
            </w:r>
            <w:proofErr w:type="spellEnd"/>
            <w:r w:rsidRPr="00C123D4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kern w:val="3"/>
              </w:rPr>
              <w:t>gigantea</w:t>
            </w:r>
            <w:proofErr w:type="spellEnd"/>
            <w:r w:rsidRPr="00C123D4">
              <w:rPr>
                <w:rFonts w:asciiTheme="minorHAnsi" w:hAnsiTheme="minorHAnsi" w:cstheme="minorHAnsi"/>
                <w:kern w:val="3"/>
              </w:rPr>
              <w:t>. Są to gatunki ekspansywne, które  mogą powodować zarastanie siedliska i wypieranie gatunków charakterystycznych;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kern w:val="3"/>
              </w:rPr>
            </w:pPr>
            <w:r w:rsidRPr="00C123D4">
              <w:rPr>
                <w:rFonts w:asciiTheme="minorHAnsi" w:hAnsiTheme="minorHAnsi" w:cstheme="minorHAnsi"/>
                <w:kern w:val="3"/>
              </w:rPr>
              <w:t>I02 – obecność gatunków ekspansywnych ogranicza występowanie innych gatunków w runie;</w:t>
            </w:r>
          </w:p>
          <w:p w:rsidR="00E00258" w:rsidRPr="00C123D4" w:rsidRDefault="00E00258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J03.01 – zbyt mała ilość stojących lub leżących martwych lub obumierających drzew powoduje zubażanie różnorodności biologicznej siedliska i ujednolicenie jego struktury przestrzennej oraz zanik siedlisk </w:t>
            </w:r>
            <w:proofErr w:type="spellStart"/>
            <w:r w:rsidRPr="00C123D4">
              <w:rPr>
                <w:rFonts w:asciiTheme="minorHAnsi" w:hAnsiTheme="minorHAnsi" w:cstheme="minorHAnsi"/>
              </w:rPr>
              <w:t>saproksylicznych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bezk</w:t>
            </w:r>
            <w:r w:rsidR="00B22FF4" w:rsidRPr="00C123D4">
              <w:rPr>
                <w:rFonts w:asciiTheme="minorHAnsi" w:hAnsiTheme="minorHAnsi" w:cstheme="minorHAnsi"/>
              </w:rPr>
              <w:t>ręgowców.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kern w:val="3"/>
                <w:u w:val="single"/>
              </w:rPr>
            </w:pPr>
            <w:r w:rsidRPr="00C123D4">
              <w:rPr>
                <w:rFonts w:asciiTheme="minorHAnsi" w:hAnsiTheme="minorHAnsi" w:cstheme="minorHAnsi"/>
                <w:kern w:val="3"/>
                <w:u w:val="single"/>
              </w:rPr>
              <w:t>Zagrożenia potencjalne: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kern w:val="3"/>
              </w:rPr>
            </w:pPr>
            <w:r w:rsidRPr="00C123D4">
              <w:rPr>
                <w:rFonts w:asciiTheme="minorHAnsi" w:hAnsiTheme="minorHAnsi" w:cstheme="minorHAnsi"/>
                <w:kern w:val="3"/>
              </w:rPr>
              <w:t xml:space="preserve">J02.03.02 – ewentualne regulacje koryta oraz ingerencja w dno cieku mogą zaburzać stosunki wodne, co z kolei spowodować może przesuszenie podłoża i </w:t>
            </w:r>
            <w:r w:rsidRPr="00C123D4">
              <w:rPr>
                <w:rFonts w:asciiTheme="minorHAnsi" w:hAnsiTheme="minorHAnsi" w:cstheme="minorHAnsi"/>
                <w:kern w:val="3"/>
              </w:rPr>
              <w:lastRenderedPageBreak/>
              <w:t xml:space="preserve">generować negatywny proces </w:t>
            </w:r>
            <w:proofErr w:type="spellStart"/>
            <w:r w:rsidRPr="00C123D4">
              <w:rPr>
                <w:rFonts w:asciiTheme="minorHAnsi" w:hAnsiTheme="minorHAnsi" w:cstheme="minorHAnsi"/>
                <w:kern w:val="3"/>
              </w:rPr>
              <w:t>grądowienia</w:t>
            </w:r>
            <w:proofErr w:type="spellEnd"/>
            <w:r w:rsidRPr="00C123D4">
              <w:rPr>
                <w:rFonts w:asciiTheme="minorHAnsi" w:hAnsiTheme="minorHAnsi" w:cstheme="minorHAnsi"/>
                <w:kern w:val="3"/>
              </w:rPr>
              <w:t xml:space="preserve"> siedliska łęgowego;</w:t>
            </w:r>
          </w:p>
          <w:p w:rsidR="00E00258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  <w:kern w:val="3"/>
              </w:rPr>
            </w:pPr>
            <w:r w:rsidRPr="00C123D4">
              <w:rPr>
                <w:rFonts w:asciiTheme="minorHAnsi" w:hAnsiTheme="minorHAnsi" w:cstheme="minorHAnsi"/>
                <w:kern w:val="3"/>
              </w:rPr>
              <w:t>J02 – degradacja siedliska na skutek obniżania się poziomu wód gruntowych i przesuszenia siedlisk;</w:t>
            </w:r>
          </w:p>
          <w:p w:rsidR="00D246C6" w:rsidRPr="00C123D4" w:rsidRDefault="00E00258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kern w:val="3"/>
              </w:rPr>
              <w:t>J02.01 - niekorzystne zmiany w obrębie struktury i funkcji siedliska na skutek obniżenia poziomu lustra wód gruntowych (przesusz</w:t>
            </w:r>
            <w:r w:rsidR="00B22FF4" w:rsidRPr="00C123D4">
              <w:rPr>
                <w:rFonts w:asciiTheme="minorHAnsi" w:hAnsiTheme="minorHAnsi" w:cstheme="minorHAnsi"/>
                <w:kern w:val="3"/>
              </w:rPr>
              <w:t>enie lub wyschnięcie siedliska).</w:t>
            </w:r>
          </w:p>
        </w:tc>
      </w:tr>
      <w:tr w:rsidR="00D246C6" w:rsidRPr="00C123D4" w:rsidTr="00337136">
        <w:trPr>
          <w:trHeight w:val="5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B276CE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bCs/>
              </w:rPr>
              <w:t xml:space="preserve">9170 </w:t>
            </w:r>
            <w:r w:rsidRPr="00C123D4">
              <w:rPr>
                <w:rFonts w:asciiTheme="minorHAnsi" w:hAnsiTheme="minorHAnsi" w:cstheme="minorHAnsi"/>
              </w:rPr>
              <w:t>Grąd</w:t>
            </w:r>
          </w:p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środkowoeuropejski</w:t>
            </w:r>
          </w:p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</w:rPr>
              <w:t xml:space="preserve">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</w:t>
            </w:r>
            <w:r w:rsidRPr="00C123D4">
              <w:rPr>
                <w:rFonts w:asciiTheme="minorHAnsi" w:hAnsiTheme="minorHAnsi" w:cstheme="minorHAnsi"/>
                <w:i/>
                <w:iCs/>
              </w:rPr>
              <w:t>(Galio-</w:t>
            </w:r>
          </w:p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Carpinetum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Tilio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-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C123D4">
              <w:rPr>
                <w:rFonts w:asciiTheme="minorHAnsi" w:hAnsiTheme="minorHAnsi" w:cstheme="minorHAnsi"/>
                <w:i/>
                <w:iCs/>
              </w:rPr>
              <w:t>Carpinetum</w:t>
            </w:r>
            <w:proofErr w:type="spellEnd"/>
            <w:r w:rsidRPr="00C123D4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B02.04 Usuwanie martwych</w:t>
            </w:r>
          </w:p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 umierających drzew</w:t>
            </w:r>
          </w:p>
          <w:p w:rsidR="00D246C6" w:rsidRPr="00C123D4" w:rsidRDefault="00D246C6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I01 Obce gatunki inwazyjne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I02 Problematyczne gatunki rodzime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G05.04 Wandalizm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bCs/>
              </w:rPr>
              <w:t>X Brak zagrożeń i nacisków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258" w:rsidRPr="00C123D4" w:rsidRDefault="00E00258" w:rsidP="00C123D4">
            <w:pPr>
              <w:widowControl w:val="0"/>
              <w:tabs>
                <w:tab w:val="left" w:pos="5235"/>
              </w:tabs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Theme="minorHAnsi" w:eastAsia="FuturaPL-Book" w:hAnsiTheme="minorHAnsi" w:cstheme="minorHAnsi"/>
                <w:bCs/>
                <w:color w:val="000000"/>
                <w:u w:val="single"/>
              </w:rPr>
            </w:pPr>
            <w:r w:rsidRPr="00C123D4">
              <w:rPr>
                <w:rFonts w:asciiTheme="minorHAnsi" w:eastAsia="FuturaPL-Book" w:hAnsiTheme="minorHAnsi" w:cstheme="minorHAnsi"/>
                <w:bCs/>
                <w:color w:val="000000"/>
                <w:u w:val="single"/>
              </w:rPr>
              <w:t>Zagrożenia istniejące:</w:t>
            </w:r>
          </w:p>
          <w:p w:rsidR="00E00258" w:rsidRPr="00C123D4" w:rsidRDefault="00E00258" w:rsidP="00C123D4">
            <w:pPr>
              <w:widowControl w:val="0"/>
              <w:tabs>
                <w:tab w:val="left" w:pos="5235"/>
              </w:tabs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Theme="minorHAnsi" w:eastAsia="FuturaPL-Book" w:hAnsiTheme="minorHAnsi" w:cstheme="minorHAnsi"/>
                <w:bCs/>
                <w:color w:val="000000"/>
              </w:rPr>
            </w:pPr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 xml:space="preserve">B02.04 – zbyt małe zasoby martwej materii organicznej oraz </w:t>
            </w:r>
            <w:proofErr w:type="spellStart"/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>grubowymiarowego</w:t>
            </w:r>
            <w:proofErr w:type="spellEnd"/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 xml:space="preserve"> martwego drewna stojącego i leżącego, a w konsekwencji deficyt roślin i zwierząt związanych z </w:t>
            </w:r>
            <w:proofErr w:type="spellStart"/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>mikrobiotopami</w:t>
            </w:r>
            <w:proofErr w:type="spellEnd"/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 xml:space="preserve"> starych i martwych drzew, a także rozkładającego się drewna;</w:t>
            </w:r>
          </w:p>
          <w:p w:rsidR="00E00258" w:rsidRPr="00C123D4" w:rsidRDefault="00E00258" w:rsidP="00C123D4">
            <w:pPr>
              <w:widowControl w:val="0"/>
              <w:tabs>
                <w:tab w:val="left" w:pos="5235"/>
              </w:tabs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Theme="minorHAnsi" w:eastAsia="FuturaPL-Book" w:hAnsiTheme="minorHAnsi" w:cstheme="minorHAnsi"/>
                <w:bCs/>
                <w:color w:val="000000"/>
              </w:rPr>
            </w:pPr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 xml:space="preserve">I01 – wkraczanie gatunku inwazyjnego obcego pochodzenia niecierpka drobnokwiatowego </w:t>
            </w:r>
            <w:proofErr w:type="spellStart"/>
            <w:r w:rsidRPr="00C123D4">
              <w:rPr>
                <w:rFonts w:asciiTheme="minorHAnsi" w:eastAsia="FuturaPL-Book" w:hAnsiTheme="minorHAnsi" w:cstheme="minorHAnsi"/>
                <w:bCs/>
                <w:i/>
                <w:color w:val="000000"/>
              </w:rPr>
              <w:t>Impatiens</w:t>
            </w:r>
            <w:proofErr w:type="spellEnd"/>
            <w:r w:rsidRPr="00C123D4">
              <w:rPr>
                <w:rFonts w:asciiTheme="minorHAnsi" w:eastAsia="FuturaPL-Book" w:hAnsiTheme="minorHAnsi" w:cstheme="minorHAnsi"/>
                <w:bCs/>
                <w:i/>
                <w:color w:val="000000"/>
              </w:rPr>
              <w:t xml:space="preserve"> </w:t>
            </w:r>
            <w:proofErr w:type="spellStart"/>
            <w:r w:rsidRPr="00C123D4">
              <w:rPr>
                <w:rFonts w:asciiTheme="minorHAnsi" w:eastAsia="FuturaPL-Book" w:hAnsiTheme="minorHAnsi" w:cstheme="minorHAnsi"/>
                <w:bCs/>
                <w:i/>
                <w:color w:val="000000"/>
              </w:rPr>
              <w:t>parviflora</w:t>
            </w:r>
            <w:proofErr w:type="spellEnd"/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 xml:space="preserve"> szczególnie w miejscach prześwietlonych. Gatunek ten jest silnie ekspansywny i powodować może wypieranie gatunków rodzimych; </w:t>
            </w:r>
          </w:p>
          <w:p w:rsidR="00E00258" w:rsidRPr="00C123D4" w:rsidRDefault="00E00258" w:rsidP="00C123D4">
            <w:pPr>
              <w:widowControl w:val="0"/>
              <w:tabs>
                <w:tab w:val="left" w:pos="5235"/>
              </w:tabs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Theme="minorHAnsi" w:eastAsia="FuturaPL-Book" w:hAnsiTheme="minorHAnsi" w:cstheme="minorHAnsi"/>
                <w:bCs/>
                <w:color w:val="000000"/>
              </w:rPr>
            </w:pPr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>I02 – utrzymujące się w składzie drzewostanu gatunki obce siedlisku np. sosna zwyczajna;</w:t>
            </w:r>
          </w:p>
          <w:p w:rsidR="00D246C6" w:rsidRPr="00C123D4" w:rsidRDefault="00E00258" w:rsidP="00C123D4">
            <w:pPr>
              <w:widowControl w:val="0"/>
              <w:tabs>
                <w:tab w:val="left" w:pos="5235"/>
              </w:tabs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Theme="minorHAnsi" w:eastAsia="FuturaPL-Book" w:hAnsiTheme="minorHAnsi" w:cstheme="minorHAnsi"/>
                <w:bCs/>
                <w:color w:val="000000"/>
              </w:rPr>
            </w:pPr>
            <w:r w:rsidRPr="00C123D4">
              <w:rPr>
                <w:rFonts w:asciiTheme="minorHAnsi" w:eastAsia="FuturaPL-Book" w:hAnsiTheme="minorHAnsi" w:cstheme="minorHAnsi"/>
                <w:bCs/>
                <w:color w:val="000000"/>
              </w:rPr>
              <w:t>G05.04 – nadmierny ruch pieszych wiąże się z zaśmiecaniem.</w:t>
            </w:r>
          </w:p>
          <w:p w:rsidR="00E00258" w:rsidRPr="00C123D4" w:rsidRDefault="00E00258" w:rsidP="00C123D4">
            <w:pPr>
              <w:widowControl w:val="0"/>
              <w:tabs>
                <w:tab w:val="left" w:pos="5235"/>
              </w:tabs>
              <w:suppressAutoHyphens/>
              <w:autoSpaceDN w:val="0"/>
              <w:spacing w:line="276" w:lineRule="auto"/>
              <w:contextualSpacing/>
              <w:textAlignment w:val="baseline"/>
              <w:rPr>
                <w:rFonts w:asciiTheme="minorHAnsi" w:eastAsia="FuturaPL-Book" w:hAnsiTheme="minorHAnsi" w:cstheme="minorHAnsi"/>
                <w:bCs/>
                <w:color w:val="000000"/>
                <w:u w:val="single"/>
              </w:rPr>
            </w:pPr>
            <w:r w:rsidRPr="00C123D4">
              <w:rPr>
                <w:rFonts w:asciiTheme="minorHAnsi" w:eastAsia="FuturaPL-Book" w:hAnsiTheme="minorHAnsi" w:cstheme="minorHAnsi"/>
                <w:bCs/>
                <w:color w:val="000000"/>
                <w:u w:val="single"/>
              </w:rPr>
              <w:lastRenderedPageBreak/>
              <w:t>Brak zagrożeń potencjalnych.</w:t>
            </w:r>
          </w:p>
        </w:tc>
      </w:tr>
      <w:tr w:rsidR="00D246C6" w:rsidRPr="00C123D4" w:rsidTr="009A03DE">
        <w:trPr>
          <w:trHeight w:val="283"/>
          <w:jc w:val="center"/>
        </w:trPr>
        <w:tc>
          <w:tcPr>
            <w:tcW w:w="10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Gatunki zwierząt</w:t>
            </w:r>
          </w:p>
        </w:tc>
      </w:tr>
      <w:tr w:rsidR="00D246C6" w:rsidRPr="00C123D4" w:rsidTr="00337136">
        <w:trPr>
          <w:trHeight w:val="5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5C3DA8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</w:t>
            </w:r>
            <w:r w:rsidR="00B92055" w:rsidRPr="00C123D4">
              <w:rPr>
                <w:rFonts w:asciiTheme="minorHAnsi" w:hAnsiTheme="minorHAnsi" w:cstheme="minorHAnsi"/>
              </w:rPr>
              <w:t>.</w:t>
            </w:r>
            <w:r w:rsidR="00D246C6" w:rsidRPr="00C123D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1188 kumak nizinny 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C123D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J03.01 Zmniejszenie lub utrata określonych cech siedliska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F01.01 Intensywna hodowla ryb, intensyfikacja</w:t>
            </w:r>
          </w:p>
          <w:p w:rsidR="00D246C6" w:rsidRPr="00C123D4" w:rsidRDefault="00D246C6" w:rsidP="00C123D4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J02.01 Zasypywanie terenu, melioracje i osuszanie – ogólnie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u w:val="single"/>
              </w:rPr>
            </w:pPr>
            <w:r w:rsidRPr="00C123D4">
              <w:rPr>
                <w:rFonts w:asciiTheme="minorHAnsi" w:hAnsiTheme="minorHAnsi" w:cstheme="minorHAnsi"/>
                <w:u w:val="single"/>
              </w:rPr>
              <w:t>Zagrożenie istniejące: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J03.01 – zarastanie zbiorników wodnych roślinnością nadbrzeżną 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oraz szuwarem powodujące nadmie</w:t>
            </w:r>
            <w:r w:rsidR="000C548F" w:rsidRPr="00C123D4">
              <w:rPr>
                <w:rFonts w:asciiTheme="minorHAnsi" w:hAnsiTheme="minorHAnsi" w:cstheme="minorHAnsi"/>
              </w:rPr>
              <w:t>rne zacienienie oraz wypłycanie.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u w:val="single"/>
              </w:rPr>
            </w:pPr>
            <w:r w:rsidRPr="00C123D4">
              <w:rPr>
                <w:rFonts w:asciiTheme="minorHAnsi" w:hAnsiTheme="minorHAnsi" w:cstheme="minorHAnsi"/>
                <w:u w:val="single"/>
              </w:rPr>
              <w:t>Zagrożenie potencjalne:</w:t>
            </w:r>
          </w:p>
          <w:p w:rsidR="00E00258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C123D4">
              <w:rPr>
                <w:rFonts w:asciiTheme="minorHAnsi" w:hAnsiTheme="minorHAnsi" w:cstheme="minorHAnsi"/>
              </w:rPr>
              <w:t>F01.01 – stanowisko prawdopodobnie wykorzystywane jest jako łowisko dla wędkarzy.</w:t>
            </w:r>
            <w:r w:rsidR="00746EFF" w:rsidRPr="00C123D4">
              <w:rPr>
                <w:rFonts w:asciiTheme="minorHAnsi" w:hAnsiTheme="minorHAnsi" w:cstheme="minorHAnsi"/>
              </w:rPr>
              <w:t xml:space="preserve"> </w:t>
            </w:r>
            <w:r w:rsidR="00CE31B4" w:rsidRPr="00C123D4">
              <w:rPr>
                <w:rFonts w:asciiTheme="minorHAnsi" w:hAnsiTheme="minorHAnsi" w:cstheme="minorHAnsi"/>
              </w:rPr>
              <w:t>Należy unikać</w:t>
            </w:r>
            <w:r w:rsidR="00746EFF" w:rsidRPr="00C123D4">
              <w:rPr>
                <w:rFonts w:asciiTheme="minorHAnsi" w:hAnsiTheme="minorHAnsi" w:cstheme="minorHAnsi"/>
              </w:rPr>
              <w:t xml:space="preserve"> zarybiania zbiornika z uwagi na niekorzystne oddziaływanie ryb na populacje płazów</w:t>
            </w:r>
            <w:r w:rsidRPr="00C123D4">
              <w:rPr>
                <w:rFonts w:asciiTheme="minorHAnsi" w:hAnsiTheme="minorHAnsi" w:cstheme="minorHAnsi"/>
              </w:rPr>
              <w:t>;</w:t>
            </w:r>
          </w:p>
          <w:p w:rsidR="00D246C6" w:rsidRPr="00C123D4" w:rsidRDefault="00E00258" w:rsidP="00C123D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J02.01 – prowad</w:t>
            </w:r>
            <w:r w:rsidR="000C548F" w:rsidRPr="00C123D4">
              <w:rPr>
                <w:rFonts w:asciiTheme="minorHAnsi" w:hAnsiTheme="minorHAnsi" w:cstheme="minorHAnsi"/>
              </w:rPr>
              <w:t>zi do zmiany siedliska gatunku.</w:t>
            </w:r>
          </w:p>
        </w:tc>
      </w:tr>
    </w:tbl>
    <w:p w:rsidR="00D246C6" w:rsidRPr="00C123D4" w:rsidRDefault="00D246C6" w:rsidP="00C123D4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C123D4" w:rsidRDefault="00D25958" w:rsidP="00C123D4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C123D4" w:rsidRDefault="00D25958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br w:type="page"/>
      </w:r>
    </w:p>
    <w:p w:rsidR="00B0737A" w:rsidRPr="00C123D4" w:rsidRDefault="00B0737A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lastRenderedPageBreak/>
        <w:t>Załącznik Nr 4 do Zarządzenia Regionalnego Dyrektora Ochrony Środowiska w Kielcach z </w:t>
      </w:r>
      <w:r w:rsidR="00A75306" w:rsidRPr="00C123D4">
        <w:rPr>
          <w:rFonts w:asciiTheme="minorHAnsi" w:hAnsiTheme="minorHAnsi" w:cstheme="minorHAnsi"/>
        </w:rPr>
        <w:t>dnia 20 kwietnia 2022 r.</w:t>
      </w:r>
      <w:r w:rsidRPr="00C123D4">
        <w:rPr>
          <w:rFonts w:asciiTheme="minorHAnsi" w:hAnsiTheme="minorHAnsi" w:cstheme="minorHAnsi"/>
        </w:rPr>
        <w:t xml:space="preserve">  w sprawie ustanowienia planu zadań ochronnych dla obszaru Natura 2000 Góry Pieprzowe PLH260022 </w:t>
      </w:r>
    </w:p>
    <w:p w:rsidR="00B0737A" w:rsidRPr="00C123D4" w:rsidRDefault="00B0737A" w:rsidP="00C123D4">
      <w:pPr>
        <w:rPr>
          <w:rFonts w:asciiTheme="minorHAnsi" w:hAnsiTheme="minorHAnsi" w:cstheme="minorHAnsi"/>
        </w:rPr>
      </w:pPr>
    </w:p>
    <w:p w:rsidR="00B0737A" w:rsidRPr="00C123D4" w:rsidRDefault="00B0737A" w:rsidP="00C123D4">
      <w:pPr>
        <w:spacing w:after="24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CELE DZIAŁAŃ OCHRONNYCH</w:t>
      </w:r>
    </w:p>
    <w:p w:rsidR="00B0737A" w:rsidRPr="00C123D4" w:rsidRDefault="00B0737A" w:rsidP="00C123D4">
      <w:pPr>
        <w:rPr>
          <w:rFonts w:asciiTheme="minorHAnsi" w:hAnsiTheme="minorHAnsi" w:cstheme="minorHAnsi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032"/>
        <w:gridCol w:w="2197"/>
        <w:gridCol w:w="2097"/>
        <w:gridCol w:w="3741"/>
      </w:tblGrid>
      <w:tr w:rsidR="00B0737A" w:rsidRPr="00C123D4" w:rsidTr="004D0F40">
        <w:tc>
          <w:tcPr>
            <w:tcW w:w="1108" w:type="dxa"/>
            <w:vAlign w:val="center"/>
          </w:tcPr>
          <w:p w:rsidR="00B0737A" w:rsidRPr="00C123D4" w:rsidRDefault="00B0737A" w:rsidP="00C123D4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123D4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940" w:type="dxa"/>
            <w:vAlign w:val="center"/>
          </w:tcPr>
          <w:p w:rsidR="00B0737A" w:rsidRPr="00C123D4" w:rsidRDefault="00B0737A" w:rsidP="00C123D4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123D4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2066" w:type="dxa"/>
            <w:vAlign w:val="center"/>
          </w:tcPr>
          <w:p w:rsidR="00B0737A" w:rsidRPr="00C123D4" w:rsidRDefault="00B0737A" w:rsidP="00C123D4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  <w:color w:val="B2A1C7" w:themeColor="accent4" w:themeTint="99"/>
              </w:rPr>
            </w:pPr>
            <w:r w:rsidRPr="00C123D4">
              <w:rPr>
                <w:rFonts w:asciiTheme="minorHAnsi" w:hAnsiTheme="minorHAnsi" w:cstheme="minorHAnsi"/>
                <w:bCs/>
              </w:rPr>
              <w:t>Parametr/wskaźnik stanu ochrony*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:rsidR="00B0737A" w:rsidRPr="00C123D4" w:rsidRDefault="00B0737A" w:rsidP="00C123D4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123D4">
              <w:rPr>
                <w:rFonts w:asciiTheme="minorHAnsi" w:hAnsiTheme="minorHAnsi" w:cstheme="minorHAnsi"/>
                <w:bCs/>
              </w:rPr>
              <w:t>Cel ochrony</w:t>
            </w:r>
          </w:p>
        </w:tc>
      </w:tr>
      <w:tr w:rsidR="00B0737A" w:rsidRPr="00C123D4" w:rsidTr="004D0F40">
        <w:tc>
          <w:tcPr>
            <w:tcW w:w="1108" w:type="dxa"/>
            <w:vMerge w:val="restart"/>
          </w:tcPr>
          <w:p w:rsidR="00B0737A" w:rsidRPr="00C123D4" w:rsidRDefault="00B0737A" w:rsidP="00C123D4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40" w:type="dxa"/>
            <w:vMerge w:val="restart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3150 Starorzecza i naturalne eutroficzne zbiorniki wodne ze zbiorowiskami z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Powierzchnia siedliska</w:t>
            </w:r>
          </w:p>
          <w:p w:rsidR="00B0737A" w:rsidRPr="00C123D4" w:rsidRDefault="00B0737A" w:rsidP="00C123D4">
            <w:pPr>
              <w:pStyle w:val="Akapitzlist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siedliska na powierzchni 1 ha.</w:t>
            </w:r>
          </w:p>
          <w:p w:rsidR="00B0737A" w:rsidRPr="00C123D4" w:rsidRDefault="00B0737A" w:rsidP="00C123D4">
            <w:pPr>
              <w:pStyle w:val="Akapitzlist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Charakterystyczna kombinacja zbiorowisk</w:t>
            </w:r>
          </w:p>
          <w:p w:rsidR="00B0737A" w:rsidRPr="00C123D4" w:rsidRDefault="00B0737A" w:rsidP="00C123D4">
            <w:pPr>
              <w:spacing w:line="276" w:lineRule="auto"/>
              <w:ind w:left="720"/>
              <w:rPr>
                <w:rFonts w:asciiTheme="minorHAnsi" w:hAnsiTheme="minorHAnsi" w:cstheme="minorHAnsi"/>
              </w:rPr>
            </w:pP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Utrzymanie aktualnej oceny wskaźnika tj. FV na jednym stanowisku**, gdzie są obecne gatunki z grupy </w:t>
            </w:r>
            <w:proofErr w:type="spellStart"/>
            <w:r w:rsidRPr="00C123D4">
              <w:rPr>
                <w:rFonts w:asciiTheme="minorHAnsi" w:hAnsiTheme="minorHAnsi" w:cstheme="minorHAnsi"/>
              </w:rPr>
              <w:t>nymfeidów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</w:rPr>
              <w:t>elodeidów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pleustofitów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, w tym kotewka orzech wodny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Trapa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natans</w:t>
            </w:r>
            <w:proofErr w:type="spellEnd"/>
          </w:p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i  U2 na drugim stanowisku**, gdzie z uwagi na niewielką powierzchnię i brak gatunków chronionych  nie stwierdzono kombinacji różnych zbiorowisk.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Gatunki wskazujące na degradację siedliska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Utrzymanie aktualnej  oceny wskaźnika  FV  tj. niedopuszczenie do pojawiania się </w:t>
            </w:r>
            <w:r w:rsidRPr="00C123D4">
              <w:rPr>
                <w:rFonts w:asciiTheme="minorHAnsi" w:hAnsiTheme="minorHAnsi" w:cstheme="minorHAnsi"/>
                <w:strike/>
              </w:rPr>
              <w:t xml:space="preserve">– </w:t>
            </w:r>
            <w:r w:rsidRPr="00C123D4">
              <w:rPr>
                <w:rFonts w:asciiTheme="minorHAnsi" w:hAnsiTheme="minorHAnsi" w:cstheme="minorHAnsi"/>
              </w:rPr>
              <w:t xml:space="preserve">gatunków obcych i inwazyjnych (obecność moczarki kanadyjskiej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Elodea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canadensis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r w:rsidRPr="00C123D4">
              <w:rPr>
                <w:rFonts w:asciiTheme="minorHAnsi" w:hAnsiTheme="minorHAnsi" w:cstheme="minorHAnsi"/>
              </w:rPr>
              <w:t>nie ma wpływu na ocenę).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Barwa wody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aktualnej oceny wskaźnika FV na jednym stanowisku gdzie, zgodnie z zapisem metodyki, woda jest słabo zielona, słabo przezroczysta i U1 na drugim gdzie widoczne jest wyraźnie zielone zabarwienie.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Konduktywność (przewodnictwo elektrolityczne)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obecnej oceny wskaźnika  FV – konduktywność jest niższa lub równa 600 µS/cm.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Przezroczystość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Utrzymanie aktualnej oceny wskaźnika FV na jednym stanowisku gdzie krążek </w:t>
            </w:r>
            <w:proofErr w:type="spellStart"/>
            <w:r w:rsidRPr="00C123D4">
              <w:rPr>
                <w:rFonts w:asciiTheme="minorHAnsi" w:hAnsiTheme="minorHAnsi" w:cstheme="minorHAnsi"/>
              </w:rPr>
              <w:t>Secchiego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jest widoczny do dna  i U1 na drugim – widzialność krążka nie sięgająca dna.</w:t>
            </w:r>
          </w:p>
        </w:tc>
      </w:tr>
      <w:tr w:rsidR="00B0737A" w:rsidRPr="00C123D4" w:rsidTr="004D0F40">
        <w:tc>
          <w:tcPr>
            <w:tcW w:w="1108" w:type="dxa"/>
            <w:vMerge w:val="restart"/>
          </w:tcPr>
          <w:p w:rsidR="00B0737A" w:rsidRPr="00C123D4" w:rsidRDefault="00B0737A" w:rsidP="00C123D4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2.</w:t>
            </w:r>
          </w:p>
          <w:p w:rsidR="00B0737A" w:rsidRPr="00C123D4" w:rsidRDefault="00B0737A" w:rsidP="00C123D4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 w:val="restart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  <w:color w:val="FF0000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siedliska na powierzchni 1,80 ha.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aktualnej  oceny wskaźnika  FV  tj. obecności  co najmniej pięciu gatunków roślin naczyniowych spośród gatunków charakterystycznych.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Rodzime gatunki ekspansywne roślin zielnych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t>Utrzymanie właściwej oceny wskaźnika i poprawa oceny do FV tj. brak gatunków ekspansywnych roślin zielnych w siedlisku, dopuszcza się obecność 1 gatunku tego typu występującego pojedynczo.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Poprawa  oceny wskaźnika do FV tj.  zmniejszenie pokrycia siedliska przez drzewa i krzewy do poziomu poniżej 10% jego powierzchni.</w:t>
            </w:r>
          </w:p>
        </w:tc>
      </w:tr>
      <w:tr w:rsidR="00B0737A" w:rsidRPr="00C123D4" w:rsidTr="004D0F40">
        <w:tc>
          <w:tcPr>
            <w:tcW w:w="1108" w:type="dxa"/>
            <w:vMerge w:val="restart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940" w:type="dxa"/>
            <w:vMerge w:val="restart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6430 </w:t>
            </w:r>
            <w:proofErr w:type="spellStart"/>
            <w:r w:rsidRPr="00C123D4">
              <w:rPr>
                <w:rFonts w:asciiTheme="minorHAnsi" w:hAnsiTheme="minorHAnsi" w:cstheme="minorHAnsi"/>
              </w:rPr>
              <w:t>Ziołorośla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górskie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Adenostylion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alliariae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) 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ziołorośla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nadrzeczne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Convolvuletalia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sepium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siedliska na powierzchni 0,7 ha.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eastAsia="TimesNewRoman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aktualnej  oceny wskaźnika  FV  tj. obecności czterech lub więcej  gatunków charakterystycznych.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Rodzime gatunki ekspansywne roślin zielnych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Poprawa  oceny wskaźnika do U1 – zmniejszenie pokrycia gatunkami ekspansywnymi do poziomu 10-25% powierzchni.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Poprawa  oceny wskaźnika do U1 </w:t>
            </w:r>
            <w:r w:rsidRPr="00C123D4">
              <w:rPr>
                <w:rFonts w:asciiTheme="minorHAnsi" w:hAnsiTheme="minorHAnsi" w:cstheme="minorHAnsi"/>
                <w:color w:val="00B050"/>
              </w:rPr>
              <w:t xml:space="preserve">– </w:t>
            </w:r>
            <w:r w:rsidRPr="00C123D4">
              <w:rPr>
                <w:rFonts w:asciiTheme="minorHAnsi" w:hAnsiTheme="minorHAnsi" w:cstheme="minorHAnsi"/>
              </w:rPr>
              <w:t>zmniejszenie pokrycia obcymi gatunkami inwazyjnymi do poziomu poniżej 1% powierzchni siedliska.</w:t>
            </w:r>
          </w:p>
        </w:tc>
      </w:tr>
      <w:tr w:rsidR="00B0737A" w:rsidRPr="00C123D4" w:rsidTr="004D0F40">
        <w:tc>
          <w:tcPr>
            <w:tcW w:w="1108" w:type="dxa"/>
            <w:vMerge w:val="restart"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940" w:type="dxa"/>
            <w:vMerge w:val="restart"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*91E0</w:t>
            </w:r>
            <w:r w:rsidRPr="00C123D4">
              <w:rPr>
                <w:rFonts w:asciiTheme="minorHAnsi" w:hAnsiTheme="minorHAnsi" w:cstheme="minorHAnsi"/>
                <w:b/>
              </w:rPr>
              <w:t xml:space="preserve"> </w:t>
            </w:r>
            <w:r w:rsidRPr="00C123D4">
              <w:rPr>
                <w:rFonts w:asciiTheme="minorHAnsi" w:hAnsiTheme="minorHAnsi" w:cstheme="minorHAnsi"/>
              </w:rPr>
              <w:t xml:space="preserve">Łęgi wierzbowe, topolowe, olszowe i </w:t>
            </w:r>
            <w:r w:rsidRPr="00C123D4">
              <w:rPr>
                <w:rFonts w:asciiTheme="minorHAnsi" w:hAnsiTheme="minorHAnsi" w:cstheme="minorHAnsi"/>
              </w:rPr>
              <w:lastRenderedPageBreak/>
              <w:t>jesionowe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C123D4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Powierzchnia siedliska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siedliska na powierzchni 6  ha.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>Gatunki</w:t>
            </w:r>
            <w:proofErr w:type="spellEnd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lastRenderedPageBreak/>
              <w:t>charakterystyczne</w:t>
            </w:r>
            <w:proofErr w:type="spellEnd"/>
          </w:p>
        </w:tc>
        <w:tc>
          <w:tcPr>
            <w:tcW w:w="3953" w:type="dxa"/>
          </w:tcPr>
          <w:p w:rsidR="00B0737A" w:rsidRPr="00C123D4" w:rsidRDefault="00B0737A" w:rsidP="00C123D4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 xml:space="preserve">Utrzymanie aktualnej  oceny </w:t>
            </w:r>
            <w:r w:rsidRPr="00C123D4">
              <w:rPr>
                <w:rFonts w:asciiTheme="minorHAnsi" w:hAnsiTheme="minorHAnsi" w:cstheme="minorHAnsi"/>
              </w:rPr>
              <w:lastRenderedPageBreak/>
              <w:t>wskaźnika  FV tj.  kombinacji florystycznej typowej dla łęgu.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>Gatunki</w:t>
            </w:r>
            <w:proofErr w:type="spellEnd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>dominujące</w:t>
            </w:r>
            <w:proofErr w:type="spellEnd"/>
          </w:p>
        </w:tc>
        <w:tc>
          <w:tcPr>
            <w:tcW w:w="3953" w:type="dxa"/>
          </w:tcPr>
          <w:p w:rsidR="00B0737A" w:rsidRPr="00C123D4" w:rsidRDefault="00B0737A" w:rsidP="00C123D4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</w:rPr>
            </w:pPr>
            <w:r w:rsidRPr="00C123D4">
              <w:rPr>
                <w:rFonts w:asciiTheme="minorHAnsi" w:hAnsiTheme="minorHAnsi" w:cstheme="minorHAnsi"/>
              </w:rPr>
              <w:t>Utrzymanie aktualnej  oceny wskaźnika  FV –  we wszystkich warstwach dominują gatunki typowe dla siedliska, ich stosunki ilościowe są  naturalne (nie przeważa żaden z tych gatunków).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r w:rsidRPr="00C123D4">
              <w:rPr>
                <w:rFonts w:asciiTheme="minorHAnsi" w:hAnsiTheme="minorHAnsi" w:cstheme="minorHAnsi"/>
                <w:szCs w:val="24"/>
                <w:lang w:val="pl-PL" w:eastAsia="en-US"/>
              </w:rPr>
              <w:t>Inwazyjne gatunki obce w podszycie i  runie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Niedopuszczenie do pogorszenia obecnej oceny U1 tj.  pojawienia się innych gatunków inwazyjnych lub  dominowania, któregoś z nich.</w:t>
            </w:r>
          </w:p>
        </w:tc>
      </w:tr>
      <w:tr w:rsidR="00B0737A" w:rsidRPr="00C123D4" w:rsidTr="004D0F40">
        <w:tc>
          <w:tcPr>
            <w:tcW w:w="1108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</w:tcPr>
          <w:p w:rsidR="00B0737A" w:rsidRPr="00C123D4" w:rsidRDefault="00B0737A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r w:rsidRPr="00C123D4">
              <w:rPr>
                <w:rFonts w:asciiTheme="minorHAnsi" w:hAnsiTheme="minorHAnsi" w:cstheme="minorHAnsi"/>
                <w:szCs w:val="24"/>
                <w:lang w:val="pl-PL" w:eastAsia="en-US"/>
              </w:rPr>
              <w:t>Reżim wodny (w tym rytm zalewów jeśli występują)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aktualnej  oceny wskaźnika  FV – wiąże się to z typową  dynamiką zalewów  i ruchem wód w podłożu</w:t>
            </w:r>
            <w:r w:rsidRPr="00C123D4">
              <w:rPr>
                <w:rFonts w:asciiTheme="minorHAnsi" w:hAnsiTheme="minorHAnsi" w:cstheme="minorHAnsi"/>
                <w:strike/>
              </w:rPr>
              <w:t xml:space="preserve"> </w:t>
            </w:r>
          </w:p>
        </w:tc>
      </w:tr>
      <w:tr w:rsidR="00B0737A" w:rsidRPr="00C123D4" w:rsidTr="004D0F40">
        <w:tc>
          <w:tcPr>
            <w:tcW w:w="1108" w:type="dxa"/>
            <w:vMerge w:val="restart"/>
          </w:tcPr>
          <w:p w:rsidR="00B0737A" w:rsidRPr="00C123D4" w:rsidRDefault="00B0737A" w:rsidP="00C123D4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940" w:type="dxa"/>
            <w:vMerge w:val="restart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(</w:t>
            </w:r>
            <w:r w:rsidRPr="00C123D4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66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siedliska na powierzchni  5</w:t>
            </w:r>
            <w:r w:rsidRPr="00C123D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123D4">
              <w:rPr>
                <w:rFonts w:asciiTheme="minorHAnsi" w:hAnsiTheme="minorHAnsi" w:cstheme="minorHAnsi"/>
              </w:rPr>
              <w:t xml:space="preserve"> ha.</w:t>
            </w:r>
          </w:p>
          <w:p w:rsidR="00B0737A" w:rsidRPr="00C123D4" w:rsidRDefault="00B0737A" w:rsidP="00C123D4">
            <w:pPr>
              <w:pStyle w:val="Akapitzlist"/>
              <w:spacing w:line="276" w:lineRule="auto"/>
              <w:ind w:left="317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>Charakterystyczna</w:t>
            </w:r>
            <w:proofErr w:type="spellEnd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>kombinacja</w:t>
            </w:r>
            <w:proofErr w:type="spellEnd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szCs w:val="24"/>
                <w:lang w:eastAsia="en-US"/>
              </w:rPr>
              <w:t>florystyczna</w:t>
            </w:r>
            <w:proofErr w:type="spellEnd"/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aktualnych ocen na stanowiskach**: FV tj. typowej, właściwej  dla siedliska i U1 – zniekształconej w stosunku do typowej dla siedliska.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r w:rsidRPr="00C123D4">
              <w:rPr>
                <w:rFonts w:asciiTheme="minorHAnsi" w:hAnsiTheme="minorHAnsi" w:cstheme="minorHAnsi"/>
                <w:szCs w:val="24"/>
                <w:lang w:val="pl-PL" w:eastAsia="en-US"/>
              </w:rPr>
              <w:t>Inwazyjne gatunki obce  w podszycie i  runie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  <w:color w:val="00B050"/>
              </w:rPr>
            </w:pPr>
            <w:r w:rsidRPr="00C123D4">
              <w:rPr>
                <w:rFonts w:asciiTheme="minorHAnsi" w:hAnsiTheme="minorHAnsi" w:cstheme="minorHAnsi"/>
              </w:rPr>
              <w:t>Utrzymanie lub poprawa oceny wskaźnika do U1.</w:t>
            </w:r>
          </w:p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Niedopuszczenie do zwiększenia udziału inwazyjnych gatunków obcych w podszycie i runie oraz zmniejszenie udziału do poziomu nieprzekraczającego 2% powierzchni płatów** </w:t>
            </w:r>
          </w:p>
        </w:tc>
      </w:tr>
      <w:tr w:rsidR="00B0737A" w:rsidRPr="00C123D4" w:rsidTr="004D0F40">
        <w:tc>
          <w:tcPr>
            <w:tcW w:w="1108" w:type="dxa"/>
            <w:vMerge w:val="restart"/>
          </w:tcPr>
          <w:p w:rsidR="00B0737A" w:rsidRPr="00C123D4" w:rsidRDefault="00B0737A" w:rsidP="00C123D4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40" w:type="dxa"/>
            <w:vMerge w:val="restart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1188 kumak nizinny </w:t>
            </w:r>
          </w:p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C123D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r w:rsidRPr="00C123D4">
              <w:rPr>
                <w:rFonts w:asciiTheme="minorHAnsi" w:hAnsiTheme="minorHAnsi" w:cstheme="minorHAnsi"/>
                <w:szCs w:val="24"/>
                <w:lang w:val="pl-PL" w:eastAsia="en-US"/>
              </w:rPr>
              <w:t>Populacja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populacji na poziomie co najmniej 10 osobników.</w:t>
            </w:r>
          </w:p>
        </w:tc>
      </w:tr>
      <w:tr w:rsidR="00B0737A" w:rsidRPr="00C123D4" w:rsidTr="004D0F40">
        <w:tc>
          <w:tcPr>
            <w:tcW w:w="1108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vMerge/>
            <w:vAlign w:val="center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</w:tcPr>
          <w:p w:rsidR="00B0737A" w:rsidRPr="00C123D4" w:rsidRDefault="00B0737A" w:rsidP="00C123D4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 w:eastAsia="en-US"/>
              </w:rPr>
            </w:pPr>
            <w:r w:rsidRPr="00C123D4">
              <w:rPr>
                <w:rFonts w:asciiTheme="minorHAnsi" w:hAnsiTheme="minorHAnsi" w:cstheme="minorHAnsi"/>
                <w:szCs w:val="24"/>
                <w:lang w:val="pl-PL" w:eastAsia="en-US"/>
              </w:rPr>
              <w:t>Siedlisko</w:t>
            </w:r>
          </w:p>
        </w:tc>
        <w:tc>
          <w:tcPr>
            <w:tcW w:w="3953" w:type="dxa"/>
          </w:tcPr>
          <w:p w:rsidR="00B0737A" w:rsidRPr="00C123D4" w:rsidRDefault="00B0737A" w:rsidP="00C123D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siedliska gatunku na powierzchni 1 ha  z uwzględnieniem naturalnych procesów (np. powodzi).</w:t>
            </w:r>
          </w:p>
        </w:tc>
      </w:tr>
    </w:tbl>
    <w:p w:rsidR="00B0737A" w:rsidRPr="00C123D4" w:rsidRDefault="00B0737A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* Parametry skali FV, U1, U2 oraz opisy wskaźników wynikają z metodyki monitoringu przygotowanej przez GIOŚ dla poszczególnych siedlisk przyrodniczych i gatunków.</w:t>
      </w:r>
    </w:p>
    <w:p w:rsidR="00B0737A" w:rsidRPr="00C123D4" w:rsidRDefault="00B0737A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** lokalizacja płatów zgodnie z dokumentacją do planu</w:t>
      </w:r>
    </w:p>
    <w:p w:rsidR="00B0737A" w:rsidRPr="00C123D4" w:rsidRDefault="00B0737A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br w:type="page"/>
      </w:r>
    </w:p>
    <w:p w:rsidR="00D25958" w:rsidRPr="00C123D4" w:rsidRDefault="00D25958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DA0EEC" w:rsidRPr="00C123D4">
        <w:rPr>
          <w:rFonts w:asciiTheme="minorHAnsi" w:hAnsiTheme="minorHAnsi" w:cstheme="minorHAnsi"/>
        </w:rPr>
        <w:t>z</w:t>
      </w:r>
      <w:r w:rsidR="00D30589" w:rsidRPr="00C123D4">
        <w:rPr>
          <w:rFonts w:asciiTheme="minorHAnsi" w:hAnsiTheme="minorHAnsi" w:cstheme="minorHAnsi"/>
        </w:rPr>
        <w:t> </w:t>
      </w:r>
      <w:r w:rsidR="000B29D5" w:rsidRPr="00C123D4">
        <w:rPr>
          <w:rFonts w:asciiTheme="minorHAnsi" w:hAnsiTheme="minorHAnsi" w:cstheme="minorHAnsi"/>
        </w:rPr>
        <w:t>dnia 20 kwietnia 2022 r.</w:t>
      </w:r>
      <w:r w:rsidR="00DA0EEC" w:rsidRPr="00C123D4">
        <w:rPr>
          <w:rFonts w:asciiTheme="minorHAnsi" w:hAnsiTheme="minorHAnsi" w:cstheme="minorHAnsi"/>
        </w:rPr>
        <w:t xml:space="preserve">  w sprawie ustanowienia planu zadań ochronnych dla obszaru Natura 2000 Góry Pieprzowe PLH260022</w:t>
      </w:r>
    </w:p>
    <w:p w:rsidR="00D30589" w:rsidRPr="00C123D4" w:rsidRDefault="00D30589" w:rsidP="00C123D4">
      <w:pPr>
        <w:ind w:left="4963"/>
        <w:rPr>
          <w:rFonts w:asciiTheme="minorHAnsi" w:hAnsiTheme="minorHAnsi" w:cstheme="minorHAnsi"/>
        </w:rPr>
      </w:pPr>
    </w:p>
    <w:p w:rsidR="00D25958" w:rsidRPr="00C123D4" w:rsidRDefault="00D25958" w:rsidP="00C123D4">
      <w:pPr>
        <w:spacing w:line="276" w:lineRule="auto"/>
        <w:rPr>
          <w:rFonts w:asciiTheme="minorHAnsi" w:hAnsiTheme="minorHAnsi" w:cstheme="minorHAnsi"/>
          <w:bCs/>
        </w:rPr>
      </w:pPr>
      <w:r w:rsidRPr="00C123D4">
        <w:rPr>
          <w:rFonts w:asciiTheme="minorHAnsi" w:hAnsiTheme="minorHAnsi" w:cstheme="minorHAnsi"/>
        </w:rPr>
        <w:t xml:space="preserve">DZIAŁANIA </w:t>
      </w:r>
      <w:r w:rsidRPr="00C123D4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C123D4">
        <w:rPr>
          <w:rFonts w:asciiTheme="minorHAnsi" w:hAnsiTheme="minorHAnsi" w:cstheme="minorHAnsi"/>
          <w:bCs/>
        </w:rPr>
        <w:t xml:space="preserve"> </w:t>
      </w:r>
      <w:r w:rsidRPr="00C123D4">
        <w:rPr>
          <w:rFonts w:asciiTheme="minorHAnsi" w:hAnsiTheme="minorHAnsi" w:cstheme="minorHAnsi"/>
          <w:bCs/>
        </w:rPr>
        <w:t>I OBSZARÓW ICH WDRAŻANIA</w:t>
      </w:r>
    </w:p>
    <w:p w:rsidR="00D25958" w:rsidRPr="00C123D4" w:rsidRDefault="00D25958" w:rsidP="00C123D4">
      <w:pPr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1982"/>
        <w:gridCol w:w="3607"/>
        <w:gridCol w:w="1979"/>
        <w:gridCol w:w="2627"/>
      </w:tblGrid>
      <w:tr w:rsidR="001C7D73" w:rsidRPr="00C123D4" w:rsidTr="009A03DE">
        <w:trPr>
          <w:trHeight w:val="344"/>
          <w:jc w:val="center"/>
        </w:trPr>
        <w:tc>
          <w:tcPr>
            <w:tcW w:w="448" w:type="dxa"/>
            <w:shd w:val="clear" w:color="auto" w:fill="FFFFFF"/>
            <w:vAlign w:val="center"/>
          </w:tcPr>
          <w:p w:rsidR="0026717F" w:rsidRPr="00C123D4" w:rsidRDefault="0026717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L.p.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26717F" w:rsidRPr="00C123D4" w:rsidRDefault="0026717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Przedmiot ochrony</w:t>
            </w:r>
          </w:p>
        </w:tc>
        <w:tc>
          <w:tcPr>
            <w:tcW w:w="3615" w:type="dxa"/>
            <w:shd w:val="clear" w:color="auto" w:fill="FFFFFF"/>
            <w:vAlign w:val="center"/>
          </w:tcPr>
          <w:p w:rsidR="0026717F" w:rsidRPr="00C123D4" w:rsidRDefault="0026717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Działania ochronne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26717F" w:rsidRPr="00C123D4" w:rsidRDefault="0026717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Obszar wdrażania</w:t>
            </w:r>
            <w:r w:rsidR="009A03DE" w:rsidRPr="00C123D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032DC5" w:rsidRPr="00C123D4">
              <w:rPr>
                <w:rFonts w:asciiTheme="minorHAnsi" w:hAnsiTheme="minorHAnsi" w:cstheme="minorHAnsi"/>
                <w:bCs/>
                <w:noProof/>
                <w:kern w:val="3"/>
                <w:vertAlign w:val="superscript"/>
              </w:rPr>
              <w:t>2)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26717F" w:rsidRPr="00C123D4" w:rsidRDefault="0026717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Podmiot odpowiedzialny za wykonanie</w:t>
            </w:r>
          </w:p>
        </w:tc>
      </w:tr>
      <w:tr w:rsidR="0047606B" w:rsidRPr="00C123D4" w:rsidTr="00F16160">
        <w:trPr>
          <w:trHeight w:val="266"/>
          <w:jc w:val="center"/>
        </w:trPr>
        <w:tc>
          <w:tcPr>
            <w:tcW w:w="10642" w:type="dxa"/>
            <w:gridSpan w:val="5"/>
            <w:shd w:val="clear" w:color="auto" w:fill="FFFFFF"/>
            <w:vAlign w:val="center"/>
          </w:tcPr>
          <w:p w:rsidR="0047606B" w:rsidRPr="00C123D4" w:rsidRDefault="0047606B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6D1C5F" w:rsidRPr="00C123D4" w:rsidTr="006D1C5F">
        <w:trPr>
          <w:trHeight w:val="283"/>
          <w:jc w:val="center"/>
        </w:trPr>
        <w:tc>
          <w:tcPr>
            <w:tcW w:w="448" w:type="dxa"/>
            <w:vMerge w:val="restart"/>
            <w:shd w:val="clear" w:color="auto" w:fill="FFFFFF"/>
            <w:vAlign w:val="center"/>
          </w:tcPr>
          <w:p w:rsidR="006D1C5F" w:rsidRPr="00C123D4" w:rsidRDefault="006D1C5F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1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6D1C5F" w:rsidRPr="00C123D4" w:rsidRDefault="006D1C5F" w:rsidP="00C123D4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</w:rPr>
              <w:t xml:space="preserve">3150 Starorzecza i naturalne eutroficzne zbiorniki wodne ze zbiorowiskami z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6D1C5F" w:rsidRPr="00C123D4" w:rsidRDefault="006D1C5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03F51" w:rsidRPr="00C123D4" w:rsidTr="009A03DE">
        <w:trPr>
          <w:trHeight w:val="6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955231" w:rsidRPr="00C123D4" w:rsidRDefault="00116938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strike/>
                <w:lang w:val="pl-PL"/>
              </w:rPr>
            </w:pPr>
            <w:r w:rsidRPr="00C123D4">
              <w:rPr>
                <w:rFonts w:asciiTheme="minorHAnsi" w:hAnsiTheme="minorHAnsi" w:cstheme="minorHAnsi"/>
                <w:lang w:val="pl-PL"/>
              </w:rPr>
              <w:t>U</w:t>
            </w:r>
            <w:r w:rsidR="003A25F2" w:rsidRPr="00C123D4">
              <w:rPr>
                <w:rFonts w:asciiTheme="minorHAnsi" w:hAnsiTheme="minorHAnsi" w:cstheme="minorHAnsi"/>
                <w:lang w:val="pl-PL"/>
              </w:rPr>
              <w:t>trzymanie powierzchni zbiorników</w:t>
            </w:r>
            <w:r w:rsidRPr="00C123D4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955231" w:rsidRPr="00C123D4" w:rsidRDefault="00955231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Dwikozy Obręb Kamień Łukawski: 171 </w:t>
            </w: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</w:p>
          <w:p w:rsidR="00E03F51" w:rsidRPr="00C123D4" w:rsidRDefault="006D1C5F" w:rsidP="00C123D4">
            <w:pPr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>Gmina Dwikozy Obręb Kamień Nowy: 394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C123D4">
              <w:rPr>
                <w:rFonts w:asciiTheme="minorHAnsi" w:hAnsiTheme="minorHAnsi" w:cstheme="minorHAnsi"/>
                <w:noProof/>
                <w:lang w:val="pl-PL"/>
              </w:rPr>
              <w:t xml:space="preserve">Właściciel lub wykonujący prawa właścicielskie </w:t>
            </w:r>
            <w:r w:rsidR="00390260" w:rsidRPr="00C123D4">
              <w:rPr>
                <w:rFonts w:asciiTheme="minorHAnsi" w:hAnsiTheme="minorHAnsi" w:cstheme="minorHAnsi"/>
                <w:noProof/>
                <w:lang w:val="pl-PL"/>
              </w:rPr>
              <w:t>n</w:t>
            </w:r>
            <w:r w:rsidRPr="00C123D4">
              <w:rPr>
                <w:rFonts w:asciiTheme="minorHAnsi" w:hAnsiTheme="minorHAnsi" w:cstheme="minorHAnsi"/>
                <w:noProof/>
                <w:lang w:val="pl-PL"/>
              </w:rPr>
              <w:t>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  <w:lang w:val="pl-PL"/>
              </w:rPr>
              <w:t xml:space="preserve">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6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894364" w:rsidRPr="00C123D4" w:rsidRDefault="00E03F51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C123D4">
              <w:rPr>
                <w:rFonts w:asciiTheme="minorHAnsi" w:hAnsiTheme="minorHAnsi" w:cstheme="minorHAnsi"/>
                <w:lang w:val="pl-PL"/>
              </w:rPr>
              <w:t>Prześwietlenie drzew i krzewów wzdłuż brzegów. W pasie do 10 m od brzegów utrzymywać zw</w:t>
            </w:r>
            <w:r w:rsidR="00F571EF" w:rsidRPr="00C123D4">
              <w:rPr>
                <w:rFonts w:asciiTheme="minorHAnsi" w:hAnsiTheme="minorHAnsi" w:cstheme="minorHAnsi"/>
                <w:lang w:val="pl-PL"/>
              </w:rPr>
              <w:t>arcie koron nie większe niż 50%</w:t>
            </w:r>
            <w:r w:rsidRPr="00C123D4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5F78A0" w:rsidRPr="00C123D4">
              <w:rPr>
                <w:rFonts w:asciiTheme="minorHAnsi" w:hAnsiTheme="minorHAnsi" w:cstheme="minorHAnsi"/>
                <w:lang w:val="pl-PL"/>
              </w:rPr>
              <w:t xml:space="preserve">. </w:t>
            </w:r>
          </w:p>
          <w:p w:rsidR="00E03F51" w:rsidRPr="00C123D4" w:rsidRDefault="006F2D69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C123D4">
              <w:rPr>
                <w:rFonts w:asciiTheme="minorHAnsi" w:hAnsiTheme="minorHAnsi" w:cstheme="minorHAnsi"/>
                <w:lang w:val="pl-PL"/>
              </w:rPr>
              <w:t>W razie potrzeb.</w:t>
            </w:r>
          </w:p>
          <w:p w:rsidR="00E03F51" w:rsidRPr="00C123D4" w:rsidRDefault="00E03F51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847355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C123D4">
              <w:rPr>
                <w:rFonts w:asciiTheme="minorHAnsi" w:hAnsiTheme="minorHAnsi" w:cstheme="minorHAnsi"/>
                <w:noProof/>
                <w:lang w:val="pl-PL"/>
              </w:rPr>
              <w:t>Właściciel lub wykonujący prawa właścicielskie na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  <w:lang w:val="pl-PL"/>
              </w:rPr>
              <w:t xml:space="preserve"> a w odniesieniu do gruntów stanowiących własność </w:t>
            </w:r>
            <w:r w:rsidR="006F1B37" w:rsidRPr="00C123D4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6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C11595" w:rsidRPr="00C123D4" w:rsidRDefault="00C11595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123D4">
              <w:rPr>
                <w:rFonts w:asciiTheme="minorHAnsi" w:hAnsiTheme="minorHAnsi" w:cstheme="minorHAnsi"/>
              </w:rPr>
              <w:t xml:space="preserve">Ograniczenie zarastania. Ręczne usuwanie trzciny i innych wysokich roślin ziemnowodnych z wywiezieniem biomasy. Z uwagi na obecność kumaka nizinnego należy nie dopuścić do zmniejszenia udziału szuwaru poniżej 25%  powierzchni. </w:t>
            </w:r>
          </w:p>
          <w:p w:rsidR="00C11595" w:rsidRPr="00C123D4" w:rsidRDefault="00C11595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W razie potrzeb.</w:t>
            </w:r>
          </w:p>
          <w:p w:rsidR="007600BD" w:rsidRPr="00C123D4" w:rsidRDefault="007600BD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847355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 na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</w:rPr>
              <w:t xml:space="preserve">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47606B">
        <w:trPr>
          <w:trHeight w:val="30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123D4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</w:p>
        </w:tc>
      </w:tr>
      <w:tr w:rsidR="00E03F51" w:rsidRPr="00C123D4" w:rsidTr="009A03DE">
        <w:trPr>
          <w:trHeight w:val="6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C123D4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C123D4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C123D4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  <w:r w:rsidRPr="00C123D4">
              <w:rPr>
                <w:rFonts w:asciiTheme="minorHAnsi" w:hAnsiTheme="minorHAnsi" w:cstheme="minorHAnsi"/>
                <w:lang w:val="pl-PL"/>
              </w:rPr>
              <w:t>W pierwszym roku na powierzchniach po zabiegu odmul</w:t>
            </w:r>
            <w:r w:rsidR="002A0C24" w:rsidRPr="00C123D4">
              <w:rPr>
                <w:rFonts w:asciiTheme="minorHAnsi" w:hAnsiTheme="minorHAnsi" w:cstheme="minorHAnsi"/>
                <w:lang w:val="pl-PL"/>
              </w:rPr>
              <w:t>ania i usuwaniu drzew i krzewów</w:t>
            </w:r>
            <w:r w:rsidRPr="00C123D4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03F51" w:rsidRPr="00C123D4" w:rsidTr="0047606B">
        <w:trPr>
          <w:trHeight w:val="346"/>
          <w:jc w:val="center"/>
        </w:trPr>
        <w:tc>
          <w:tcPr>
            <w:tcW w:w="448" w:type="dxa"/>
            <w:vMerge w:val="restart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2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03F51" w:rsidRPr="00C123D4" w:rsidTr="009A03DE">
        <w:trPr>
          <w:trHeight w:val="6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5F78A0" w:rsidRPr="00C123D4" w:rsidRDefault="00E03F51" w:rsidP="00C123D4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noProof/>
              </w:rPr>
              <w:t>Zachowanie siedliska przyrodniczego stanowiącego przedmiot ochrony poprzez użytkowanie kośne, pastwiskowe lub kośno-pastwiskowe</w:t>
            </w:r>
            <w:r w:rsidR="000950E1" w:rsidRPr="00C123D4">
              <w:rPr>
                <w:rFonts w:asciiTheme="minorHAnsi" w:eastAsia="TimesNewRoman, 'Times New Roman" w:hAnsiTheme="minorHAnsi" w:cstheme="minorHAnsi"/>
                <w:iCs/>
                <w:noProof/>
              </w:rPr>
              <w:t>.</w:t>
            </w:r>
            <w:r w:rsidRPr="00C123D4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 </w:t>
            </w:r>
          </w:p>
          <w:p w:rsidR="00E03F51" w:rsidRPr="00C123D4" w:rsidRDefault="00E03F51" w:rsidP="00C123D4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noProof/>
              </w:rPr>
              <w:t>(</w:t>
            </w:r>
            <w:r w:rsidR="000950E1" w:rsidRPr="00C123D4">
              <w:rPr>
                <w:rFonts w:asciiTheme="minorHAnsi" w:eastAsia="TimesNewRoman, 'Times New Roman" w:hAnsiTheme="minorHAnsi" w:cstheme="minorHAnsi"/>
                <w:iCs/>
                <w:noProof/>
              </w:rPr>
              <w:t>D</w:t>
            </w: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obligatoryjne</w:t>
            </w:r>
            <w:r w:rsidRPr="00C123D4">
              <w:rPr>
                <w:rFonts w:asciiTheme="minorHAnsi" w:eastAsia="TimesNewRoman, 'Times New Roman" w:hAnsiTheme="minorHAnsi" w:cstheme="minorHAnsi"/>
                <w:iCs/>
                <w:noProof/>
              </w:rPr>
              <w:t>).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Gmina Sandomierz Obręb Kamień Plebański: 44</w:t>
            </w: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Sandomierz Obręb Sandomierz Mokoszyn: </w:t>
            </w: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288, 289 </w:t>
            </w: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5F78A0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E03F51" w:rsidRPr="00C123D4" w:rsidTr="009A03DE">
        <w:trPr>
          <w:trHeight w:val="6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870204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Wycinanie drzew i krzewów z wywiezieniem biomasy</w:t>
            </w:r>
            <w:r w:rsidR="008A0219" w:rsidRPr="00C123D4">
              <w:rPr>
                <w:rFonts w:asciiTheme="minorHAnsi" w:hAnsiTheme="minorHAnsi" w:cstheme="minorHAnsi"/>
              </w:rPr>
              <w:t>.</w:t>
            </w:r>
            <w:r w:rsidRPr="00C123D4">
              <w:rPr>
                <w:rFonts w:asciiTheme="minorHAnsi" w:hAnsiTheme="minorHAnsi" w:cstheme="minorHAnsi"/>
              </w:rPr>
              <w:t xml:space="preserve"> </w:t>
            </w:r>
          </w:p>
          <w:p w:rsidR="003F08C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Wycinka przy lub poniżej szyi korzeniowej. Sukcesywnie po ok. 30% powierzchni na rok, na najbardziej zarośniętych powierzchniach siedliska. Usunięcie powstałej biomasy z miejsca zabiegu. Działanie ciągłe do czasu </w:t>
            </w:r>
            <w:proofErr w:type="spellStart"/>
            <w:r w:rsidRPr="00C123D4">
              <w:rPr>
                <w:rFonts w:asciiTheme="minorHAnsi" w:hAnsiTheme="minorHAnsi" w:cstheme="minorHAnsi"/>
              </w:rPr>
              <w:t>odkrzewienia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powierzchni</w:t>
            </w:r>
            <w:r w:rsidR="008A0219" w:rsidRPr="00C123D4">
              <w:rPr>
                <w:rFonts w:asciiTheme="minorHAnsi" w:hAnsiTheme="minorHAnsi" w:cstheme="minorHAnsi"/>
              </w:rPr>
              <w:t xml:space="preserve">. </w:t>
            </w:r>
          </w:p>
          <w:p w:rsidR="00E03F51" w:rsidRPr="00C123D4" w:rsidRDefault="008A0219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i/>
              </w:rPr>
              <w:t>(</w:t>
            </w:r>
            <w:r w:rsidR="000950E1" w:rsidRPr="00C123D4">
              <w:rPr>
                <w:rFonts w:asciiTheme="minorHAnsi" w:hAnsiTheme="minorHAnsi" w:cstheme="minorHAnsi"/>
                <w:i/>
              </w:rPr>
              <w:t>D</w:t>
            </w:r>
            <w:r w:rsidRPr="00C123D4">
              <w:rPr>
                <w:rFonts w:asciiTheme="minorHAnsi" w:hAnsiTheme="minorHAnsi" w:cstheme="minorHAnsi"/>
                <w:i/>
              </w:rPr>
              <w:t>ziałanie fakultatywne</w:t>
            </w:r>
            <w:r w:rsidRPr="00C123D4">
              <w:rPr>
                <w:rFonts w:asciiTheme="minorHAnsi" w:hAnsiTheme="minorHAnsi" w:cstheme="minorHAnsi"/>
              </w:rPr>
              <w:t>)</w:t>
            </w:r>
            <w:r w:rsidR="000950E1" w:rsidRPr="00C123D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</w:rPr>
              <w:t xml:space="preserve">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60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870204" w:rsidRPr="00C123D4" w:rsidRDefault="008A0219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Wypas </w:t>
            </w:r>
            <w:r w:rsidR="00870204" w:rsidRPr="00C123D4">
              <w:rPr>
                <w:rFonts w:asciiTheme="minorHAnsi" w:hAnsiTheme="minorHAnsi" w:cstheme="minorHAnsi"/>
              </w:rPr>
              <w:t>–</w:t>
            </w:r>
            <w:r w:rsidR="00E03F51" w:rsidRPr="00C123D4">
              <w:rPr>
                <w:rFonts w:asciiTheme="minorHAnsi" w:hAnsiTheme="minorHAnsi" w:cstheme="minorHAnsi"/>
              </w:rPr>
              <w:t xml:space="preserve"> </w:t>
            </w:r>
          </w:p>
          <w:p w:rsidR="003F08C1" w:rsidRPr="00C123D4" w:rsidRDefault="00870204" w:rsidP="00C123D4">
            <w:pPr>
              <w:rPr>
                <w:rFonts w:asciiTheme="minorHAnsi" w:hAnsiTheme="minorHAnsi" w:cstheme="minorHAnsi"/>
                <w:i/>
              </w:rPr>
            </w:pPr>
            <w:r w:rsidRPr="00C123D4">
              <w:rPr>
                <w:rFonts w:asciiTheme="minorHAnsi" w:hAnsiTheme="minorHAnsi" w:cstheme="minorHAnsi"/>
              </w:rPr>
              <w:t xml:space="preserve">Wypas </w:t>
            </w:r>
            <w:r w:rsidR="00EA4DDD" w:rsidRPr="00C123D4">
              <w:rPr>
                <w:rFonts w:asciiTheme="minorHAnsi" w:hAnsiTheme="minorHAnsi" w:cstheme="minorHAnsi"/>
              </w:rPr>
              <w:t xml:space="preserve">przy </w:t>
            </w:r>
            <w:r w:rsidRPr="00C123D4">
              <w:rPr>
                <w:rFonts w:asciiTheme="minorHAnsi" w:hAnsiTheme="minorHAnsi" w:cstheme="minorHAnsi"/>
              </w:rPr>
              <w:t>obsad</w:t>
            </w:r>
            <w:r w:rsidR="00EA4DDD" w:rsidRPr="00C123D4">
              <w:rPr>
                <w:rFonts w:asciiTheme="minorHAnsi" w:hAnsiTheme="minorHAnsi" w:cstheme="minorHAnsi"/>
              </w:rPr>
              <w:t>zie</w:t>
            </w:r>
            <w:r w:rsidR="00E03F51" w:rsidRPr="00C123D4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="00E03F51" w:rsidRPr="00C123D4">
              <w:rPr>
                <w:rFonts w:asciiTheme="minorHAnsi" w:hAnsiTheme="minorHAnsi" w:cstheme="minorHAnsi"/>
              </w:rPr>
              <w:t>pomiędzy 0,3-1 DJP/ha z wykoszeniem niedojadów (raz w roku lub raz na 2 lata)</w:t>
            </w:r>
            <w:r w:rsidR="008A0219" w:rsidRPr="00C123D4">
              <w:rPr>
                <w:rFonts w:asciiTheme="minorHAnsi" w:hAnsiTheme="minorHAnsi" w:cstheme="minorHAnsi"/>
              </w:rPr>
              <w:t xml:space="preserve">, w terminie od 1 maja do 15 </w:t>
            </w:r>
            <w:r w:rsidR="008A0219" w:rsidRPr="00C123D4">
              <w:rPr>
                <w:rFonts w:asciiTheme="minorHAnsi" w:hAnsiTheme="minorHAnsi" w:cstheme="minorHAnsi"/>
              </w:rPr>
              <w:lastRenderedPageBreak/>
              <w:t xml:space="preserve">października. </w:t>
            </w:r>
            <w:r w:rsidR="00E03F51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Skoszoną biomasę należy usuwać z powierzchni</w:t>
            </w:r>
            <w:r w:rsidR="008A0219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E03F51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w czasie nie dłuż</w:t>
            </w:r>
            <w:r w:rsidR="008A0219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szym niż dwa tygodnie od pokosu</w:t>
            </w:r>
            <w:r w:rsidR="00E03F51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. </w:t>
            </w:r>
            <w:r w:rsidR="00E03F51" w:rsidRPr="00C123D4">
              <w:rPr>
                <w:rFonts w:asciiTheme="minorHAnsi" w:hAnsiTheme="minorHAnsi" w:cstheme="minorHAnsi"/>
              </w:rPr>
              <w:t>Działanie ciągłe.</w:t>
            </w:r>
            <w:r w:rsidR="008A0219" w:rsidRPr="00C123D4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E03F51" w:rsidRPr="00C123D4" w:rsidRDefault="008A0219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i/>
              </w:rPr>
              <w:t>(</w:t>
            </w:r>
            <w:r w:rsidR="000950E1" w:rsidRPr="00C123D4">
              <w:rPr>
                <w:rFonts w:asciiTheme="minorHAnsi" w:hAnsiTheme="minorHAnsi" w:cstheme="minorHAnsi"/>
                <w:i/>
              </w:rPr>
              <w:t>D</w:t>
            </w:r>
            <w:r w:rsidRPr="00C123D4">
              <w:rPr>
                <w:rFonts w:asciiTheme="minorHAnsi" w:hAnsiTheme="minorHAnsi" w:cstheme="minorHAnsi"/>
                <w:i/>
              </w:rPr>
              <w:t>ziałanie fakultatywne).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lastRenderedPageBreak/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 xml:space="preserve">Właściciel lub wykonujący prawa właścicielskie na podstawie zobowiązania podjętego w związku z korzystaniem z </w:t>
            </w:r>
            <w:r w:rsidRPr="00C123D4">
              <w:rPr>
                <w:rFonts w:asciiTheme="minorHAnsi" w:hAnsiTheme="minorHAnsi" w:cstheme="minorHAnsi"/>
                <w:noProof/>
              </w:rPr>
              <w:lastRenderedPageBreak/>
              <w:t>programów wsparcia z tytułu obniżenia dochodowości albo na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</w:rPr>
              <w:t xml:space="preserve">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28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85675C" w:rsidRPr="00C123D4" w:rsidRDefault="008A0219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K</w:t>
            </w:r>
            <w:r w:rsidR="0085675C" w:rsidRPr="00C123D4">
              <w:rPr>
                <w:rFonts w:asciiTheme="minorHAnsi" w:hAnsiTheme="minorHAnsi" w:cstheme="minorHAnsi"/>
              </w:rPr>
              <w:t xml:space="preserve">oszenie z wywiezieniem biomasy. Koszenie  w terminie od 1 sierpnia do 31 października </w:t>
            </w:r>
            <w:r w:rsidR="00E03F51" w:rsidRPr="00C123D4">
              <w:rPr>
                <w:rFonts w:asciiTheme="minorHAnsi" w:hAnsiTheme="minorHAnsi" w:cstheme="minorHAnsi"/>
              </w:rPr>
              <w:t>W przypadku powierzchni większych niż 0,5 ha pozostawienie fragmentów nieskoszonych 15-20% powierzchni działki rolnej (co roku inne fragmenty nieskoszone). Obowiązek zebrania i usunięcia skoszonej biomasy (w tym zakaz pozostawiania rozdrobnionej bio</w:t>
            </w:r>
            <w:r w:rsidR="0085675C" w:rsidRPr="00C123D4">
              <w:rPr>
                <w:rFonts w:asciiTheme="minorHAnsi" w:hAnsiTheme="minorHAnsi" w:cstheme="minorHAnsi"/>
              </w:rPr>
              <w:t xml:space="preserve">masy) w terminie do 2 tygodni od </w:t>
            </w:r>
            <w:r w:rsidR="00E03F51" w:rsidRPr="00C123D4">
              <w:rPr>
                <w:rFonts w:asciiTheme="minorHAnsi" w:hAnsiTheme="minorHAnsi" w:cstheme="minorHAnsi"/>
              </w:rPr>
              <w:t xml:space="preserve"> pokos</w:t>
            </w:r>
            <w:r w:rsidR="0085675C" w:rsidRPr="00C123D4">
              <w:rPr>
                <w:rFonts w:asciiTheme="minorHAnsi" w:hAnsiTheme="minorHAnsi" w:cstheme="minorHAnsi"/>
              </w:rPr>
              <w:t>u. Działanie w przypadku braku możliwości wypasu.</w:t>
            </w:r>
          </w:p>
          <w:p w:rsidR="003F08C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Działanie ciągłe.</w:t>
            </w:r>
          </w:p>
          <w:p w:rsidR="008A0219" w:rsidRPr="00C123D4" w:rsidRDefault="008A0219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i/>
              </w:rPr>
              <w:t>(</w:t>
            </w:r>
            <w:r w:rsidR="000950E1" w:rsidRPr="00C123D4">
              <w:rPr>
                <w:rFonts w:asciiTheme="minorHAnsi" w:hAnsiTheme="minorHAnsi" w:cstheme="minorHAnsi"/>
                <w:i/>
              </w:rPr>
              <w:t>D</w:t>
            </w:r>
            <w:r w:rsidRPr="00C123D4">
              <w:rPr>
                <w:rFonts w:asciiTheme="minorHAnsi" w:hAnsiTheme="minorHAnsi" w:cstheme="minorHAnsi"/>
                <w:i/>
              </w:rPr>
              <w:t>ziałanie fakultatywne).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</w:rPr>
              <w:t xml:space="preserve"> a w odniesieniu do gruntów stanowiących własność Skarbu Państwa lub własność jednostek samorządu terytorialnego, zarządca nieruchomości w związku z wykonywaniem </w:t>
            </w:r>
            <w:r w:rsidR="006F1B37" w:rsidRPr="00C123D4">
              <w:rPr>
                <w:rFonts w:asciiTheme="minorHAnsi" w:hAnsiTheme="minorHAnsi" w:cstheme="minorHAnsi"/>
                <w:noProof/>
              </w:rPr>
              <w:lastRenderedPageBreak/>
              <w:t>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D30589">
        <w:trPr>
          <w:trHeight w:val="19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123D4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Ocena stanu zachowania przedmiotu ochrony zgodnie z metodyką przyjętą do celów monitoringu</w:t>
            </w:r>
            <w:r w:rsidRPr="00C123D4">
              <w:rPr>
                <w:rFonts w:asciiTheme="minorHAnsi" w:hAnsiTheme="minorHAnsi" w:cstheme="minorHAnsi"/>
                <w:noProof/>
                <w:vertAlign w:val="superscript"/>
              </w:rPr>
              <w:t>1)</w:t>
            </w:r>
            <w:r w:rsidRPr="00C123D4">
              <w:rPr>
                <w:rFonts w:asciiTheme="minorHAnsi" w:hAnsiTheme="minorHAnsi" w:cstheme="minorHAnsi"/>
                <w:noProof/>
              </w:rPr>
              <w:t xml:space="preserve"> i ocena realizacji założonych celów.</w:t>
            </w: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85675C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W 5 roku obowiązywania planu</w:t>
            </w:r>
            <w:r w:rsidR="003F08C1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zadań ochronnych.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03F51" w:rsidRPr="00C123D4" w:rsidTr="001C2719">
        <w:trPr>
          <w:trHeight w:val="240"/>
          <w:jc w:val="center"/>
        </w:trPr>
        <w:tc>
          <w:tcPr>
            <w:tcW w:w="448" w:type="dxa"/>
            <w:vMerge w:val="restart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3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6430 </w:t>
            </w:r>
            <w:proofErr w:type="spellStart"/>
            <w:r w:rsidRPr="00C123D4">
              <w:rPr>
                <w:rFonts w:asciiTheme="minorHAnsi" w:hAnsiTheme="minorHAnsi" w:cstheme="minorHAnsi"/>
              </w:rPr>
              <w:t>Ziołorośla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górskie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Adenostylion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alliariae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) 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ziołorośla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nadrzeczne </w:t>
            </w:r>
            <w:r w:rsidRPr="00C123D4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Convolvuletalia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sepium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>)</w:t>
            </w:r>
          </w:p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213CAE" w:rsidRPr="00C123D4" w:rsidTr="009A03DE">
        <w:trPr>
          <w:trHeight w:val="163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213CAE" w:rsidRPr="00C123D4" w:rsidRDefault="00213CAE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213CAE" w:rsidRPr="00C123D4" w:rsidRDefault="00213CAE" w:rsidP="00C123D4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213CAE" w:rsidRPr="00C123D4" w:rsidRDefault="00213CAE" w:rsidP="00C123D4">
            <w:pPr>
              <w:contextualSpacing/>
              <w:rPr>
                <w:rFonts w:asciiTheme="minorHAnsi" w:hAnsiTheme="minorHAnsi" w:cstheme="minorHAnsi"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 xml:space="preserve">Utrzymanie siedliska poprzez </w:t>
            </w:r>
            <w:r w:rsidRPr="00C123D4">
              <w:rPr>
                <w:rFonts w:asciiTheme="minorHAnsi" w:hAnsiTheme="minorHAnsi" w:cstheme="minorHAnsi"/>
                <w:kern w:val="3"/>
              </w:rPr>
              <w:t xml:space="preserve">zapobiegnięcie skutkowi polegającemu na likwidacji </w:t>
            </w:r>
            <w:proofErr w:type="spellStart"/>
            <w:r w:rsidRPr="00C123D4">
              <w:rPr>
                <w:rFonts w:asciiTheme="minorHAnsi" w:hAnsiTheme="minorHAnsi" w:cstheme="minorHAnsi"/>
                <w:kern w:val="3"/>
              </w:rPr>
              <w:t>zadrzewień</w:t>
            </w:r>
            <w:proofErr w:type="spellEnd"/>
            <w:r w:rsidRPr="00C123D4">
              <w:rPr>
                <w:rFonts w:asciiTheme="minorHAnsi" w:hAnsiTheme="minorHAnsi" w:cstheme="minorHAnsi"/>
                <w:kern w:val="3"/>
              </w:rPr>
              <w:t xml:space="preserve"> nadrzecznych.</w:t>
            </w:r>
          </w:p>
          <w:p w:rsidR="006247D5" w:rsidRPr="00C123D4" w:rsidRDefault="000950E1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C123D4">
              <w:rPr>
                <w:rFonts w:asciiTheme="minorHAnsi" w:hAnsiTheme="minorHAnsi" w:cstheme="minorHAnsi"/>
                <w:i/>
                <w:kern w:val="3"/>
              </w:rPr>
              <w:t>(D</w:t>
            </w:r>
            <w:r w:rsidR="006247D5" w:rsidRPr="00C123D4">
              <w:rPr>
                <w:rFonts w:asciiTheme="minorHAnsi" w:hAnsiTheme="minorHAnsi" w:cstheme="minorHAnsi"/>
                <w:i/>
                <w:kern w:val="3"/>
              </w:rPr>
              <w:t>ziałanie obligatoryjne)</w:t>
            </w:r>
            <w:r w:rsidRPr="00C123D4">
              <w:rPr>
                <w:rFonts w:asciiTheme="minorHAnsi" w:hAnsiTheme="minorHAnsi" w:cstheme="minorHAnsi"/>
                <w:i/>
                <w:kern w:val="3"/>
              </w:rPr>
              <w:t>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213CAE" w:rsidRPr="00C123D4" w:rsidRDefault="00213CAE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Dwikozy Obręb Kamień Nowy: 395, 396 </w:t>
            </w:r>
          </w:p>
          <w:p w:rsidR="00213CAE" w:rsidRPr="00C123D4" w:rsidRDefault="00213CAE" w:rsidP="00C123D4">
            <w:pPr>
              <w:rPr>
                <w:rFonts w:asciiTheme="minorHAnsi" w:hAnsiTheme="minorHAnsi" w:cstheme="minorHAnsi"/>
              </w:rPr>
            </w:pPr>
          </w:p>
          <w:p w:rsidR="00213CAE" w:rsidRPr="00C123D4" w:rsidRDefault="00213CAE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Gmina Dwikozy Obręb Kamień Łukawski: 171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213CAE" w:rsidRPr="00C123D4" w:rsidRDefault="00213CAE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E03F51" w:rsidRPr="00C123D4" w:rsidTr="006F1B37">
        <w:trPr>
          <w:trHeight w:val="85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001A4F" w:rsidRPr="00C123D4" w:rsidRDefault="00E03F51" w:rsidP="00C123D4">
            <w:pPr>
              <w:contextualSpacing/>
              <w:rPr>
                <w:rFonts w:asciiTheme="minorHAnsi" w:hAnsiTheme="minorHAnsi" w:cstheme="minorHAnsi"/>
                <w:i/>
                <w:kern w:val="3"/>
              </w:rPr>
            </w:pPr>
            <w:r w:rsidRPr="00C123D4">
              <w:rPr>
                <w:rFonts w:asciiTheme="minorHAnsi" w:hAnsiTheme="minorHAnsi" w:cstheme="minorHAnsi"/>
              </w:rPr>
              <w:t xml:space="preserve">Koszenie z wywiezieniem biomasy. </w:t>
            </w:r>
            <w:proofErr w:type="spellStart"/>
            <w:r w:rsidRPr="00C123D4">
              <w:rPr>
                <w:rFonts w:asciiTheme="minorHAnsi" w:hAnsiTheme="minorHAnsi" w:cstheme="minorHAnsi"/>
              </w:rPr>
              <w:t>Przekaszanie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</w:t>
            </w:r>
            <w:r w:rsidR="006247D5" w:rsidRPr="00C123D4">
              <w:rPr>
                <w:rFonts w:asciiTheme="minorHAnsi" w:hAnsiTheme="minorHAnsi" w:cstheme="minorHAnsi"/>
              </w:rPr>
              <w:t xml:space="preserve"> w terminie od 1 sierpnia do 31 października </w:t>
            </w:r>
            <w:r w:rsidRPr="00C123D4">
              <w:rPr>
                <w:rFonts w:asciiTheme="minorHAnsi" w:hAnsiTheme="minorHAnsi" w:cstheme="minorHAnsi"/>
              </w:rPr>
              <w:t>powierzchni otwartych w celu ograniczenia ekspansji gatunków obcych oraz ekspansywnych gatunków rodzimego pochodzenia</w:t>
            </w:r>
            <w:r w:rsidRPr="00C123D4">
              <w:rPr>
                <w:rFonts w:asciiTheme="minorHAnsi" w:hAnsiTheme="minorHAnsi" w:cstheme="minorHAnsi"/>
                <w:i/>
              </w:rPr>
              <w:t xml:space="preserve">. </w:t>
            </w:r>
            <w:r w:rsidRPr="00C123D4">
              <w:rPr>
                <w:rFonts w:asciiTheme="minorHAnsi" w:hAnsiTheme="minorHAnsi" w:cstheme="minorHAnsi"/>
              </w:rPr>
              <w:t xml:space="preserve">Obowiązek zebrania i usunięcia skoszonej biomasy </w:t>
            </w:r>
            <w:r w:rsidR="000950E1" w:rsidRPr="00C123D4">
              <w:rPr>
                <w:rFonts w:asciiTheme="minorHAnsi" w:hAnsiTheme="minorHAnsi" w:cstheme="minorHAnsi"/>
              </w:rPr>
              <w:t>(w </w:t>
            </w:r>
            <w:r w:rsidRPr="00C123D4">
              <w:rPr>
                <w:rFonts w:asciiTheme="minorHAnsi" w:hAnsiTheme="minorHAnsi" w:cstheme="minorHAnsi"/>
              </w:rPr>
              <w:t>terminie do 2 tygodni po pokosie). Działanie ciągłe</w:t>
            </w:r>
            <w:r w:rsidR="006247D5" w:rsidRPr="00C123D4">
              <w:rPr>
                <w:rFonts w:asciiTheme="minorHAnsi" w:hAnsiTheme="minorHAnsi" w:cstheme="minorHAnsi"/>
              </w:rPr>
              <w:t>.</w:t>
            </w:r>
            <w:r w:rsidR="006247D5" w:rsidRPr="00C123D4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</w:p>
          <w:p w:rsidR="00E03F51" w:rsidRPr="00C123D4" w:rsidRDefault="006247D5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  <w:i/>
                <w:kern w:val="3"/>
              </w:rPr>
              <w:t>(</w:t>
            </w:r>
            <w:r w:rsidR="000950E1" w:rsidRPr="00C123D4">
              <w:rPr>
                <w:rFonts w:asciiTheme="minorHAnsi" w:hAnsiTheme="minorHAnsi" w:cstheme="minorHAnsi"/>
                <w:i/>
                <w:kern w:val="3"/>
              </w:rPr>
              <w:t>D</w:t>
            </w:r>
            <w:r w:rsidRPr="00C123D4">
              <w:rPr>
                <w:rFonts w:asciiTheme="minorHAnsi" w:hAnsiTheme="minorHAnsi" w:cstheme="minorHAnsi"/>
                <w:i/>
                <w:kern w:val="3"/>
              </w:rPr>
              <w:t>ziałanie fakultatywne)</w:t>
            </w:r>
            <w:r w:rsidR="000950E1" w:rsidRPr="00C123D4">
              <w:rPr>
                <w:rFonts w:asciiTheme="minorHAnsi" w:hAnsiTheme="minorHAnsi" w:cstheme="minorHAnsi"/>
                <w:i/>
                <w:kern w:val="3"/>
              </w:rPr>
              <w:t>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213CAE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 </w:t>
            </w:r>
            <w:r w:rsidR="00213CAE" w:rsidRPr="00C123D4">
              <w:rPr>
                <w:rFonts w:asciiTheme="minorHAnsi" w:hAnsiTheme="minorHAnsi" w:cstheme="minorHAnsi"/>
              </w:rPr>
              <w:t>Działki jw.</w:t>
            </w:r>
          </w:p>
          <w:p w:rsidR="00E03F51" w:rsidRPr="00C123D4" w:rsidRDefault="00E03F51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6F1B37" w:rsidRPr="00C123D4">
              <w:rPr>
                <w:rFonts w:asciiTheme="minorHAnsi" w:hAnsiTheme="minorHAnsi" w:cstheme="minorHAnsi"/>
                <w:noProof/>
              </w:rPr>
              <w:t xml:space="preserve"> a w odniesieniu do gruntów stanowiących własność Skarbu Państwa lub własność jednostek samorządu terytorialnego, zarządca nieruchomości w związku z wykonywaniem </w:t>
            </w:r>
            <w:r w:rsidR="006F1B37" w:rsidRPr="00C123D4">
              <w:rPr>
                <w:rFonts w:asciiTheme="minorHAnsi" w:hAnsiTheme="minorHAnsi" w:cstheme="minorHAnsi"/>
                <w:noProof/>
              </w:rPr>
              <w:lastRenderedPageBreak/>
              <w:t>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D30589">
        <w:trPr>
          <w:trHeight w:val="264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123D4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Ocena stanu zachowania przedmiotu ochrony zgodnie z metodyką przyjętą do celów monitoringu</w:t>
            </w:r>
            <w:r w:rsidRPr="00C123D4">
              <w:rPr>
                <w:rFonts w:asciiTheme="minorHAnsi" w:hAnsiTheme="minorHAnsi" w:cstheme="minorHAnsi"/>
                <w:noProof/>
                <w:vertAlign w:val="superscript"/>
              </w:rPr>
              <w:t>1)</w:t>
            </w:r>
            <w:r w:rsidRPr="00C123D4">
              <w:rPr>
                <w:rFonts w:asciiTheme="minorHAnsi" w:hAnsiTheme="minorHAnsi" w:cstheme="minorHAnsi"/>
                <w:noProof/>
              </w:rPr>
              <w:t xml:space="preserve"> i ocena realizacji założonych celów.</w:t>
            </w:r>
            <w:r w:rsidR="005536A5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Raz w trakcie obowiązywania planu.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6D1C5F" w:rsidRPr="00C123D4" w:rsidTr="006D1C5F">
        <w:trPr>
          <w:trHeight w:val="322"/>
          <w:jc w:val="center"/>
        </w:trPr>
        <w:tc>
          <w:tcPr>
            <w:tcW w:w="448" w:type="dxa"/>
            <w:vMerge w:val="restart"/>
            <w:shd w:val="clear" w:color="auto" w:fill="FFFFFF"/>
            <w:vAlign w:val="center"/>
          </w:tcPr>
          <w:p w:rsidR="006D1C5F" w:rsidRPr="00C123D4" w:rsidRDefault="006D1C5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4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6D1C5F" w:rsidRPr="00C123D4" w:rsidRDefault="004E0653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</w:rPr>
              <w:t>*</w:t>
            </w:r>
            <w:r w:rsidR="006D1C5F" w:rsidRPr="00C123D4">
              <w:rPr>
                <w:rFonts w:asciiTheme="minorHAnsi" w:hAnsiTheme="minorHAnsi" w:cstheme="minorHAnsi"/>
              </w:rPr>
              <w:t>91E0 Łęgi wierzbowe, topolowe, olszowe i jesionowe (</w:t>
            </w:r>
            <w:proofErr w:type="spellStart"/>
            <w:r w:rsidR="006D1C5F" w:rsidRPr="00C123D4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="006D1C5F" w:rsidRPr="00C123D4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="006D1C5F" w:rsidRPr="00C123D4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="006D1C5F" w:rsidRPr="00C123D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6D1C5F" w:rsidRPr="00C123D4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="006D1C5F"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6D1C5F" w:rsidRPr="00C123D4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="006D1C5F"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6D1C5F" w:rsidRPr="00C123D4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="006D1C5F"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6D1C5F" w:rsidRPr="00C123D4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="006D1C5F" w:rsidRPr="00C123D4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6D1C5F" w:rsidRPr="00C123D4" w:rsidRDefault="006D1C5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03F51" w:rsidRPr="00C123D4" w:rsidTr="009A03DE">
        <w:trPr>
          <w:trHeight w:val="3467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Usuwanie gatunków obcych.</w:t>
            </w:r>
            <w:r w:rsidRPr="00C123D4">
              <w:rPr>
                <w:rFonts w:asciiTheme="minorHAnsi" w:eastAsia="DejaVu Sans" w:hAnsiTheme="minorHAnsi" w:cstheme="minorHAnsi"/>
                <w:iCs/>
                <w:kern w:val="3"/>
              </w:rPr>
              <w:t xml:space="preserve"> </w:t>
            </w:r>
          </w:p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Działanie ciągłe.</w:t>
            </w:r>
          </w:p>
          <w:p w:rsidR="00E03F51" w:rsidRPr="00C123D4" w:rsidRDefault="00E03F51" w:rsidP="00C123D4">
            <w:pPr>
              <w:contextualSpacing/>
              <w:rPr>
                <w:rFonts w:asciiTheme="minorHAnsi" w:eastAsia="DejaVu Sans" w:hAnsiTheme="minorHAnsi" w:cstheme="minorHAnsi"/>
                <w:i/>
                <w:iCs/>
                <w:strike/>
                <w:kern w:val="3"/>
              </w:rPr>
            </w:pPr>
          </w:p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Gmina Dwikozy Obręb Kamień Nowy: 396</w:t>
            </w: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</w:p>
          <w:p w:rsidR="006D1C5F" w:rsidRPr="00C123D4" w:rsidRDefault="006D1C5F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Dwikozy Obręb Kamień Łukawski: 170, 171 </w:t>
            </w:r>
          </w:p>
          <w:p w:rsidR="00E03F51" w:rsidRPr="00C123D4" w:rsidRDefault="00E03F51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</w:p>
        </w:tc>
        <w:tc>
          <w:tcPr>
            <w:tcW w:w="26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BE707B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 na podstawie porozumienia zawartego z organem sprawującym nadzór nad obszarem Natura 2000 lub bezpośrednio sprawujący nadzór nad obszarem Natura 2000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1984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DejaVu Sans" w:hAnsiTheme="minorHAnsi" w:cstheme="minorHAnsi"/>
                <w:iCs/>
                <w:color w:val="000000"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starych i zamierających drzew.</w:t>
            </w:r>
            <w:r w:rsidRPr="00C123D4">
              <w:rPr>
                <w:rFonts w:asciiTheme="minorHAnsi" w:eastAsia="DejaVu Sans" w:hAnsiTheme="minorHAnsi" w:cstheme="minorHAnsi"/>
                <w:iCs/>
                <w:color w:val="000000"/>
                <w:kern w:val="3"/>
              </w:rPr>
              <w:t xml:space="preserve"> Ograniczenie wycinania martwych i zamierających drzew w siedlisku przyrodniczym. Działanie ciągłe.</w:t>
            </w:r>
          </w:p>
          <w:p w:rsidR="00E03F51" w:rsidRPr="00C123D4" w:rsidRDefault="00E03F51" w:rsidP="00C123D4">
            <w:pPr>
              <w:contextualSpacing/>
              <w:rPr>
                <w:rFonts w:asciiTheme="minorHAnsi" w:eastAsia="DejaVu Sans" w:hAnsiTheme="minorHAnsi" w:cstheme="minorHAnsi"/>
                <w:i/>
                <w:iCs/>
                <w:strike/>
                <w:kern w:val="3"/>
              </w:rPr>
            </w:pPr>
          </w:p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E03F51" w:rsidP="00C123D4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lang w:val="pl-PL"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lang w:val="pl-PL"/>
              </w:rPr>
              <w:t xml:space="preserve">Gmina Dwikozy Obręb Kamień Łukawski: 171 </w:t>
            </w:r>
          </w:p>
        </w:tc>
        <w:tc>
          <w:tcPr>
            <w:tcW w:w="26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E03F51" w:rsidRPr="00C123D4" w:rsidTr="00D25DB2">
        <w:trPr>
          <w:trHeight w:val="270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123D4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Ocena stanu zachowania przedmiotu ochrony zgodnie z metodyką przyjętą do celów monitoringu</w:t>
            </w:r>
            <w:r w:rsidRPr="00C123D4">
              <w:rPr>
                <w:rFonts w:asciiTheme="minorHAnsi" w:hAnsiTheme="minorHAnsi" w:cstheme="minorHAnsi"/>
                <w:noProof/>
                <w:vertAlign w:val="superscript"/>
              </w:rPr>
              <w:t>1)</w:t>
            </w:r>
            <w:r w:rsidRPr="00C123D4">
              <w:rPr>
                <w:rFonts w:asciiTheme="minorHAnsi" w:hAnsiTheme="minorHAnsi" w:cstheme="minorHAnsi"/>
                <w:noProof/>
              </w:rPr>
              <w:t xml:space="preserve"> i ocena realizacji założonych celów.</w:t>
            </w:r>
            <w:r w:rsidR="005536A5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Raz w trakcie obowiązywania planu</w:t>
            </w:r>
            <w:r w:rsidR="00FB3817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zadań ochronnych.</w:t>
            </w:r>
            <w:r w:rsidR="00D40964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Gmina Dwikozy Obręb Kamień Nowy: 396</w:t>
            </w: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</w:p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Dwikozy Obręb Kamień Łukawski: 170, 171 </w:t>
            </w:r>
          </w:p>
          <w:p w:rsidR="003A17D3" w:rsidRPr="00C123D4" w:rsidRDefault="003A17D3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6D1C5F" w:rsidRPr="00C123D4" w:rsidTr="006D1C5F">
        <w:trPr>
          <w:trHeight w:val="333"/>
          <w:jc w:val="center"/>
        </w:trPr>
        <w:tc>
          <w:tcPr>
            <w:tcW w:w="448" w:type="dxa"/>
            <w:vMerge w:val="restart"/>
            <w:shd w:val="clear" w:color="auto" w:fill="FFFFFF"/>
            <w:vAlign w:val="center"/>
          </w:tcPr>
          <w:p w:rsidR="006D1C5F" w:rsidRPr="00C123D4" w:rsidRDefault="006D1C5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>5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6D1C5F" w:rsidRPr="00C123D4" w:rsidRDefault="006D1C5F" w:rsidP="00C123D4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123D4">
              <w:rPr>
                <w:rFonts w:asciiTheme="minorHAnsi" w:hAnsiTheme="minorHAnsi" w:cstheme="minorHAnsi"/>
                <w:kern w:val="3"/>
              </w:rPr>
              <w:t xml:space="preserve">9170 </w:t>
            </w:r>
            <w:r w:rsidRPr="00C123D4">
              <w:rPr>
                <w:rFonts w:asciiTheme="minorHAnsi" w:hAnsiTheme="minorHAnsi" w:cstheme="minorHAnsi"/>
                <w:iCs/>
                <w:kern w:val="3"/>
              </w:rPr>
              <w:t xml:space="preserve">Grąd środkowoeuropejski i </w:t>
            </w:r>
            <w:proofErr w:type="spellStart"/>
            <w:r w:rsidRPr="00C123D4">
              <w:rPr>
                <w:rFonts w:asciiTheme="minorHAnsi" w:hAnsiTheme="minorHAnsi" w:cstheme="minorHAnsi"/>
                <w:iCs/>
                <w:kern w:val="3"/>
              </w:rPr>
              <w:t>subkontynentalny</w:t>
            </w:r>
            <w:proofErr w:type="spellEnd"/>
            <w:r w:rsidRPr="00C123D4">
              <w:rPr>
                <w:rFonts w:asciiTheme="minorHAnsi" w:hAnsiTheme="minorHAnsi" w:cstheme="minorHAnsi"/>
                <w:iCs/>
                <w:kern w:val="3"/>
              </w:rPr>
              <w:t xml:space="preserve"> (</w:t>
            </w:r>
            <w:r w:rsidRPr="00C123D4">
              <w:rPr>
                <w:rFonts w:asciiTheme="minorHAnsi" w:hAnsiTheme="minorHAnsi" w:cstheme="minorHAnsi"/>
                <w:i/>
                <w:iCs/>
                <w:kern w:val="3"/>
              </w:rPr>
              <w:t>Galio-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  <w:kern w:val="3"/>
              </w:rPr>
              <w:t>Carpinetum</w:t>
            </w:r>
            <w:proofErr w:type="spellEnd"/>
            <w:r w:rsidRPr="00C123D4">
              <w:rPr>
                <w:rFonts w:asciiTheme="minorHAnsi" w:hAnsiTheme="minorHAnsi" w:cstheme="minorHAnsi"/>
                <w:iCs/>
                <w:kern w:val="3"/>
              </w:rPr>
              <w:t>,</w:t>
            </w:r>
            <w:r w:rsidRPr="00C123D4">
              <w:rPr>
                <w:rFonts w:asciiTheme="minorHAnsi" w:hAnsiTheme="minorHAnsi" w:cstheme="minorHAnsi"/>
                <w:i/>
                <w:iCs/>
                <w:kern w:val="3"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  <w:iCs/>
                <w:kern w:val="3"/>
              </w:rPr>
              <w:t>Tilio-Carpinetum</w:t>
            </w:r>
            <w:proofErr w:type="spellEnd"/>
            <w:r w:rsidRPr="00C123D4">
              <w:rPr>
                <w:rFonts w:asciiTheme="minorHAnsi" w:hAnsiTheme="minorHAnsi" w:cstheme="minorHAnsi"/>
                <w:iCs/>
                <w:kern w:val="3"/>
              </w:rPr>
              <w:t>)</w:t>
            </w:r>
          </w:p>
          <w:p w:rsidR="006D1C5F" w:rsidRPr="00C123D4" w:rsidRDefault="006D1C5F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6D1C5F" w:rsidRPr="00C123D4" w:rsidRDefault="006D1C5F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DejaVu Sans" w:hAnsiTheme="minorHAnsi" w:cstheme="minorHAnsi"/>
                <w:iCs/>
                <w:color w:val="000000"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Zwiększenie udziału starych i zamierających drzew. </w:t>
            </w:r>
            <w:r w:rsidRPr="00C123D4">
              <w:rPr>
                <w:rFonts w:asciiTheme="minorHAnsi" w:eastAsia="DejaVu Sans" w:hAnsiTheme="minorHAnsi" w:cstheme="minorHAnsi"/>
                <w:iCs/>
                <w:color w:val="000000"/>
                <w:kern w:val="3"/>
              </w:rPr>
              <w:t>Ograniczenie wycinania martwych i zamierających drzew w siedlisku przyrodniczym.</w:t>
            </w:r>
            <w:r w:rsidRPr="00C123D4">
              <w:rPr>
                <w:rFonts w:asciiTheme="minorHAnsi" w:eastAsia="DejaVu Sans" w:hAnsiTheme="minorHAnsi" w:cstheme="minorHAnsi"/>
                <w:kern w:val="3"/>
              </w:rPr>
              <w:t xml:space="preserve"> Działanie ciągłe</w:t>
            </w:r>
            <w:r w:rsidR="000627AA" w:rsidRPr="00C123D4">
              <w:rPr>
                <w:rFonts w:asciiTheme="minorHAnsi" w:eastAsia="DejaVu Sans" w:hAnsiTheme="minorHAnsi" w:cstheme="minorHAnsi"/>
                <w:iCs/>
                <w:color w:val="000000"/>
                <w:kern w:val="3"/>
              </w:rPr>
              <w:t>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Sandomierz Obręb Sandomierz </w:t>
            </w:r>
            <w:proofErr w:type="spellStart"/>
            <w:r w:rsidRPr="00C123D4">
              <w:rPr>
                <w:rFonts w:asciiTheme="minorHAnsi" w:hAnsiTheme="minorHAnsi" w:cstheme="minorHAnsi"/>
              </w:rPr>
              <w:t>Poscaleniowy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: 1077, 1078/6 </w:t>
            </w: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Sandomierz Obręb </w:t>
            </w: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Sandomierz Mokoszyn: 216</w:t>
            </w: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</w:p>
          <w:p w:rsidR="006D1C5F" w:rsidRPr="00C123D4" w:rsidRDefault="006D1C5F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Sandomierz Obręb Kamień Plebański: </w:t>
            </w:r>
          </w:p>
          <w:p w:rsidR="00E03F51" w:rsidRPr="00C123D4" w:rsidRDefault="006D1C5F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</w:rPr>
              <w:t>51, 52, 53, 54, 55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4A736B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Właściciel lub wykonujący prawa właścicielskie na podstawie porozumienia zawartego z organem sprawującym nadzór nad obszarem Natura 2000 lub bezpośrednio sprawujący nadzór nad obszarem Natura 2000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Usuwanie gatunków obcych oraz ekspansywnych gatunków rodzimych. Działanie ciągłe.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4A736B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 xml:space="preserve">Właściciel lub wykonujący prawa właścicielskie na podstawie porozumienia zawartego z organem </w:t>
            </w:r>
            <w:r w:rsidRPr="00C123D4">
              <w:rPr>
                <w:rFonts w:asciiTheme="minorHAnsi" w:hAnsiTheme="minorHAnsi" w:cstheme="minorHAnsi"/>
                <w:noProof/>
              </w:rPr>
              <w:lastRenderedPageBreak/>
              <w:t>sprawującym nadzór nad obszarem Natura 2000 lub bezpośrednio sprawujący nadzór nad obszarem Natura 2000 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Postawienie tablic informacyjnych. </w:t>
            </w:r>
            <w:r w:rsidRPr="00C123D4">
              <w:rPr>
                <w:rFonts w:asciiTheme="minorHAnsi" w:eastAsia="DejaVu Sans" w:hAnsiTheme="minorHAnsi" w:cstheme="minorHAnsi"/>
                <w:iCs/>
                <w:kern w:val="3"/>
              </w:rPr>
              <w:t xml:space="preserve">Rozmieszczenie tablic (2 szt.) z informacją o zakazie wyrzucania śmieci. </w:t>
            </w:r>
            <w:r w:rsidRPr="00C123D4">
              <w:rPr>
                <w:rFonts w:asciiTheme="minorHAnsi" w:eastAsia="DejaVu Sans" w:hAnsiTheme="minorHAnsi" w:cstheme="minorHAnsi"/>
                <w:kern w:val="3"/>
              </w:rPr>
              <w:t>Zabieg jednorazowy.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03F51" w:rsidRPr="00C123D4" w:rsidTr="00E755B7">
        <w:trPr>
          <w:trHeight w:val="222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123D4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Ocena stanu zachowania przedmiotu ochrony zgodnie z metodyką przyjętą do celów monitoringu</w:t>
            </w:r>
            <w:r w:rsidRPr="00C123D4">
              <w:rPr>
                <w:rFonts w:asciiTheme="minorHAnsi" w:hAnsiTheme="minorHAnsi" w:cstheme="minorHAnsi"/>
                <w:noProof/>
                <w:vertAlign w:val="superscript"/>
              </w:rPr>
              <w:t>1)</w:t>
            </w:r>
            <w:r w:rsidRPr="00C123D4">
              <w:rPr>
                <w:rFonts w:asciiTheme="minorHAnsi" w:hAnsiTheme="minorHAnsi" w:cstheme="minorHAnsi"/>
                <w:noProof/>
              </w:rPr>
              <w:t xml:space="preserve"> i ocena realizacji założonych celów.</w:t>
            </w: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7C4F21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>Raz w trakcie obowiązywania planu</w:t>
            </w:r>
            <w:r w:rsidR="00001A4F"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zadań ochronnych.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3F456D" w:rsidRPr="00C123D4" w:rsidTr="00741495">
        <w:trPr>
          <w:trHeight w:val="433"/>
          <w:jc w:val="center"/>
        </w:trPr>
        <w:tc>
          <w:tcPr>
            <w:tcW w:w="10642" w:type="dxa"/>
            <w:gridSpan w:val="5"/>
            <w:shd w:val="clear" w:color="auto" w:fill="FFFFFF"/>
            <w:vAlign w:val="center"/>
          </w:tcPr>
          <w:p w:rsidR="003F456D" w:rsidRPr="00C123D4" w:rsidRDefault="003F456D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E03F51" w:rsidRPr="00C123D4" w:rsidTr="00E755B7">
        <w:trPr>
          <w:trHeight w:val="258"/>
          <w:jc w:val="center"/>
        </w:trPr>
        <w:tc>
          <w:tcPr>
            <w:tcW w:w="448" w:type="dxa"/>
            <w:vMerge w:val="restart"/>
            <w:shd w:val="clear" w:color="auto" w:fill="FFFFFF"/>
            <w:vAlign w:val="center"/>
          </w:tcPr>
          <w:p w:rsidR="00E03F51" w:rsidRPr="00C123D4" w:rsidRDefault="00EA598E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1</w:t>
            </w:r>
          </w:p>
        </w:tc>
        <w:tc>
          <w:tcPr>
            <w:tcW w:w="1967" w:type="dxa"/>
            <w:vMerge w:val="restart"/>
            <w:shd w:val="clear" w:color="auto" w:fill="FFFFFF"/>
            <w:vAlign w:val="center"/>
          </w:tcPr>
          <w:p w:rsidR="00E03F51" w:rsidRPr="00C123D4" w:rsidRDefault="00E03F51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1188 kumak nizinny </w:t>
            </w:r>
          </w:p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  <w:proofErr w:type="spellStart"/>
            <w:r w:rsidRPr="00C123D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i/>
              </w:rPr>
            </w:pPr>
          </w:p>
          <w:p w:rsidR="00413E30" w:rsidRPr="00C123D4" w:rsidRDefault="00413E30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C123D4">
              <w:rPr>
                <w:rFonts w:asciiTheme="minorHAnsi" w:hAnsiTheme="minorHAnsi" w:cstheme="minorHAnsi"/>
                <w:i/>
              </w:rPr>
              <w:t>Przedmiot nie wymaga odrębnych działań ochronnych związanych z ochroną czynną oraz utrzymaniem lub modyfikacją metod gospodarowania. Ochrona realizowana jest poprzez działania zaplanowane dla siedliska 3150.</w:t>
            </w: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lastRenderedPageBreak/>
              <w:t>Działania związane z ochroną czynną</w:t>
            </w:r>
          </w:p>
        </w:tc>
      </w:tr>
      <w:tr w:rsidR="00EF62F6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F62F6" w:rsidRPr="00C123D4" w:rsidRDefault="00EF62F6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F62F6" w:rsidRPr="00C123D4" w:rsidRDefault="00EF62F6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F62F6" w:rsidRPr="00C123D4" w:rsidRDefault="00EF62F6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kern w:val="3"/>
              </w:rPr>
            </w:pPr>
            <w:r w:rsidRPr="00C123D4">
              <w:rPr>
                <w:rFonts w:asciiTheme="minorHAnsi" w:hAnsiTheme="minorHAnsi" w:cstheme="minorHAnsi"/>
                <w:bCs/>
                <w:kern w:val="3"/>
              </w:rPr>
              <w:t>Zachowanie zbiorników wodnych będących siedliskiem gatunku stanowiącego przedmiot ochrony.</w:t>
            </w:r>
          </w:p>
          <w:p w:rsidR="00EF62F6" w:rsidRPr="00C123D4" w:rsidRDefault="00EF62F6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Utrzymanie powierzchni zbiornika</w:t>
            </w:r>
            <w:r w:rsidR="006D1C5F" w:rsidRPr="00C123D4">
              <w:rPr>
                <w:rFonts w:asciiTheme="minorHAnsi" w:hAnsiTheme="minorHAnsi" w:cstheme="minorHAnsi"/>
                <w:i/>
              </w:rPr>
              <w:t>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F62F6" w:rsidRPr="00C123D4" w:rsidRDefault="00EF62F6" w:rsidP="00C123D4">
            <w:pPr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Gmina Dwikozy Obręb Kamień Łukawski: 171</w:t>
            </w:r>
          </w:p>
          <w:p w:rsidR="00EF62F6" w:rsidRPr="00C123D4" w:rsidRDefault="00EF62F6" w:rsidP="00C123D4">
            <w:pPr>
              <w:rPr>
                <w:rFonts w:asciiTheme="minorHAnsi" w:hAnsiTheme="minorHAnsi" w:cstheme="minorHAnsi"/>
              </w:rPr>
            </w:pPr>
          </w:p>
          <w:p w:rsidR="00EF62F6" w:rsidRPr="00C123D4" w:rsidRDefault="00EF62F6" w:rsidP="00C123D4">
            <w:pPr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</w:rPr>
              <w:t xml:space="preserve">Gmina Dwikozy Obręb Kamień Nowy: 394 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F62F6" w:rsidRPr="00C123D4" w:rsidRDefault="005254AC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trike/>
                <w:noProof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 xml:space="preserve">Właściciel lub wykonujący prawa właścicielskie na podstawie porozumienia zawartego z organem sprawującym nadzór nad obszarem Natura 2000 lub bezpośrednio sprawujący nadzór nad obszarem Natura 2000 a w odniesieniu do gruntów stanowiących własność </w:t>
            </w:r>
            <w:r w:rsidRPr="00C123D4">
              <w:rPr>
                <w:rFonts w:asciiTheme="minorHAnsi" w:hAnsiTheme="minorHAnsi" w:cstheme="minorHAnsi"/>
                <w:noProof/>
              </w:rPr>
              <w:lastRenderedPageBreak/>
              <w:t>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E03F51" w:rsidRPr="00C123D4" w:rsidTr="001A3B65">
        <w:trPr>
          <w:trHeight w:val="176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227" w:type="dxa"/>
            <w:gridSpan w:val="3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123D4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03F51" w:rsidRPr="00C123D4" w:rsidTr="009A03DE">
        <w:trPr>
          <w:trHeight w:val="433"/>
          <w:jc w:val="center"/>
        </w:trPr>
        <w:tc>
          <w:tcPr>
            <w:tcW w:w="448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967" w:type="dxa"/>
            <w:vMerge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615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Ocena stanu zachowania przedmiotu ochrony zgodnie z metodyką przyjętą do celów monitoringu</w:t>
            </w:r>
            <w:r w:rsidRPr="00C123D4">
              <w:rPr>
                <w:rFonts w:asciiTheme="minorHAnsi" w:hAnsiTheme="minorHAnsi" w:cstheme="minorHAnsi"/>
                <w:noProof/>
                <w:vertAlign w:val="superscript"/>
              </w:rPr>
              <w:t>1)</w:t>
            </w:r>
            <w:r w:rsidRPr="00C123D4">
              <w:rPr>
                <w:rFonts w:asciiTheme="minorHAnsi" w:hAnsiTheme="minorHAnsi" w:cstheme="minorHAnsi"/>
                <w:noProof/>
              </w:rPr>
              <w:t xml:space="preserve"> i ocena realizacji założonych celów.</w:t>
            </w:r>
            <w:r w:rsidRPr="00C123D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="00166A26" w:rsidRPr="00C123D4">
              <w:rPr>
                <w:rFonts w:asciiTheme="minorHAnsi" w:hAnsiTheme="minorHAnsi" w:cstheme="minorHAnsi"/>
              </w:rPr>
              <w:t>W 3, 6 i 9 roku obowiązywania planu</w:t>
            </w:r>
            <w:r w:rsidR="002D25A7" w:rsidRPr="00C123D4">
              <w:rPr>
                <w:rFonts w:asciiTheme="minorHAnsi" w:hAnsiTheme="minorHAnsi" w:cstheme="minorHAnsi"/>
              </w:rPr>
              <w:t xml:space="preserve"> zadań ochronnych.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E03F51" w:rsidRPr="00C123D4" w:rsidRDefault="00E03F51" w:rsidP="00C123D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C123D4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</w:tbl>
    <w:p w:rsidR="002C0BDA" w:rsidRPr="00C123D4" w:rsidRDefault="002C0BDA" w:rsidP="00C123D4">
      <w:pPr>
        <w:rPr>
          <w:rFonts w:asciiTheme="minorHAnsi" w:hAnsiTheme="minorHAnsi" w:cstheme="minorHAnsi"/>
          <w:shd w:val="clear" w:color="auto" w:fill="FFFFFF"/>
          <w:vertAlign w:val="superscript"/>
        </w:rPr>
      </w:pPr>
    </w:p>
    <w:p w:rsidR="002C0BDA" w:rsidRPr="00C123D4" w:rsidRDefault="002C0BDA" w:rsidP="00C123D4">
      <w:pPr>
        <w:rPr>
          <w:rFonts w:asciiTheme="minorHAnsi" w:hAnsiTheme="minorHAnsi" w:cstheme="minorHAnsi"/>
          <w:shd w:val="clear" w:color="auto" w:fill="FFFFFF"/>
        </w:rPr>
      </w:pPr>
      <w:r w:rsidRPr="00C123D4">
        <w:rPr>
          <w:rFonts w:asciiTheme="minorHAnsi" w:hAnsiTheme="minorHAnsi" w:cstheme="minorHAnsi"/>
          <w:shd w:val="clear" w:color="auto" w:fill="FFFFFF"/>
        </w:rPr>
        <w:t>W przypadku stwierdzenia w obszarze Natura 2000 Góry Pieprzowe występowania przedmiotu ochrony na działkach nie wskazanych w planie zadań ochronnych, po wykonaniu ekspertyzy przyrodniczej można realizować działania ochronne zgodne z niniejszym zarządzeniem właściwe dla stwierdzonego siedliska lub gatunku</w:t>
      </w:r>
      <w:r w:rsidRPr="00C123D4">
        <w:rPr>
          <w:rFonts w:asciiTheme="minorHAnsi" w:hAnsiTheme="minorHAnsi" w:cstheme="minorHAnsi"/>
          <w:i/>
          <w:shd w:val="clear" w:color="auto" w:fill="FFFFFF"/>
        </w:rPr>
        <w:t>.</w:t>
      </w:r>
      <w:r w:rsidR="006F7689" w:rsidRPr="00C123D4">
        <w:rPr>
          <w:rFonts w:asciiTheme="minorHAnsi" w:hAnsiTheme="minorHAnsi" w:cstheme="minorHAnsi"/>
          <w:i/>
          <w:shd w:val="clear" w:color="auto" w:fill="FFFFFF"/>
        </w:rPr>
        <w:t xml:space="preserve"> </w:t>
      </w:r>
    </w:p>
    <w:p w:rsidR="002C0BDA" w:rsidRPr="00C123D4" w:rsidRDefault="002C0BDA" w:rsidP="00C123D4">
      <w:pPr>
        <w:rPr>
          <w:rFonts w:asciiTheme="minorHAnsi" w:hAnsiTheme="minorHAnsi" w:cstheme="minorHAnsi"/>
          <w:shd w:val="clear" w:color="auto" w:fill="FFFFFF"/>
          <w:vertAlign w:val="superscript"/>
        </w:rPr>
      </w:pPr>
    </w:p>
    <w:p w:rsidR="007F4BA5" w:rsidRPr="00C123D4" w:rsidRDefault="00032DC5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C123D4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C123D4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</w:t>
      </w:r>
      <w:proofErr w:type="spellStart"/>
      <w:r w:rsidR="00872ED7" w:rsidRPr="00C123D4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="00872ED7" w:rsidRPr="00C123D4">
        <w:rPr>
          <w:rFonts w:asciiTheme="minorHAnsi" w:hAnsiTheme="minorHAnsi" w:cstheme="minorHAnsi"/>
          <w:shd w:val="clear" w:color="auto" w:fill="FFFFFF"/>
        </w:rPr>
        <w:t>. zm.)</w:t>
      </w:r>
    </w:p>
    <w:p w:rsidR="00872ED7" w:rsidRPr="00C123D4" w:rsidRDefault="00872ED7" w:rsidP="00C123D4">
      <w:pPr>
        <w:rPr>
          <w:rFonts w:asciiTheme="minorHAnsi" w:hAnsiTheme="minorHAnsi" w:cstheme="minorHAnsi"/>
        </w:rPr>
      </w:pPr>
    </w:p>
    <w:p w:rsidR="00872ED7" w:rsidRPr="00C123D4" w:rsidRDefault="00032DC5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vertAlign w:val="superscript"/>
        </w:rPr>
        <w:t>2</w:t>
      </w:r>
      <w:r w:rsidR="00D30589" w:rsidRPr="00C123D4">
        <w:rPr>
          <w:rFonts w:asciiTheme="minorHAnsi" w:hAnsiTheme="minorHAnsi" w:cstheme="minorHAnsi"/>
          <w:vertAlign w:val="superscript"/>
        </w:rPr>
        <w:t xml:space="preserve">) </w:t>
      </w:r>
      <w:r w:rsidR="00782AFE" w:rsidRPr="00C123D4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:rsidR="00AF0FFB" w:rsidRPr="00C123D4" w:rsidRDefault="00AF0FFB" w:rsidP="00C123D4">
      <w:p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br w:type="page"/>
      </w:r>
    </w:p>
    <w:p w:rsidR="00D30589" w:rsidRPr="00C123D4" w:rsidRDefault="00D30589" w:rsidP="00C123D4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C123D4">
        <w:rPr>
          <w:rFonts w:asciiTheme="minorHAnsi" w:hAnsiTheme="minorHAnsi" w:cstheme="minorHAnsi"/>
          <w:bCs/>
          <w:color w:val="000000"/>
        </w:rPr>
        <w:lastRenderedPageBreak/>
        <w:t>LOKALIZACJA WDRAŻANIA DZIAŁAŃ OCHRONNYCH – MAPA POGLĄDOWA</w:t>
      </w:r>
    </w:p>
    <w:p w:rsidR="00E755B7" w:rsidRPr="00C123D4" w:rsidRDefault="00D30589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bCs/>
          <w:color w:val="000000"/>
        </w:rPr>
        <w:t>(ARKUSZE 1-</w:t>
      </w:r>
      <w:r w:rsidR="00E755B7" w:rsidRPr="00C123D4">
        <w:rPr>
          <w:rFonts w:asciiTheme="minorHAnsi" w:hAnsiTheme="minorHAnsi" w:cstheme="minorHAnsi"/>
          <w:bCs/>
        </w:rPr>
        <w:t>3</w:t>
      </w:r>
      <w:r w:rsidRPr="00C123D4">
        <w:rPr>
          <w:rFonts w:asciiTheme="minorHAnsi" w:hAnsiTheme="minorHAnsi" w:cstheme="minorHAnsi"/>
          <w:bCs/>
          <w:color w:val="000000"/>
        </w:rPr>
        <w:t>)</w:t>
      </w:r>
    </w:p>
    <w:p w:rsidR="00E46A58" w:rsidRPr="00C123D4" w:rsidRDefault="00E46A58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noProof/>
        </w:rPr>
        <w:drawing>
          <wp:inline distT="0" distB="0" distL="0" distR="0">
            <wp:extent cx="5760720" cy="8140463"/>
            <wp:effectExtent l="0" t="0" r="0" b="0"/>
            <wp:docPr id="7" name="Obraz 7" descr="\\sod\WPN.III\PZObis\Materiały od Łukowicz\czesc_2\Gory_Pieprzowe\mapy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od\WPN.III\PZObis\Materiały od Łukowicz\czesc_2\Gory_Pieprzowe\mapy\outpu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A58" w:rsidRPr="00C123D4" w:rsidRDefault="00E46A58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8" name="Obraz 8" descr="\\sod\WPN.III\PZObis\Materiały od Łukowicz\czesc_2\Gory_Pieprzowe\mapy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od\WPN.III\PZObis\Materiały od Łukowicz\czesc_2\Gory_Pieprzowe\mapy\output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3D4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9" name="Obraz 9" descr="\\sod\WPN.III\PZObis\Materiały od Łukowicz\czesc_2\Gory_Pieprzowe\mapy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od\WPN.III\PZObis\Materiały od Łukowicz\czesc_2\Gory_Pieprzowe\mapy\output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A58" w:rsidRPr="00C123D4" w:rsidRDefault="00E46A58" w:rsidP="00C123D4">
      <w:pPr>
        <w:spacing w:after="200" w:line="276" w:lineRule="auto"/>
        <w:rPr>
          <w:rFonts w:asciiTheme="minorHAnsi" w:hAnsiTheme="minorHAnsi" w:cstheme="minorHAnsi"/>
        </w:rPr>
      </w:pPr>
    </w:p>
    <w:p w:rsidR="00E46A58" w:rsidRPr="00C123D4" w:rsidRDefault="00E46A58" w:rsidP="00C123D4">
      <w:pPr>
        <w:spacing w:after="200" w:line="276" w:lineRule="auto"/>
        <w:rPr>
          <w:rFonts w:asciiTheme="minorHAnsi" w:hAnsiTheme="minorHAnsi" w:cstheme="minorHAnsi"/>
        </w:rPr>
      </w:pP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lastRenderedPageBreak/>
        <w:t>Uzasadnienie</w:t>
      </w:r>
    </w:p>
    <w:p w:rsidR="00F2451F" w:rsidRPr="00C123D4" w:rsidRDefault="00F2451F" w:rsidP="00C123D4">
      <w:pPr>
        <w:spacing w:line="276" w:lineRule="auto"/>
        <w:contextualSpacing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do Zarządzenia Regionalnego Dyrektora Ochrony Środowiska w Kielcach</w:t>
      </w: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z dnia </w:t>
      </w:r>
      <w:r w:rsidR="000B29D5" w:rsidRPr="00C123D4">
        <w:rPr>
          <w:rFonts w:asciiTheme="minorHAnsi" w:hAnsiTheme="minorHAnsi" w:cstheme="minorHAnsi"/>
        </w:rPr>
        <w:t xml:space="preserve"> 20 kwietnia 2022 </w:t>
      </w:r>
      <w:r w:rsidR="00B25072" w:rsidRPr="00C123D4">
        <w:rPr>
          <w:rFonts w:asciiTheme="minorHAnsi" w:hAnsiTheme="minorHAnsi" w:cstheme="minorHAnsi"/>
        </w:rPr>
        <w:t xml:space="preserve">r. </w:t>
      </w: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  <w:bCs/>
        </w:rPr>
      </w:pPr>
      <w:r w:rsidRPr="00C123D4">
        <w:rPr>
          <w:rFonts w:asciiTheme="minorHAnsi" w:hAnsiTheme="minorHAnsi" w:cstheme="minorHAnsi"/>
        </w:rPr>
        <w:t>w sprawie ustanowienia planu zadań ochronnych dla obszaru Natura 2000</w:t>
      </w:r>
    </w:p>
    <w:p w:rsidR="00F2451F" w:rsidRPr="00C123D4" w:rsidRDefault="00FE5F53" w:rsidP="00C123D4">
      <w:pPr>
        <w:spacing w:line="276" w:lineRule="auto"/>
        <w:rPr>
          <w:rFonts w:asciiTheme="minorHAnsi" w:hAnsiTheme="minorHAnsi" w:cstheme="minorHAnsi"/>
          <w:bCs/>
        </w:rPr>
      </w:pPr>
      <w:r w:rsidRPr="00C123D4">
        <w:rPr>
          <w:rFonts w:asciiTheme="minorHAnsi" w:hAnsiTheme="minorHAnsi" w:cstheme="minorHAnsi"/>
          <w:bCs/>
        </w:rPr>
        <w:t>Góry Pieprzowe</w:t>
      </w:r>
      <w:r w:rsidR="00F2451F" w:rsidRPr="00C123D4">
        <w:rPr>
          <w:rFonts w:asciiTheme="minorHAnsi" w:hAnsiTheme="minorHAnsi" w:cstheme="minorHAnsi"/>
          <w:bCs/>
        </w:rPr>
        <w:t xml:space="preserve"> PLH2600</w:t>
      </w:r>
      <w:r w:rsidRPr="00C123D4">
        <w:rPr>
          <w:rFonts w:asciiTheme="minorHAnsi" w:hAnsiTheme="minorHAnsi" w:cstheme="minorHAnsi"/>
          <w:bCs/>
        </w:rPr>
        <w:t>22</w:t>
      </w: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  <w:strike/>
        </w:rPr>
      </w:pPr>
      <w:r w:rsidRPr="00C123D4">
        <w:rPr>
          <w:rFonts w:asciiTheme="minorHAnsi" w:hAnsiTheme="minorHAnsi" w:cstheme="minorHAnsi"/>
        </w:rPr>
        <w:t xml:space="preserve">Zgodnie z art. 28 ust. 5 </w:t>
      </w:r>
      <w:r w:rsidRPr="00C123D4">
        <w:rPr>
          <w:rFonts w:asciiTheme="minorHAnsi" w:hAnsiTheme="minorHAnsi" w:cstheme="minorHAnsi"/>
          <w:i/>
        </w:rPr>
        <w:t>ustawy z dnia 16 kwietnia 2004 r</w:t>
      </w:r>
      <w:r w:rsidR="00BA243E" w:rsidRPr="00C123D4">
        <w:rPr>
          <w:rFonts w:asciiTheme="minorHAnsi" w:hAnsiTheme="minorHAnsi" w:cstheme="minorHAnsi"/>
          <w:i/>
        </w:rPr>
        <w:t>.</w:t>
      </w:r>
      <w:r w:rsidRPr="00C123D4">
        <w:rPr>
          <w:rFonts w:asciiTheme="minorHAnsi" w:hAnsiTheme="minorHAnsi" w:cstheme="minorHAnsi"/>
          <w:i/>
        </w:rPr>
        <w:t xml:space="preserve"> o ochronie przyrody</w:t>
      </w:r>
      <w:r w:rsidR="00B816AE" w:rsidRPr="00C123D4">
        <w:rPr>
          <w:rFonts w:asciiTheme="minorHAnsi" w:hAnsiTheme="minorHAnsi" w:cstheme="minorHAnsi"/>
        </w:rPr>
        <w:t xml:space="preserve"> </w:t>
      </w:r>
      <w:r w:rsidR="000F326A" w:rsidRPr="00C123D4">
        <w:rPr>
          <w:rFonts w:asciiTheme="minorHAnsi" w:hAnsiTheme="minorHAnsi" w:cstheme="minorHAnsi"/>
        </w:rPr>
        <w:t>(</w:t>
      </w:r>
      <w:r w:rsidR="00F94515" w:rsidRPr="00C123D4">
        <w:rPr>
          <w:rFonts w:asciiTheme="minorHAnsi" w:hAnsiTheme="minorHAnsi" w:cstheme="minorHAnsi"/>
        </w:rPr>
        <w:t>Dz. U. z 2021</w:t>
      </w:r>
      <w:r w:rsidR="008D2C1B" w:rsidRPr="00C123D4">
        <w:rPr>
          <w:rFonts w:asciiTheme="minorHAnsi" w:hAnsiTheme="minorHAnsi" w:cstheme="minorHAnsi"/>
        </w:rPr>
        <w:t xml:space="preserve"> r. </w:t>
      </w:r>
      <w:r w:rsidR="00D30589" w:rsidRPr="00C123D4">
        <w:rPr>
          <w:rFonts w:asciiTheme="minorHAnsi" w:hAnsiTheme="minorHAnsi" w:cstheme="minorHAnsi"/>
        </w:rPr>
        <w:t xml:space="preserve">poz. </w:t>
      </w:r>
      <w:r w:rsidR="00F94515" w:rsidRPr="00C123D4">
        <w:rPr>
          <w:rFonts w:asciiTheme="minorHAnsi" w:hAnsiTheme="minorHAnsi" w:cstheme="minorHAnsi"/>
        </w:rPr>
        <w:t>1098</w:t>
      </w:r>
      <w:r w:rsidR="000F326A" w:rsidRPr="00C123D4">
        <w:rPr>
          <w:rFonts w:asciiTheme="minorHAnsi" w:hAnsiTheme="minorHAnsi" w:cstheme="minorHAnsi"/>
        </w:rPr>
        <w:t xml:space="preserve"> </w:t>
      </w:r>
      <w:proofErr w:type="spellStart"/>
      <w:r w:rsidR="000F326A" w:rsidRPr="00C123D4">
        <w:rPr>
          <w:rFonts w:asciiTheme="minorHAnsi" w:hAnsiTheme="minorHAnsi" w:cstheme="minorHAnsi"/>
        </w:rPr>
        <w:t>t.j</w:t>
      </w:r>
      <w:proofErr w:type="spellEnd"/>
      <w:r w:rsidR="000F326A" w:rsidRPr="00C123D4">
        <w:rPr>
          <w:rFonts w:asciiTheme="minorHAnsi" w:hAnsiTheme="minorHAnsi" w:cstheme="minorHAnsi"/>
        </w:rPr>
        <w:t>.</w:t>
      </w:r>
      <w:r w:rsidR="008D2C1B" w:rsidRPr="00C123D4">
        <w:rPr>
          <w:rFonts w:asciiTheme="minorHAnsi" w:hAnsiTheme="minorHAnsi" w:cstheme="minorHAnsi"/>
        </w:rPr>
        <w:t xml:space="preserve">) </w:t>
      </w:r>
      <w:r w:rsidRPr="00C123D4">
        <w:rPr>
          <w:rFonts w:asciiTheme="minorHAnsi" w:hAnsiTheme="minorHAnsi" w:cstheme="minorHAnsi"/>
        </w:rPr>
        <w:t>regionalny dyrektor ochrony środowiska ustanawia, w</w:t>
      </w:r>
      <w:r w:rsidR="00B816AE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 xml:space="preserve">drodze aktu prawa miejscowego, w formie zarządzenia, plan zadań ochronnych dla obszaru Natura 2000. Plan zadań ochronnych sporządzany jest na 10 lat. </w:t>
      </w:r>
    </w:p>
    <w:p w:rsidR="008565B3" w:rsidRPr="00C123D4" w:rsidRDefault="00F2451F" w:rsidP="00C123D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</w:rPr>
      </w:pPr>
      <w:r w:rsidRPr="00C123D4">
        <w:rPr>
          <w:rFonts w:asciiTheme="minorHAnsi" w:hAnsiTheme="minorHAnsi" w:cstheme="minorHAnsi"/>
        </w:rPr>
        <w:t xml:space="preserve">Obszar Natura 2000 </w:t>
      </w:r>
      <w:r w:rsidR="00FE5F53" w:rsidRPr="00C123D4">
        <w:rPr>
          <w:rFonts w:asciiTheme="minorHAnsi" w:hAnsiTheme="minorHAnsi" w:cstheme="minorHAnsi"/>
        </w:rPr>
        <w:t>Góry Pieprzowe</w:t>
      </w:r>
      <w:r w:rsidRPr="00C123D4">
        <w:rPr>
          <w:rFonts w:asciiTheme="minorHAnsi" w:hAnsiTheme="minorHAnsi" w:cstheme="minorHAnsi"/>
        </w:rPr>
        <w:t xml:space="preserve"> PLH2600</w:t>
      </w:r>
      <w:r w:rsidR="00FE5F53" w:rsidRPr="00C123D4">
        <w:rPr>
          <w:rFonts w:asciiTheme="minorHAnsi" w:hAnsiTheme="minorHAnsi" w:cstheme="minorHAnsi"/>
        </w:rPr>
        <w:t>22</w:t>
      </w:r>
      <w:r w:rsidRPr="00C123D4">
        <w:rPr>
          <w:rFonts w:asciiTheme="minorHAnsi" w:hAnsiTheme="minorHAnsi" w:cstheme="minorHAnsi"/>
        </w:rPr>
        <w:t xml:space="preserve">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D66E09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>U.</w:t>
      </w:r>
      <w:r w:rsidR="00D66E09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>UE.</w:t>
      </w:r>
      <w:r w:rsidR="00D66E09" w:rsidRPr="00C123D4">
        <w:rPr>
          <w:rFonts w:asciiTheme="minorHAnsi" w:hAnsiTheme="minorHAnsi" w:cstheme="minorHAnsi"/>
        </w:rPr>
        <w:t xml:space="preserve"> L</w:t>
      </w:r>
      <w:r w:rsidRPr="00C123D4">
        <w:rPr>
          <w:rFonts w:asciiTheme="minorHAnsi" w:hAnsiTheme="minorHAnsi" w:cstheme="minorHAnsi"/>
        </w:rPr>
        <w:t xml:space="preserve"> 2011 Nr 33 poz. 146) (2011/64/UE).</w:t>
      </w:r>
      <w:r w:rsidRPr="00C123D4">
        <w:rPr>
          <w:rFonts w:asciiTheme="minorHAnsi" w:hAnsiTheme="minorHAnsi" w:cstheme="minorHAnsi"/>
          <w:color w:val="FF0000"/>
        </w:rPr>
        <w:t xml:space="preserve"> </w:t>
      </w:r>
      <w:r w:rsidR="008565B3" w:rsidRPr="00C123D4">
        <w:rPr>
          <w:rFonts w:asciiTheme="minorHAnsi" w:hAnsiTheme="minorHAnsi" w:cstheme="minorHAnsi"/>
        </w:rPr>
        <w:t xml:space="preserve">Obecnie obowiązuje </w:t>
      </w:r>
      <w:r w:rsidR="008565B3" w:rsidRPr="00C123D4">
        <w:rPr>
          <w:rFonts w:asciiTheme="minorHAnsi" w:hAnsiTheme="minorHAnsi" w:cstheme="minorHAnsi"/>
          <w:shd w:val="clear" w:color="auto" w:fill="FFFFFF"/>
        </w:rPr>
        <w:t xml:space="preserve">Decyzja Wykonawcza Komisji (UE) 2022/231 z dnia 16 lutego 2022 r. w sprawie przyjęcia </w:t>
      </w:r>
      <w:r w:rsidR="008565B3" w:rsidRPr="00C123D4">
        <w:rPr>
          <w:rFonts w:asciiTheme="minorHAnsi" w:hAnsiTheme="minorHAnsi" w:cstheme="minorHAnsi"/>
          <w:bCs/>
          <w:shd w:val="clear" w:color="auto" w:fill="FFFFFF"/>
        </w:rPr>
        <w:t>piętnastego</w:t>
      </w:r>
      <w:r w:rsidR="008565B3" w:rsidRPr="00C123D4">
        <w:rPr>
          <w:rFonts w:asciiTheme="minorHAnsi" w:hAnsiTheme="minorHAnsi" w:cstheme="minorHAnsi"/>
          <w:shd w:val="clear" w:color="auto" w:fill="FFFFFF"/>
        </w:rPr>
        <w:t xml:space="preserve"> zaktualizowanego wykazu terenów mających znaczenie dla Wspólnoty składających się na kontynentalny region biogeograficzny (notyfikowana jako dokument nr C(2022) 854), Dz. Urz. UE L 39/14 z dnia 21 lutego  2022 r.  Rozporządzeniem z dnia 20 stycznia 2022 r. Minister Klimatu i Środowiska wyznaczył specjalny obszar ochrony siedlisk Góry Pieprzowe PLH260022 (Dz.U. z 2022, poz. 378).</w:t>
      </w:r>
    </w:p>
    <w:p w:rsidR="00F2451F" w:rsidRPr="00C123D4" w:rsidRDefault="00BA0E36" w:rsidP="00C123D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Obszar</w:t>
      </w:r>
      <w:r w:rsidR="00F2451F" w:rsidRPr="00C123D4">
        <w:rPr>
          <w:rFonts w:asciiTheme="minorHAnsi" w:hAnsiTheme="minorHAnsi" w:cstheme="minorHAnsi"/>
        </w:rPr>
        <w:t xml:space="preserve"> </w:t>
      </w:r>
      <w:r w:rsidR="00D66E09" w:rsidRPr="00C123D4">
        <w:rPr>
          <w:rFonts w:asciiTheme="minorHAnsi" w:hAnsiTheme="minorHAnsi" w:cstheme="minorHAnsi"/>
        </w:rPr>
        <w:t xml:space="preserve">Natura 2000 objęty planem </w:t>
      </w:r>
      <w:r w:rsidR="00F2451F" w:rsidRPr="00C123D4">
        <w:rPr>
          <w:rFonts w:asciiTheme="minorHAnsi" w:hAnsiTheme="minorHAnsi" w:cstheme="minorHAnsi"/>
        </w:rPr>
        <w:t xml:space="preserve">położony jest </w:t>
      </w:r>
      <w:r w:rsidR="00F2451F" w:rsidRPr="00C123D4">
        <w:rPr>
          <w:rFonts w:asciiTheme="minorHAnsi" w:hAnsiTheme="minorHAnsi" w:cstheme="minorHAnsi"/>
          <w:bCs/>
          <w:snapToGrid w:val="0"/>
        </w:rPr>
        <w:t>w całości na terenie woj. świętokrzyskiego</w:t>
      </w:r>
      <w:r w:rsidR="00D66E09" w:rsidRPr="00C123D4">
        <w:rPr>
          <w:rFonts w:asciiTheme="minorHAnsi" w:hAnsiTheme="minorHAnsi" w:cstheme="minorHAnsi"/>
          <w:bCs/>
          <w:snapToGrid w:val="0"/>
        </w:rPr>
        <w:t xml:space="preserve"> i</w:t>
      </w:r>
      <w:r w:rsidR="001A1A30" w:rsidRPr="00C123D4">
        <w:rPr>
          <w:rFonts w:asciiTheme="minorHAnsi" w:hAnsiTheme="minorHAnsi" w:cstheme="minorHAnsi"/>
          <w:bCs/>
          <w:snapToGrid w:val="0"/>
        </w:rPr>
        <w:t> </w:t>
      </w:r>
      <w:r w:rsidR="00F2451F" w:rsidRPr="00C123D4">
        <w:rPr>
          <w:rFonts w:asciiTheme="minorHAnsi" w:hAnsiTheme="minorHAnsi" w:cstheme="minorHAnsi"/>
          <w:bCs/>
          <w:snapToGrid w:val="0"/>
        </w:rPr>
        <w:t xml:space="preserve">obejmuje </w:t>
      </w:r>
      <w:r w:rsidR="006920F7" w:rsidRPr="00C123D4">
        <w:rPr>
          <w:rFonts w:asciiTheme="minorHAnsi" w:hAnsiTheme="minorHAnsi" w:cstheme="minorHAnsi"/>
          <w:bCs/>
          <w:snapToGrid w:val="0"/>
        </w:rPr>
        <w:t>części gmin</w:t>
      </w:r>
      <w:r w:rsidR="00FE5F53" w:rsidRPr="00C123D4">
        <w:rPr>
          <w:rFonts w:asciiTheme="minorHAnsi" w:hAnsiTheme="minorHAnsi" w:cstheme="minorHAnsi"/>
          <w:bCs/>
          <w:snapToGrid w:val="0"/>
        </w:rPr>
        <w:t>y</w:t>
      </w:r>
      <w:r w:rsidR="006920F7" w:rsidRPr="00C123D4">
        <w:rPr>
          <w:rFonts w:asciiTheme="minorHAnsi" w:hAnsiTheme="minorHAnsi" w:cstheme="minorHAnsi"/>
          <w:bCs/>
          <w:snapToGrid w:val="0"/>
        </w:rPr>
        <w:t xml:space="preserve"> </w:t>
      </w:r>
      <w:r w:rsidR="00FE5F53" w:rsidRPr="00C123D4">
        <w:rPr>
          <w:rFonts w:asciiTheme="minorHAnsi" w:hAnsiTheme="minorHAnsi" w:cstheme="minorHAnsi"/>
        </w:rPr>
        <w:t>Sandomierz i Dwikozy</w:t>
      </w:r>
      <w:r w:rsidR="009D42D3" w:rsidRPr="00C123D4">
        <w:rPr>
          <w:rFonts w:asciiTheme="minorHAnsi" w:hAnsiTheme="minorHAnsi" w:cstheme="minorHAnsi"/>
          <w:bCs/>
          <w:snapToGrid w:val="0"/>
        </w:rPr>
        <w:t xml:space="preserve"> w</w:t>
      </w:r>
      <w:r w:rsidR="00F2451F" w:rsidRPr="00C123D4">
        <w:rPr>
          <w:rFonts w:asciiTheme="minorHAnsi" w:hAnsiTheme="minorHAnsi" w:cstheme="minorHAnsi"/>
          <w:bCs/>
          <w:snapToGrid w:val="0"/>
        </w:rPr>
        <w:t xml:space="preserve"> powiecie </w:t>
      </w:r>
      <w:r w:rsidR="00FE5F53" w:rsidRPr="00C123D4">
        <w:rPr>
          <w:rFonts w:asciiTheme="minorHAnsi" w:hAnsiTheme="minorHAnsi" w:cstheme="minorHAnsi"/>
          <w:bCs/>
          <w:snapToGrid w:val="0"/>
        </w:rPr>
        <w:t>sandomierskim.</w:t>
      </w:r>
      <w:r w:rsidR="00F2451F" w:rsidRPr="00C123D4">
        <w:rPr>
          <w:rFonts w:asciiTheme="minorHAnsi" w:hAnsiTheme="minorHAnsi" w:cstheme="minorHAnsi"/>
        </w:rPr>
        <w:t xml:space="preserve"> </w:t>
      </w:r>
      <w:r w:rsidR="00920A99" w:rsidRPr="00C123D4">
        <w:rPr>
          <w:rFonts w:asciiTheme="minorHAnsi" w:hAnsiTheme="minorHAnsi" w:cstheme="minorHAnsi"/>
        </w:rPr>
        <w:t xml:space="preserve">Na </w:t>
      </w:r>
      <w:r w:rsidR="00D66E09" w:rsidRPr="00C123D4">
        <w:rPr>
          <w:rFonts w:asciiTheme="minorHAnsi" w:hAnsiTheme="minorHAnsi" w:cstheme="minorHAnsi"/>
        </w:rPr>
        <w:t>części</w:t>
      </w:r>
      <w:r w:rsidR="00920A99" w:rsidRPr="00C123D4">
        <w:rPr>
          <w:rFonts w:asciiTheme="minorHAnsi" w:hAnsiTheme="minorHAnsi" w:cstheme="minorHAnsi"/>
        </w:rPr>
        <w:t xml:space="preserve"> obszaru objętego projektem PZO</w:t>
      </w:r>
      <w:r w:rsidR="00D66E09" w:rsidRPr="00C123D4">
        <w:rPr>
          <w:rFonts w:asciiTheme="minorHAnsi" w:hAnsiTheme="minorHAnsi" w:cstheme="minorHAnsi"/>
        </w:rPr>
        <w:t xml:space="preserve"> występują następujące siedliska przyrodnicze wymienione </w:t>
      </w:r>
      <w:r w:rsidR="00F2451F" w:rsidRPr="00C123D4">
        <w:rPr>
          <w:rFonts w:asciiTheme="minorHAnsi" w:hAnsiTheme="minorHAnsi" w:cstheme="minorHAnsi"/>
        </w:rPr>
        <w:t>w Załącznik</w:t>
      </w:r>
      <w:r w:rsidR="00AF7969" w:rsidRPr="00C123D4">
        <w:rPr>
          <w:rFonts w:asciiTheme="minorHAnsi" w:hAnsiTheme="minorHAnsi" w:cstheme="minorHAnsi"/>
        </w:rPr>
        <w:t>u</w:t>
      </w:r>
      <w:r w:rsidR="00F2451F" w:rsidRPr="00C123D4">
        <w:rPr>
          <w:rFonts w:asciiTheme="minorHAnsi" w:hAnsiTheme="minorHAnsi" w:cstheme="minorHAnsi"/>
        </w:rPr>
        <w:t xml:space="preserve"> I </w:t>
      </w:r>
      <w:proofErr w:type="spellStart"/>
      <w:r w:rsidR="00532BA8" w:rsidRPr="00C123D4">
        <w:rPr>
          <w:rFonts w:asciiTheme="minorHAnsi" w:hAnsiTheme="minorHAnsi" w:cstheme="minorHAnsi"/>
        </w:rPr>
        <w:t>i</w:t>
      </w:r>
      <w:proofErr w:type="spellEnd"/>
      <w:r w:rsidR="00532BA8" w:rsidRPr="00C123D4">
        <w:rPr>
          <w:rFonts w:asciiTheme="minorHAnsi" w:hAnsiTheme="minorHAnsi" w:cstheme="minorHAnsi"/>
        </w:rPr>
        <w:t xml:space="preserve"> gatunek z Załącznika II </w:t>
      </w:r>
      <w:r w:rsidR="00F2451F" w:rsidRPr="00C123D4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="00F2451F" w:rsidRPr="00C123D4">
        <w:rPr>
          <w:rFonts w:asciiTheme="minorHAnsi" w:hAnsiTheme="minorHAnsi" w:cstheme="minorHAnsi"/>
        </w:rPr>
        <w:t>(Dz. U. UE-sp.</w:t>
      </w:r>
      <w:r w:rsidR="00952D7F" w:rsidRPr="00C123D4">
        <w:rPr>
          <w:rFonts w:asciiTheme="minorHAnsi" w:hAnsiTheme="minorHAnsi" w:cstheme="minorHAnsi"/>
        </w:rPr>
        <w:t xml:space="preserve"> </w:t>
      </w:r>
      <w:r w:rsidR="00F2451F" w:rsidRPr="00C123D4">
        <w:rPr>
          <w:rFonts w:asciiTheme="minorHAnsi" w:hAnsiTheme="minorHAnsi" w:cstheme="minorHAnsi"/>
        </w:rPr>
        <w:t>15-2-102 ze zm.):</w:t>
      </w:r>
    </w:p>
    <w:p w:rsidR="009D42D3" w:rsidRPr="00C123D4" w:rsidRDefault="003C1F56" w:rsidP="00C123D4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  <w:i/>
        </w:rPr>
      </w:pPr>
      <w:r w:rsidRPr="00C123D4">
        <w:rPr>
          <w:rFonts w:asciiTheme="minorHAnsi" w:hAnsiTheme="minorHAnsi" w:cstheme="minorHAnsi"/>
        </w:rPr>
        <w:t xml:space="preserve">3150 Starorzecza i naturalne eutroficzne zbiorniki wodne ze zbiorowiskami z </w:t>
      </w:r>
      <w:proofErr w:type="spellStart"/>
      <w:r w:rsidRPr="00C123D4">
        <w:rPr>
          <w:rFonts w:asciiTheme="minorHAnsi" w:hAnsiTheme="minorHAnsi" w:cstheme="minorHAnsi"/>
          <w:i/>
        </w:rPr>
        <w:t>Nympheion</w:t>
      </w:r>
      <w:proofErr w:type="spellEnd"/>
      <w:r w:rsidRPr="00C123D4">
        <w:rPr>
          <w:rFonts w:asciiTheme="minorHAnsi" w:hAnsiTheme="minorHAnsi" w:cstheme="minorHAnsi"/>
          <w:i/>
        </w:rPr>
        <w:t xml:space="preserve">, </w:t>
      </w:r>
      <w:proofErr w:type="spellStart"/>
      <w:r w:rsidRPr="00C123D4">
        <w:rPr>
          <w:rFonts w:asciiTheme="minorHAnsi" w:hAnsiTheme="minorHAnsi" w:cstheme="minorHAnsi"/>
          <w:i/>
        </w:rPr>
        <w:t>Potamion</w:t>
      </w:r>
      <w:proofErr w:type="spellEnd"/>
      <w:r w:rsidRPr="00C123D4">
        <w:rPr>
          <w:rFonts w:asciiTheme="minorHAnsi" w:hAnsiTheme="minorHAnsi" w:cstheme="minorHAnsi"/>
          <w:i/>
        </w:rPr>
        <w:t>;</w:t>
      </w:r>
    </w:p>
    <w:p w:rsidR="003C1F56" w:rsidRPr="00C123D4" w:rsidRDefault="003C1F56" w:rsidP="00C123D4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6210 Murawy kserotermiczne (</w:t>
      </w:r>
      <w:proofErr w:type="spellStart"/>
      <w:r w:rsidRPr="00C123D4">
        <w:rPr>
          <w:rFonts w:asciiTheme="minorHAnsi" w:hAnsiTheme="minorHAnsi" w:cstheme="minorHAnsi"/>
          <w:i/>
        </w:rPr>
        <w:t>Festuco-Brometea</w:t>
      </w:r>
      <w:proofErr w:type="spellEnd"/>
      <w:r w:rsidRPr="00C123D4">
        <w:rPr>
          <w:rFonts w:asciiTheme="minorHAnsi" w:hAnsiTheme="minorHAnsi" w:cstheme="minorHAnsi"/>
        </w:rPr>
        <w:t>);</w:t>
      </w:r>
    </w:p>
    <w:p w:rsidR="003C1F56" w:rsidRPr="00C123D4" w:rsidRDefault="003C1F56" w:rsidP="00C123D4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6430 </w:t>
      </w:r>
      <w:proofErr w:type="spellStart"/>
      <w:r w:rsidRPr="00C123D4">
        <w:rPr>
          <w:rFonts w:asciiTheme="minorHAnsi" w:hAnsiTheme="minorHAnsi" w:cstheme="minorHAnsi"/>
        </w:rPr>
        <w:t>Ziołorośla</w:t>
      </w:r>
      <w:proofErr w:type="spellEnd"/>
      <w:r w:rsidRPr="00C123D4">
        <w:rPr>
          <w:rFonts w:asciiTheme="minorHAnsi" w:hAnsiTheme="minorHAnsi" w:cstheme="minorHAnsi"/>
        </w:rPr>
        <w:t xml:space="preserve"> górskie (</w:t>
      </w:r>
      <w:proofErr w:type="spellStart"/>
      <w:r w:rsidRPr="00C123D4">
        <w:rPr>
          <w:rFonts w:asciiTheme="minorHAnsi" w:hAnsiTheme="minorHAnsi" w:cstheme="minorHAnsi"/>
          <w:i/>
        </w:rPr>
        <w:t>Adenostylion</w:t>
      </w:r>
      <w:proofErr w:type="spellEnd"/>
      <w:r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Pr="00C123D4">
        <w:rPr>
          <w:rFonts w:asciiTheme="minorHAnsi" w:hAnsiTheme="minorHAnsi" w:cstheme="minorHAnsi"/>
          <w:i/>
        </w:rPr>
        <w:t>alliariae</w:t>
      </w:r>
      <w:proofErr w:type="spellEnd"/>
      <w:r w:rsidRPr="00C123D4">
        <w:rPr>
          <w:rFonts w:asciiTheme="minorHAnsi" w:hAnsiTheme="minorHAnsi" w:cstheme="minorHAnsi"/>
        </w:rPr>
        <w:t xml:space="preserve">) i </w:t>
      </w:r>
      <w:proofErr w:type="spellStart"/>
      <w:r w:rsidRPr="00C123D4">
        <w:rPr>
          <w:rFonts w:asciiTheme="minorHAnsi" w:hAnsiTheme="minorHAnsi" w:cstheme="minorHAnsi"/>
        </w:rPr>
        <w:t>ziołorośla</w:t>
      </w:r>
      <w:proofErr w:type="spellEnd"/>
      <w:r w:rsidRPr="00C123D4">
        <w:rPr>
          <w:rFonts w:asciiTheme="minorHAnsi" w:hAnsiTheme="minorHAnsi" w:cstheme="minorHAnsi"/>
        </w:rPr>
        <w:t xml:space="preserve"> nadrzeczne (</w:t>
      </w:r>
      <w:proofErr w:type="spellStart"/>
      <w:r w:rsidRPr="00C123D4">
        <w:rPr>
          <w:rFonts w:asciiTheme="minorHAnsi" w:hAnsiTheme="minorHAnsi" w:cstheme="minorHAnsi"/>
          <w:i/>
        </w:rPr>
        <w:t>Convolvuletalia</w:t>
      </w:r>
      <w:proofErr w:type="spellEnd"/>
      <w:r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Pr="00C123D4">
        <w:rPr>
          <w:rFonts w:asciiTheme="minorHAnsi" w:hAnsiTheme="minorHAnsi" w:cstheme="minorHAnsi"/>
          <w:i/>
        </w:rPr>
        <w:t>sepium</w:t>
      </w:r>
      <w:proofErr w:type="spellEnd"/>
      <w:r w:rsidRPr="00C123D4">
        <w:rPr>
          <w:rFonts w:asciiTheme="minorHAnsi" w:hAnsiTheme="minorHAnsi" w:cstheme="minorHAnsi"/>
        </w:rPr>
        <w:t>);</w:t>
      </w:r>
    </w:p>
    <w:p w:rsidR="003C1F56" w:rsidRPr="00C123D4" w:rsidRDefault="00E93758" w:rsidP="00C123D4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*</w:t>
      </w:r>
      <w:r w:rsidR="00B71B69" w:rsidRPr="00C123D4">
        <w:rPr>
          <w:rFonts w:asciiTheme="minorHAnsi" w:hAnsiTheme="minorHAnsi" w:cstheme="minorHAnsi"/>
        </w:rPr>
        <w:t>91E0 Łęgi wierzbowe, topolowe, olszowe i jesionowe (</w:t>
      </w:r>
      <w:proofErr w:type="spellStart"/>
      <w:r w:rsidR="00B71B69" w:rsidRPr="00C123D4">
        <w:rPr>
          <w:rFonts w:asciiTheme="minorHAnsi" w:hAnsiTheme="minorHAnsi" w:cstheme="minorHAnsi"/>
          <w:i/>
        </w:rPr>
        <w:t>Salicetum</w:t>
      </w:r>
      <w:proofErr w:type="spellEnd"/>
      <w:r w:rsidR="00B71B69" w:rsidRPr="00C123D4">
        <w:rPr>
          <w:rFonts w:asciiTheme="minorHAnsi" w:hAnsiTheme="minorHAnsi" w:cstheme="minorHAnsi"/>
          <w:i/>
        </w:rPr>
        <w:t xml:space="preserve"> albo-</w:t>
      </w:r>
      <w:proofErr w:type="spellStart"/>
      <w:r w:rsidR="00B71B69" w:rsidRPr="00C123D4">
        <w:rPr>
          <w:rFonts w:asciiTheme="minorHAnsi" w:hAnsiTheme="minorHAnsi" w:cstheme="minorHAnsi"/>
          <w:i/>
        </w:rPr>
        <w:t>fragilis</w:t>
      </w:r>
      <w:proofErr w:type="spellEnd"/>
      <w:r w:rsidR="00B71B69" w:rsidRPr="00C123D4">
        <w:rPr>
          <w:rFonts w:asciiTheme="minorHAnsi" w:hAnsiTheme="minorHAnsi" w:cstheme="minorHAnsi"/>
        </w:rPr>
        <w:t xml:space="preserve">, </w:t>
      </w:r>
      <w:proofErr w:type="spellStart"/>
      <w:r w:rsidR="00B71B69" w:rsidRPr="00C123D4">
        <w:rPr>
          <w:rFonts w:asciiTheme="minorHAnsi" w:hAnsiTheme="minorHAnsi" w:cstheme="minorHAnsi"/>
          <w:i/>
        </w:rPr>
        <w:t>Populetum</w:t>
      </w:r>
      <w:proofErr w:type="spellEnd"/>
      <w:r w:rsidR="00B71B69"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="00B71B69" w:rsidRPr="00C123D4">
        <w:rPr>
          <w:rFonts w:asciiTheme="minorHAnsi" w:hAnsiTheme="minorHAnsi" w:cstheme="minorHAnsi"/>
          <w:i/>
        </w:rPr>
        <w:t>albae</w:t>
      </w:r>
      <w:proofErr w:type="spellEnd"/>
      <w:r w:rsidR="00B71B69" w:rsidRPr="00C123D4">
        <w:rPr>
          <w:rFonts w:asciiTheme="minorHAnsi" w:hAnsiTheme="minorHAnsi" w:cstheme="minorHAnsi"/>
          <w:i/>
        </w:rPr>
        <w:t xml:space="preserve">, </w:t>
      </w:r>
      <w:proofErr w:type="spellStart"/>
      <w:r w:rsidR="00B71B69" w:rsidRPr="00C123D4">
        <w:rPr>
          <w:rFonts w:asciiTheme="minorHAnsi" w:hAnsiTheme="minorHAnsi" w:cstheme="minorHAnsi"/>
          <w:i/>
        </w:rPr>
        <w:t>Alnenion</w:t>
      </w:r>
      <w:proofErr w:type="spellEnd"/>
      <w:r w:rsidR="00B71B69"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="00B71B69" w:rsidRPr="00C123D4">
        <w:rPr>
          <w:rFonts w:asciiTheme="minorHAnsi" w:hAnsiTheme="minorHAnsi" w:cstheme="minorHAnsi"/>
          <w:i/>
        </w:rPr>
        <w:t>glutinoso-incanae</w:t>
      </w:r>
      <w:proofErr w:type="spellEnd"/>
      <w:r w:rsidR="00B71B69" w:rsidRPr="00C123D4">
        <w:rPr>
          <w:rFonts w:asciiTheme="minorHAnsi" w:hAnsiTheme="minorHAnsi" w:cstheme="minorHAnsi"/>
        </w:rPr>
        <w:t>, olsy źródliskowe)</w:t>
      </w:r>
      <w:r w:rsidR="00B0203A" w:rsidRPr="00C123D4">
        <w:rPr>
          <w:rFonts w:asciiTheme="minorHAnsi" w:hAnsiTheme="minorHAnsi" w:cstheme="minorHAnsi"/>
        </w:rPr>
        <w:t>;</w:t>
      </w:r>
    </w:p>
    <w:p w:rsidR="009B044E" w:rsidRPr="00C123D4" w:rsidRDefault="003C1F56" w:rsidP="00C123D4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9170</w:t>
      </w:r>
      <w:r w:rsidRPr="00C123D4">
        <w:rPr>
          <w:rFonts w:asciiTheme="minorHAnsi" w:hAnsiTheme="minorHAnsi" w:cstheme="minorHAnsi"/>
          <w:b/>
        </w:rPr>
        <w:t xml:space="preserve"> </w:t>
      </w:r>
      <w:r w:rsidRPr="00C123D4">
        <w:rPr>
          <w:rFonts w:asciiTheme="minorHAnsi" w:eastAsia="DejaVu Sans" w:hAnsiTheme="minorHAnsi" w:cstheme="minorHAnsi"/>
          <w:iCs/>
          <w:kern w:val="3"/>
        </w:rPr>
        <w:t xml:space="preserve">Grąd środkowoeuropejski i </w:t>
      </w:r>
      <w:proofErr w:type="spellStart"/>
      <w:r w:rsidRPr="00C123D4">
        <w:rPr>
          <w:rFonts w:asciiTheme="minorHAnsi" w:eastAsia="DejaVu Sans" w:hAnsiTheme="minorHAnsi" w:cstheme="minorHAnsi"/>
          <w:iCs/>
          <w:kern w:val="3"/>
        </w:rPr>
        <w:t>subkontynentalny</w:t>
      </w:r>
      <w:proofErr w:type="spellEnd"/>
      <w:r w:rsidRPr="00C123D4">
        <w:rPr>
          <w:rFonts w:asciiTheme="minorHAnsi" w:eastAsia="DejaVu Sans" w:hAnsiTheme="minorHAnsi" w:cstheme="minorHAnsi"/>
          <w:iCs/>
          <w:kern w:val="3"/>
        </w:rPr>
        <w:t xml:space="preserve"> (</w:t>
      </w:r>
      <w:r w:rsidRPr="00C123D4">
        <w:rPr>
          <w:rFonts w:asciiTheme="minorHAnsi" w:eastAsia="DejaVu Sans" w:hAnsiTheme="minorHAnsi" w:cstheme="minorHAnsi"/>
          <w:i/>
          <w:iCs/>
          <w:kern w:val="3"/>
        </w:rPr>
        <w:t>Galio-</w:t>
      </w:r>
      <w:proofErr w:type="spellStart"/>
      <w:r w:rsidRPr="00C123D4">
        <w:rPr>
          <w:rFonts w:asciiTheme="minorHAnsi" w:eastAsia="DejaVu Sans" w:hAnsiTheme="minorHAnsi" w:cstheme="minorHAnsi"/>
          <w:i/>
          <w:iCs/>
          <w:kern w:val="3"/>
        </w:rPr>
        <w:t>Carpinetum</w:t>
      </w:r>
      <w:proofErr w:type="spellEnd"/>
      <w:r w:rsidRPr="00C123D4">
        <w:rPr>
          <w:rFonts w:asciiTheme="minorHAnsi" w:eastAsia="DejaVu Sans" w:hAnsiTheme="minorHAnsi" w:cstheme="minorHAnsi"/>
          <w:iCs/>
          <w:kern w:val="3"/>
        </w:rPr>
        <w:t>,</w:t>
      </w:r>
      <w:r w:rsidRPr="00C123D4">
        <w:rPr>
          <w:rFonts w:asciiTheme="minorHAnsi" w:eastAsia="DejaVu Sans" w:hAnsiTheme="minorHAnsi" w:cstheme="minorHAnsi"/>
          <w:i/>
          <w:iCs/>
          <w:kern w:val="3"/>
        </w:rPr>
        <w:t xml:space="preserve"> </w:t>
      </w:r>
      <w:proofErr w:type="spellStart"/>
      <w:r w:rsidRPr="00C123D4">
        <w:rPr>
          <w:rFonts w:asciiTheme="minorHAnsi" w:eastAsia="DejaVu Sans" w:hAnsiTheme="minorHAnsi" w:cstheme="minorHAnsi"/>
          <w:i/>
          <w:iCs/>
          <w:kern w:val="3"/>
        </w:rPr>
        <w:t>Tilio-Carpinetum</w:t>
      </w:r>
      <w:proofErr w:type="spellEnd"/>
      <w:r w:rsidRPr="00C123D4">
        <w:rPr>
          <w:rFonts w:asciiTheme="minorHAnsi" w:eastAsia="DejaVu Sans" w:hAnsiTheme="minorHAnsi" w:cstheme="minorHAnsi"/>
          <w:iCs/>
          <w:kern w:val="3"/>
        </w:rPr>
        <w:t>)</w:t>
      </w:r>
      <w:r w:rsidR="005032CC" w:rsidRPr="00C123D4">
        <w:rPr>
          <w:rFonts w:asciiTheme="minorHAnsi" w:eastAsia="DejaVu Sans" w:hAnsiTheme="minorHAnsi" w:cstheme="minorHAnsi"/>
          <w:iCs/>
          <w:kern w:val="3"/>
        </w:rPr>
        <w:t>;</w:t>
      </w:r>
    </w:p>
    <w:p w:rsidR="005032CC" w:rsidRPr="00C123D4" w:rsidRDefault="005032CC" w:rsidP="00C123D4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C123D4">
        <w:rPr>
          <w:rFonts w:asciiTheme="minorHAnsi" w:eastAsia="DejaVu Sans" w:hAnsiTheme="minorHAnsi" w:cstheme="minorHAnsi"/>
          <w:iCs/>
          <w:kern w:val="3"/>
        </w:rPr>
        <w:t xml:space="preserve">1188 Kumak nizinny </w:t>
      </w:r>
      <w:proofErr w:type="spellStart"/>
      <w:r w:rsidRPr="00C123D4">
        <w:rPr>
          <w:rFonts w:asciiTheme="minorHAnsi" w:eastAsia="DejaVu Sans" w:hAnsiTheme="minorHAnsi" w:cstheme="minorHAnsi"/>
          <w:i/>
          <w:iCs/>
          <w:kern w:val="3"/>
        </w:rPr>
        <w:t>Bombina</w:t>
      </w:r>
      <w:proofErr w:type="spellEnd"/>
      <w:r w:rsidRPr="00C123D4">
        <w:rPr>
          <w:rFonts w:asciiTheme="minorHAnsi" w:eastAsia="DejaVu Sans" w:hAnsiTheme="minorHAnsi" w:cstheme="minorHAnsi"/>
          <w:i/>
          <w:iCs/>
          <w:kern w:val="3"/>
        </w:rPr>
        <w:t xml:space="preserve"> </w:t>
      </w:r>
      <w:proofErr w:type="spellStart"/>
      <w:r w:rsidRPr="00C123D4">
        <w:rPr>
          <w:rFonts w:asciiTheme="minorHAnsi" w:eastAsia="DejaVu Sans" w:hAnsiTheme="minorHAnsi" w:cstheme="minorHAnsi"/>
          <w:i/>
          <w:iCs/>
          <w:kern w:val="3"/>
        </w:rPr>
        <w:t>bombina</w:t>
      </w:r>
      <w:proofErr w:type="spellEnd"/>
      <w:r w:rsidRPr="00C123D4">
        <w:rPr>
          <w:rFonts w:asciiTheme="minorHAnsi" w:eastAsia="DejaVu Sans" w:hAnsiTheme="minorHAnsi" w:cstheme="minorHAnsi"/>
          <w:i/>
          <w:iCs/>
          <w:kern w:val="3"/>
        </w:rPr>
        <w:t>.</w:t>
      </w:r>
    </w:p>
    <w:p w:rsidR="00A52882" w:rsidRPr="00C123D4" w:rsidRDefault="00F2451F" w:rsidP="00C123D4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B0F0"/>
          <w:lang w:eastAsia="en-US"/>
        </w:rPr>
      </w:pPr>
      <w:r w:rsidRPr="00C123D4">
        <w:rPr>
          <w:rFonts w:asciiTheme="minorHAnsi" w:hAnsiTheme="minorHAnsi" w:cstheme="minorHAnsi"/>
        </w:rPr>
        <w:t>P</w:t>
      </w:r>
      <w:r w:rsidR="00FD446C" w:rsidRPr="00C123D4">
        <w:rPr>
          <w:rFonts w:asciiTheme="minorHAnsi" w:hAnsiTheme="minorHAnsi" w:cstheme="minorHAnsi"/>
        </w:rPr>
        <w:t>rojekt p</w:t>
      </w:r>
      <w:r w:rsidRPr="00C123D4">
        <w:rPr>
          <w:rFonts w:asciiTheme="minorHAnsi" w:hAnsiTheme="minorHAnsi" w:cstheme="minorHAnsi"/>
        </w:rPr>
        <w:t>lan</w:t>
      </w:r>
      <w:r w:rsidR="00FD446C" w:rsidRPr="00C123D4">
        <w:rPr>
          <w:rFonts w:asciiTheme="minorHAnsi" w:hAnsiTheme="minorHAnsi" w:cstheme="minorHAnsi"/>
        </w:rPr>
        <w:t>u</w:t>
      </w:r>
      <w:r w:rsidRPr="00C123D4">
        <w:rPr>
          <w:rFonts w:asciiTheme="minorHAnsi" w:hAnsiTheme="minorHAnsi" w:cstheme="minorHAnsi"/>
        </w:rPr>
        <w:t xml:space="preserve"> zadań ochronnych (zwany dalej PZO) został sporządzony z</w:t>
      </w:r>
      <w:r w:rsidR="003D08C1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 xml:space="preserve">uwzględnieniem wymagań </w:t>
      </w:r>
      <w:r w:rsidR="003D08C1" w:rsidRPr="00C123D4">
        <w:rPr>
          <w:rFonts w:asciiTheme="minorHAnsi" w:hAnsiTheme="minorHAnsi" w:cstheme="minorHAnsi"/>
        </w:rPr>
        <w:t xml:space="preserve">określonych w </w:t>
      </w:r>
      <w:r w:rsidRPr="00C123D4">
        <w:rPr>
          <w:rFonts w:asciiTheme="minorHAnsi" w:hAnsiTheme="minorHAnsi" w:cstheme="minorHAnsi"/>
        </w:rPr>
        <w:t xml:space="preserve">art. 28 ust. 10 ustawy o ochronie przyrody oraz zgodnie z zapisami rozporządzenia Ministra Środowiska z dnia 17 lutego 2010 roku w sprawie sporządzania </w:t>
      </w:r>
      <w:r w:rsidRPr="00C123D4">
        <w:rPr>
          <w:rFonts w:asciiTheme="minorHAnsi" w:hAnsiTheme="minorHAnsi" w:cstheme="minorHAnsi"/>
        </w:rPr>
        <w:lastRenderedPageBreak/>
        <w:t>projektu planu zadań ochronnych dla obszaru Natura 2000 (</w:t>
      </w:r>
      <w:r w:rsidRPr="00C123D4">
        <w:rPr>
          <w:rFonts w:asciiTheme="minorHAnsi" w:hAnsiTheme="minorHAnsi" w:cstheme="minorHAnsi"/>
          <w:bCs/>
        </w:rPr>
        <w:t xml:space="preserve">Dz. U. Nr 34, poz. 186 </w:t>
      </w:r>
      <w:r w:rsidRPr="00C123D4">
        <w:rPr>
          <w:rFonts w:asciiTheme="minorHAnsi" w:hAnsiTheme="minorHAnsi" w:cstheme="minorHAnsi"/>
        </w:rPr>
        <w:t xml:space="preserve">ze zm.) w celu utrzymania lub </w:t>
      </w:r>
      <w:r w:rsidR="001A1A30" w:rsidRPr="00C123D4">
        <w:rPr>
          <w:rFonts w:asciiTheme="minorHAnsi" w:hAnsiTheme="minorHAnsi" w:cstheme="minorHAnsi"/>
        </w:rPr>
        <w:t>poprawy stanu ochrony przedmiotów ochrony.</w:t>
      </w:r>
      <w:r w:rsidR="00A52882" w:rsidRPr="00C123D4">
        <w:rPr>
          <w:rFonts w:asciiTheme="minorHAnsi" w:hAnsiTheme="minorHAnsi" w:cstheme="minorHAnsi"/>
        </w:rPr>
        <w:t xml:space="preserve"> </w:t>
      </w:r>
      <w:r w:rsidR="00A52882" w:rsidRPr="00C123D4">
        <w:rPr>
          <w:rFonts w:asciiTheme="minorHAnsi" w:eastAsiaTheme="minorHAnsi" w:hAnsiTheme="minorHAnsi" w:cstheme="minorHAnsi"/>
          <w:lang w:eastAsia="en-US"/>
        </w:rPr>
        <w:t>Projekt PZO został sporządzony dla części obszaru Natura, gdyż zachodzą okoliczności, o których mowa w art. 28 ust. 11 ustawy o ochronie przyrody. Na terenie obszaru Natura 2000 Góry Pieprzowe PLH260022 p</w:t>
      </w:r>
      <w:r w:rsidR="006F7689" w:rsidRPr="00C123D4">
        <w:rPr>
          <w:rFonts w:asciiTheme="minorHAnsi" w:eastAsiaTheme="minorHAnsi" w:hAnsiTheme="minorHAnsi" w:cstheme="minorHAnsi"/>
          <w:lang w:eastAsia="en-US"/>
        </w:rPr>
        <w:t xml:space="preserve">ołożony jest rezerwat przyrody </w:t>
      </w:r>
      <w:r w:rsidR="00A52882" w:rsidRPr="00C123D4">
        <w:rPr>
          <w:rFonts w:asciiTheme="minorHAnsi" w:eastAsiaTheme="minorHAnsi" w:hAnsiTheme="minorHAnsi" w:cstheme="minorHAnsi"/>
          <w:lang w:eastAsia="en-US"/>
        </w:rPr>
        <w:t>Góry</w:t>
      </w:r>
      <w:r w:rsidR="006F7689" w:rsidRPr="00C123D4">
        <w:rPr>
          <w:rFonts w:asciiTheme="minorHAnsi" w:eastAsiaTheme="minorHAnsi" w:hAnsiTheme="minorHAnsi" w:cstheme="minorHAnsi"/>
          <w:lang w:eastAsia="en-US"/>
        </w:rPr>
        <w:t xml:space="preserve"> Pieprzowe</w:t>
      </w:r>
      <w:r w:rsidR="00A52882" w:rsidRPr="00C123D4">
        <w:rPr>
          <w:rFonts w:asciiTheme="minorHAnsi" w:eastAsiaTheme="minorHAnsi" w:hAnsiTheme="minorHAnsi" w:cstheme="minorHAnsi"/>
          <w:lang w:eastAsia="en-US"/>
        </w:rPr>
        <w:t xml:space="preserve">, dla którego Regionalny Dyrektor Ochrony Środowiska w Kielcach Zarządzeniem z dnia 18 czerwca 2015 r.  ustanowił plan ochrony dla rezerwatu przyrody „Góry Pieprzowe” (Dz. Urz. Woj. </w:t>
      </w:r>
      <w:proofErr w:type="spellStart"/>
      <w:r w:rsidR="00A52882" w:rsidRPr="00C123D4">
        <w:rPr>
          <w:rFonts w:asciiTheme="minorHAnsi" w:eastAsiaTheme="minorHAnsi" w:hAnsiTheme="minorHAnsi" w:cstheme="minorHAnsi"/>
          <w:lang w:eastAsia="en-US"/>
        </w:rPr>
        <w:t>Święt</w:t>
      </w:r>
      <w:proofErr w:type="spellEnd"/>
      <w:r w:rsidR="00A52882" w:rsidRPr="00C123D4">
        <w:rPr>
          <w:rFonts w:asciiTheme="minorHAnsi" w:eastAsiaTheme="minorHAnsi" w:hAnsiTheme="minorHAnsi" w:cstheme="minorHAnsi"/>
          <w:lang w:eastAsia="en-US"/>
        </w:rPr>
        <w:t>. poz. 1934).</w:t>
      </w:r>
      <w:r w:rsidR="00AA2D78" w:rsidRPr="00C123D4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F2451F" w:rsidRPr="00C123D4" w:rsidRDefault="00F2451F" w:rsidP="00C123D4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</w:p>
    <w:p w:rsidR="002B499D" w:rsidRPr="00C123D4" w:rsidRDefault="00F2451F" w:rsidP="00C123D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 xml:space="preserve">W celu </w:t>
      </w:r>
      <w:r w:rsidR="001A1A30" w:rsidRPr="00C123D4">
        <w:rPr>
          <w:rFonts w:asciiTheme="minorHAnsi" w:hAnsiTheme="minorHAnsi" w:cstheme="minorHAnsi"/>
          <w:lang w:val="pl-PL"/>
        </w:rPr>
        <w:t>sporządzenia</w:t>
      </w:r>
      <w:r w:rsidRPr="00C123D4">
        <w:rPr>
          <w:rFonts w:asciiTheme="minorHAnsi" w:hAnsiTheme="minorHAnsi" w:cstheme="minorHAnsi"/>
          <w:lang w:val="pl-PL"/>
        </w:rPr>
        <w:t xml:space="preserve"> projektu </w:t>
      </w:r>
      <w:r w:rsidR="00E5251C" w:rsidRPr="00C123D4">
        <w:rPr>
          <w:rFonts w:asciiTheme="minorHAnsi" w:hAnsiTheme="minorHAnsi" w:cstheme="minorHAnsi"/>
          <w:lang w:val="pl-PL"/>
        </w:rPr>
        <w:t xml:space="preserve">PZO </w:t>
      </w:r>
      <w:r w:rsidRPr="00C123D4">
        <w:rPr>
          <w:rFonts w:asciiTheme="minorHAnsi" w:hAnsiTheme="minorHAnsi" w:cstheme="minorHAnsi"/>
          <w:lang w:val="pl-PL"/>
        </w:rPr>
        <w:t xml:space="preserve">zlecono opracowanie </w:t>
      </w:r>
      <w:r w:rsidR="00671083" w:rsidRPr="00C123D4">
        <w:rPr>
          <w:rFonts w:asciiTheme="minorHAnsi" w:hAnsiTheme="minorHAnsi" w:cstheme="minorHAnsi"/>
          <w:lang w:val="pl-PL"/>
        </w:rPr>
        <w:t xml:space="preserve">zewnętrznej firmie </w:t>
      </w:r>
      <w:r w:rsidRPr="00C123D4">
        <w:rPr>
          <w:rFonts w:asciiTheme="minorHAnsi" w:hAnsiTheme="minorHAnsi" w:cstheme="minorHAnsi"/>
          <w:lang w:val="pl-PL"/>
        </w:rPr>
        <w:t xml:space="preserve">stosownej ekspertyzy </w:t>
      </w:r>
      <w:r w:rsidRPr="00C123D4">
        <w:rPr>
          <w:rFonts w:asciiTheme="minorHAnsi" w:hAnsiTheme="minorHAnsi" w:cstheme="minorHAnsi"/>
          <w:iCs/>
          <w:lang w:val="pl-PL"/>
        </w:rPr>
        <w:t>dla obszaru Natura 2000</w:t>
      </w:r>
      <w:r w:rsidR="00A7033C" w:rsidRPr="00C123D4">
        <w:rPr>
          <w:rFonts w:asciiTheme="minorHAnsi" w:hAnsiTheme="minorHAnsi" w:cstheme="minorHAnsi"/>
          <w:iCs/>
          <w:lang w:val="pl-PL"/>
        </w:rPr>
        <w:t>.</w:t>
      </w:r>
      <w:r w:rsidR="00671083" w:rsidRPr="00C123D4">
        <w:rPr>
          <w:rFonts w:asciiTheme="minorHAnsi" w:hAnsiTheme="minorHAnsi" w:cstheme="minorHAnsi"/>
          <w:iCs/>
          <w:lang w:val="pl-PL"/>
        </w:rPr>
        <w:t xml:space="preserve"> Ekspertyza obejmowała przeprowadzenie</w:t>
      </w:r>
      <w:r w:rsidR="009166CE" w:rsidRPr="00C123D4">
        <w:rPr>
          <w:rFonts w:asciiTheme="minorHAnsi" w:hAnsiTheme="minorHAnsi" w:cstheme="minorHAnsi"/>
          <w:iCs/>
          <w:lang w:val="pl-PL"/>
        </w:rPr>
        <w:t xml:space="preserve"> inwentaryzacji przyrodniczej pozwalającej uzyskać aktualną wiedzę o przedmiotach ochrony, w tym o</w:t>
      </w:r>
      <w:r w:rsidR="00671083" w:rsidRPr="00C123D4">
        <w:rPr>
          <w:rFonts w:asciiTheme="minorHAnsi" w:hAnsiTheme="minorHAnsi" w:cstheme="minorHAnsi"/>
          <w:iCs/>
          <w:lang w:val="pl-PL"/>
        </w:rPr>
        <w:t xml:space="preserve"> </w:t>
      </w:r>
      <w:r w:rsidR="009166CE" w:rsidRPr="00C123D4">
        <w:rPr>
          <w:rFonts w:asciiTheme="minorHAnsi" w:hAnsiTheme="minorHAnsi" w:cstheme="minorHAnsi"/>
          <w:lang w:val="pl-PL"/>
        </w:rPr>
        <w:t>ich występowaniu oraz stanie</w:t>
      </w:r>
      <w:r w:rsidR="003D08C1" w:rsidRPr="00C123D4">
        <w:rPr>
          <w:rFonts w:asciiTheme="minorHAnsi" w:hAnsiTheme="minorHAnsi" w:cstheme="minorHAnsi"/>
          <w:lang w:val="pl-PL"/>
        </w:rPr>
        <w:t xml:space="preserve"> ochrony</w:t>
      </w:r>
      <w:r w:rsidR="001E03BC" w:rsidRPr="00C123D4">
        <w:rPr>
          <w:rFonts w:asciiTheme="minorHAnsi" w:hAnsiTheme="minorHAnsi" w:cstheme="minorHAnsi"/>
          <w:lang w:val="pl-PL"/>
        </w:rPr>
        <w:t>, przeanalizowano także potrzebę zmiany statusu przedmiotów ochrony lub poszerzenia ich listy</w:t>
      </w:r>
      <w:r w:rsidR="009166CE" w:rsidRPr="00C123D4">
        <w:rPr>
          <w:rFonts w:asciiTheme="minorHAnsi" w:hAnsiTheme="minorHAnsi" w:cstheme="minorHAnsi"/>
          <w:lang w:val="pl-PL"/>
        </w:rPr>
        <w:t xml:space="preserve">. </w:t>
      </w:r>
      <w:r w:rsidR="002B499D" w:rsidRPr="00C123D4">
        <w:rPr>
          <w:rFonts w:asciiTheme="minorHAnsi" w:hAnsiTheme="minorHAnsi" w:cstheme="minorHAnsi"/>
          <w:lang w:val="pl-PL"/>
        </w:rPr>
        <w:t>W trakcie ww. prac terenowych zweryfikowano listę przedmiotów ochrony w</w:t>
      </w:r>
      <w:r w:rsidR="001A1A30" w:rsidRPr="00C123D4">
        <w:rPr>
          <w:rFonts w:asciiTheme="minorHAnsi" w:hAnsiTheme="minorHAnsi" w:cstheme="minorHAnsi"/>
          <w:lang w:val="pl-PL"/>
        </w:rPr>
        <w:t> </w:t>
      </w:r>
      <w:r w:rsidR="002B499D" w:rsidRPr="00C123D4">
        <w:rPr>
          <w:rFonts w:asciiTheme="minorHAnsi" w:hAnsiTheme="minorHAnsi" w:cstheme="minorHAnsi"/>
          <w:lang w:val="pl-PL"/>
        </w:rPr>
        <w:t>obszarze podanych w</w:t>
      </w:r>
      <w:r w:rsidR="006F7689" w:rsidRPr="00C123D4">
        <w:rPr>
          <w:rFonts w:asciiTheme="minorHAnsi" w:hAnsiTheme="minorHAnsi" w:cstheme="minorHAnsi"/>
          <w:color w:val="FF0000"/>
          <w:lang w:val="pl-PL"/>
        </w:rPr>
        <w:t> </w:t>
      </w:r>
      <w:r w:rsidR="006F7689" w:rsidRPr="00C123D4">
        <w:rPr>
          <w:rFonts w:asciiTheme="minorHAnsi" w:hAnsiTheme="minorHAnsi" w:cstheme="minorHAnsi"/>
          <w:lang w:val="pl-PL"/>
        </w:rPr>
        <w:t>standardowym formularzu danych</w:t>
      </w:r>
      <w:r w:rsidR="002B499D" w:rsidRPr="00C123D4">
        <w:rPr>
          <w:rFonts w:asciiTheme="minorHAnsi" w:hAnsiTheme="minorHAnsi" w:cstheme="minorHAnsi"/>
          <w:lang w:val="pl-PL"/>
        </w:rPr>
        <w:t xml:space="preserve"> </w:t>
      </w:r>
      <w:r w:rsidR="006F7689" w:rsidRPr="00C123D4">
        <w:rPr>
          <w:rFonts w:asciiTheme="minorHAnsi" w:hAnsiTheme="minorHAnsi" w:cstheme="minorHAnsi"/>
          <w:lang w:val="pl-PL"/>
        </w:rPr>
        <w:t>(</w:t>
      </w:r>
      <w:r w:rsidR="002B499D" w:rsidRPr="00C123D4">
        <w:rPr>
          <w:rFonts w:asciiTheme="minorHAnsi" w:hAnsiTheme="minorHAnsi" w:cstheme="minorHAnsi"/>
          <w:lang w:val="pl-PL"/>
        </w:rPr>
        <w:t>SDF</w:t>
      </w:r>
      <w:r w:rsidR="006F7689" w:rsidRPr="00C123D4">
        <w:rPr>
          <w:rFonts w:asciiTheme="minorHAnsi" w:hAnsiTheme="minorHAnsi" w:cstheme="minorHAnsi"/>
          <w:lang w:val="pl-PL"/>
        </w:rPr>
        <w:t>)</w:t>
      </w:r>
      <w:r w:rsidR="002B499D" w:rsidRPr="00C123D4">
        <w:rPr>
          <w:rFonts w:asciiTheme="minorHAnsi" w:hAnsiTheme="minorHAnsi" w:cstheme="minorHAnsi"/>
          <w:lang w:val="pl-PL"/>
        </w:rPr>
        <w:t xml:space="preserve"> i zaproponowano zmianę polegającą na: </w:t>
      </w:r>
    </w:p>
    <w:p w:rsidR="002B499D" w:rsidRPr="00C123D4" w:rsidRDefault="002E3ED5" w:rsidP="00C123D4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>a) usunięciu gatunku</w:t>
      </w:r>
      <w:r w:rsidR="002B499D" w:rsidRPr="00C123D4">
        <w:rPr>
          <w:rFonts w:asciiTheme="minorHAnsi" w:hAnsiTheme="minorHAnsi" w:cstheme="minorHAnsi"/>
          <w:lang w:val="pl-PL"/>
        </w:rPr>
        <w:t>:</w:t>
      </w:r>
    </w:p>
    <w:p w:rsidR="002B499D" w:rsidRPr="00C123D4" w:rsidRDefault="002B499D" w:rsidP="00C123D4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 xml:space="preserve">-  1084 </w:t>
      </w:r>
      <w:proofErr w:type="spellStart"/>
      <w:r w:rsidRPr="00C123D4">
        <w:rPr>
          <w:rFonts w:asciiTheme="minorHAnsi" w:hAnsiTheme="minorHAnsi" w:cstheme="minorHAnsi"/>
          <w:lang w:val="pl-PL"/>
        </w:rPr>
        <w:t>pachnica</w:t>
      </w:r>
      <w:proofErr w:type="spellEnd"/>
      <w:r w:rsidRPr="00C123D4">
        <w:rPr>
          <w:rFonts w:asciiTheme="minorHAnsi" w:hAnsiTheme="minorHAnsi" w:cstheme="minorHAnsi"/>
          <w:lang w:val="pl-PL"/>
        </w:rPr>
        <w:t xml:space="preserve"> dębowa</w:t>
      </w:r>
      <w:r w:rsidR="002E3ED5" w:rsidRPr="00C123D4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2E3ED5" w:rsidRPr="00C123D4">
        <w:rPr>
          <w:rFonts w:asciiTheme="minorHAnsi" w:hAnsiTheme="minorHAnsi" w:cstheme="minorHAnsi"/>
          <w:i/>
          <w:lang w:val="pl-PL"/>
        </w:rPr>
        <w:t>Osmoderma</w:t>
      </w:r>
      <w:proofErr w:type="spellEnd"/>
      <w:r w:rsidR="002E3ED5" w:rsidRPr="00C123D4">
        <w:rPr>
          <w:rFonts w:asciiTheme="minorHAnsi" w:hAnsiTheme="minorHAnsi" w:cstheme="minorHAnsi"/>
          <w:i/>
          <w:lang w:val="pl-PL"/>
        </w:rPr>
        <w:t xml:space="preserve"> eremita</w:t>
      </w:r>
      <w:r w:rsidR="006F7689" w:rsidRPr="00C123D4">
        <w:rPr>
          <w:rFonts w:asciiTheme="minorHAnsi" w:hAnsiTheme="minorHAnsi" w:cstheme="minorHAnsi"/>
          <w:i/>
          <w:lang w:val="pl-PL"/>
        </w:rPr>
        <w:t xml:space="preserve"> </w:t>
      </w:r>
      <w:r w:rsidR="006F7689" w:rsidRPr="00C123D4">
        <w:rPr>
          <w:rFonts w:asciiTheme="minorHAnsi" w:hAnsiTheme="minorHAnsi" w:cstheme="minorHAnsi"/>
          <w:lang w:val="pl-PL"/>
        </w:rPr>
        <w:t>(</w:t>
      </w:r>
      <w:proofErr w:type="spellStart"/>
      <w:r w:rsidR="006F7689" w:rsidRPr="00C123D4">
        <w:rPr>
          <w:rFonts w:asciiTheme="minorHAnsi" w:hAnsiTheme="minorHAnsi" w:cstheme="minorHAnsi"/>
          <w:i/>
          <w:lang w:val="pl-PL"/>
        </w:rPr>
        <w:t>Osmoderma</w:t>
      </w:r>
      <w:proofErr w:type="spellEnd"/>
      <w:r w:rsidR="006F7689" w:rsidRPr="00C123D4">
        <w:rPr>
          <w:rFonts w:asciiTheme="minorHAnsi" w:hAnsiTheme="minorHAnsi" w:cstheme="minorHAnsi"/>
          <w:lang w:val="pl-PL"/>
        </w:rPr>
        <w:t xml:space="preserve"> </w:t>
      </w:r>
      <w:r w:rsidR="006F7689" w:rsidRPr="00C123D4">
        <w:rPr>
          <w:rFonts w:asciiTheme="minorHAnsi" w:hAnsiTheme="minorHAnsi" w:cstheme="minorHAnsi"/>
          <w:i/>
          <w:lang w:val="pl-PL"/>
        </w:rPr>
        <w:t>barnabita</w:t>
      </w:r>
      <w:r w:rsidR="006F7689" w:rsidRPr="00C123D4">
        <w:rPr>
          <w:rFonts w:asciiTheme="minorHAnsi" w:hAnsiTheme="minorHAnsi" w:cstheme="minorHAnsi"/>
          <w:lang w:val="pl-PL"/>
        </w:rPr>
        <w:t>)</w:t>
      </w:r>
      <w:r w:rsidRPr="00C123D4">
        <w:rPr>
          <w:rFonts w:asciiTheme="minorHAnsi" w:hAnsiTheme="minorHAnsi" w:cstheme="minorHAnsi"/>
          <w:lang w:val="pl-PL"/>
        </w:rPr>
        <w:t>,</w:t>
      </w:r>
    </w:p>
    <w:p w:rsidR="002B499D" w:rsidRPr="00C123D4" w:rsidRDefault="002E3ED5" w:rsidP="00C123D4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>b) dodaniu gatunku</w:t>
      </w:r>
      <w:r w:rsidR="002B499D" w:rsidRPr="00C123D4">
        <w:rPr>
          <w:rFonts w:asciiTheme="minorHAnsi" w:hAnsiTheme="minorHAnsi" w:cstheme="minorHAnsi"/>
          <w:lang w:val="pl-PL"/>
        </w:rPr>
        <w:t>:</w:t>
      </w:r>
    </w:p>
    <w:p w:rsidR="002B499D" w:rsidRPr="00C123D4" w:rsidRDefault="002B499D" w:rsidP="00C123D4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 xml:space="preserve">- </w:t>
      </w:r>
      <w:r w:rsidR="002E3ED5" w:rsidRPr="00C123D4">
        <w:rPr>
          <w:rFonts w:asciiTheme="minorHAnsi" w:hAnsiTheme="minorHAnsi" w:cstheme="minorHAnsi"/>
          <w:lang w:val="pl-PL"/>
        </w:rPr>
        <w:t xml:space="preserve">1188 Kumak nizinny </w:t>
      </w:r>
      <w:proofErr w:type="spellStart"/>
      <w:r w:rsidR="002E3ED5" w:rsidRPr="00C123D4">
        <w:rPr>
          <w:rFonts w:asciiTheme="minorHAnsi" w:hAnsiTheme="minorHAnsi" w:cstheme="minorHAnsi"/>
          <w:i/>
          <w:lang w:val="pl-PL"/>
        </w:rPr>
        <w:t>Bombina</w:t>
      </w:r>
      <w:proofErr w:type="spellEnd"/>
      <w:r w:rsidR="002E3ED5" w:rsidRPr="00C123D4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="002E3ED5" w:rsidRPr="00C123D4">
        <w:rPr>
          <w:rFonts w:asciiTheme="minorHAnsi" w:hAnsiTheme="minorHAnsi" w:cstheme="minorHAnsi"/>
          <w:i/>
          <w:lang w:val="pl-PL"/>
        </w:rPr>
        <w:t>bombina</w:t>
      </w:r>
      <w:proofErr w:type="spellEnd"/>
      <w:r w:rsidR="006F7689" w:rsidRPr="00C123D4">
        <w:rPr>
          <w:rFonts w:asciiTheme="minorHAnsi" w:hAnsiTheme="minorHAnsi" w:cstheme="minorHAnsi"/>
          <w:i/>
          <w:lang w:val="pl-PL"/>
        </w:rPr>
        <w:t xml:space="preserve">  - </w:t>
      </w:r>
      <w:r w:rsidR="006F7689" w:rsidRPr="00C123D4">
        <w:rPr>
          <w:rFonts w:asciiTheme="minorHAnsi" w:hAnsiTheme="minorHAnsi" w:cstheme="minorHAnsi"/>
          <w:lang w:val="pl-PL"/>
        </w:rPr>
        <w:t>do tej pory ocenianego na D.</w:t>
      </w:r>
    </w:p>
    <w:p w:rsidR="006F7689" w:rsidRPr="00C123D4" w:rsidRDefault="00532BA8" w:rsidP="00C123D4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>W</w:t>
      </w:r>
      <w:r w:rsidR="002B499D" w:rsidRPr="00C123D4">
        <w:rPr>
          <w:rFonts w:asciiTheme="minorHAnsi" w:hAnsiTheme="minorHAnsi" w:cstheme="minorHAnsi"/>
          <w:lang w:val="pl-PL"/>
        </w:rPr>
        <w:t xml:space="preserve">ystąpiono do Generalnej Dyrekcji Ochrony Środowiska </w:t>
      </w:r>
      <w:r w:rsidR="006421A1" w:rsidRPr="00C123D4">
        <w:rPr>
          <w:rFonts w:asciiTheme="minorHAnsi" w:hAnsiTheme="minorHAnsi" w:cstheme="minorHAnsi"/>
          <w:lang w:val="pl-PL"/>
        </w:rPr>
        <w:t>z</w:t>
      </w:r>
      <w:r w:rsidR="002B499D" w:rsidRPr="00C123D4">
        <w:rPr>
          <w:rFonts w:asciiTheme="minorHAnsi" w:hAnsiTheme="minorHAnsi" w:cstheme="minorHAnsi"/>
          <w:lang w:val="pl-PL"/>
        </w:rPr>
        <w:t xml:space="preserve"> wnioskiem o akceptację zaproponowanych wyżej zmian. </w:t>
      </w:r>
      <w:r w:rsidR="006F7689" w:rsidRPr="00C123D4">
        <w:rPr>
          <w:rFonts w:asciiTheme="minorHAnsi" w:hAnsiTheme="minorHAnsi" w:cstheme="minorHAnsi"/>
          <w:lang w:val="pl-PL"/>
        </w:rPr>
        <w:t xml:space="preserve">Kumak nizinny został </w:t>
      </w:r>
      <w:r w:rsidR="00E95638" w:rsidRPr="00C123D4">
        <w:rPr>
          <w:rFonts w:asciiTheme="minorHAnsi" w:hAnsiTheme="minorHAnsi" w:cstheme="minorHAnsi"/>
          <w:lang w:val="pl-PL"/>
        </w:rPr>
        <w:t xml:space="preserve">dodany jako </w:t>
      </w:r>
      <w:r w:rsidR="006F7689" w:rsidRPr="00C123D4">
        <w:rPr>
          <w:rFonts w:asciiTheme="minorHAnsi" w:hAnsiTheme="minorHAnsi" w:cstheme="minorHAnsi"/>
          <w:lang w:val="pl-PL"/>
        </w:rPr>
        <w:t>przedmiot</w:t>
      </w:r>
      <w:r w:rsidR="00E95638" w:rsidRPr="00C123D4">
        <w:rPr>
          <w:rFonts w:asciiTheme="minorHAnsi" w:hAnsiTheme="minorHAnsi" w:cstheme="minorHAnsi"/>
          <w:lang w:val="pl-PL"/>
        </w:rPr>
        <w:t xml:space="preserve"> </w:t>
      </w:r>
      <w:r w:rsidR="006F7689" w:rsidRPr="00C123D4">
        <w:rPr>
          <w:rFonts w:asciiTheme="minorHAnsi" w:hAnsiTheme="minorHAnsi" w:cstheme="minorHAnsi"/>
          <w:lang w:val="pl-PL"/>
        </w:rPr>
        <w:t>ochrony,</w:t>
      </w:r>
      <w:r w:rsidR="0036114A" w:rsidRPr="00C123D4">
        <w:rPr>
          <w:rFonts w:asciiTheme="minorHAnsi" w:hAnsiTheme="minorHAnsi" w:cstheme="minorHAnsi"/>
          <w:lang w:val="pl-PL"/>
        </w:rPr>
        <w:t xml:space="preserve"> natomiast</w:t>
      </w:r>
      <w:r w:rsidRPr="00C123D4">
        <w:rPr>
          <w:rFonts w:asciiTheme="minorHAnsi" w:hAnsiTheme="minorHAnsi" w:cstheme="minorHAnsi"/>
          <w:lang w:val="pl-PL"/>
        </w:rPr>
        <w:t xml:space="preserve"> populację</w:t>
      </w:r>
      <w:r w:rsidR="00E95638" w:rsidRPr="00C123D4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36114A" w:rsidRPr="00C123D4">
        <w:rPr>
          <w:rFonts w:asciiTheme="minorHAnsi" w:hAnsiTheme="minorHAnsi" w:cstheme="minorHAnsi"/>
          <w:lang w:val="pl-PL"/>
        </w:rPr>
        <w:t>pachnic</w:t>
      </w:r>
      <w:r w:rsidR="00E95638" w:rsidRPr="00C123D4">
        <w:rPr>
          <w:rFonts w:asciiTheme="minorHAnsi" w:hAnsiTheme="minorHAnsi" w:cstheme="minorHAnsi"/>
          <w:lang w:val="pl-PL"/>
        </w:rPr>
        <w:t>y</w:t>
      </w:r>
      <w:proofErr w:type="spellEnd"/>
      <w:r w:rsidR="0036114A" w:rsidRPr="00C123D4">
        <w:rPr>
          <w:rFonts w:asciiTheme="minorHAnsi" w:hAnsiTheme="minorHAnsi" w:cstheme="minorHAnsi"/>
          <w:lang w:val="pl-PL"/>
        </w:rPr>
        <w:t xml:space="preserve"> dębow</w:t>
      </w:r>
      <w:r w:rsidR="00E95638" w:rsidRPr="00C123D4">
        <w:rPr>
          <w:rFonts w:asciiTheme="minorHAnsi" w:hAnsiTheme="minorHAnsi" w:cstheme="minorHAnsi"/>
          <w:lang w:val="pl-PL"/>
        </w:rPr>
        <w:t xml:space="preserve">ej wskazano jako nieistotną dla obszaru </w:t>
      </w:r>
      <w:r w:rsidR="0036114A" w:rsidRPr="00C123D4">
        <w:rPr>
          <w:rFonts w:asciiTheme="minorHAnsi" w:hAnsiTheme="minorHAnsi" w:cstheme="minorHAnsi"/>
          <w:lang w:val="pl-PL"/>
        </w:rPr>
        <w:t xml:space="preserve"> </w:t>
      </w:r>
      <w:r w:rsidRPr="00C123D4">
        <w:rPr>
          <w:rFonts w:asciiTheme="minorHAnsi" w:hAnsiTheme="minorHAnsi" w:cstheme="minorHAnsi"/>
          <w:lang w:val="pl-PL"/>
        </w:rPr>
        <w:t xml:space="preserve"> - </w:t>
      </w:r>
      <w:r w:rsidR="0055292E" w:rsidRPr="00C123D4">
        <w:rPr>
          <w:rFonts w:asciiTheme="minorHAnsi" w:hAnsiTheme="minorHAnsi" w:cstheme="minorHAnsi"/>
          <w:lang w:val="pl-PL"/>
        </w:rPr>
        <w:t xml:space="preserve">ocena </w:t>
      </w:r>
      <w:r w:rsidR="0036114A" w:rsidRPr="00C123D4">
        <w:rPr>
          <w:rFonts w:asciiTheme="minorHAnsi" w:hAnsiTheme="minorHAnsi" w:cstheme="minorHAnsi"/>
          <w:lang w:val="pl-PL"/>
        </w:rPr>
        <w:t>D</w:t>
      </w:r>
      <w:r w:rsidR="0055292E" w:rsidRPr="00C123D4">
        <w:rPr>
          <w:rFonts w:asciiTheme="minorHAnsi" w:hAnsiTheme="minorHAnsi" w:cstheme="minorHAnsi"/>
          <w:lang w:val="pl-PL"/>
        </w:rPr>
        <w:t xml:space="preserve"> (</w:t>
      </w:r>
      <w:r w:rsidR="00133806" w:rsidRPr="00C123D4">
        <w:rPr>
          <w:rFonts w:asciiTheme="minorHAnsi" w:hAnsiTheme="minorHAnsi" w:cstheme="minorHAnsi"/>
          <w:lang w:val="pl-PL"/>
        </w:rPr>
        <w:t xml:space="preserve">populacja </w:t>
      </w:r>
      <w:r w:rsidR="0055292E" w:rsidRPr="00C123D4">
        <w:rPr>
          <w:rFonts w:asciiTheme="minorHAnsi" w:hAnsiTheme="minorHAnsi" w:cstheme="minorHAnsi"/>
          <w:lang w:val="pl-PL"/>
        </w:rPr>
        <w:t>nieistotna)</w:t>
      </w:r>
      <w:r w:rsidR="0036114A" w:rsidRPr="00C123D4">
        <w:rPr>
          <w:rFonts w:asciiTheme="minorHAnsi" w:hAnsiTheme="minorHAnsi" w:cstheme="minorHAnsi"/>
          <w:lang w:val="pl-PL"/>
        </w:rPr>
        <w:t xml:space="preserve">. </w:t>
      </w:r>
    </w:p>
    <w:p w:rsidR="00AF70F2" w:rsidRPr="00C123D4" w:rsidRDefault="00F2451F" w:rsidP="00C123D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 xml:space="preserve">W toku prac nad projektem </w:t>
      </w:r>
      <w:r w:rsidR="00A61989" w:rsidRPr="00C123D4">
        <w:rPr>
          <w:rFonts w:asciiTheme="minorHAnsi" w:hAnsiTheme="minorHAnsi" w:cstheme="minorHAnsi"/>
          <w:lang w:val="pl-PL"/>
        </w:rPr>
        <w:t xml:space="preserve">PZO </w:t>
      </w:r>
      <w:r w:rsidRPr="00C123D4">
        <w:rPr>
          <w:rFonts w:asciiTheme="minorHAnsi" w:hAnsiTheme="minorHAnsi" w:cstheme="minorHAnsi"/>
          <w:lang w:val="pl-PL"/>
        </w:rPr>
        <w:t>zweryfikowana została wielkość powierzchni zajmowanej przez poszczególne siedliska</w:t>
      </w:r>
      <w:r w:rsidR="00AF70F2" w:rsidRPr="00C123D4">
        <w:rPr>
          <w:rFonts w:asciiTheme="minorHAnsi" w:hAnsiTheme="minorHAnsi" w:cstheme="minorHAnsi"/>
          <w:lang w:val="pl-PL"/>
        </w:rPr>
        <w:t>.</w:t>
      </w:r>
      <w:r w:rsidRPr="00C123D4">
        <w:rPr>
          <w:rFonts w:asciiTheme="minorHAnsi" w:hAnsiTheme="minorHAnsi" w:cstheme="minorHAnsi"/>
          <w:lang w:val="pl-PL"/>
        </w:rPr>
        <w:t xml:space="preserve"> </w:t>
      </w:r>
      <w:r w:rsidR="00D10E28" w:rsidRPr="00C123D4">
        <w:rPr>
          <w:rFonts w:asciiTheme="minorHAnsi" w:hAnsiTheme="minorHAnsi" w:cstheme="minorHAnsi"/>
          <w:lang w:val="pl-PL"/>
        </w:rPr>
        <w:t xml:space="preserve">Dokonano analizy stanu zachowania każdego przedmiotu ochrony </w:t>
      </w:r>
      <w:r w:rsidR="002574F8" w:rsidRPr="00C123D4">
        <w:rPr>
          <w:rFonts w:asciiTheme="minorHAnsi" w:hAnsiTheme="minorHAnsi" w:cstheme="minorHAnsi"/>
          <w:lang w:val="pl-PL"/>
        </w:rPr>
        <w:t>w </w:t>
      </w:r>
      <w:r w:rsidR="000E5F0F" w:rsidRPr="00C123D4">
        <w:rPr>
          <w:rFonts w:asciiTheme="minorHAnsi" w:hAnsiTheme="minorHAnsi" w:cstheme="minorHAnsi"/>
          <w:lang w:val="pl-PL"/>
        </w:rPr>
        <w:t>obszarze</w:t>
      </w:r>
      <w:r w:rsidR="00D10E28" w:rsidRPr="00C123D4">
        <w:rPr>
          <w:rFonts w:asciiTheme="minorHAnsi" w:hAnsiTheme="minorHAnsi" w:cstheme="minorHAnsi"/>
          <w:lang w:val="pl-PL"/>
        </w:rPr>
        <w:t xml:space="preserve"> Natura 2000, z</w:t>
      </w:r>
      <w:r w:rsidRPr="00C123D4">
        <w:rPr>
          <w:rFonts w:asciiTheme="minorHAnsi" w:hAnsiTheme="minorHAnsi" w:cstheme="minorHAnsi"/>
          <w:lang w:val="pl-PL"/>
        </w:rPr>
        <w:t xml:space="preserve">identyfikowano </w:t>
      </w:r>
      <w:r w:rsidR="006A6015" w:rsidRPr="00C123D4">
        <w:rPr>
          <w:rFonts w:asciiTheme="minorHAnsi" w:hAnsiTheme="minorHAnsi" w:cstheme="minorHAnsi"/>
          <w:lang w:val="pl-PL"/>
        </w:rPr>
        <w:t>i </w:t>
      </w:r>
      <w:r w:rsidR="00D10E28" w:rsidRPr="00C123D4">
        <w:rPr>
          <w:rFonts w:asciiTheme="minorHAnsi" w:hAnsiTheme="minorHAnsi" w:cstheme="minorHAnsi"/>
          <w:lang w:val="pl-PL"/>
        </w:rPr>
        <w:t xml:space="preserve">przeanalizowano </w:t>
      </w:r>
      <w:r w:rsidRPr="00C123D4">
        <w:rPr>
          <w:rFonts w:asciiTheme="minorHAnsi" w:hAnsiTheme="minorHAnsi" w:cstheme="minorHAnsi"/>
          <w:lang w:val="pl-PL"/>
        </w:rPr>
        <w:t xml:space="preserve">zagrożenia </w:t>
      </w:r>
      <w:r w:rsidR="00FD446C" w:rsidRPr="00C123D4">
        <w:rPr>
          <w:rFonts w:asciiTheme="minorHAnsi" w:hAnsiTheme="minorHAnsi" w:cstheme="minorHAnsi"/>
          <w:lang w:val="pl-PL"/>
        </w:rPr>
        <w:t>oraz zde</w:t>
      </w:r>
      <w:r w:rsidR="006A6015" w:rsidRPr="00C123D4">
        <w:rPr>
          <w:rFonts w:asciiTheme="minorHAnsi" w:hAnsiTheme="minorHAnsi" w:cstheme="minorHAnsi"/>
          <w:lang w:val="pl-PL"/>
        </w:rPr>
        <w:t>finiowano cele</w:t>
      </w:r>
      <w:r w:rsidR="003D08C1" w:rsidRPr="00C123D4">
        <w:rPr>
          <w:rFonts w:asciiTheme="minorHAnsi" w:hAnsiTheme="minorHAnsi" w:cstheme="minorHAnsi"/>
          <w:lang w:val="pl-PL"/>
        </w:rPr>
        <w:t xml:space="preserve"> zakładane</w:t>
      </w:r>
      <w:r w:rsidR="006A6015" w:rsidRPr="00C123D4">
        <w:rPr>
          <w:rFonts w:asciiTheme="minorHAnsi" w:hAnsiTheme="minorHAnsi" w:cstheme="minorHAnsi"/>
          <w:lang w:val="pl-PL"/>
        </w:rPr>
        <w:t xml:space="preserve"> do osiągnięcia w </w:t>
      </w:r>
      <w:r w:rsidR="00FD446C" w:rsidRPr="00C123D4">
        <w:rPr>
          <w:rFonts w:asciiTheme="minorHAnsi" w:hAnsiTheme="minorHAnsi" w:cstheme="minorHAnsi"/>
          <w:lang w:val="pl-PL"/>
        </w:rPr>
        <w:t>ciągu obowiązywania planu</w:t>
      </w:r>
      <w:r w:rsidR="00532BA8" w:rsidRPr="00C123D4">
        <w:rPr>
          <w:rFonts w:asciiTheme="minorHAnsi" w:hAnsiTheme="minorHAnsi" w:cstheme="minorHAnsi"/>
          <w:lang w:val="pl-PL"/>
        </w:rPr>
        <w:t xml:space="preserve">, </w:t>
      </w:r>
      <w:r w:rsidR="0070091E" w:rsidRPr="00C123D4">
        <w:rPr>
          <w:rFonts w:asciiTheme="minorHAnsi" w:hAnsiTheme="minorHAnsi" w:cstheme="minorHAnsi"/>
          <w:lang w:val="pl-PL"/>
        </w:rPr>
        <w:t xml:space="preserve">zaproponowano </w:t>
      </w:r>
      <w:r w:rsidR="00532BA8" w:rsidRPr="00C123D4">
        <w:rPr>
          <w:rFonts w:asciiTheme="minorHAnsi" w:hAnsiTheme="minorHAnsi" w:cstheme="minorHAnsi"/>
          <w:lang w:val="pl-PL"/>
        </w:rPr>
        <w:t>działania ochronne.</w:t>
      </w:r>
      <w:r w:rsidRPr="00C123D4">
        <w:rPr>
          <w:rFonts w:asciiTheme="minorHAnsi" w:hAnsiTheme="minorHAnsi" w:cstheme="minorHAnsi"/>
          <w:lang w:val="pl-PL"/>
        </w:rPr>
        <w:t xml:space="preserve"> </w:t>
      </w:r>
      <w:r w:rsidR="00AF70F2" w:rsidRPr="00C123D4">
        <w:rPr>
          <w:rFonts w:asciiTheme="minorHAnsi" w:hAnsiTheme="minorHAnsi" w:cstheme="minorHAnsi"/>
          <w:lang w:val="pl-PL"/>
        </w:rPr>
        <w:t xml:space="preserve">Dane zostały zobrazowanie w formie tekstowej oraz graficznej, w tym w systemie GIS. </w:t>
      </w:r>
    </w:p>
    <w:p w:rsidR="00F26BD6" w:rsidRPr="00C123D4" w:rsidRDefault="00D10E28" w:rsidP="00C123D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 xml:space="preserve">Ustalono, że nadrzędnym celem jest utrzymanie i tam gdzie jest to </w:t>
      </w:r>
      <w:r w:rsidR="00D66E09" w:rsidRPr="00C123D4">
        <w:rPr>
          <w:rFonts w:asciiTheme="minorHAnsi" w:hAnsiTheme="minorHAnsi" w:cstheme="minorHAnsi"/>
          <w:lang w:val="pl-PL"/>
        </w:rPr>
        <w:t>niezbędn</w:t>
      </w:r>
      <w:r w:rsidR="00952D7F" w:rsidRPr="00C123D4">
        <w:rPr>
          <w:rFonts w:asciiTheme="minorHAnsi" w:hAnsiTheme="minorHAnsi" w:cstheme="minorHAnsi"/>
          <w:lang w:val="pl-PL"/>
        </w:rPr>
        <w:t xml:space="preserve">e i możliwe </w:t>
      </w:r>
      <w:r w:rsidRPr="00C123D4">
        <w:rPr>
          <w:rFonts w:asciiTheme="minorHAnsi" w:hAnsiTheme="minorHAnsi" w:cstheme="minorHAnsi"/>
          <w:lang w:val="pl-PL"/>
        </w:rPr>
        <w:t xml:space="preserve">poprawa stanu ochrony przedmiotów ochrony. </w:t>
      </w:r>
      <w:r w:rsidR="00F2451F" w:rsidRPr="00C123D4">
        <w:rPr>
          <w:rFonts w:asciiTheme="minorHAnsi" w:hAnsiTheme="minorHAnsi" w:cstheme="minorHAnsi"/>
          <w:lang w:val="pl-PL"/>
        </w:rPr>
        <w:t xml:space="preserve">Zaplanowano również monitoring stanu </w:t>
      </w:r>
      <w:r w:rsidR="00351B39" w:rsidRPr="00C123D4">
        <w:rPr>
          <w:rFonts w:asciiTheme="minorHAnsi" w:hAnsiTheme="minorHAnsi" w:cstheme="minorHAnsi"/>
          <w:lang w:val="pl-PL"/>
        </w:rPr>
        <w:t xml:space="preserve">ochrony </w:t>
      </w:r>
      <w:r w:rsidR="00F2451F" w:rsidRPr="00C123D4">
        <w:rPr>
          <w:rFonts w:asciiTheme="minorHAnsi" w:hAnsiTheme="minorHAnsi" w:cstheme="minorHAnsi"/>
          <w:lang w:val="pl-PL"/>
        </w:rPr>
        <w:t>przedmiotów ochrony oraz monitoring realizacji celów działań ochronnych.</w:t>
      </w:r>
      <w:r w:rsidRPr="00C123D4">
        <w:rPr>
          <w:rFonts w:asciiTheme="minorHAnsi" w:hAnsiTheme="minorHAnsi" w:cstheme="minorHAnsi"/>
          <w:lang w:val="pl-PL"/>
        </w:rPr>
        <w:t xml:space="preserve"> Nie wskazano konieczności zmiany granic obszaru. </w:t>
      </w:r>
    </w:p>
    <w:p w:rsidR="00F2451F" w:rsidRPr="00C123D4" w:rsidRDefault="00F2451F" w:rsidP="00C123D4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C123D4">
        <w:rPr>
          <w:rFonts w:asciiTheme="minorHAnsi" w:hAnsiTheme="minorHAnsi" w:cstheme="minorHAnsi"/>
          <w:lang w:val="pl-PL"/>
        </w:rPr>
        <w:t xml:space="preserve">Na potrzeby opracowania projektu </w:t>
      </w:r>
      <w:r w:rsidR="008331EC" w:rsidRPr="00C123D4">
        <w:rPr>
          <w:rFonts w:asciiTheme="minorHAnsi" w:hAnsiTheme="minorHAnsi" w:cstheme="minorHAnsi"/>
          <w:lang w:val="pl-PL"/>
        </w:rPr>
        <w:t xml:space="preserve">PZO </w:t>
      </w:r>
      <w:r w:rsidRPr="00C123D4">
        <w:rPr>
          <w:rFonts w:asciiTheme="minorHAnsi" w:hAnsiTheme="minorHAnsi" w:cstheme="minorHAnsi"/>
          <w:lang w:val="pl-PL"/>
        </w:rPr>
        <w:t xml:space="preserve">przeanalizowano wiele dokumentów, szczególną uwagę poświęcono dokumentom planistycznym – studiom uwarunkowań i kierunków zagospodarowania przestrzennego </w:t>
      </w:r>
      <w:r w:rsidR="001A1A30" w:rsidRPr="00C123D4">
        <w:rPr>
          <w:rFonts w:asciiTheme="minorHAnsi" w:hAnsiTheme="minorHAnsi" w:cstheme="minorHAnsi"/>
          <w:lang w:val="pl-PL"/>
        </w:rPr>
        <w:t>i miejsc</w:t>
      </w:r>
      <w:r w:rsidR="009F419C" w:rsidRPr="00C123D4">
        <w:rPr>
          <w:rFonts w:asciiTheme="minorHAnsi" w:hAnsiTheme="minorHAnsi" w:cstheme="minorHAnsi"/>
          <w:lang w:val="pl-PL"/>
        </w:rPr>
        <w:t>owym planem zagospodarowania przestrzennego</w:t>
      </w:r>
      <w:r w:rsidRPr="00C123D4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C123D4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:rsidR="00F2451F" w:rsidRPr="00C123D4" w:rsidRDefault="009166CE" w:rsidP="00C123D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C123D4">
        <w:rPr>
          <w:rFonts w:asciiTheme="minorHAnsi" w:hAnsiTheme="minorHAnsi" w:cstheme="minorHAnsi"/>
          <w:lang w:val="pl-PL"/>
        </w:rPr>
        <w:t>Z uwagi na przeprowadzoną</w:t>
      </w:r>
      <w:r w:rsidR="00D2539C" w:rsidRPr="00C123D4">
        <w:rPr>
          <w:rFonts w:asciiTheme="minorHAnsi" w:hAnsiTheme="minorHAnsi" w:cstheme="minorHAnsi"/>
          <w:lang w:val="pl-PL"/>
        </w:rPr>
        <w:t xml:space="preserve"> pełną</w:t>
      </w:r>
      <w:r w:rsidR="00532BA8" w:rsidRPr="00C123D4">
        <w:rPr>
          <w:rFonts w:asciiTheme="minorHAnsi" w:hAnsiTheme="minorHAnsi" w:cstheme="minorHAnsi"/>
          <w:lang w:val="pl-PL"/>
        </w:rPr>
        <w:t xml:space="preserve"> inwentaryzację </w:t>
      </w:r>
      <w:r w:rsidRPr="00C123D4">
        <w:rPr>
          <w:rFonts w:asciiTheme="minorHAnsi" w:hAnsiTheme="minorHAnsi" w:cstheme="minorHAnsi"/>
          <w:lang w:val="pl-PL"/>
        </w:rPr>
        <w:t xml:space="preserve">oraz wyniki prac terenowych </w:t>
      </w:r>
      <w:r w:rsidR="00DD167E" w:rsidRPr="00C123D4">
        <w:rPr>
          <w:rFonts w:asciiTheme="minorHAnsi" w:hAnsiTheme="minorHAnsi" w:cstheme="minorHAnsi"/>
          <w:lang w:val="pl-PL"/>
        </w:rPr>
        <w:br/>
      </w:r>
      <w:r w:rsidRPr="00C123D4">
        <w:rPr>
          <w:rFonts w:asciiTheme="minorHAnsi" w:hAnsiTheme="minorHAnsi" w:cstheme="minorHAnsi"/>
          <w:lang w:val="pl-PL"/>
        </w:rPr>
        <w:t>i kameralnych a także zaproponowane działania</w:t>
      </w:r>
      <w:r w:rsidR="00532BA8" w:rsidRPr="00C123D4">
        <w:rPr>
          <w:rFonts w:asciiTheme="minorHAnsi" w:hAnsiTheme="minorHAnsi" w:cstheme="minorHAnsi"/>
          <w:lang w:val="pl-PL"/>
        </w:rPr>
        <w:t>,</w:t>
      </w:r>
      <w:r w:rsidRPr="00C123D4">
        <w:rPr>
          <w:rFonts w:asciiTheme="minorHAnsi" w:hAnsiTheme="minorHAnsi" w:cstheme="minorHAnsi"/>
          <w:lang w:val="pl-PL"/>
        </w:rPr>
        <w:t xml:space="preserve"> </w:t>
      </w:r>
      <w:r w:rsidR="00F2451F" w:rsidRPr="00C123D4">
        <w:rPr>
          <w:rFonts w:asciiTheme="minorHAnsi" w:hAnsiTheme="minorHAnsi" w:cstheme="minorHAnsi"/>
          <w:lang w:val="pl-PL"/>
        </w:rPr>
        <w:t xml:space="preserve">nie stwierdzono potrzeby sporządzania planu ochrony dla tego </w:t>
      </w:r>
      <w:r w:rsidR="00A32772" w:rsidRPr="00C123D4">
        <w:rPr>
          <w:rFonts w:asciiTheme="minorHAnsi" w:hAnsiTheme="minorHAnsi" w:cstheme="minorHAnsi"/>
          <w:lang w:val="pl-PL"/>
        </w:rPr>
        <w:t>o</w:t>
      </w:r>
      <w:r w:rsidR="00F2451F" w:rsidRPr="00C123D4">
        <w:rPr>
          <w:rFonts w:asciiTheme="minorHAnsi" w:hAnsiTheme="minorHAnsi" w:cstheme="minorHAnsi"/>
          <w:lang w:val="pl-PL"/>
        </w:rPr>
        <w:t>bszaru</w:t>
      </w:r>
      <w:r w:rsidR="0024511D" w:rsidRPr="00C123D4">
        <w:rPr>
          <w:rFonts w:asciiTheme="minorHAnsi" w:hAnsiTheme="minorHAnsi" w:cstheme="minorHAnsi"/>
          <w:lang w:val="pl-PL"/>
        </w:rPr>
        <w:t xml:space="preserve"> Natura 2000</w:t>
      </w:r>
      <w:r w:rsidR="005A0C66" w:rsidRPr="00C123D4">
        <w:rPr>
          <w:rFonts w:asciiTheme="minorHAnsi" w:hAnsiTheme="minorHAnsi" w:cstheme="minorHAnsi"/>
          <w:lang w:val="pl-PL"/>
        </w:rPr>
        <w:t xml:space="preserve">. </w:t>
      </w: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  <w:iCs/>
        </w:rPr>
        <w:t>W związku z opracow</w:t>
      </w:r>
      <w:r w:rsidR="00BF1FA3" w:rsidRPr="00C123D4">
        <w:rPr>
          <w:rFonts w:asciiTheme="minorHAnsi" w:hAnsiTheme="minorHAnsi" w:cstheme="minorHAnsi"/>
          <w:iCs/>
        </w:rPr>
        <w:t xml:space="preserve">ywaniem projektu </w:t>
      </w:r>
      <w:r w:rsidR="00BE2D0E" w:rsidRPr="00C123D4">
        <w:rPr>
          <w:rFonts w:asciiTheme="minorHAnsi" w:hAnsiTheme="minorHAnsi" w:cstheme="minorHAnsi"/>
          <w:iCs/>
        </w:rPr>
        <w:t xml:space="preserve">PZO </w:t>
      </w:r>
      <w:r w:rsidRPr="00C123D4">
        <w:rPr>
          <w:rFonts w:asciiTheme="minorHAnsi" w:hAnsiTheme="minorHAnsi" w:cstheme="minorHAnsi"/>
          <w:iCs/>
        </w:rPr>
        <w:t>dla obszar</w:t>
      </w:r>
      <w:r w:rsidR="00BF1FA3" w:rsidRPr="00C123D4">
        <w:rPr>
          <w:rFonts w:asciiTheme="minorHAnsi" w:hAnsiTheme="minorHAnsi" w:cstheme="minorHAnsi"/>
          <w:iCs/>
        </w:rPr>
        <w:t>u</w:t>
      </w:r>
      <w:r w:rsidRPr="00C123D4">
        <w:rPr>
          <w:rFonts w:asciiTheme="minorHAnsi" w:hAnsiTheme="minorHAnsi" w:cstheme="minorHAnsi"/>
          <w:iCs/>
        </w:rPr>
        <w:t xml:space="preserve"> Natura 2000 został powołany Zespół Lokalnej Współpracy (ZLW) ds. tworzenia</w:t>
      </w:r>
      <w:r w:rsidR="00F26BD6" w:rsidRPr="00C123D4">
        <w:rPr>
          <w:rFonts w:asciiTheme="minorHAnsi" w:hAnsiTheme="minorHAnsi" w:cstheme="minorHAnsi"/>
          <w:iCs/>
        </w:rPr>
        <w:t xml:space="preserve"> projektu </w:t>
      </w:r>
      <w:r w:rsidR="00BE2D0E" w:rsidRPr="00C123D4">
        <w:rPr>
          <w:rFonts w:asciiTheme="minorHAnsi" w:hAnsiTheme="minorHAnsi" w:cstheme="minorHAnsi"/>
          <w:iCs/>
        </w:rPr>
        <w:t>PZO</w:t>
      </w:r>
      <w:r w:rsidRPr="00C123D4">
        <w:rPr>
          <w:rFonts w:asciiTheme="minorHAnsi" w:hAnsiTheme="minorHAnsi" w:cstheme="minorHAnsi"/>
          <w:iCs/>
        </w:rPr>
        <w:t xml:space="preserve">. W ramach prac </w:t>
      </w:r>
      <w:r w:rsidR="00F26BD6" w:rsidRPr="00C123D4">
        <w:rPr>
          <w:rFonts w:asciiTheme="minorHAnsi" w:hAnsiTheme="minorHAnsi" w:cstheme="minorHAnsi"/>
          <w:iCs/>
        </w:rPr>
        <w:t>zespołu</w:t>
      </w:r>
      <w:r w:rsidRPr="00C123D4">
        <w:rPr>
          <w:rFonts w:asciiTheme="minorHAnsi" w:hAnsiTheme="minorHAnsi" w:cstheme="minorHAnsi"/>
          <w:iCs/>
        </w:rPr>
        <w:t xml:space="preserve"> </w:t>
      </w:r>
      <w:r w:rsidRPr="00C123D4">
        <w:rPr>
          <w:rFonts w:asciiTheme="minorHAnsi" w:hAnsiTheme="minorHAnsi" w:cstheme="minorHAnsi"/>
          <w:iCs/>
        </w:rPr>
        <w:lastRenderedPageBreak/>
        <w:t xml:space="preserve">zostały zorganizowane </w:t>
      </w:r>
      <w:r w:rsidR="00F26BD6" w:rsidRPr="00C123D4">
        <w:rPr>
          <w:rFonts w:asciiTheme="minorHAnsi" w:hAnsiTheme="minorHAnsi" w:cstheme="minorHAnsi"/>
          <w:iCs/>
        </w:rPr>
        <w:t>trzy</w:t>
      </w:r>
      <w:r w:rsidRPr="00C123D4">
        <w:rPr>
          <w:rFonts w:asciiTheme="minorHAnsi" w:hAnsiTheme="minorHAnsi" w:cstheme="minorHAnsi"/>
          <w:iCs/>
        </w:rPr>
        <w:t xml:space="preserve"> jednodniowe spotkania w formie warsztatów </w:t>
      </w:r>
      <w:r w:rsidR="00F26BD6" w:rsidRPr="00C123D4">
        <w:rPr>
          <w:rFonts w:asciiTheme="minorHAnsi" w:hAnsiTheme="minorHAnsi" w:cstheme="minorHAnsi"/>
          <w:iCs/>
        </w:rPr>
        <w:t xml:space="preserve">w dniach </w:t>
      </w:r>
      <w:r w:rsidR="00D66E09" w:rsidRPr="00C123D4">
        <w:rPr>
          <w:rFonts w:asciiTheme="minorHAnsi" w:hAnsiTheme="minorHAnsi" w:cstheme="minorHAnsi"/>
          <w:iCs/>
        </w:rPr>
        <w:t>27 marca, 27 maja, 17 czerwca</w:t>
      </w:r>
      <w:r w:rsidR="00F26BD6" w:rsidRPr="00C123D4">
        <w:rPr>
          <w:rFonts w:asciiTheme="minorHAnsi" w:hAnsiTheme="minorHAnsi" w:cstheme="minorHAnsi"/>
          <w:iCs/>
        </w:rPr>
        <w:t xml:space="preserve"> </w:t>
      </w:r>
      <w:r w:rsidR="00AF70F2" w:rsidRPr="00C123D4">
        <w:rPr>
          <w:rFonts w:asciiTheme="minorHAnsi" w:hAnsiTheme="minorHAnsi" w:cstheme="minorHAnsi"/>
          <w:iCs/>
        </w:rPr>
        <w:t>2019 r.</w:t>
      </w:r>
      <w:r w:rsidRPr="00C123D4">
        <w:rPr>
          <w:rFonts w:asciiTheme="minorHAnsi" w:hAnsiTheme="minorHAnsi" w:cstheme="minorHAnsi"/>
          <w:iCs/>
        </w:rPr>
        <w:t xml:space="preserve"> Informacja o spotkaniach została przekazana zainteresowanym drogą elektroniczną oraz listownie. </w:t>
      </w:r>
      <w:r w:rsidR="00F26BD6" w:rsidRPr="00C123D4">
        <w:rPr>
          <w:rFonts w:asciiTheme="minorHAnsi" w:hAnsiTheme="minorHAnsi" w:cstheme="minorHAnsi"/>
          <w:iCs/>
        </w:rPr>
        <w:t xml:space="preserve">Zaproszenia przesłano do wskazanych przez </w:t>
      </w:r>
      <w:r w:rsidR="00532BA8" w:rsidRPr="00C123D4">
        <w:rPr>
          <w:rFonts w:asciiTheme="minorHAnsi" w:hAnsiTheme="minorHAnsi" w:cstheme="minorHAnsi"/>
          <w:iCs/>
        </w:rPr>
        <w:t>B</w:t>
      </w:r>
      <w:r w:rsidR="003C1F56" w:rsidRPr="00C123D4">
        <w:rPr>
          <w:rFonts w:asciiTheme="minorHAnsi" w:hAnsiTheme="minorHAnsi" w:cstheme="minorHAnsi"/>
          <w:iCs/>
        </w:rPr>
        <w:t xml:space="preserve">urmistrza i </w:t>
      </w:r>
      <w:r w:rsidR="00532BA8" w:rsidRPr="00C123D4">
        <w:rPr>
          <w:rFonts w:asciiTheme="minorHAnsi" w:hAnsiTheme="minorHAnsi" w:cstheme="minorHAnsi"/>
          <w:iCs/>
        </w:rPr>
        <w:t>W</w:t>
      </w:r>
      <w:r w:rsidR="003C1F56" w:rsidRPr="00C123D4">
        <w:rPr>
          <w:rFonts w:asciiTheme="minorHAnsi" w:hAnsiTheme="minorHAnsi" w:cstheme="minorHAnsi"/>
          <w:iCs/>
        </w:rPr>
        <w:t>ójta</w:t>
      </w:r>
      <w:r w:rsidR="00F26BD6" w:rsidRPr="00C123D4">
        <w:rPr>
          <w:rFonts w:asciiTheme="minorHAnsi" w:hAnsiTheme="minorHAnsi" w:cstheme="minorHAnsi"/>
          <w:iCs/>
        </w:rPr>
        <w:t xml:space="preserve"> pracowników </w:t>
      </w:r>
      <w:r w:rsidR="00532BA8" w:rsidRPr="00C123D4">
        <w:rPr>
          <w:rFonts w:asciiTheme="minorHAnsi" w:hAnsiTheme="minorHAnsi" w:cstheme="minorHAnsi"/>
          <w:iCs/>
        </w:rPr>
        <w:t>U</w:t>
      </w:r>
      <w:r w:rsidR="00F26BD6" w:rsidRPr="00C123D4">
        <w:rPr>
          <w:rFonts w:asciiTheme="minorHAnsi" w:hAnsiTheme="minorHAnsi" w:cstheme="minorHAnsi"/>
          <w:iCs/>
        </w:rPr>
        <w:t>rzęd</w:t>
      </w:r>
      <w:r w:rsidR="00D66E09" w:rsidRPr="00C123D4">
        <w:rPr>
          <w:rFonts w:asciiTheme="minorHAnsi" w:hAnsiTheme="minorHAnsi" w:cstheme="minorHAnsi"/>
          <w:iCs/>
        </w:rPr>
        <w:t>ów Gmin: Sandomierz i Dwikozy oraz so</w:t>
      </w:r>
      <w:r w:rsidR="00002386" w:rsidRPr="00C123D4">
        <w:rPr>
          <w:rFonts w:asciiTheme="minorHAnsi" w:hAnsiTheme="minorHAnsi" w:cstheme="minorHAnsi"/>
          <w:iCs/>
        </w:rPr>
        <w:t>łtysów sołectw z terenu objętego przedmiotowym planem</w:t>
      </w:r>
      <w:r w:rsidR="001506EE" w:rsidRPr="00C123D4">
        <w:rPr>
          <w:rFonts w:asciiTheme="minorHAnsi" w:hAnsiTheme="minorHAnsi" w:cstheme="minorHAnsi"/>
          <w:iCs/>
        </w:rPr>
        <w:t xml:space="preserve"> oraz PGW Wody Polskie</w:t>
      </w:r>
      <w:r w:rsidR="00002386" w:rsidRPr="00C123D4">
        <w:rPr>
          <w:rFonts w:asciiTheme="minorHAnsi" w:hAnsiTheme="minorHAnsi" w:cstheme="minorHAnsi"/>
          <w:iCs/>
        </w:rPr>
        <w:t>.</w:t>
      </w:r>
      <w:r w:rsidR="0009116B" w:rsidRPr="00C123D4">
        <w:rPr>
          <w:rFonts w:asciiTheme="minorHAnsi" w:hAnsiTheme="minorHAnsi" w:cstheme="minorHAnsi"/>
          <w:iCs/>
        </w:rPr>
        <w:t xml:space="preserve"> </w:t>
      </w:r>
      <w:r w:rsidRPr="00C123D4">
        <w:rPr>
          <w:rFonts w:asciiTheme="minorHAnsi" w:hAnsiTheme="minorHAnsi" w:cstheme="minorHAnsi"/>
          <w:iCs/>
        </w:rPr>
        <w:t>Z</w:t>
      </w:r>
      <w:r w:rsidR="00F26BD6" w:rsidRPr="00C123D4">
        <w:rPr>
          <w:rFonts w:asciiTheme="minorHAnsi" w:hAnsiTheme="minorHAnsi" w:cstheme="minorHAnsi"/>
          <w:iCs/>
        </w:rPr>
        <w:t xml:space="preserve">LW </w:t>
      </w:r>
      <w:r w:rsidRPr="00C123D4">
        <w:rPr>
          <w:rFonts w:asciiTheme="minorHAnsi" w:hAnsiTheme="minorHAnsi" w:cstheme="minorHAnsi"/>
          <w:iCs/>
        </w:rPr>
        <w:t>stanowili m.in. przedstawiciele lokalnych jednostek samorządowych, lokalnej s</w:t>
      </w:r>
      <w:r w:rsidR="008265E8" w:rsidRPr="00C123D4">
        <w:rPr>
          <w:rFonts w:asciiTheme="minorHAnsi" w:hAnsiTheme="minorHAnsi" w:cstheme="minorHAnsi"/>
          <w:iCs/>
        </w:rPr>
        <w:t xml:space="preserve">połeczności, </w:t>
      </w:r>
      <w:r w:rsidR="00BF1FA3" w:rsidRPr="00C123D4">
        <w:rPr>
          <w:rFonts w:asciiTheme="minorHAnsi" w:hAnsiTheme="minorHAnsi" w:cstheme="minorHAnsi"/>
          <w:iCs/>
        </w:rPr>
        <w:t xml:space="preserve">użytkowników </w:t>
      </w:r>
      <w:r w:rsidRPr="00C123D4">
        <w:rPr>
          <w:rFonts w:asciiTheme="minorHAnsi" w:hAnsiTheme="minorHAnsi" w:cstheme="minorHAnsi"/>
          <w:iCs/>
        </w:rPr>
        <w:t>gruntów położonych w</w:t>
      </w:r>
      <w:r w:rsidR="00847355" w:rsidRPr="00C123D4">
        <w:rPr>
          <w:rFonts w:asciiTheme="minorHAnsi" w:hAnsiTheme="minorHAnsi" w:cstheme="minorHAnsi"/>
          <w:iCs/>
        </w:rPr>
        <w:t> </w:t>
      </w:r>
      <w:r w:rsidRPr="00C123D4">
        <w:rPr>
          <w:rFonts w:asciiTheme="minorHAnsi" w:hAnsiTheme="minorHAnsi" w:cstheme="minorHAnsi"/>
          <w:iCs/>
        </w:rPr>
        <w:t xml:space="preserve">granicach </w:t>
      </w:r>
      <w:r w:rsidR="00A32772" w:rsidRPr="00C123D4">
        <w:rPr>
          <w:rFonts w:asciiTheme="minorHAnsi" w:hAnsiTheme="minorHAnsi" w:cstheme="minorHAnsi"/>
          <w:iCs/>
        </w:rPr>
        <w:t>o</w:t>
      </w:r>
      <w:r w:rsidRPr="00C123D4">
        <w:rPr>
          <w:rFonts w:asciiTheme="minorHAnsi" w:hAnsiTheme="minorHAnsi" w:cstheme="minorHAnsi"/>
          <w:iCs/>
        </w:rPr>
        <w:t>bszaru</w:t>
      </w:r>
      <w:r w:rsidR="005C0481" w:rsidRPr="00C123D4">
        <w:rPr>
          <w:rFonts w:asciiTheme="minorHAnsi" w:hAnsiTheme="minorHAnsi" w:cstheme="minorHAnsi"/>
          <w:iCs/>
        </w:rPr>
        <w:t xml:space="preserve"> Natura 2000</w:t>
      </w:r>
      <w:r w:rsidRPr="00C123D4">
        <w:rPr>
          <w:rFonts w:asciiTheme="minorHAnsi" w:hAnsiTheme="minorHAnsi" w:cstheme="minorHAnsi"/>
          <w:iCs/>
        </w:rPr>
        <w:t>. Podczas spotkań omówiono zasady pracy nad projektem planu zadań ochronnych, prze</w:t>
      </w:r>
      <w:r w:rsidR="00BF1FA3" w:rsidRPr="00C123D4">
        <w:rPr>
          <w:rFonts w:asciiTheme="minorHAnsi" w:hAnsiTheme="minorHAnsi" w:cstheme="minorHAnsi"/>
          <w:iCs/>
        </w:rPr>
        <w:t>dstawiono obecny stan wiedzy o </w:t>
      </w:r>
      <w:r w:rsidR="005C0481" w:rsidRPr="00C123D4">
        <w:rPr>
          <w:rFonts w:asciiTheme="minorHAnsi" w:hAnsiTheme="minorHAnsi" w:cstheme="minorHAnsi"/>
          <w:iCs/>
        </w:rPr>
        <w:t>o</w:t>
      </w:r>
      <w:r w:rsidRPr="00C123D4">
        <w:rPr>
          <w:rFonts w:asciiTheme="minorHAnsi" w:hAnsiTheme="minorHAnsi" w:cstheme="minorHAnsi"/>
          <w:iCs/>
        </w:rPr>
        <w:t xml:space="preserve">bszarze i jego przedmiotach ochrony. </w:t>
      </w:r>
      <w:r w:rsidR="00BE3217" w:rsidRPr="00C123D4">
        <w:rPr>
          <w:rFonts w:asciiTheme="minorHAnsi" w:hAnsiTheme="minorHAnsi" w:cstheme="minorHAnsi"/>
        </w:rPr>
        <w:t>Analizowano informacje o uwarunkowaniach.</w:t>
      </w:r>
      <w:r w:rsidR="00BE3217" w:rsidRPr="00C123D4">
        <w:rPr>
          <w:rFonts w:asciiTheme="minorHAnsi" w:hAnsiTheme="minorHAnsi" w:cstheme="minorHAnsi"/>
          <w:strike/>
        </w:rPr>
        <w:t xml:space="preserve"> </w:t>
      </w:r>
      <w:r w:rsidRPr="00C123D4">
        <w:rPr>
          <w:rFonts w:asciiTheme="minorHAnsi" w:hAnsiTheme="minorHAnsi" w:cstheme="minorHAnsi"/>
          <w:iCs/>
        </w:rPr>
        <w:t xml:space="preserve">Poza tym omawiano </w:t>
      </w:r>
      <w:r w:rsidR="00BF1FA3" w:rsidRPr="00C123D4">
        <w:rPr>
          <w:rFonts w:asciiTheme="minorHAnsi" w:hAnsiTheme="minorHAnsi" w:cstheme="minorHAnsi"/>
          <w:iCs/>
        </w:rPr>
        <w:t>istniejące</w:t>
      </w:r>
      <w:r w:rsidRPr="00C123D4">
        <w:rPr>
          <w:rFonts w:asciiTheme="minorHAnsi" w:hAnsiTheme="minorHAnsi" w:cstheme="minorHAnsi"/>
          <w:iCs/>
        </w:rPr>
        <w:t xml:space="preserve"> </w:t>
      </w:r>
      <w:r w:rsidR="00F26BD6" w:rsidRPr="00C123D4">
        <w:rPr>
          <w:rFonts w:asciiTheme="minorHAnsi" w:hAnsiTheme="minorHAnsi" w:cstheme="minorHAnsi"/>
          <w:iCs/>
        </w:rPr>
        <w:t>i potencjalne zagrożenia</w:t>
      </w:r>
      <w:r w:rsidRPr="00C123D4">
        <w:rPr>
          <w:rFonts w:asciiTheme="minorHAnsi" w:hAnsiTheme="minorHAnsi" w:cstheme="minorHAnsi"/>
          <w:iCs/>
        </w:rPr>
        <w:t xml:space="preserve"> jakie zidentyfikowano w obszarze. Uzgodniono także cele ochrony, ustalono działania ochronne oraz określono zasady monitoringu działań ochronnych i </w:t>
      </w:r>
      <w:r w:rsidR="00BF1FA3" w:rsidRPr="00C123D4">
        <w:rPr>
          <w:rFonts w:asciiTheme="minorHAnsi" w:hAnsiTheme="minorHAnsi" w:cstheme="minorHAnsi"/>
          <w:iCs/>
        </w:rPr>
        <w:t xml:space="preserve">stanu </w:t>
      </w:r>
      <w:r w:rsidRPr="00C123D4">
        <w:rPr>
          <w:rFonts w:asciiTheme="minorHAnsi" w:hAnsiTheme="minorHAnsi" w:cstheme="minorHAnsi"/>
          <w:iCs/>
        </w:rPr>
        <w:t xml:space="preserve">przedmiotów ochrony. </w:t>
      </w: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  <w:iCs/>
        </w:rPr>
        <w:t xml:space="preserve">Ustanowienie </w:t>
      </w:r>
      <w:r w:rsidR="00452BD8" w:rsidRPr="00C123D4">
        <w:rPr>
          <w:rFonts w:asciiTheme="minorHAnsi" w:hAnsiTheme="minorHAnsi" w:cstheme="minorHAnsi"/>
          <w:iCs/>
        </w:rPr>
        <w:t xml:space="preserve">PZO </w:t>
      </w:r>
      <w:r w:rsidRPr="00C123D4">
        <w:rPr>
          <w:rFonts w:asciiTheme="minorHAnsi" w:hAnsiTheme="minorHAnsi" w:cstheme="minorHAnsi"/>
          <w:iCs/>
        </w:rPr>
        <w:t xml:space="preserve">poprzedzone jest </w:t>
      </w:r>
      <w:r w:rsidR="000212C9" w:rsidRPr="00C123D4">
        <w:rPr>
          <w:rFonts w:asciiTheme="minorHAnsi" w:hAnsiTheme="minorHAnsi" w:cstheme="minorHAnsi"/>
          <w:iCs/>
        </w:rPr>
        <w:t xml:space="preserve">przeprowadzeniem postępowania z </w:t>
      </w:r>
      <w:r w:rsidRPr="00C123D4">
        <w:rPr>
          <w:rFonts w:asciiTheme="minorHAnsi" w:hAnsiTheme="minorHAnsi" w:cstheme="minorHAnsi"/>
          <w:iCs/>
        </w:rPr>
        <w:t>udziałem społeczeństwa. W Biuletynie Informacji Publicznej i w siedzibie Regionalnej Dyrekcji Ochrony Środowiska w Kielcach (na tablicy ogłos</w:t>
      </w:r>
      <w:r w:rsidR="000212C9" w:rsidRPr="00C123D4">
        <w:rPr>
          <w:rFonts w:asciiTheme="minorHAnsi" w:hAnsiTheme="minorHAnsi" w:cstheme="minorHAnsi"/>
          <w:iCs/>
        </w:rPr>
        <w:t xml:space="preserve">zeń) oraz w Gazecie Wyborczej o </w:t>
      </w:r>
      <w:r w:rsidRPr="00C123D4">
        <w:rPr>
          <w:rFonts w:asciiTheme="minorHAnsi" w:hAnsiTheme="minorHAnsi" w:cstheme="minorHAnsi"/>
          <w:iCs/>
        </w:rPr>
        <w:t xml:space="preserve">zasięgu wojewódzkim (wydanie kieleckie z dnia </w:t>
      </w:r>
      <w:r w:rsidR="00E54B5B" w:rsidRPr="00C123D4">
        <w:rPr>
          <w:rFonts w:asciiTheme="minorHAnsi" w:hAnsiTheme="minorHAnsi" w:cstheme="minorHAnsi"/>
          <w:iCs/>
        </w:rPr>
        <w:t>6 grudnia 2019 r.)</w:t>
      </w:r>
      <w:r w:rsidRPr="00C123D4">
        <w:rPr>
          <w:rFonts w:asciiTheme="minorHAnsi" w:hAnsiTheme="minorHAnsi" w:cstheme="minorHAnsi"/>
          <w:iCs/>
        </w:rPr>
        <w:t xml:space="preserve"> ukazało się obwieszczenie Regionalnego Dyrektora Ochrony Środowiska w</w:t>
      </w:r>
      <w:r w:rsidR="00847355" w:rsidRPr="00C123D4">
        <w:rPr>
          <w:rFonts w:asciiTheme="minorHAnsi" w:hAnsiTheme="minorHAnsi" w:cstheme="minorHAnsi"/>
          <w:iCs/>
        </w:rPr>
        <w:t> </w:t>
      </w:r>
      <w:r w:rsidRPr="00C123D4">
        <w:rPr>
          <w:rFonts w:asciiTheme="minorHAnsi" w:hAnsiTheme="minorHAnsi" w:cstheme="minorHAnsi"/>
          <w:iCs/>
        </w:rPr>
        <w:t>K</w:t>
      </w:r>
      <w:r w:rsidR="000212C9" w:rsidRPr="00C123D4">
        <w:rPr>
          <w:rFonts w:asciiTheme="minorHAnsi" w:hAnsiTheme="minorHAnsi" w:cstheme="minorHAnsi"/>
          <w:iCs/>
        </w:rPr>
        <w:t xml:space="preserve">ielcach z dnia </w:t>
      </w:r>
      <w:r w:rsidR="00E54B5B" w:rsidRPr="00C123D4">
        <w:rPr>
          <w:rFonts w:asciiTheme="minorHAnsi" w:hAnsiTheme="minorHAnsi" w:cstheme="minorHAnsi"/>
          <w:iCs/>
        </w:rPr>
        <w:t>28.11.2019 r.</w:t>
      </w:r>
      <w:r w:rsidRPr="00C123D4">
        <w:rPr>
          <w:rFonts w:asciiTheme="minorHAnsi" w:hAnsiTheme="minorHAnsi" w:cstheme="minorHAnsi"/>
          <w:iCs/>
        </w:rPr>
        <w:t xml:space="preserve"> o możliwości składania uwag i wniosków do projektu planu zadań ochronnych dla </w:t>
      </w:r>
      <w:r w:rsidR="00F26BD6" w:rsidRPr="00C123D4">
        <w:rPr>
          <w:rFonts w:asciiTheme="minorHAnsi" w:hAnsiTheme="minorHAnsi" w:cstheme="minorHAnsi"/>
          <w:iCs/>
        </w:rPr>
        <w:t xml:space="preserve">przedmiotowego </w:t>
      </w:r>
      <w:r w:rsidRPr="00C123D4">
        <w:rPr>
          <w:rFonts w:asciiTheme="minorHAnsi" w:hAnsiTheme="minorHAnsi" w:cstheme="minorHAnsi"/>
          <w:iCs/>
        </w:rPr>
        <w:t>obszaru Natura 2000</w:t>
      </w:r>
      <w:r w:rsidRPr="00C123D4">
        <w:rPr>
          <w:rFonts w:asciiTheme="minorHAnsi" w:hAnsiTheme="minorHAnsi" w:cstheme="minorHAnsi"/>
          <w:bCs/>
        </w:rPr>
        <w:t xml:space="preserve"> w terminie od </w:t>
      </w:r>
      <w:r w:rsidR="00E54B5B" w:rsidRPr="00C123D4">
        <w:rPr>
          <w:rFonts w:asciiTheme="minorHAnsi" w:hAnsiTheme="minorHAnsi" w:cstheme="minorHAnsi"/>
          <w:bCs/>
        </w:rPr>
        <w:t xml:space="preserve">03.12.2019 r. </w:t>
      </w:r>
      <w:r w:rsidRPr="00C123D4">
        <w:rPr>
          <w:rFonts w:asciiTheme="minorHAnsi" w:hAnsiTheme="minorHAnsi" w:cstheme="minorHAnsi"/>
          <w:bCs/>
        </w:rPr>
        <w:t>do</w:t>
      </w:r>
      <w:r w:rsidR="00E54B5B" w:rsidRPr="00C123D4">
        <w:rPr>
          <w:rFonts w:asciiTheme="minorHAnsi" w:hAnsiTheme="minorHAnsi" w:cstheme="minorHAnsi"/>
          <w:bCs/>
        </w:rPr>
        <w:t xml:space="preserve"> 30.12.2019 r.</w:t>
      </w:r>
      <w:r w:rsidRPr="00C123D4">
        <w:rPr>
          <w:rFonts w:asciiTheme="minorHAnsi" w:hAnsiTheme="minorHAnsi" w:cstheme="minorHAnsi"/>
          <w:bCs/>
        </w:rPr>
        <w:t xml:space="preserve"> 201</w:t>
      </w:r>
      <w:r w:rsidR="00F26BD6" w:rsidRPr="00C123D4">
        <w:rPr>
          <w:rFonts w:asciiTheme="minorHAnsi" w:hAnsiTheme="minorHAnsi" w:cstheme="minorHAnsi"/>
          <w:bCs/>
        </w:rPr>
        <w:t>9</w:t>
      </w:r>
      <w:r w:rsidR="003D08C1" w:rsidRPr="00C123D4">
        <w:rPr>
          <w:rFonts w:asciiTheme="minorHAnsi" w:hAnsiTheme="minorHAnsi" w:cstheme="minorHAnsi"/>
          <w:bCs/>
        </w:rPr>
        <w:t xml:space="preserve"> </w:t>
      </w:r>
      <w:r w:rsidRPr="00C123D4">
        <w:rPr>
          <w:rFonts w:asciiTheme="minorHAnsi" w:hAnsiTheme="minorHAnsi" w:cstheme="minorHAnsi"/>
          <w:bCs/>
        </w:rPr>
        <w:t>r.</w:t>
      </w:r>
      <w:r w:rsidRPr="00C123D4">
        <w:rPr>
          <w:rFonts w:asciiTheme="minorHAnsi" w:hAnsiTheme="minorHAnsi" w:cstheme="minorHAnsi"/>
          <w:iCs/>
        </w:rPr>
        <w:t xml:space="preserve"> Obwieszczenie zostało również przekazane w celu jego upublicznienia do </w:t>
      </w:r>
      <w:r w:rsidR="00532BA8" w:rsidRPr="00C123D4">
        <w:rPr>
          <w:rFonts w:asciiTheme="minorHAnsi" w:hAnsiTheme="minorHAnsi" w:cstheme="minorHAnsi"/>
          <w:iCs/>
        </w:rPr>
        <w:t>Urzędu M</w:t>
      </w:r>
      <w:r w:rsidR="00E54B5B" w:rsidRPr="00C123D4">
        <w:rPr>
          <w:rFonts w:asciiTheme="minorHAnsi" w:hAnsiTheme="minorHAnsi" w:cstheme="minorHAnsi"/>
          <w:iCs/>
        </w:rPr>
        <w:t>iejskiego</w:t>
      </w:r>
      <w:r w:rsidR="00532BA8" w:rsidRPr="00C123D4">
        <w:rPr>
          <w:rFonts w:asciiTheme="minorHAnsi" w:hAnsiTheme="minorHAnsi" w:cstheme="minorHAnsi"/>
          <w:iCs/>
        </w:rPr>
        <w:t xml:space="preserve"> w Sandomierzu i Urzędu G</w:t>
      </w:r>
      <w:r w:rsidR="00E54B5B" w:rsidRPr="00C123D4">
        <w:rPr>
          <w:rFonts w:asciiTheme="minorHAnsi" w:hAnsiTheme="minorHAnsi" w:cstheme="minorHAnsi"/>
          <w:iCs/>
        </w:rPr>
        <w:t>miny w Dwikozach.</w:t>
      </w:r>
      <w:r w:rsidRPr="00C123D4">
        <w:rPr>
          <w:rFonts w:asciiTheme="minorHAnsi" w:hAnsiTheme="minorHAnsi" w:cstheme="minorHAnsi"/>
          <w:iCs/>
        </w:rPr>
        <w:t xml:space="preserve"> Zgłaszanie uwag i wniosków możliwe było w formie ustnej do protokołu lub poprzez wysłanie listu pocztą tradycyjną lub</w:t>
      </w:r>
      <w:r w:rsidR="00EF622E" w:rsidRPr="00C123D4">
        <w:rPr>
          <w:rFonts w:asciiTheme="minorHAnsi" w:hAnsiTheme="minorHAnsi" w:cstheme="minorHAnsi"/>
          <w:iCs/>
        </w:rPr>
        <w:t xml:space="preserve"> </w:t>
      </w:r>
      <w:proofErr w:type="spellStart"/>
      <w:r w:rsidR="00EF622E" w:rsidRPr="00C123D4">
        <w:rPr>
          <w:rFonts w:asciiTheme="minorHAnsi" w:hAnsiTheme="minorHAnsi" w:cstheme="minorHAnsi"/>
          <w:iCs/>
        </w:rPr>
        <w:t>epuapem</w:t>
      </w:r>
      <w:proofErr w:type="spellEnd"/>
      <w:r w:rsidR="00EF622E" w:rsidRPr="00C123D4">
        <w:rPr>
          <w:rFonts w:asciiTheme="minorHAnsi" w:hAnsiTheme="minorHAnsi" w:cstheme="minorHAnsi"/>
          <w:iCs/>
        </w:rPr>
        <w:t>,</w:t>
      </w:r>
      <w:r w:rsidRPr="00C123D4">
        <w:rPr>
          <w:rFonts w:asciiTheme="minorHAnsi" w:hAnsiTheme="minorHAnsi" w:cstheme="minorHAnsi"/>
          <w:iCs/>
        </w:rPr>
        <w:t xml:space="preserve"> pocztą e-mail pod wskazany w</w:t>
      </w:r>
      <w:r w:rsidR="00A32772" w:rsidRPr="00C123D4">
        <w:rPr>
          <w:rFonts w:asciiTheme="minorHAnsi" w:hAnsiTheme="minorHAnsi" w:cstheme="minorHAnsi"/>
          <w:iCs/>
        </w:rPr>
        <w:t xml:space="preserve"> </w:t>
      </w:r>
      <w:r w:rsidRPr="00C123D4">
        <w:rPr>
          <w:rFonts w:asciiTheme="minorHAnsi" w:hAnsiTheme="minorHAnsi" w:cstheme="minorHAnsi"/>
          <w:iCs/>
        </w:rPr>
        <w:t xml:space="preserve">ww. obwieszczeniu adres. Na etapie konsultacji społecznych do projektu planu zadań ochronnych dla obszaru Natura 2000 </w:t>
      </w:r>
      <w:r w:rsidR="00D24102" w:rsidRPr="00C123D4">
        <w:rPr>
          <w:rFonts w:asciiTheme="minorHAnsi" w:hAnsiTheme="minorHAnsi" w:cstheme="minorHAnsi"/>
          <w:iCs/>
        </w:rPr>
        <w:t>wpłynęły</w:t>
      </w:r>
      <w:r w:rsidRPr="00C123D4">
        <w:rPr>
          <w:rFonts w:asciiTheme="minorHAnsi" w:hAnsiTheme="minorHAnsi" w:cstheme="minorHAnsi"/>
          <w:iCs/>
        </w:rPr>
        <w:t xml:space="preserve"> następujące uwagi:</w:t>
      </w:r>
      <w:r w:rsidR="00AA2D78" w:rsidRPr="00C123D4">
        <w:rPr>
          <w:rFonts w:asciiTheme="minorHAnsi" w:hAnsiTheme="minorHAnsi" w:cstheme="minorHAnsi"/>
          <w:iCs/>
        </w:rPr>
        <w:t xml:space="preserve"> </w:t>
      </w:r>
    </w:p>
    <w:p w:rsidR="00D50283" w:rsidRPr="00C123D4" w:rsidRDefault="00D50283" w:rsidP="00C123D4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560"/>
      </w:tblGrid>
      <w:tr w:rsidR="00871131" w:rsidRPr="00C123D4" w:rsidTr="00833CD3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C123D4" w:rsidRDefault="00F2451F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123D4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C123D4" w:rsidRDefault="00F2451F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123D4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C123D4" w:rsidRDefault="00F2451F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123D4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C123D4" w:rsidRDefault="00F2451F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C123D4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C123D4" w:rsidRDefault="00F2451F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C123D4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3E4A04" w:rsidRPr="00C123D4" w:rsidTr="00833CD3">
        <w:trPr>
          <w:trHeight w:val="51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123D4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  <w:r w:rsidRPr="00C123D4">
              <w:rPr>
                <w:rFonts w:asciiTheme="minorHAnsi" w:eastAsia="Calibri" w:hAnsiTheme="minorHAnsi" w:cstheme="minorHAnsi"/>
                <w:kern w:val="2"/>
                <w:lang w:eastAsia="zh-CN" w:bidi="hi-IN"/>
              </w:rPr>
              <w:t>Generalna Dyrekcja Ochrony Środowiska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  <w:r w:rsidRPr="00C123D4">
              <w:rPr>
                <w:rFonts w:asciiTheme="minorHAnsi" w:eastAsia="Calibri" w:hAnsiTheme="minorHAnsi" w:cstheme="minorHAnsi"/>
                <w:kern w:val="2"/>
                <w:lang w:eastAsia="zh-CN" w:bidi="hi-IN"/>
              </w:rPr>
              <w:t xml:space="preserve">20.12.2019 r.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t>Podać powód wyłączenia z planu zadań ochronnych rezerwatu przyrody Góry Pieprzowe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t>Uwaga została uwzględniona</w:t>
            </w:r>
          </w:p>
        </w:tc>
      </w:tr>
      <w:tr w:rsidR="00DC42BD" w:rsidRPr="00C123D4" w:rsidTr="00833CD3">
        <w:trPr>
          <w:trHeight w:val="51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2BD" w:rsidRPr="00C123D4" w:rsidRDefault="00DC42BD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2BD" w:rsidRPr="00C123D4" w:rsidRDefault="00DC42BD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2BD" w:rsidRPr="00C123D4" w:rsidRDefault="00DC42BD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2BD" w:rsidRPr="00C123D4" w:rsidRDefault="00DC42BD" w:rsidP="00C123D4">
            <w:p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t>Skorygować opis granic obszaru, ponieważ powinien dotyczyć całego obszaru Natura 2000 a nie obszaru objętego PZO.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2BD" w:rsidRPr="00C123D4" w:rsidRDefault="00DC42BD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t>Uwaga została uwzględniona</w:t>
            </w:r>
          </w:p>
        </w:tc>
      </w:tr>
      <w:tr w:rsidR="00FD0C17" w:rsidRPr="00C123D4" w:rsidTr="00833CD3">
        <w:trPr>
          <w:trHeight w:val="51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0C17" w:rsidRPr="00C123D4" w:rsidRDefault="00FD0C17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0C17" w:rsidRPr="00C123D4" w:rsidRDefault="00FD0C17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0C17" w:rsidRPr="00C123D4" w:rsidRDefault="00FD0C17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0C17" w:rsidRPr="00C123D4" w:rsidRDefault="00FD0C17" w:rsidP="00C123D4">
            <w:p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t>Zwrócono uwagę, że w zarzą</w:t>
            </w:r>
            <w:r w:rsidR="003D33E2" w:rsidRPr="00C123D4">
              <w:rPr>
                <w:rFonts w:asciiTheme="minorHAnsi" w:hAnsiTheme="minorHAnsi" w:cstheme="minorHAnsi"/>
                <w:color w:val="000000" w:themeColor="text1"/>
              </w:rPr>
              <w:t>dzeniu RDOŚ w Kielcach z dnia 18</w:t>
            </w:r>
            <w:r w:rsidRPr="00C123D4">
              <w:rPr>
                <w:rFonts w:asciiTheme="minorHAnsi" w:hAnsiTheme="minorHAnsi" w:cstheme="minorHAnsi"/>
                <w:color w:val="000000" w:themeColor="text1"/>
              </w:rPr>
              <w:t>.06.2015 r.  w sprawie ustanowienia planu ochrony dla rezerwatu przyrody Góry Pieprzowe</w:t>
            </w:r>
            <w:r w:rsidR="003D33E2" w:rsidRPr="00C123D4">
              <w:rPr>
                <w:rFonts w:asciiTheme="minorHAnsi" w:hAnsiTheme="minorHAnsi" w:cstheme="minorHAnsi"/>
                <w:color w:val="000000" w:themeColor="text1"/>
              </w:rPr>
              <w:t xml:space="preserve"> (Dz. Urz. Woj. </w:t>
            </w:r>
            <w:proofErr w:type="spellStart"/>
            <w:r w:rsidR="003D33E2" w:rsidRPr="00C123D4">
              <w:rPr>
                <w:rFonts w:asciiTheme="minorHAnsi" w:hAnsiTheme="minorHAnsi" w:cstheme="minorHAnsi"/>
                <w:color w:val="000000" w:themeColor="text1"/>
              </w:rPr>
              <w:t>Święt</w:t>
            </w:r>
            <w:proofErr w:type="spellEnd"/>
            <w:r w:rsidR="003D33E2" w:rsidRPr="00C123D4">
              <w:rPr>
                <w:rFonts w:asciiTheme="minorHAnsi" w:hAnsiTheme="minorHAnsi" w:cstheme="minorHAnsi"/>
                <w:color w:val="000000" w:themeColor="text1"/>
              </w:rPr>
              <w:t>. Poz. 1934)</w:t>
            </w:r>
            <w:r w:rsidRPr="00C123D4">
              <w:rPr>
                <w:rFonts w:asciiTheme="minorHAnsi" w:hAnsiTheme="minorHAnsi" w:cstheme="minorHAnsi"/>
                <w:color w:val="000000" w:themeColor="text1"/>
              </w:rPr>
              <w:t xml:space="preserve">  nie </w:t>
            </w:r>
            <w:r w:rsidRPr="00C123D4">
              <w:rPr>
                <w:rFonts w:asciiTheme="minorHAnsi" w:hAnsiTheme="minorHAnsi" w:cstheme="minorHAnsi"/>
                <w:color w:val="000000" w:themeColor="text1"/>
              </w:rPr>
              <w:lastRenderedPageBreak/>
              <w:t>wskazano zagrożeń dla przedmiotów ochrony obsza</w:t>
            </w:r>
            <w:r w:rsidR="0036114A" w:rsidRPr="00C123D4">
              <w:rPr>
                <w:rFonts w:asciiTheme="minorHAnsi" w:hAnsiTheme="minorHAnsi" w:cstheme="minorHAnsi"/>
                <w:color w:val="000000" w:themeColor="text1"/>
              </w:rPr>
              <w:t>rów Natura 2000 Góry Pieprzowe P</w:t>
            </w:r>
            <w:r w:rsidRPr="00C123D4">
              <w:rPr>
                <w:rFonts w:asciiTheme="minorHAnsi" w:hAnsiTheme="minorHAnsi" w:cstheme="minorHAnsi"/>
                <w:color w:val="000000" w:themeColor="text1"/>
              </w:rPr>
              <w:t>LH260022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0C17" w:rsidRPr="00C123D4" w:rsidRDefault="00FD0C17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123D4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Uwagi nie uwzględniono, ponieważ w planie ochrony dla rezerwatu przyrody </w:t>
            </w:r>
            <w:r w:rsidR="00DC42BD" w:rsidRPr="00C123D4">
              <w:rPr>
                <w:rFonts w:asciiTheme="minorHAnsi" w:hAnsiTheme="minorHAnsi" w:cstheme="minorHAnsi"/>
                <w:color w:val="000000" w:themeColor="text1"/>
              </w:rPr>
              <w:t xml:space="preserve">Góry Pieprzowe, znajdują się zagrożenia dla </w:t>
            </w:r>
            <w:r w:rsidR="009010BF" w:rsidRPr="00C123D4">
              <w:rPr>
                <w:rFonts w:asciiTheme="minorHAnsi" w:hAnsiTheme="minorHAnsi" w:cstheme="minorHAnsi"/>
                <w:color w:val="000000" w:themeColor="text1"/>
              </w:rPr>
              <w:t xml:space="preserve">siedlisk </w:t>
            </w:r>
            <w:r w:rsidR="009010BF" w:rsidRPr="00C123D4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będących przedmiotami ochrony w obszarze Natura 2000 Góry Pieprzowe PLH260022 </w:t>
            </w:r>
            <w:r w:rsidR="003D33E2" w:rsidRPr="00C123D4">
              <w:rPr>
                <w:rFonts w:asciiTheme="minorHAnsi" w:hAnsiTheme="minorHAnsi" w:cstheme="minorHAnsi"/>
                <w:color w:val="000000" w:themeColor="text1"/>
              </w:rPr>
              <w:t>(załącznik Nr 3 do Zarządzenia Regionalnego Dyrektora Ochrony Środowiska w Kielcach z dnia 18 czerwca 2018 r. )</w:t>
            </w:r>
          </w:p>
        </w:tc>
      </w:tr>
      <w:tr w:rsidR="003E4A04" w:rsidRPr="00C123D4" w:rsidTr="009010BF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Ujęcia w zarządzeniu gatunku 1084 </w:t>
            </w:r>
            <w:proofErr w:type="spellStart"/>
            <w:r w:rsidRPr="00C123D4">
              <w:rPr>
                <w:rFonts w:asciiTheme="minorHAnsi" w:hAnsiTheme="minorHAnsi" w:cstheme="minorHAnsi"/>
              </w:rPr>
              <w:t>pachnica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dębowa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Osmoderma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eremita </w:t>
            </w:r>
            <w:r w:rsidRPr="00C123D4">
              <w:rPr>
                <w:rFonts w:asciiTheme="minorHAnsi" w:hAnsiTheme="minorHAnsi" w:cstheme="minorHAnsi"/>
              </w:rPr>
              <w:t>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Osmoderma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</w:t>
            </w:r>
            <w:r w:rsidRPr="00C123D4">
              <w:rPr>
                <w:rFonts w:asciiTheme="minorHAnsi" w:hAnsiTheme="minorHAnsi" w:cstheme="minorHAnsi"/>
                <w:i/>
              </w:rPr>
              <w:t>barnabita</w:t>
            </w:r>
            <w:r w:rsidRPr="00C123D4">
              <w:rPr>
                <w:rFonts w:asciiTheme="minorHAnsi" w:hAnsiTheme="minorHAnsi" w:cstheme="minorHAnsi"/>
              </w:rPr>
              <w:t>), ponieważ nie zmienił się jego status ochronny w obszarze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133806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123D4">
              <w:rPr>
                <w:rFonts w:asciiTheme="minorHAnsi" w:hAnsiTheme="minorHAnsi" w:cstheme="minorHAnsi"/>
              </w:rPr>
              <w:t xml:space="preserve">Uwaga nie uwzględniona. </w:t>
            </w:r>
            <w:r w:rsidR="00E95638" w:rsidRPr="00C123D4">
              <w:rPr>
                <w:rFonts w:asciiTheme="minorHAnsi" w:hAnsiTheme="minorHAnsi" w:cstheme="minorHAnsi"/>
              </w:rPr>
              <w:t xml:space="preserve">Zaakceptowane zostały zaproponowane zmiany w  SDF. </w:t>
            </w:r>
            <w:r w:rsidRPr="00C123D4">
              <w:rPr>
                <w:rFonts w:asciiTheme="minorHAnsi" w:hAnsiTheme="minorHAnsi" w:cstheme="minorHAnsi"/>
              </w:rPr>
              <w:t xml:space="preserve">Obecnie gatunek posiada status ochronny D (populacja nieistotna). </w:t>
            </w:r>
          </w:p>
        </w:tc>
      </w:tr>
      <w:tr w:rsidR="003E4A04" w:rsidRPr="00C123D4" w:rsidTr="00833CD3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 xml:space="preserve">Braku potrzeby wskazywania działań obligatoryjnych dla następujących siedlisk przyrodniczych: 3150 Starorzecza i naturalne eutroficzne zbiorniki wodne ze zbiorowiskami z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, </w:t>
            </w:r>
            <w:r w:rsidR="003247FC" w:rsidRPr="00C123D4">
              <w:rPr>
                <w:rFonts w:asciiTheme="minorHAnsi" w:hAnsiTheme="minorHAnsi" w:cstheme="minorHAnsi"/>
              </w:rPr>
              <w:t>*</w:t>
            </w:r>
            <w:r w:rsidRPr="00C123D4">
              <w:rPr>
                <w:rFonts w:asciiTheme="minorHAnsi" w:hAnsiTheme="minorHAnsi" w:cstheme="minorHAnsi"/>
              </w:rPr>
              <w:t>91E0 Łęgi wierzbowe, topolowe, olszowe i jesionowe (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>, olsy źródliskowe</w:t>
            </w:r>
            <w:r w:rsidRPr="00C123D4">
              <w:rPr>
                <w:rFonts w:asciiTheme="minorHAnsi" w:hAnsiTheme="minorHAnsi" w:cstheme="minorHAnsi"/>
              </w:rPr>
              <w:t xml:space="preserve">) oraz 9170 Grąd środkowoeuropejski i </w:t>
            </w:r>
            <w:proofErr w:type="spellStart"/>
            <w:r w:rsidRPr="00C123D4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C123D4">
              <w:rPr>
                <w:rFonts w:asciiTheme="minorHAnsi" w:hAnsiTheme="minorHAnsi" w:cstheme="minorHAnsi"/>
              </w:rPr>
              <w:t xml:space="preserve"> (</w:t>
            </w:r>
            <w:r w:rsidRPr="00C123D4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C123D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123D4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C123D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A04" w:rsidRPr="00C123D4" w:rsidRDefault="003E4A04" w:rsidP="00C123D4">
            <w:pPr>
              <w:contextualSpacing/>
              <w:rPr>
                <w:rFonts w:asciiTheme="minorHAnsi" w:hAnsiTheme="minorHAnsi" w:cstheme="minorHAnsi"/>
              </w:rPr>
            </w:pPr>
            <w:r w:rsidRPr="00C123D4">
              <w:rPr>
                <w:rFonts w:asciiTheme="minorHAnsi" w:hAnsiTheme="minorHAnsi" w:cstheme="minorHAnsi"/>
              </w:rPr>
              <w:t>Uwaga została uwzględniona</w:t>
            </w:r>
          </w:p>
        </w:tc>
      </w:tr>
    </w:tbl>
    <w:p w:rsidR="00F2451F" w:rsidRPr="00C123D4" w:rsidRDefault="00F2451F" w:rsidP="00C123D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755737" w:rsidRPr="00C123D4" w:rsidRDefault="00755737" w:rsidP="00C123D4">
      <w:pPr>
        <w:spacing w:line="276" w:lineRule="auto"/>
        <w:contextualSpacing/>
        <w:rPr>
          <w:rFonts w:asciiTheme="minorHAnsi" w:hAnsiTheme="minorHAnsi" w:cstheme="minorHAnsi"/>
        </w:rPr>
      </w:pPr>
    </w:p>
    <w:p w:rsidR="00755737" w:rsidRPr="00C123D4" w:rsidRDefault="00B861D7" w:rsidP="00C123D4">
      <w:pPr>
        <w:spacing w:line="276" w:lineRule="auto"/>
        <w:contextualSpacing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</w:rPr>
        <w:t>Z uwagi</w:t>
      </w:r>
      <w:r w:rsidR="00AE17ED" w:rsidRPr="00C123D4">
        <w:rPr>
          <w:rFonts w:asciiTheme="minorHAnsi" w:hAnsiTheme="minorHAnsi" w:cstheme="minorHAnsi"/>
        </w:rPr>
        <w:t xml:space="preserve"> na konieczność wprowadzenia zmian do projektu planu zadań ochronnych ponowiono procedurę udziału społeczeństwa</w:t>
      </w:r>
      <w:r w:rsidR="00755737" w:rsidRPr="00C123D4">
        <w:rPr>
          <w:rFonts w:asciiTheme="minorHAnsi" w:hAnsiTheme="minorHAnsi" w:cstheme="minorHAnsi"/>
        </w:rPr>
        <w:t xml:space="preserve">. </w:t>
      </w:r>
      <w:r w:rsidR="00755737" w:rsidRPr="00C123D4">
        <w:rPr>
          <w:rFonts w:asciiTheme="minorHAnsi" w:hAnsiTheme="minorHAnsi" w:cstheme="minorHAnsi"/>
          <w:iCs/>
        </w:rPr>
        <w:t>W Biuletynie Informacji Publicznej i w siedzibie Regionalnej Dyrekcji Ochrony Środowiska w Kielcach (na tablicy</w:t>
      </w:r>
      <w:r w:rsidR="00EE0175" w:rsidRPr="00C123D4">
        <w:rPr>
          <w:rFonts w:asciiTheme="minorHAnsi" w:hAnsiTheme="minorHAnsi" w:cstheme="minorHAnsi"/>
          <w:iCs/>
        </w:rPr>
        <w:t xml:space="preserve"> ogłoszeń) oraz w dzienniku Echo Dnia o zasięgu świętokrzyskim</w:t>
      </w:r>
      <w:r w:rsidR="00E90F4E" w:rsidRPr="00C123D4">
        <w:rPr>
          <w:rFonts w:asciiTheme="minorHAnsi" w:hAnsiTheme="minorHAnsi" w:cstheme="minorHAnsi"/>
          <w:iCs/>
        </w:rPr>
        <w:t xml:space="preserve"> w dniu</w:t>
      </w:r>
      <w:r w:rsidR="00755737" w:rsidRPr="00C123D4">
        <w:rPr>
          <w:rFonts w:asciiTheme="minorHAnsi" w:hAnsiTheme="minorHAnsi" w:cstheme="minorHAnsi"/>
          <w:iCs/>
        </w:rPr>
        <w:t xml:space="preserve"> </w:t>
      </w:r>
      <w:r w:rsidR="00EE0175" w:rsidRPr="00C123D4">
        <w:rPr>
          <w:rFonts w:asciiTheme="minorHAnsi" w:hAnsiTheme="minorHAnsi" w:cstheme="minorHAnsi"/>
          <w:iCs/>
        </w:rPr>
        <w:t>16.09.2020 r.,</w:t>
      </w:r>
      <w:r w:rsidR="00755737" w:rsidRPr="00C123D4">
        <w:rPr>
          <w:rFonts w:asciiTheme="minorHAnsi" w:hAnsiTheme="minorHAnsi" w:cstheme="minorHAnsi"/>
          <w:iCs/>
        </w:rPr>
        <w:t xml:space="preserve"> ukazało się </w:t>
      </w:r>
      <w:r w:rsidR="00755737" w:rsidRPr="00C123D4">
        <w:rPr>
          <w:rFonts w:asciiTheme="minorHAnsi" w:hAnsiTheme="minorHAnsi" w:cstheme="minorHAnsi"/>
          <w:iCs/>
        </w:rPr>
        <w:lastRenderedPageBreak/>
        <w:t>obwieszczenie Regionalnego Dyrektora Ochrony Śr</w:t>
      </w:r>
      <w:r w:rsidR="00EE0175" w:rsidRPr="00C123D4">
        <w:rPr>
          <w:rFonts w:asciiTheme="minorHAnsi" w:hAnsiTheme="minorHAnsi" w:cstheme="minorHAnsi"/>
          <w:iCs/>
        </w:rPr>
        <w:t>odowiska w Kielcach z dnia 09.09.2020</w:t>
      </w:r>
      <w:r w:rsidR="00755737" w:rsidRPr="00C123D4">
        <w:rPr>
          <w:rFonts w:asciiTheme="minorHAnsi" w:hAnsiTheme="minorHAnsi" w:cstheme="minorHAnsi"/>
          <w:iCs/>
        </w:rPr>
        <w:t> r. o możliwości składania uwag i wniosków do projektu planu zadań ochronnych dla przedmiotowego obszaru Natura 2000</w:t>
      </w:r>
      <w:r w:rsidR="00755737" w:rsidRPr="00C123D4">
        <w:rPr>
          <w:rFonts w:asciiTheme="minorHAnsi" w:hAnsiTheme="minorHAnsi" w:cstheme="minorHAnsi"/>
          <w:bCs/>
        </w:rPr>
        <w:t xml:space="preserve"> w terminie od</w:t>
      </w:r>
      <w:r w:rsidR="00EE0175" w:rsidRPr="00C123D4">
        <w:rPr>
          <w:rFonts w:asciiTheme="minorHAnsi" w:hAnsiTheme="minorHAnsi" w:cstheme="minorHAnsi"/>
          <w:bCs/>
        </w:rPr>
        <w:t xml:space="preserve"> 15.09.2020 r. </w:t>
      </w:r>
      <w:r w:rsidR="00755737" w:rsidRPr="00C123D4">
        <w:rPr>
          <w:rFonts w:asciiTheme="minorHAnsi" w:hAnsiTheme="minorHAnsi" w:cstheme="minorHAnsi"/>
          <w:bCs/>
        </w:rPr>
        <w:t xml:space="preserve">do </w:t>
      </w:r>
      <w:r w:rsidR="00EE0175" w:rsidRPr="00C123D4">
        <w:rPr>
          <w:rFonts w:asciiTheme="minorHAnsi" w:hAnsiTheme="minorHAnsi" w:cstheme="minorHAnsi"/>
          <w:bCs/>
        </w:rPr>
        <w:t>05.10.</w:t>
      </w:r>
      <w:r w:rsidR="00755737" w:rsidRPr="00C123D4">
        <w:rPr>
          <w:rFonts w:asciiTheme="minorHAnsi" w:hAnsiTheme="minorHAnsi" w:cstheme="minorHAnsi"/>
          <w:bCs/>
        </w:rPr>
        <w:t>2020</w:t>
      </w:r>
      <w:r w:rsidR="00EE0175" w:rsidRPr="00C123D4">
        <w:rPr>
          <w:rFonts w:asciiTheme="minorHAnsi" w:hAnsiTheme="minorHAnsi" w:cstheme="minorHAnsi"/>
          <w:bCs/>
        </w:rPr>
        <w:t xml:space="preserve"> r</w:t>
      </w:r>
      <w:r w:rsidR="00755737" w:rsidRPr="00C123D4">
        <w:rPr>
          <w:rFonts w:asciiTheme="minorHAnsi" w:hAnsiTheme="minorHAnsi" w:cstheme="minorHAnsi"/>
          <w:bCs/>
        </w:rPr>
        <w:t>.</w:t>
      </w:r>
      <w:r w:rsidR="00755737" w:rsidRPr="00C123D4">
        <w:rPr>
          <w:rFonts w:asciiTheme="minorHAnsi" w:hAnsiTheme="minorHAnsi" w:cstheme="minorHAnsi"/>
          <w:iCs/>
        </w:rPr>
        <w:t xml:space="preserve"> Obwieszczenie zostało również przekazane w celu jego upublicznienia do </w:t>
      </w:r>
      <w:r w:rsidR="007D57B7" w:rsidRPr="00C123D4">
        <w:rPr>
          <w:rFonts w:asciiTheme="minorHAnsi" w:hAnsiTheme="minorHAnsi" w:cstheme="minorHAnsi"/>
          <w:iCs/>
        </w:rPr>
        <w:t>Urzędu M</w:t>
      </w:r>
      <w:r w:rsidR="00871131" w:rsidRPr="00C123D4">
        <w:rPr>
          <w:rFonts w:asciiTheme="minorHAnsi" w:hAnsiTheme="minorHAnsi" w:cstheme="minorHAnsi"/>
          <w:iCs/>
        </w:rPr>
        <w:t>iejskiego</w:t>
      </w:r>
      <w:r w:rsidR="007D57B7" w:rsidRPr="00C123D4">
        <w:rPr>
          <w:rFonts w:asciiTheme="minorHAnsi" w:hAnsiTheme="minorHAnsi" w:cstheme="minorHAnsi"/>
          <w:iCs/>
        </w:rPr>
        <w:t xml:space="preserve"> w Sandomierzu i Urzędu G</w:t>
      </w:r>
      <w:r w:rsidR="00871131" w:rsidRPr="00C123D4">
        <w:rPr>
          <w:rFonts w:asciiTheme="minorHAnsi" w:hAnsiTheme="minorHAnsi" w:cstheme="minorHAnsi"/>
          <w:iCs/>
        </w:rPr>
        <w:t>miny w Dwikozach</w:t>
      </w:r>
      <w:r w:rsidR="00755737" w:rsidRPr="00C123D4">
        <w:rPr>
          <w:rFonts w:asciiTheme="minorHAnsi" w:hAnsiTheme="minorHAnsi" w:cstheme="minorHAnsi"/>
          <w:iCs/>
        </w:rPr>
        <w:t xml:space="preserve">. Zgłaszanie uwag i wniosków możliwe było w formie ustnej do protokołu lub poprzez wysłanie listu pocztą tradycyjną lub </w:t>
      </w:r>
      <w:proofErr w:type="spellStart"/>
      <w:r w:rsidR="00755737" w:rsidRPr="00C123D4">
        <w:rPr>
          <w:rFonts w:asciiTheme="minorHAnsi" w:hAnsiTheme="minorHAnsi" w:cstheme="minorHAnsi"/>
          <w:iCs/>
        </w:rPr>
        <w:t>epuapem</w:t>
      </w:r>
      <w:proofErr w:type="spellEnd"/>
      <w:r w:rsidR="00755737" w:rsidRPr="00C123D4">
        <w:rPr>
          <w:rFonts w:asciiTheme="minorHAnsi" w:hAnsiTheme="minorHAnsi" w:cstheme="minorHAnsi"/>
          <w:iCs/>
        </w:rPr>
        <w:t>, pocztą e-mail pod wskazany w ww. obwieszczeniu adres. Na etapie konsultacji społecznych do projektu planu zadań ochronnych dla obszaru Natura 2000 nie wpłyn</w:t>
      </w:r>
      <w:r w:rsidR="00C66EC2" w:rsidRPr="00C123D4">
        <w:rPr>
          <w:rFonts w:asciiTheme="minorHAnsi" w:hAnsiTheme="minorHAnsi" w:cstheme="minorHAnsi"/>
          <w:iCs/>
        </w:rPr>
        <w:t>ęły uwagi.</w:t>
      </w:r>
    </w:p>
    <w:p w:rsidR="00796E5C" w:rsidRPr="00C123D4" w:rsidRDefault="00796E5C" w:rsidP="00C123D4">
      <w:pPr>
        <w:spacing w:line="276" w:lineRule="auto"/>
        <w:ind w:firstLine="709"/>
        <w:contextualSpacing/>
        <w:rPr>
          <w:rFonts w:asciiTheme="minorHAnsi" w:hAnsiTheme="minorHAnsi" w:cstheme="minorHAnsi"/>
          <w:iCs/>
        </w:rPr>
      </w:pPr>
    </w:p>
    <w:p w:rsidR="00796E5C" w:rsidRPr="00C123D4" w:rsidRDefault="00796E5C" w:rsidP="00C123D4">
      <w:pPr>
        <w:spacing w:line="276" w:lineRule="auto"/>
        <w:contextualSpacing/>
        <w:rPr>
          <w:rStyle w:val="Pogrubienie"/>
          <w:rFonts w:asciiTheme="minorHAnsi" w:hAnsiTheme="minorHAnsi" w:cstheme="minorHAnsi"/>
          <w:b w:val="0"/>
          <w:shd w:val="clear" w:color="auto" w:fill="FFFFFF"/>
        </w:rPr>
      </w:pPr>
      <w:r w:rsidRPr="00C123D4">
        <w:rPr>
          <w:rFonts w:asciiTheme="minorHAnsi" w:hAnsiTheme="minorHAnsi" w:cstheme="minorHAnsi"/>
          <w:iCs/>
        </w:rPr>
        <w:t>Na etapie przesłania członkom Regionalnej Rady Ochrony Przyrody projektu zarządzenia w celu zapoznania się</w:t>
      </w:r>
      <w:r w:rsidR="004E5696" w:rsidRPr="00C123D4">
        <w:rPr>
          <w:rFonts w:asciiTheme="minorHAnsi" w:hAnsiTheme="minorHAnsi" w:cstheme="minorHAnsi"/>
          <w:iCs/>
        </w:rPr>
        <w:t xml:space="preserve"> z materiałami przed posiedzeniem</w:t>
      </w:r>
      <w:r w:rsidRPr="00C123D4">
        <w:rPr>
          <w:rFonts w:asciiTheme="minorHAnsi" w:hAnsiTheme="minorHAnsi" w:cstheme="minorHAnsi"/>
          <w:iCs/>
        </w:rPr>
        <w:t xml:space="preserve">, zostały złożone przez Panią  Małgorzatę Sikorę, Dyrektora </w:t>
      </w:r>
      <w:r w:rsidRPr="00C123D4">
        <w:rPr>
          <w:rStyle w:val="Pogrubienie"/>
          <w:rFonts w:asciiTheme="minorHAnsi" w:hAnsiTheme="minorHAnsi" w:cstheme="minorHAnsi"/>
          <w:b w:val="0"/>
          <w:shd w:val="clear" w:color="auto" w:fill="FFFFFF"/>
        </w:rPr>
        <w:t>Regionalnego Zarządu Gospodarki Wodnej w Krakowie</w:t>
      </w:r>
      <w:r w:rsidR="00F01D15" w:rsidRPr="00C123D4">
        <w:rPr>
          <w:rStyle w:val="Pogrubienie"/>
          <w:rFonts w:asciiTheme="minorHAnsi" w:hAnsiTheme="minorHAnsi" w:cstheme="minorHAnsi"/>
          <w:b w:val="0"/>
          <w:shd w:val="clear" w:color="auto" w:fill="FFFFFF"/>
        </w:rPr>
        <w:t xml:space="preserve"> (pismo z dnia 8 marca 2021 r., znak: KR.RZŚ.415.5.2021. AP  oraz pismo z dnia 17 maja 2021 r., znak: KR.RZŚ.415.5.2021. AP),  </w:t>
      </w:r>
      <w:r w:rsidRPr="00C123D4">
        <w:rPr>
          <w:rStyle w:val="Pogrubienie"/>
          <w:rFonts w:asciiTheme="minorHAnsi" w:hAnsiTheme="minorHAnsi" w:cstheme="minorHAnsi"/>
          <w:b w:val="0"/>
          <w:shd w:val="clear" w:color="auto" w:fill="FFFFFF"/>
        </w:rPr>
        <w:t>następujące uwagi:</w:t>
      </w:r>
    </w:p>
    <w:p w:rsidR="00796E5C" w:rsidRPr="00C123D4" w:rsidRDefault="00E75685" w:rsidP="00C123D4">
      <w:pPr>
        <w:pStyle w:val="Akapitzlist"/>
        <w:numPr>
          <w:ilvl w:val="0"/>
          <w:numId w:val="41"/>
        </w:numPr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iCs/>
        </w:rPr>
        <w:t>Ze względu na usytuowanie siedlisk w trudno dostępnych terenach wykonanie działań ochronnych wiąże się z koniecznością ingerencji w teren np. w zakresie budowy dróg dojazdowych do miejsc  wykonywania działań ochronnych, co z kolei wiąże się z ingerencją w przedmioty ochrony –</w:t>
      </w:r>
      <w:r w:rsidR="00200305" w:rsidRPr="00C123D4">
        <w:rPr>
          <w:rFonts w:asciiTheme="minorHAnsi" w:hAnsiTheme="minorHAnsi" w:cstheme="minorHAnsi"/>
          <w:iCs/>
        </w:rPr>
        <w:t xml:space="preserve"> </w:t>
      </w:r>
      <w:r w:rsidR="00200305" w:rsidRPr="00C123D4">
        <w:rPr>
          <w:rFonts w:asciiTheme="minorHAnsi" w:hAnsiTheme="minorHAnsi" w:cstheme="minorHAnsi"/>
        </w:rPr>
        <w:t>Z </w:t>
      </w:r>
      <w:r w:rsidR="002B0E88" w:rsidRPr="00C123D4">
        <w:rPr>
          <w:rFonts w:asciiTheme="minorHAnsi" w:hAnsiTheme="minorHAnsi" w:cstheme="minorHAnsi"/>
        </w:rPr>
        <w:t xml:space="preserve">uwagi na usytuowanie siedlisk w miejscach trudno dostępnych, które wymagałyby budowy dodatkowych infrastruktur, co może skutkować dużymi nakładami finansowymi, które mogą przewyższać koszty rzeczywistych działań ochronnych, rezygnuje się z działania wskazanego w projekcie zarządzenia dla siedliska 3150 Starorzecza i naturalne eutroficzne zbiorniki wodne ze zbiorowiskami z </w:t>
      </w:r>
      <w:proofErr w:type="spellStart"/>
      <w:r w:rsidR="002B0E88" w:rsidRPr="00C123D4">
        <w:rPr>
          <w:rFonts w:asciiTheme="minorHAnsi" w:hAnsiTheme="minorHAnsi" w:cstheme="minorHAnsi"/>
          <w:i/>
        </w:rPr>
        <w:t>Nympheion</w:t>
      </w:r>
      <w:proofErr w:type="spellEnd"/>
      <w:r w:rsidR="002B0E88" w:rsidRPr="00C123D4">
        <w:rPr>
          <w:rFonts w:asciiTheme="minorHAnsi" w:hAnsiTheme="minorHAnsi" w:cstheme="minorHAnsi"/>
          <w:i/>
        </w:rPr>
        <w:t xml:space="preserve">, </w:t>
      </w:r>
      <w:proofErr w:type="spellStart"/>
      <w:r w:rsidR="002B0E88" w:rsidRPr="00C123D4">
        <w:rPr>
          <w:rFonts w:asciiTheme="minorHAnsi" w:hAnsiTheme="minorHAnsi" w:cstheme="minorHAnsi"/>
          <w:i/>
        </w:rPr>
        <w:t>Potamion</w:t>
      </w:r>
      <w:proofErr w:type="spellEnd"/>
      <w:r w:rsidR="002B0E88" w:rsidRPr="00C123D4">
        <w:rPr>
          <w:rFonts w:asciiTheme="minorHAnsi" w:hAnsiTheme="minorHAnsi" w:cstheme="minorHAnsi"/>
        </w:rPr>
        <w:t xml:space="preserve"> i gatunku 1188 Kumak nizinny</w:t>
      </w:r>
      <w:r w:rsidR="002B0E88"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="002B0E88" w:rsidRPr="00C123D4">
        <w:rPr>
          <w:rFonts w:asciiTheme="minorHAnsi" w:hAnsiTheme="minorHAnsi" w:cstheme="minorHAnsi"/>
          <w:i/>
        </w:rPr>
        <w:t>Bombina</w:t>
      </w:r>
      <w:proofErr w:type="spellEnd"/>
      <w:r w:rsidR="002B0E88"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="002B0E88" w:rsidRPr="00C123D4">
        <w:rPr>
          <w:rFonts w:asciiTheme="minorHAnsi" w:hAnsiTheme="minorHAnsi" w:cstheme="minorHAnsi"/>
          <w:i/>
        </w:rPr>
        <w:t>bombina</w:t>
      </w:r>
      <w:proofErr w:type="spellEnd"/>
      <w:r w:rsidR="002B0E88" w:rsidRPr="00C123D4">
        <w:rPr>
          <w:rFonts w:asciiTheme="minorHAnsi" w:hAnsiTheme="minorHAnsi" w:cstheme="minorHAnsi"/>
          <w:i/>
        </w:rPr>
        <w:t xml:space="preserve">, </w:t>
      </w:r>
      <w:r w:rsidR="002B0E88" w:rsidRPr="00C123D4">
        <w:rPr>
          <w:rFonts w:asciiTheme="minorHAnsi" w:hAnsiTheme="minorHAnsi" w:cstheme="minorHAnsi"/>
        </w:rPr>
        <w:t xml:space="preserve">polegającego na odmulaniu zbiorników wodnych. </w:t>
      </w:r>
    </w:p>
    <w:p w:rsidR="00E75685" w:rsidRPr="00C123D4" w:rsidRDefault="00E75685" w:rsidP="00C123D4">
      <w:pPr>
        <w:pStyle w:val="Akapitzlist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  <w:iCs/>
        </w:rPr>
        <w:t xml:space="preserve">Działania przewidziane dla poszczególnych przedmiotów ochrony ingerują w sąsiadujące z nimi przedmioty ochrony np. prześwietlenie brzegów starorzeczy ingeruje w łęgi – </w:t>
      </w:r>
      <w:r w:rsidR="002B0E88" w:rsidRPr="00C123D4">
        <w:rPr>
          <w:rFonts w:asciiTheme="minorHAnsi" w:hAnsiTheme="minorHAnsi" w:cstheme="minorHAnsi"/>
          <w:iCs/>
        </w:rPr>
        <w:t>uwaga nie uwzględniona</w:t>
      </w:r>
      <w:r w:rsidR="00AC2091" w:rsidRPr="00C123D4">
        <w:rPr>
          <w:rFonts w:asciiTheme="minorHAnsi" w:hAnsiTheme="minorHAnsi" w:cstheme="minorHAnsi"/>
          <w:iCs/>
        </w:rPr>
        <w:t>. P</w:t>
      </w:r>
      <w:r w:rsidR="002B0E88" w:rsidRPr="00C123D4">
        <w:rPr>
          <w:rFonts w:asciiTheme="minorHAnsi" w:hAnsiTheme="minorHAnsi" w:cstheme="minorHAnsi"/>
        </w:rPr>
        <w:t>rześwietlanie brzegów starorzecza wiązać się będzie z wycinką krzewów i co najwyżej kilku sztuk drzew w siedlisku *91E0, co zostało potwierdzone podczas wizji terenowej  z przedstawicielami Zarządu Zlewni w Sandomierzu w dniu 24 marca br., natomiast nie będzie stanowiło kolizji z działaniami ochronnymi przewidzianymi dla tego siedliska, polegającymi na zwiększaniu udziału starych i martwych drzew.</w:t>
      </w:r>
    </w:p>
    <w:p w:rsidR="00E75685" w:rsidRPr="00C123D4" w:rsidRDefault="00E75685" w:rsidP="00C123D4">
      <w:pPr>
        <w:pStyle w:val="Akapitzlist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  <w:iCs/>
        </w:rPr>
        <w:t>Projekt zarządzenia nie zawiera informacji o nakładach finansowych oraz zasobach ludzkich koniecznych do poniesienia w związku z ochroną ww. przedmiotów ochrony</w:t>
      </w:r>
      <w:r w:rsidR="00200305" w:rsidRPr="00C123D4">
        <w:rPr>
          <w:rFonts w:asciiTheme="minorHAnsi" w:hAnsiTheme="minorHAnsi" w:cstheme="minorHAnsi"/>
          <w:iCs/>
        </w:rPr>
        <w:t xml:space="preserve">  –  </w:t>
      </w:r>
      <w:r w:rsidR="00B07708" w:rsidRPr="00C123D4">
        <w:rPr>
          <w:rFonts w:asciiTheme="minorHAnsi" w:hAnsiTheme="minorHAnsi" w:cstheme="minorHAnsi"/>
          <w:iCs/>
        </w:rPr>
        <w:t xml:space="preserve">przesłane materiały nie zawierają analiz uzasadniających racjonalność ekonomiczną  proponowanych działań względem założonych korzyści z tytułu ochrony siedlisk i gatunku –  </w:t>
      </w:r>
      <w:r w:rsidR="00F01D15" w:rsidRPr="00C123D4">
        <w:rPr>
          <w:rFonts w:asciiTheme="minorHAnsi" w:hAnsiTheme="minorHAnsi" w:cstheme="minorHAnsi"/>
        </w:rPr>
        <w:t>w uzasadnieniu projektu zarządzenia biorąc pod uwagę znaczny wzrost cen i usług w ostatnim roku, w tym również z zakresu ochrony czynnej oraz Państwa sugestię, zwiększono szacunkowe koszty na realizację działań ochronnych.</w:t>
      </w:r>
    </w:p>
    <w:p w:rsidR="00200305" w:rsidRPr="00C123D4" w:rsidRDefault="00B07708" w:rsidP="00C123D4">
      <w:pPr>
        <w:pStyle w:val="Akapitzlist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  <w:iCs/>
        </w:rPr>
        <w:t>Bardzo trudny dostęp do miejsc, w których zlokalizowane są siedliska powoduje istotne podrożenie działań w tym terenie względem normalnej ceny o</w:t>
      </w:r>
      <w:r w:rsidR="00F01D15" w:rsidRPr="00C123D4">
        <w:rPr>
          <w:rFonts w:asciiTheme="minorHAnsi" w:hAnsiTheme="minorHAnsi" w:cstheme="minorHAnsi"/>
          <w:iCs/>
        </w:rPr>
        <w:t xml:space="preserve">kreślonej dla tego typu zadań – </w:t>
      </w:r>
      <w:r w:rsidR="00F01D15" w:rsidRPr="00C123D4">
        <w:rPr>
          <w:rFonts w:asciiTheme="minorHAnsi" w:hAnsiTheme="minorHAnsi" w:cstheme="minorHAnsi"/>
        </w:rPr>
        <w:t xml:space="preserve">w uzasadnieniu projektu zarządzenia biorąc pod uwagę znaczny </w:t>
      </w:r>
      <w:r w:rsidR="00F01D15" w:rsidRPr="00C123D4">
        <w:rPr>
          <w:rFonts w:asciiTheme="minorHAnsi" w:hAnsiTheme="minorHAnsi" w:cstheme="minorHAnsi"/>
        </w:rPr>
        <w:lastRenderedPageBreak/>
        <w:t>wzrost cen i usług w ostatnim roku, w tym również z zakresu ochrony czynnej oraz Państwa sugestię, zwiększono szacunkowe koszty na realizację działań ochronnych.</w:t>
      </w:r>
    </w:p>
    <w:p w:rsidR="00200305" w:rsidRPr="00C123D4" w:rsidRDefault="00200305" w:rsidP="00C123D4">
      <w:pPr>
        <w:pStyle w:val="Akapitzlist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</w:rPr>
        <w:t xml:space="preserve">Doprecyzowania obszaru występowania  siedliska łęgu *91E0, w taki sposób aby nie obejmowały ostróg wiślanych i działki oznaczonej w ewidencji jako wody płynące </w:t>
      </w:r>
      <w:r w:rsidRPr="00C123D4">
        <w:rPr>
          <w:rFonts w:asciiTheme="minorHAnsi" w:hAnsiTheme="minorHAnsi" w:cstheme="minorHAnsi"/>
          <w:iCs/>
        </w:rPr>
        <w:t xml:space="preserve"> –  </w:t>
      </w:r>
      <w:r w:rsidRPr="00C123D4">
        <w:rPr>
          <w:rFonts w:asciiTheme="minorHAnsi" w:hAnsiTheme="minorHAnsi" w:cstheme="minorHAnsi"/>
        </w:rPr>
        <w:t xml:space="preserve">  uwaga nie uwzględniona. Zasięgi siedliska zostały wyznaczone w terenie przez ekspertów przyrodniczych, natomiast w przypadku konieczności realizacji działań związanych z utrzymaniem budowli wodnych zastosowanie będą miały przepisy  </w:t>
      </w:r>
      <w:r w:rsidRPr="00C123D4">
        <w:rPr>
          <w:rFonts w:asciiTheme="minorHAnsi" w:hAnsiTheme="minorHAnsi" w:cstheme="minorHAnsi"/>
          <w:snapToGrid w:val="0"/>
        </w:rPr>
        <w:t xml:space="preserve">ustawy z dnia 3 października 2008 r. o udostępnieniu informacji o środowisku i jego ochronie, udziale społeczeństwa w ochronie środowiska oraz o ocenach oddziaływania na środowisko. </w:t>
      </w:r>
    </w:p>
    <w:p w:rsidR="00A52A1E" w:rsidRPr="00C123D4" w:rsidRDefault="0064793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  <w:iCs/>
        </w:rPr>
        <w:t xml:space="preserve">Z </w:t>
      </w:r>
      <w:r w:rsidR="00B07708" w:rsidRPr="00C123D4">
        <w:rPr>
          <w:rFonts w:asciiTheme="minorHAnsi" w:hAnsiTheme="minorHAnsi" w:cstheme="minorHAnsi"/>
          <w:iCs/>
        </w:rPr>
        <w:t>uwag</w:t>
      </w:r>
      <w:r w:rsidRPr="00C123D4">
        <w:rPr>
          <w:rFonts w:asciiTheme="minorHAnsi" w:hAnsiTheme="minorHAnsi" w:cstheme="minorHAnsi"/>
          <w:iCs/>
        </w:rPr>
        <w:t>i na</w:t>
      </w:r>
      <w:r w:rsidR="00B07708" w:rsidRPr="00C123D4">
        <w:rPr>
          <w:rFonts w:asciiTheme="minorHAnsi" w:hAnsiTheme="minorHAnsi" w:cstheme="minorHAnsi"/>
          <w:iCs/>
        </w:rPr>
        <w:t xml:space="preserve"> konieczność przeanalizowania ww. uwag projekt zarządzenia został wycofany z porządku obrad RROP. W celu odniesienia się do niektórych z powyższych uwag, wystąpiono do Wykonawcy ekspertyzy przyrodniczej sporządzanej na potrzeby opracowania projektu planu zadań ochronnych dla obszaru Natura 2000 Góry Pieprzowe o </w:t>
      </w:r>
      <w:r w:rsidR="00B07708" w:rsidRPr="00C123D4">
        <w:rPr>
          <w:rFonts w:asciiTheme="minorHAnsi" w:hAnsiTheme="minorHAnsi" w:cstheme="minorHAnsi"/>
        </w:rPr>
        <w:t xml:space="preserve"> przeanalizo</w:t>
      </w:r>
      <w:r w:rsidR="004E5696" w:rsidRPr="00C123D4">
        <w:rPr>
          <w:rFonts w:asciiTheme="minorHAnsi" w:hAnsiTheme="minorHAnsi" w:cstheme="minorHAnsi"/>
        </w:rPr>
        <w:t>wanie zasadności zaproponowanych działań ochronnych</w:t>
      </w:r>
      <w:r w:rsidR="00B07708" w:rsidRPr="00C123D4">
        <w:rPr>
          <w:rFonts w:asciiTheme="minorHAnsi" w:hAnsiTheme="minorHAnsi" w:cstheme="minorHAnsi"/>
        </w:rPr>
        <w:t xml:space="preserve"> dla siedliska 3150 Starorzecza i naturalne eutroficzne zbiorniki wodne ze zbiorowiskami z</w:t>
      </w:r>
      <w:r w:rsidR="00B07708"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="00B07708" w:rsidRPr="00C123D4">
        <w:rPr>
          <w:rFonts w:asciiTheme="minorHAnsi" w:hAnsiTheme="minorHAnsi" w:cstheme="minorHAnsi"/>
          <w:i/>
        </w:rPr>
        <w:t>Nymheion</w:t>
      </w:r>
      <w:proofErr w:type="spellEnd"/>
      <w:r w:rsidR="00B07708" w:rsidRPr="00C123D4">
        <w:rPr>
          <w:rFonts w:asciiTheme="minorHAnsi" w:hAnsiTheme="minorHAnsi" w:cstheme="minorHAnsi"/>
          <w:i/>
        </w:rPr>
        <w:t xml:space="preserve">, </w:t>
      </w:r>
      <w:proofErr w:type="spellStart"/>
      <w:r w:rsidR="00B07708" w:rsidRPr="00C123D4">
        <w:rPr>
          <w:rFonts w:asciiTheme="minorHAnsi" w:hAnsiTheme="minorHAnsi" w:cstheme="minorHAnsi"/>
          <w:i/>
        </w:rPr>
        <w:t>Potamion</w:t>
      </w:r>
      <w:proofErr w:type="spellEnd"/>
      <w:r w:rsidR="00B07708" w:rsidRPr="00C123D4">
        <w:rPr>
          <w:rFonts w:asciiTheme="minorHAnsi" w:hAnsiTheme="minorHAnsi" w:cstheme="minorHAnsi"/>
          <w:i/>
        </w:rPr>
        <w:t xml:space="preserve"> </w:t>
      </w:r>
      <w:r w:rsidR="00B07708" w:rsidRPr="00C123D4">
        <w:rPr>
          <w:rFonts w:asciiTheme="minorHAnsi" w:hAnsiTheme="minorHAnsi" w:cstheme="minorHAnsi"/>
        </w:rPr>
        <w:t xml:space="preserve">oraz gatunku 1188 kumak nizinny </w:t>
      </w:r>
      <w:proofErr w:type="spellStart"/>
      <w:r w:rsidR="00B07708" w:rsidRPr="00C123D4">
        <w:rPr>
          <w:rFonts w:asciiTheme="minorHAnsi" w:hAnsiTheme="minorHAnsi" w:cstheme="minorHAnsi"/>
          <w:i/>
        </w:rPr>
        <w:t>Bombina</w:t>
      </w:r>
      <w:proofErr w:type="spellEnd"/>
      <w:r w:rsidR="00B07708" w:rsidRPr="00C123D4">
        <w:rPr>
          <w:rFonts w:asciiTheme="minorHAnsi" w:hAnsiTheme="minorHAnsi" w:cstheme="minorHAnsi"/>
          <w:i/>
        </w:rPr>
        <w:t xml:space="preserve"> </w:t>
      </w:r>
      <w:proofErr w:type="spellStart"/>
      <w:r w:rsidR="00B07708" w:rsidRPr="00C123D4">
        <w:rPr>
          <w:rFonts w:asciiTheme="minorHAnsi" w:hAnsiTheme="minorHAnsi" w:cstheme="minorHAnsi"/>
          <w:i/>
        </w:rPr>
        <w:t>bombina</w:t>
      </w:r>
      <w:proofErr w:type="spellEnd"/>
      <w:r w:rsidR="004E5696" w:rsidRPr="00C123D4">
        <w:rPr>
          <w:rFonts w:asciiTheme="minorHAnsi" w:hAnsiTheme="minorHAnsi" w:cstheme="minorHAnsi"/>
        </w:rPr>
        <w:t>, głównie dział</w:t>
      </w:r>
      <w:r w:rsidR="00D3128D" w:rsidRPr="00C123D4">
        <w:rPr>
          <w:rFonts w:asciiTheme="minorHAnsi" w:hAnsiTheme="minorHAnsi" w:cstheme="minorHAnsi"/>
        </w:rPr>
        <w:t>an</w:t>
      </w:r>
      <w:r w:rsidR="004E5696" w:rsidRPr="00C123D4">
        <w:rPr>
          <w:rFonts w:asciiTheme="minorHAnsi" w:hAnsiTheme="minorHAnsi" w:cstheme="minorHAnsi"/>
        </w:rPr>
        <w:t xml:space="preserve">ia </w:t>
      </w:r>
      <w:r w:rsidR="00B07708" w:rsidRPr="00C123D4">
        <w:rPr>
          <w:rFonts w:asciiTheme="minorHAnsi" w:hAnsiTheme="minorHAnsi" w:cstheme="minorHAnsi"/>
        </w:rPr>
        <w:t>polegającego na odmulaniu zbiorników biorąc pod uwagę obecny stan starorzeczy</w:t>
      </w:r>
      <w:r w:rsidR="00806278" w:rsidRPr="00C123D4">
        <w:rPr>
          <w:rFonts w:asciiTheme="minorHAnsi" w:hAnsiTheme="minorHAnsi" w:cstheme="minorHAnsi"/>
        </w:rPr>
        <w:t xml:space="preserve">, </w:t>
      </w:r>
      <w:r w:rsidR="00B07708" w:rsidRPr="00C123D4">
        <w:rPr>
          <w:rFonts w:asciiTheme="minorHAnsi" w:hAnsiTheme="minorHAnsi" w:cstheme="minorHAnsi"/>
        </w:rPr>
        <w:t xml:space="preserve">a także zidentyfikowane podczas prowadzonych badań terenowych zagrożenia dla tych przedmiotów ochrony. </w:t>
      </w:r>
      <w:r w:rsidR="00A52A1E" w:rsidRPr="00C123D4">
        <w:rPr>
          <w:rFonts w:asciiTheme="minorHAnsi" w:hAnsiTheme="minorHAnsi" w:cstheme="minorHAnsi"/>
        </w:rPr>
        <w:t>Biorąc pod uwagę informacje przedłożone przez Wykonawcę w Aneksie do ekspertyzy</w:t>
      </w:r>
      <w:r w:rsidR="007D57B7" w:rsidRPr="00C123D4">
        <w:rPr>
          <w:rFonts w:asciiTheme="minorHAnsi" w:hAnsiTheme="minorHAnsi" w:cstheme="minorHAnsi"/>
        </w:rPr>
        <w:t>,</w:t>
      </w:r>
      <w:r w:rsidR="00A52A1E" w:rsidRPr="00C123D4">
        <w:rPr>
          <w:rFonts w:asciiTheme="minorHAnsi" w:hAnsiTheme="minorHAnsi" w:cstheme="minorHAnsi"/>
        </w:rPr>
        <w:t xml:space="preserve"> w projekcie zarządzenia wskazano jedynie niezbędne do wykonania działania w perspektywie 10-letniej  obowiązywania PZO. </w:t>
      </w:r>
    </w:p>
    <w:p w:rsidR="00A6332B" w:rsidRPr="00C123D4" w:rsidRDefault="00A6332B" w:rsidP="00C123D4">
      <w:pPr>
        <w:spacing w:line="276" w:lineRule="auto"/>
        <w:rPr>
          <w:rFonts w:asciiTheme="minorHAnsi" w:hAnsiTheme="minorHAnsi" w:cstheme="minorHAnsi"/>
          <w:iCs/>
        </w:rPr>
      </w:pPr>
      <w:r w:rsidRPr="00C123D4">
        <w:rPr>
          <w:rFonts w:asciiTheme="minorHAnsi" w:hAnsiTheme="minorHAnsi" w:cstheme="minorHAnsi"/>
        </w:rPr>
        <w:t>Ponadto na posiedzeniu RROP w dniu 11 marca br. Świętokrzyski Konserwator Zabytków w Kielcach zwrócił uwagę nt. mogących występować na terenie obszaru Natura 2000 Góry Pieprzowe stanowisk archeologicznych. Po analizie udostępnionych informacji nie stwierdzono kolizji, z uwagi iż wszystkie obiekty zlokalizowane są poza wyznaczonymi granicami siedlisk przyrodniczych</w:t>
      </w:r>
      <w:r w:rsidR="007D57B7" w:rsidRPr="00C123D4">
        <w:rPr>
          <w:rFonts w:asciiTheme="minorHAnsi" w:hAnsiTheme="minorHAnsi" w:cstheme="minorHAnsi"/>
        </w:rPr>
        <w:t>.</w:t>
      </w:r>
    </w:p>
    <w:p w:rsidR="00B07708" w:rsidRPr="00C123D4" w:rsidRDefault="00647930" w:rsidP="00C123D4">
      <w:pPr>
        <w:spacing w:line="276" w:lineRule="auto"/>
        <w:contextualSpacing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Biorąc pod uwagę powyższe projekt zarządzenia w sprawie ustanowienia planu zadań ochronnych został zmodyfikowany w części dot. celów działań ochronnych oraz działań ochronnych. </w:t>
      </w:r>
    </w:p>
    <w:p w:rsidR="00B07708" w:rsidRPr="00C123D4" w:rsidRDefault="00D51C72" w:rsidP="00C123D4">
      <w:pPr>
        <w:spacing w:line="276" w:lineRule="auto"/>
        <w:contextualSpacing/>
        <w:rPr>
          <w:rFonts w:asciiTheme="minorHAnsi" w:hAnsiTheme="minorHAnsi" w:cstheme="minorHAnsi"/>
          <w:iCs/>
          <w:color w:val="FF0000"/>
        </w:rPr>
      </w:pPr>
      <w:r w:rsidRPr="00C123D4">
        <w:rPr>
          <w:rFonts w:asciiTheme="minorHAnsi" w:hAnsiTheme="minorHAnsi" w:cstheme="minorHAnsi"/>
        </w:rPr>
        <w:t xml:space="preserve">Wprowadzone do projektu planu zadań ochronnych zmiany wymagały powtórnego udziału społeczeństwa. Dlatego w </w:t>
      </w:r>
      <w:r w:rsidRPr="00C123D4">
        <w:rPr>
          <w:rFonts w:asciiTheme="minorHAnsi" w:hAnsiTheme="minorHAnsi" w:cstheme="minorHAnsi"/>
          <w:iCs/>
        </w:rPr>
        <w:t xml:space="preserve"> Biuletynie Informacji Publicznej i w siedzibie Regionalnej Dyrekcji Ochrony Środowiska w Kielcach (na tablicy ogłoszeń) oraz w dzienniku Echo Dnia o zasięgu świętokrzyskim w dniu </w:t>
      </w:r>
      <w:r w:rsidR="00BB3502" w:rsidRPr="00C123D4">
        <w:rPr>
          <w:rFonts w:asciiTheme="minorHAnsi" w:hAnsiTheme="minorHAnsi" w:cstheme="minorHAnsi"/>
          <w:iCs/>
        </w:rPr>
        <w:t xml:space="preserve">8 listopada 2021 </w:t>
      </w:r>
      <w:r w:rsidRPr="00C123D4">
        <w:rPr>
          <w:rFonts w:asciiTheme="minorHAnsi" w:hAnsiTheme="minorHAnsi" w:cstheme="minorHAnsi"/>
          <w:iCs/>
        </w:rPr>
        <w:t xml:space="preserve">r., ukazało się obwieszczenie Regionalnego Dyrektora Ochrony Środowiska w Kielcach z dnia </w:t>
      </w:r>
      <w:r w:rsidR="000D1BC3" w:rsidRPr="00C123D4">
        <w:rPr>
          <w:rFonts w:asciiTheme="minorHAnsi" w:hAnsiTheme="minorHAnsi" w:cstheme="minorHAnsi"/>
          <w:iCs/>
        </w:rPr>
        <w:t xml:space="preserve">3 listopada 2021 </w:t>
      </w:r>
      <w:r w:rsidRPr="00C123D4">
        <w:rPr>
          <w:rFonts w:asciiTheme="minorHAnsi" w:hAnsiTheme="minorHAnsi" w:cstheme="minorHAnsi"/>
          <w:iCs/>
        </w:rPr>
        <w:t>r. o możliwości składania uwag i wniosków do projektu planu zadań ochronnych dla przedmiotowego obszaru Natura 2000</w:t>
      </w:r>
      <w:r w:rsidRPr="00C123D4">
        <w:rPr>
          <w:rFonts w:asciiTheme="minorHAnsi" w:hAnsiTheme="minorHAnsi" w:cstheme="minorHAnsi"/>
          <w:bCs/>
        </w:rPr>
        <w:t xml:space="preserve"> w terminie od </w:t>
      </w:r>
      <w:r w:rsidR="000D1BC3" w:rsidRPr="00C123D4">
        <w:rPr>
          <w:rFonts w:asciiTheme="minorHAnsi" w:hAnsiTheme="minorHAnsi" w:cstheme="minorHAnsi"/>
          <w:bCs/>
        </w:rPr>
        <w:t xml:space="preserve">9 listopada 2021 </w:t>
      </w:r>
      <w:r w:rsidRPr="00C123D4">
        <w:rPr>
          <w:rFonts w:asciiTheme="minorHAnsi" w:hAnsiTheme="minorHAnsi" w:cstheme="minorHAnsi"/>
          <w:bCs/>
        </w:rPr>
        <w:t xml:space="preserve">r. .do </w:t>
      </w:r>
      <w:r w:rsidR="000D1BC3" w:rsidRPr="00C123D4">
        <w:rPr>
          <w:rFonts w:asciiTheme="minorHAnsi" w:hAnsiTheme="minorHAnsi" w:cstheme="minorHAnsi"/>
          <w:bCs/>
        </w:rPr>
        <w:t>29 listopada 2021</w:t>
      </w:r>
      <w:r w:rsidRPr="00C123D4">
        <w:rPr>
          <w:rFonts w:asciiTheme="minorHAnsi" w:hAnsiTheme="minorHAnsi" w:cstheme="minorHAnsi"/>
          <w:bCs/>
        </w:rPr>
        <w:t xml:space="preserve"> r.</w:t>
      </w:r>
      <w:r w:rsidRPr="00C123D4">
        <w:rPr>
          <w:rFonts w:asciiTheme="minorHAnsi" w:hAnsiTheme="minorHAnsi" w:cstheme="minorHAnsi"/>
          <w:iCs/>
        </w:rPr>
        <w:t xml:space="preserve"> Obwieszczenie zostało również przekazane</w:t>
      </w:r>
      <w:r w:rsidR="007D57B7" w:rsidRPr="00C123D4">
        <w:rPr>
          <w:rFonts w:asciiTheme="minorHAnsi" w:hAnsiTheme="minorHAnsi" w:cstheme="minorHAnsi"/>
          <w:iCs/>
        </w:rPr>
        <w:t xml:space="preserve"> w celu jego upublicznienia do Urzędu Miejskiego w Sandomierzu i U</w:t>
      </w:r>
      <w:r w:rsidRPr="00C123D4">
        <w:rPr>
          <w:rFonts w:asciiTheme="minorHAnsi" w:hAnsiTheme="minorHAnsi" w:cstheme="minorHAnsi"/>
          <w:iCs/>
        </w:rPr>
        <w:t xml:space="preserve">rzędu </w:t>
      </w:r>
      <w:r w:rsidR="007D57B7" w:rsidRPr="00C123D4">
        <w:rPr>
          <w:rFonts w:asciiTheme="minorHAnsi" w:hAnsiTheme="minorHAnsi" w:cstheme="minorHAnsi"/>
          <w:iCs/>
        </w:rPr>
        <w:t>G</w:t>
      </w:r>
      <w:r w:rsidRPr="00C123D4">
        <w:rPr>
          <w:rFonts w:asciiTheme="minorHAnsi" w:hAnsiTheme="minorHAnsi" w:cstheme="minorHAnsi"/>
          <w:iCs/>
        </w:rPr>
        <w:t xml:space="preserve">miny w Dwikozach. Zgłaszanie uwag i wniosków możliwe było w formie ustnej do protokołu lub poprzez wysłanie listu pocztą tradycyjną lub </w:t>
      </w:r>
      <w:proofErr w:type="spellStart"/>
      <w:r w:rsidRPr="00C123D4">
        <w:rPr>
          <w:rFonts w:asciiTheme="minorHAnsi" w:hAnsiTheme="minorHAnsi" w:cstheme="minorHAnsi"/>
          <w:iCs/>
        </w:rPr>
        <w:t>epuapem</w:t>
      </w:r>
      <w:proofErr w:type="spellEnd"/>
      <w:r w:rsidRPr="00C123D4">
        <w:rPr>
          <w:rFonts w:asciiTheme="minorHAnsi" w:hAnsiTheme="minorHAnsi" w:cstheme="minorHAnsi"/>
          <w:iCs/>
        </w:rPr>
        <w:t>, pocztą e-mail pod wskazany w ww. obwieszczeniu adres. Na etapie powtórnych konsultacji społecznych do projektu planu zadań ochronnych dla obsz</w:t>
      </w:r>
      <w:r w:rsidR="000D1BC3" w:rsidRPr="00C123D4">
        <w:rPr>
          <w:rFonts w:asciiTheme="minorHAnsi" w:hAnsiTheme="minorHAnsi" w:cstheme="minorHAnsi"/>
          <w:iCs/>
        </w:rPr>
        <w:t>aru Natura 2000 nie wpłynęły</w:t>
      </w:r>
      <w:r w:rsidRPr="00C123D4">
        <w:rPr>
          <w:rFonts w:asciiTheme="minorHAnsi" w:hAnsiTheme="minorHAnsi" w:cstheme="minorHAnsi"/>
          <w:iCs/>
        </w:rPr>
        <w:t xml:space="preserve"> uwagi.</w:t>
      </w:r>
    </w:p>
    <w:p w:rsidR="00755737" w:rsidRPr="00C123D4" w:rsidRDefault="00755737" w:rsidP="00C123D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  <w:i/>
          <w:color w:val="00B0F0"/>
        </w:rPr>
      </w:pPr>
      <w:r w:rsidRPr="00C123D4">
        <w:rPr>
          <w:rFonts w:asciiTheme="minorHAnsi" w:hAnsiTheme="minorHAnsi" w:cstheme="minorHAnsi"/>
        </w:rPr>
        <w:lastRenderedPageBreak/>
        <w:t>Projekt zarządzenia został na podstawie art. 97 ust. 3 ustawy o</w:t>
      </w:r>
      <w:r w:rsidR="00A32772" w:rsidRPr="00C123D4">
        <w:rPr>
          <w:rFonts w:asciiTheme="minorHAnsi" w:hAnsiTheme="minorHAnsi" w:cstheme="minorHAnsi"/>
        </w:rPr>
        <w:t> </w:t>
      </w:r>
      <w:r w:rsidR="002574F8" w:rsidRPr="00C123D4">
        <w:rPr>
          <w:rFonts w:asciiTheme="minorHAnsi" w:hAnsiTheme="minorHAnsi" w:cstheme="minorHAnsi"/>
        </w:rPr>
        <w:t xml:space="preserve">ochronie przyrody oraz § 4 </w:t>
      </w:r>
      <w:r w:rsidRPr="00C123D4">
        <w:rPr>
          <w:rFonts w:asciiTheme="minorHAnsi" w:hAnsiTheme="minorHAnsi" w:cstheme="minorHAnsi"/>
        </w:rPr>
        <w:t>Zarządzenia Nr</w:t>
      </w:r>
      <w:r w:rsidR="002574F8" w:rsidRPr="00C123D4">
        <w:rPr>
          <w:rFonts w:asciiTheme="minorHAnsi" w:hAnsiTheme="minorHAnsi" w:cstheme="minorHAnsi"/>
        </w:rPr>
        <w:t xml:space="preserve"> 9</w:t>
      </w:r>
      <w:r w:rsidR="00B806AB" w:rsidRPr="00C123D4">
        <w:rPr>
          <w:rFonts w:asciiTheme="minorHAnsi" w:hAnsiTheme="minorHAnsi" w:cstheme="minorHAnsi"/>
        </w:rPr>
        <w:t>/20</w:t>
      </w:r>
      <w:r w:rsidR="002574F8" w:rsidRPr="00C123D4">
        <w:rPr>
          <w:rFonts w:asciiTheme="minorHAnsi" w:hAnsiTheme="minorHAnsi" w:cstheme="minorHAnsi"/>
        </w:rPr>
        <w:t>20</w:t>
      </w:r>
      <w:r w:rsidR="00B806AB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 xml:space="preserve">Regionalnego Dyrektora Ochrony Środowiska </w:t>
      </w:r>
      <w:r w:rsidR="00D85CCB" w:rsidRPr="00C123D4">
        <w:rPr>
          <w:rFonts w:asciiTheme="minorHAnsi" w:hAnsiTheme="minorHAnsi" w:cstheme="minorHAnsi"/>
        </w:rPr>
        <w:t xml:space="preserve">w Kielcach </w:t>
      </w:r>
      <w:r w:rsidRPr="00C123D4">
        <w:rPr>
          <w:rFonts w:asciiTheme="minorHAnsi" w:hAnsiTheme="minorHAnsi" w:cstheme="minorHAnsi"/>
        </w:rPr>
        <w:t xml:space="preserve">z dnia </w:t>
      </w:r>
      <w:r w:rsidR="002574F8" w:rsidRPr="00C123D4">
        <w:rPr>
          <w:rFonts w:asciiTheme="minorHAnsi" w:hAnsiTheme="minorHAnsi" w:cstheme="minorHAnsi"/>
        </w:rPr>
        <w:t>3</w:t>
      </w:r>
      <w:r w:rsidR="00B806AB" w:rsidRPr="00C123D4">
        <w:rPr>
          <w:rFonts w:asciiTheme="minorHAnsi" w:hAnsiTheme="minorHAnsi" w:cstheme="minorHAnsi"/>
        </w:rPr>
        <w:t xml:space="preserve"> </w:t>
      </w:r>
      <w:r w:rsidR="002574F8" w:rsidRPr="00C123D4">
        <w:rPr>
          <w:rFonts w:asciiTheme="minorHAnsi" w:hAnsiTheme="minorHAnsi" w:cstheme="minorHAnsi"/>
        </w:rPr>
        <w:t>sierpnia 2020</w:t>
      </w:r>
      <w:r w:rsidR="00D85CCB" w:rsidRPr="00C123D4">
        <w:rPr>
          <w:rFonts w:asciiTheme="minorHAnsi" w:hAnsiTheme="minorHAnsi" w:cstheme="minorHAnsi"/>
        </w:rPr>
        <w:t> </w:t>
      </w:r>
      <w:r w:rsidR="00B806AB" w:rsidRPr="00C123D4">
        <w:rPr>
          <w:rFonts w:asciiTheme="minorHAnsi" w:hAnsiTheme="minorHAnsi" w:cstheme="minorHAnsi"/>
        </w:rPr>
        <w:t xml:space="preserve">r. </w:t>
      </w:r>
      <w:r w:rsidRPr="00C123D4">
        <w:rPr>
          <w:rFonts w:asciiTheme="minorHAnsi" w:hAnsiTheme="minorHAnsi" w:cstheme="minorHAnsi"/>
        </w:rPr>
        <w:t xml:space="preserve">w sprawie powołania Regionalnej Rady Ochrony Przyrody w Kielcach </w:t>
      </w:r>
      <w:r w:rsidR="007F4BA5" w:rsidRPr="00C123D4">
        <w:rPr>
          <w:rFonts w:asciiTheme="minorHAnsi" w:hAnsiTheme="minorHAnsi" w:cstheme="minorHAnsi"/>
        </w:rPr>
        <w:t>zaopiniowany</w:t>
      </w:r>
      <w:r w:rsidR="007F4BA5" w:rsidRPr="00C123D4">
        <w:rPr>
          <w:rFonts w:asciiTheme="minorHAnsi" w:hAnsiTheme="minorHAnsi" w:cstheme="minorHAnsi"/>
          <w:color w:val="FF0000"/>
        </w:rPr>
        <w:t xml:space="preserve"> </w:t>
      </w:r>
      <w:r w:rsidR="00DF227E" w:rsidRPr="00C123D4">
        <w:rPr>
          <w:rFonts w:asciiTheme="minorHAnsi" w:hAnsiTheme="minorHAnsi" w:cstheme="minorHAnsi"/>
        </w:rPr>
        <w:t xml:space="preserve">pozytywnie </w:t>
      </w:r>
      <w:r w:rsidR="007F4BA5" w:rsidRPr="00C123D4">
        <w:rPr>
          <w:rFonts w:asciiTheme="minorHAnsi" w:hAnsiTheme="minorHAnsi" w:cstheme="minorHAnsi"/>
        </w:rPr>
        <w:t>przez</w:t>
      </w:r>
      <w:r w:rsidRPr="00C123D4">
        <w:rPr>
          <w:rFonts w:asciiTheme="minorHAnsi" w:hAnsiTheme="minorHAnsi" w:cstheme="minorHAnsi"/>
        </w:rPr>
        <w:t xml:space="preserve"> Regionalną Rad</w:t>
      </w:r>
      <w:r w:rsidR="00BF1FA3" w:rsidRPr="00C123D4">
        <w:rPr>
          <w:rFonts w:asciiTheme="minorHAnsi" w:hAnsiTheme="minorHAnsi" w:cstheme="minorHAnsi"/>
        </w:rPr>
        <w:t>ę Ochrony Przyrody</w:t>
      </w:r>
      <w:r w:rsidR="00DF497D" w:rsidRPr="00C123D4">
        <w:rPr>
          <w:rFonts w:asciiTheme="minorHAnsi" w:hAnsiTheme="minorHAnsi" w:cstheme="minorHAnsi"/>
        </w:rPr>
        <w:t xml:space="preserve"> -  Uchwała Nr 5/2022 z dnia 28 lutego 2022 r.</w:t>
      </w:r>
    </w:p>
    <w:p w:rsidR="00F2451F" w:rsidRPr="00C123D4" w:rsidRDefault="00F2451F" w:rsidP="00C123D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2451F" w:rsidRPr="00C123D4" w:rsidRDefault="00F2451F" w:rsidP="00C123D4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C123D4">
        <w:rPr>
          <w:rFonts w:asciiTheme="minorHAnsi" w:hAnsiTheme="minorHAnsi" w:cstheme="minorHAnsi"/>
        </w:rPr>
        <w:t>Projekt zarządzenia został na podstawie art. 59 ust. 2 ustawy z dnia 23 stycznia 2009 roku o wojewodzie i administracji rządowej w województwie (</w:t>
      </w:r>
      <w:r w:rsidR="002E04FA" w:rsidRPr="00C123D4">
        <w:rPr>
          <w:rFonts w:asciiTheme="minorHAnsi" w:hAnsiTheme="minorHAnsi" w:cstheme="minorHAnsi"/>
        </w:rPr>
        <w:t xml:space="preserve">tj. </w:t>
      </w:r>
      <w:r w:rsidRPr="00C123D4">
        <w:rPr>
          <w:rFonts w:asciiTheme="minorHAnsi" w:hAnsiTheme="minorHAnsi" w:cstheme="minorHAnsi"/>
        </w:rPr>
        <w:t>Dz. U.</w:t>
      </w:r>
      <w:r w:rsidR="002E04FA" w:rsidRPr="00C123D4">
        <w:rPr>
          <w:rFonts w:asciiTheme="minorHAnsi" w:hAnsiTheme="minorHAnsi" w:cstheme="minorHAnsi"/>
        </w:rPr>
        <w:t xml:space="preserve"> </w:t>
      </w:r>
      <w:r w:rsidR="00D85CCB" w:rsidRPr="00C123D4">
        <w:rPr>
          <w:rFonts w:asciiTheme="minorHAnsi" w:hAnsiTheme="minorHAnsi" w:cstheme="minorHAnsi"/>
        </w:rPr>
        <w:t>2019 r.</w:t>
      </w:r>
      <w:r w:rsidRPr="00C123D4">
        <w:rPr>
          <w:rFonts w:asciiTheme="minorHAnsi" w:hAnsiTheme="minorHAnsi" w:cstheme="minorHAnsi"/>
        </w:rPr>
        <w:t xml:space="preserve">, poz. </w:t>
      </w:r>
      <w:r w:rsidR="00D85CCB" w:rsidRPr="00C123D4">
        <w:rPr>
          <w:rFonts w:asciiTheme="minorHAnsi" w:hAnsiTheme="minorHAnsi" w:cstheme="minorHAnsi"/>
        </w:rPr>
        <w:t>1464</w:t>
      </w:r>
      <w:r w:rsidRPr="00C123D4">
        <w:rPr>
          <w:rFonts w:asciiTheme="minorHAnsi" w:hAnsiTheme="minorHAnsi" w:cstheme="minorHAnsi"/>
        </w:rPr>
        <w:t>), uzgodniony przez Wo</w:t>
      </w:r>
      <w:r w:rsidR="00F23246" w:rsidRPr="00C123D4">
        <w:rPr>
          <w:rFonts w:asciiTheme="minorHAnsi" w:hAnsiTheme="minorHAnsi" w:cstheme="minorHAnsi"/>
        </w:rPr>
        <w:t>jewodę</w:t>
      </w:r>
      <w:r w:rsidR="000B5272" w:rsidRPr="00C123D4">
        <w:rPr>
          <w:rFonts w:asciiTheme="minorHAnsi" w:hAnsiTheme="minorHAnsi" w:cstheme="minorHAnsi"/>
        </w:rPr>
        <w:t xml:space="preserve"> Świętokrzyskiego</w:t>
      </w:r>
      <w:r w:rsidR="000B5272" w:rsidRPr="00C123D4">
        <w:rPr>
          <w:rFonts w:asciiTheme="minorHAnsi" w:hAnsiTheme="minorHAnsi" w:cstheme="minorHAnsi"/>
          <w:color w:val="FF0000"/>
        </w:rPr>
        <w:t xml:space="preserve"> </w:t>
      </w:r>
      <w:r w:rsidR="000B5272" w:rsidRPr="00C123D4">
        <w:rPr>
          <w:rFonts w:asciiTheme="minorHAnsi" w:hAnsiTheme="minorHAnsi" w:cstheme="minorHAnsi"/>
        </w:rPr>
        <w:t xml:space="preserve">pismem znak: </w:t>
      </w:r>
      <w:r w:rsidR="00921D3E" w:rsidRPr="00C123D4">
        <w:rPr>
          <w:rFonts w:asciiTheme="minorHAnsi" w:hAnsiTheme="minorHAnsi" w:cstheme="minorHAnsi"/>
        </w:rPr>
        <w:t>PNK.II.0521.17.2022. IA z dnia 15.03.2022 r.</w:t>
      </w:r>
    </w:p>
    <w:p w:rsidR="00F2451F" w:rsidRPr="00C123D4" w:rsidRDefault="00F2451F" w:rsidP="00C123D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AA2D78" w:rsidRPr="00C123D4" w:rsidRDefault="00AA2D78" w:rsidP="00C123D4">
      <w:pPr>
        <w:spacing w:after="200" w:line="276" w:lineRule="auto"/>
        <w:rPr>
          <w:rFonts w:asciiTheme="minorHAnsi" w:hAnsiTheme="minorHAnsi" w:cstheme="minorHAnsi"/>
        </w:rPr>
      </w:pPr>
    </w:p>
    <w:p w:rsidR="00AA2D78" w:rsidRPr="00C123D4" w:rsidRDefault="00AA2D78" w:rsidP="00C123D4">
      <w:pPr>
        <w:spacing w:after="200" w:line="276" w:lineRule="auto"/>
        <w:rPr>
          <w:rFonts w:asciiTheme="minorHAnsi" w:hAnsiTheme="minorHAnsi" w:cstheme="minorHAnsi"/>
        </w:rPr>
      </w:pPr>
    </w:p>
    <w:p w:rsidR="003C74AA" w:rsidRPr="00C123D4" w:rsidRDefault="003C74AA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br w:type="page"/>
      </w:r>
    </w:p>
    <w:p w:rsidR="00277BB0" w:rsidRPr="00C123D4" w:rsidRDefault="00277BB0" w:rsidP="00C123D4">
      <w:pPr>
        <w:spacing w:after="200"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lastRenderedPageBreak/>
        <w:t>Ocena skutków regulacji: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ind w:firstLine="708"/>
        <w:rPr>
          <w:rFonts w:asciiTheme="minorHAnsi" w:hAnsiTheme="minorHAnsi" w:cstheme="minorHAnsi"/>
          <w:b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1. Cel wprowadzenia zarządzenia.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</w:t>
      </w:r>
      <w:r w:rsidR="003E5760" w:rsidRPr="00C123D4">
        <w:rPr>
          <w:rFonts w:asciiTheme="minorHAnsi" w:hAnsiTheme="minorHAnsi" w:cstheme="minorHAnsi"/>
        </w:rPr>
        <w:t xml:space="preserve">ochronie przyrody. 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2. Podmioty, na które oddziałuje akt normatywny.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Zarządzenie będzie bezpośrednio oddziaływać na Regionalną Dyrekcję Ochrony Środowiska w Kielcach a także właścicieli i zarządców terenu, na którym znajduje się obszar Natura 2000.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3. Konsultacje społeczne.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 xml:space="preserve">W opiniowaniu i konsultowaniu zarządzenia w sprawie ustanowienia planu zadań ochronnych uczestniczyli członkowie Zespołu Lokalnej Współpracy oraz społeczeństwo, na zasadach określonych w ustawie z dnia 3 października 2008 r. o udostępnianiu informacji o środowisku i jego ochronie, udziale społeczeństwa w ochronie środowiska oraz o ocenach oddziaływania </w:t>
      </w:r>
      <w:r w:rsidR="008D6937" w:rsidRPr="00C123D4">
        <w:rPr>
          <w:rFonts w:asciiTheme="minorHAnsi" w:hAnsiTheme="minorHAnsi" w:cstheme="minorHAnsi"/>
        </w:rPr>
        <w:t xml:space="preserve">na środowisko (t. j. </w:t>
      </w:r>
      <w:r w:rsidR="00BB307E" w:rsidRPr="00C123D4">
        <w:rPr>
          <w:rFonts w:asciiTheme="minorHAnsi" w:hAnsiTheme="minorHAnsi" w:cstheme="minorHAnsi"/>
        </w:rPr>
        <w:t>Dz. U. z 2021 r. poz. 247</w:t>
      </w:r>
      <w:r w:rsidR="00512CAD" w:rsidRPr="00C123D4">
        <w:rPr>
          <w:rFonts w:asciiTheme="minorHAnsi" w:hAnsiTheme="minorHAnsi" w:cstheme="minorHAnsi"/>
        </w:rPr>
        <w:t xml:space="preserve">, z </w:t>
      </w:r>
      <w:proofErr w:type="spellStart"/>
      <w:r w:rsidR="00512CAD" w:rsidRPr="00C123D4">
        <w:rPr>
          <w:rFonts w:asciiTheme="minorHAnsi" w:hAnsiTheme="minorHAnsi" w:cstheme="minorHAnsi"/>
        </w:rPr>
        <w:t>późn</w:t>
      </w:r>
      <w:proofErr w:type="spellEnd"/>
      <w:r w:rsidR="00512CAD" w:rsidRPr="00C123D4">
        <w:rPr>
          <w:rFonts w:asciiTheme="minorHAnsi" w:hAnsiTheme="minorHAnsi" w:cstheme="minorHAnsi"/>
        </w:rPr>
        <w:t>.</w:t>
      </w:r>
      <w:r w:rsidR="00212403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>zm.) oraz art. 28 ust. 3 ustawy z dnia 16 kwietnia 2004 r. o ochronie przyrody.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  <w:i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  <w:b/>
          <w:bCs/>
        </w:rPr>
      </w:pPr>
      <w:r w:rsidRPr="00C123D4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C123D4">
        <w:rPr>
          <w:rFonts w:asciiTheme="minorHAnsi" w:hAnsiTheme="minorHAnsi" w:cstheme="minorHAnsi"/>
          <w:bCs/>
        </w:rPr>
        <w:t>.</w:t>
      </w:r>
      <w:r w:rsidRPr="00C123D4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</w:t>
      </w:r>
      <w:r w:rsidR="00A35171" w:rsidRPr="00C123D4">
        <w:rPr>
          <w:rFonts w:asciiTheme="minorHAnsi" w:hAnsiTheme="minorHAnsi" w:cstheme="minorHAnsi"/>
        </w:rPr>
        <w:t xml:space="preserve">bezpośrednich </w:t>
      </w:r>
      <w:r w:rsidRPr="00C123D4">
        <w:rPr>
          <w:rFonts w:asciiTheme="minorHAnsi" w:hAnsiTheme="minorHAnsi" w:cstheme="minorHAnsi"/>
        </w:rPr>
        <w:t>działań ochronnych zawartych w niniejszym planie w okresie 10 lat</w:t>
      </w:r>
      <w:r w:rsidR="00736947" w:rsidRPr="00C123D4">
        <w:rPr>
          <w:rFonts w:asciiTheme="minorHAnsi" w:hAnsiTheme="minorHAnsi" w:cstheme="minorHAnsi"/>
        </w:rPr>
        <w:t xml:space="preserve"> </w:t>
      </w:r>
      <w:r w:rsidRPr="00C123D4">
        <w:rPr>
          <w:rFonts w:asciiTheme="minorHAnsi" w:hAnsiTheme="minorHAnsi" w:cstheme="minorHAnsi"/>
        </w:rPr>
        <w:t xml:space="preserve">wyniesie łącznie około </w:t>
      </w:r>
      <w:r w:rsidR="009E2621" w:rsidRPr="00C123D4">
        <w:rPr>
          <w:rFonts w:asciiTheme="minorHAnsi" w:hAnsiTheme="minorHAnsi" w:cstheme="minorHAnsi"/>
        </w:rPr>
        <w:t>26</w:t>
      </w:r>
      <w:r w:rsidR="00A45D41" w:rsidRPr="00C123D4">
        <w:rPr>
          <w:rFonts w:asciiTheme="minorHAnsi" w:hAnsiTheme="minorHAnsi" w:cstheme="minorHAnsi"/>
        </w:rPr>
        <w:t>0</w:t>
      </w:r>
      <w:r w:rsidR="009E2621" w:rsidRPr="00C123D4">
        <w:rPr>
          <w:rFonts w:asciiTheme="minorHAnsi" w:hAnsiTheme="minorHAnsi" w:cstheme="minorHAnsi"/>
        </w:rPr>
        <w:t xml:space="preserve"> 000</w:t>
      </w:r>
      <w:r w:rsidR="00736947" w:rsidRPr="00C123D4">
        <w:rPr>
          <w:rFonts w:asciiTheme="minorHAnsi" w:hAnsiTheme="minorHAnsi" w:cstheme="minorHAnsi"/>
        </w:rPr>
        <w:t xml:space="preserve"> zł</w:t>
      </w:r>
      <w:r w:rsidR="00A35171" w:rsidRPr="00C123D4">
        <w:rPr>
          <w:rFonts w:asciiTheme="minorHAnsi" w:hAnsiTheme="minorHAnsi" w:cstheme="minorHAnsi"/>
        </w:rPr>
        <w:t xml:space="preserve">. W kalkulacji kosztów nie uwzględniano kosztów działań pośrednich. </w:t>
      </w:r>
      <w:r w:rsidRPr="00C123D4">
        <w:rPr>
          <w:rFonts w:asciiTheme="minorHAnsi" w:hAnsiTheme="minorHAnsi" w:cstheme="minorHAnsi"/>
        </w:rPr>
        <w:t>Koszt działań z zakresu monitoringu działań ochronnych i</w:t>
      </w:r>
      <w:r w:rsidR="00736947" w:rsidRPr="00C123D4">
        <w:rPr>
          <w:rFonts w:asciiTheme="minorHAnsi" w:hAnsiTheme="minorHAnsi" w:cstheme="minorHAnsi"/>
        </w:rPr>
        <w:t> </w:t>
      </w:r>
      <w:r w:rsidRPr="00C123D4">
        <w:rPr>
          <w:rFonts w:asciiTheme="minorHAnsi" w:hAnsiTheme="minorHAnsi" w:cstheme="minorHAnsi"/>
        </w:rPr>
        <w:t xml:space="preserve">monitoringu stanu siedlisk szacunkowo wyniesie około </w:t>
      </w:r>
      <w:r w:rsidR="009C7E52" w:rsidRPr="00C123D4">
        <w:rPr>
          <w:rFonts w:asciiTheme="minorHAnsi" w:hAnsiTheme="minorHAnsi" w:cstheme="minorHAnsi"/>
        </w:rPr>
        <w:t xml:space="preserve">14 000 </w:t>
      </w:r>
      <w:r w:rsidRPr="00C123D4">
        <w:rPr>
          <w:rFonts w:asciiTheme="minorHAnsi" w:hAnsiTheme="minorHAnsi" w:cstheme="minorHAnsi"/>
        </w:rPr>
        <w:t>zł.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5. Wpływ regulacji na rynek pracy.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Zarządzenie nie będzie miało wpływu na rynek pracy.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eastAsia="Calibri" w:hAnsiTheme="minorHAnsi" w:cstheme="minorHAnsi"/>
        </w:rPr>
      </w:pPr>
      <w:r w:rsidRPr="00C123D4">
        <w:rPr>
          <w:rFonts w:asciiTheme="minorHAnsi" w:hAnsiTheme="minorHAnsi" w:cstheme="minorHAnsi"/>
        </w:rPr>
        <w:t>6. Wpływ regulacji na konkurencyjność wewnętrzną i zewnętrzną gospodarki.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eastAsia="Calibri" w:hAnsiTheme="minorHAnsi" w:cstheme="minorHAnsi"/>
        </w:rPr>
      </w:pPr>
      <w:r w:rsidRPr="00C123D4">
        <w:rPr>
          <w:rFonts w:asciiTheme="minorHAnsi" w:hAnsiTheme="minorHAnsi" w:cstheme="minorHAnsi"/>
        </w:rPr>
        <w:t>7. Wpływ regulacji na sytuację i rozwój regionów.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Zarządzenie nie będzie miało wpływu na sytuację i rozwój regionów.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8. Ocena pod względem zgodności</w:t>
      </w:r>
      <w:r w:rsidR="009F419C" w:rsidRPr="00C123D4">
        <w:rPr>
          <w:rFonts w:asciiTheme="minorHAnsi" w:hAnsiTheme="minorHAnsi" w:cstheme="minorHAnsi"/>
        </w:rPr>
        <w:t xml:space="preserve"> z</w:t>
      </w:r>
      <w:r w:rsidRPr="00C123D4">
        <w:rPr>
          <w:rFonts w:asciiTheme="minorHAnsi" w:hAnsiTheme="minorHAnsi" w:cstheme="minorHAnsi"/>
        </w:rPr>
        <w:t xml:space="preserve"> prawem Unii Europejskiej.</w:t>
      </w: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lastRenderedPageBreak/>
        <w:t>Zarządzenie nie narusza zapisów zawartych w:</w:t>
      </w:r>
    </w:p>
    <w:p w:rsidR="00277BB0" w:rsidRPr="00C123D4" w:rsidRDefault="00277BB0" w:rsidP="00C123D4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:rsidR="00277BB0" w:rsidRPr="00C123D4" w:rsidRDefault="00277BB0" w:rsidP="00C123D4">
      <w:pPr>
        <w:numPr>
          <w:ilvl w:val="0"/>
          <w:numId w:val="25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C123D4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:rsidR="00277BB0" w:rsidRPr="00C123D4" w:rsidRDefault="00277BB0" w:rsidP="00C123D4">
      <w:pPr>
        <w:rPr>
          <w:rFonts w:asciiTheme="minorHAnsi" w:hAnsiTheme="minorHAnsi" w:cstheme="minorHAnsi"/>
        </w:rPr>
      </w:pPr>
    </w:p>
    <w:p w:rsidR="00277BB0" w:rsidRPr="00C123D4" w:rsidRDefault="00277BB0" w:rsidP="00C123D4">
      <w:pPr>
        <w:spacing w:line="276" w:lineRule="auto"/>
        <w:rPr>
          <w:rFonts w:asciiTheme="minorHAnsi" w:hAnsiTheme="minorHAnsi" w:cstheme="minorHAnsi"/>
        </w:rPr>
      </w:pPr>
    </w:p>
    <w:sectPr w:rsidR="00277BB0" w:rsidRPr="00C123D4" w:rsidSect="001C2719">
      <w:type w:val="continuous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08" w:rsidRDefault="00106B08" w:rsidP="00386151">
      <w:r>
        <w:separator/>
      </w:r>
    </w:p>
  </w:endnote>
  <w:endnote w:type="continuationSeparator" w:id="0">
    <w:p w:rsidR="00106B08" w:rsidRDefault="00106B08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FuturaPL-Book">
    <w:altName w:val="Arial Unicode MS"/>
    <w:panose1 w:val="00000000000000000000"/>
    <w:charset w:val="80"/>
    <w:family w:val="auto"/>
    <w:notTrueType/>
    <w:pitch w:val="default"/>
    <w:sig w:usb0="00000005" w:usb1="09070000" w:usb2="00000010" w:usb3="00000000" w:csb0="000A0002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896649"/>
      <w:docPartObj>
        <w:docPartGallery w:val="Page Numbers (Bottom of Page)"/>
        <w:docPartUnique/>
      </w:docPartObj>
    </w:sdtPr>
    <w:sdtEndPr/>
    <w:sdtContent>
      <w:p w:rsidR="00D649D1" w:rsidRDefault="00D649D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23D4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D649D1" w:rsidRDefault="00D649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08" w:rsidRDefault="00106B08" w:rsidP="00386151">
      <w:r>
        <w:separator/>
      </w:r>
    </w:p>
  </w:footnote>
  <w:footnote w:type="continuationSeparator" w:id="0">
    <w:p w:rsidR="00106B08" w:rsidRDefault="00106B08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CA0713"/>
    <w:multiLevelType w:val="hybridMultilevel"/>
    <w:tmpl w:val="61D0EBA8"/>
    <w:lvl w:ilvl="0" w:tplc="0AE07656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2794B"/>
    <w:multiLevelType w:val="hybridMultilevel"/>
    <w:tmpl w:val="F3769D46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B014C95"/>
    <w:multiLevelType w:val="hybridMultilevel"/>
    <w:tmpl w:val="5458496E"/>
    <w:lvl w:ilvl="0" w:tplc="E55A6C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0D6A3B1B"/>
    <w:multiLevelType w:val="hybridMultilevel"/>
    <w:tmpl w:val="C34267A0"/>
    <w:lvl w:ilvl="0" w:tplc="DDC2E6F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83844"/>
    <w:multiLevelType w:val="hybridMultilevel"/>
    <w:tmpl w:val="76505844"/>
    <w:lvl w:ilvl="0" w:tplc="0C684F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20002C3"/>
    <w:multiLevelType w:val="hybridMultilevel"/>
    <w:tmpl w:val="5F06C43A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704723F"/>
    <w:multiLevelType w:val="hybridMultilevel"/>
    <w:tmpl w:val="7938BE1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1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5796E"/>
    <w:multiLevelType w:val="hybridMultilevel"/>
    <w:tmpl w:val="04A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30409EE"/>
    <w:multiLevelType w:val="hybridMultilevel"/>
    <w:tmpl w:val="5EE4C038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BBE4C6B"/>
    <w:multiLevelType w:val="hybridMultilevel"/>
    <w:tmpl w:val="C074D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9603A"/>
    <w:multiLevelType w:val="hybridMultilevel"/>
    <w:tmpl w:val="6C1E5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750A9"/>
    <w:multiLevelType w:val="hybridMultilevel"/>
    <w:tmpl w:val="8C9A7330"/>
    <w:lvl w:ilvl="0" w:tplc="DEBA16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50474"/>
    <w:multiLevelType w:val="hybridMultilevel"/>
    <w:tmpl w:val="1C3EDB0C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6E2B299D"/>
    <w:multiLevelType w:val="hybridMultilevel"/>
    <w:tmpl w:val="C13C9436"/>
    <w:lvl w:ilvl="0" w:tplc="0C684FD2">
      <w:start w:val="1"/>
      <w:numFmt w:val="bullet"/>
      <w:lvlText w:val=""/>
      <w:lvlJc w:val="left"/>
      <w:pPr>
        <w:ind w:left="1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33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6" w15:restartNumberingAfterBreak="0">
    <w:nsid w:val="76E63737"/>
    <w:multiLevelType w:val="hybridMultilevel"/>
    <w:tmpl w:val="6A107E0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7942A8B"/>
    <w:multiLevelType w:val="hybridMultilevel"/>
    <w:tmpl w:val="E09A1BD4"/>
    <w:lvl w:ilvl="0" w:tplc="FF0AE10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0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D3957C7"/>
    <w:multiLevelType w:val="hybridMultilevel"/>
    <w:tmpl w:val="36FA7576"/>
    <w:lvl w:ilvl="0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9"/>
  </w:num>
  <w:num w:numId="3">
    <w:abstractNumId w:val="17"/>
  </w:num>
  <w:num w:numId="4">
    <w:abstractNumId w:val="20"/>
  </w:num>
  <w:num w:numId="5">
    <w:abstractNumId w:val="0"/>
  </w:num>
  <w:num w:numId="6">
    <w:abstractNumId w:val="40"/>
  </w:num>
  <w:num w:numId="7">
    <w:abstractNumId w:val="13"/>
  </w:num>
  <w:num w:numId="8">
    <w:abstractNumId w:val="5"/>
  </w:num>
  <w:num w:numId="9">
    <w:abstractNumId w:val="12"/>
  </w:num>
  <w:num w:numId="10">
    <w:abstractNumId w:val="26"/>
  </w:num>
  <w:num w:numId="11">
    <w:abstractNumId w:val="11"/>
  </w:num>
  <w:num w:numId="12">
    <w:abstractNumId w:val="16"/>
  </w:num>
  <w:num w:numId="13">
    <w:abstractNumId w:val="34"/>
  </w:num>
  <w:num w:numId="14">
    <w:abstractNumId w:val="38"/>
  </w:num>
  <w:num w:numId="15">
    <w:abstractNumId w:val="10"/>
  </w:num>
  <w:num w:numId="16">
    <w:abstractNumId w:val="14"/>
  </w:num>
  <w:num w:numId="17">
    <w:abstractNumId w:val="24"/>
  </w:num>
  <w:num w:numId="18">
    <w:abstractNumId w:val="6"/>
  </w:num>
  <w:num w:numId="19">
    <w:abstractNumId w:val="33"/>
  </w:num>
  <w:num w:numId="20">
    <w:abstractNumId w:val="18"/>
  </w:num>
  <w:num w:numId="21">
    <w:abstractNumId w:val="31"/>
  </w:num>
  <w:num w:numId="22">
    <w:abstractNumId w:val="35"/>
  </w:num>
  <w:num w:numId="23">
    <w:abstractNumId w:val="1"/>
  </w:num>
  <w:num w:numId="24">
    <w:abstractNumId w:val="2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9"/>
  </w:num>
  <w:num w:numId="28">
    <w:abstractNumId w:val="3"/>
  </w:num>
  <w:num w:numId="29">
    <w:abstractNumId w:val="37"/>
  </w:num>
  <w:num w:numId="30">
    <w:abstractNumId w:val="30"/>
  </w:num>
  <w:num w:numId="31">
    <w:abstractNumId w:val="25"/>
  </w:num>
  <w:num w:numId="32">
    <w:abstractNumId w:val="4"/>
  </w:num>
  <w:num w:numId="33">
    <w:abstractNumId w:val="7"/>
  </w:num>
  <w:num w:numId="34">
    <w:abstractNumId w:val="22"/>
  </w:num>
  <w:num w:numId="35">
    <w:abstractNumId w:val="32"/>
  </w:num>
  <w:num w:numId="36">
    <w:abstractNumId w:val="29"/>
  </w:num>
  <w:num w:numId="37">
    <w:abstractNumId w:val="9"/>
  </w:num>
  <w:num w:numId="38">
    <w:abstractNumId w:val="27"/>
  </w:num>
  <w:num w:numId="39">
    <w:abstractNumId w:val="41"/>
  </w:num>
  <w:num w:numId="40">
    <w:abstractNumId w:val="15"/>
  </w:num>
  <w:num w:numId="41">
    <w:abstractNumId w:val="28"/>
  </w:num>
  <w:num w:numId="42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1CB"/>
    <w:rsid w:val="00001A4F"/>
    <w:rsid w:val="00002386"/>
    <w:rsid w:val="00003BD1"/>
    <w:rsid w:val="00014F78"/>
    <w:rsid w:val="0002054F"/>
    <w:rsid w:val="000212C9"/>
    <w:rsid w:val="00023468"/>
    <w:rsid w:val="000237B1"/>
    <w:rsid w:val="00023A43"/>
    <w:rsid w:val="000301E8"/>
    <w:rsid w:val="000303E2"/>
    <w:rsid w:val="00032DC5"/>
    <w:rsid w:val="000357FC"/>
    <w:rsid w:val="000363B0"/>
    <w:rsid w:val="0004243B"/>
    <w:rsid w:val="00054B84"/>
    <w:rsid w:val="000609BD"/>
    <w:rsid w:val="00061E4E"/>
    <w:rsid w:val="0006211E"/>
    <w:rsid w:val="000627AA"/>
    <w:rsid w:val="00062E46"/>
    <w:rsid w:val="0006412C"/>
    <w:rsid w:val="00066DAD"/>
    <w:rsid w:val="0007145F"/>
    <w:rsid w:val="00071FFC"/>
    <w:rsid w:val="000722C4"/>
    <w:rsid w:val="00072AC9"/>
    <w:rsid w:val="00073C37"/>
    <w:rsid w:val="00074F21"/>
    <w:rsid w:val="000820B5"/>
    <w:rsid w:val="00082B6B"/>
    <w:rsid w:val="0008735D"/>
    <w:rsid w:val="0009116B"/>
    <w:rsid w:val="000950E1"/>
    <w:rsid w:val="000953D5"/>
    <w:rsid w:val="000974C6"/>
    <w:rsid w:val="00097B99"/>
    <w:rsid w:val="000A070B"/>
    <w:rsid w:val="000A1AC2"/>
    <w:rsid w:val="000A1B86"/>
    <w:rsid w:val="000A213F"/>
    <w:rsid w:val="000A64AD"/>
    <w:rsid w:val="000B0837"/>
    <w:rsid w:val="000B1CE7"/>
    <w:rsid w:val="000B29D5"/>
    <w:rsid w:val="000B2DF7"/>
    <w:rsid w:val="000B4BD6"/>
    <w:rsid w:val="000B5272"/>
    <w:rsid w:val="000B7C7C"/>
    <w:rsid w:val="000C3C41"/>
    <w:rsid w:val="000C548F"/>
    <w:rsid w:val="000D0AD9"/>
    <w:rsid w:val="000D1BC3"/>
    <w:rsid w:val="000E2681"/>
    <w:rsid w:val="000E5F0F"/>
    <w:rsid w:val="000F326A"/>
    <w:rsid w:val="000F3379"/>
    <w:rsid w:val="000F5ED6"/>
    <w:rsid w:val="000F638E"/>
    <w:rsid w:val="00106B08"/>
    <w:rsid w:val="00106C18"/>
    <w:rsid w:val="00110AB5"/>
    <w:rsid w:val="00112F11"/>
    <w:rsid w:val="00116107"/>
    <w:rsid w:val="00116938"/>
    <w:rsid w:val="00120028"/>
    <w:rsid w:val="001241E0"/>
    <w:rsid w:val="00125AE3"/>
    <w:rsid w:val="00126B96"/>
    <w:rsid w:val="0012779B"/>
    <w:rsid w:val="00133806"/>
    <w:rsid w:val="00134F25"/>
    <w:rsid w:val="00143153"/>
    <w:rsid w:val="00143BB0"/>
    <w:rsid w:val="00144C30"/>
    <w:rsid w:val="00144F0E"/>
    <w:rsid w:val="00147BB9"/>
    <w:rsid w:val="00150201"/>
    <w:rsid w:val="001506EE"/>
    <w:rsid w:val="001517CD"/>
    <w:rsid w:val="00155A83"/>
    <w:rsid w:val="00155FFA"/>
    <w:rsid w:val="00165E36"/>
    <w:rsid w:val="00166A26"/>
    <w:rsid w:val="00166AD6"/>
    <w:rsid w:val="00171FAC"/>
    <w:rsid w:val="00174BD9"/>
    <w:rsid w:val="00175249"/>
    <w:rsid w:val="00175E6B"/>
    <w:rsid w:val="001777EF"/>
    <w:rsid w:val="00181B73"/>
    <w:rsid w:val="00183361"/>
    <w:rsid w:val="001833CB"/>
    <w:rsid w:val="00190993"/>
    <w:rsid w:val="001913BD"/>
    <w:rsid w:val="00191852"/>
    <w:rsid w:val="0019277F"/>
    <w:rsid w:val="0019431E"/>
    <w:rsid w:val="001945B9"/>
    <w:rsid w:val="00194675"/>
    <w:rsid w:val="00197170"/>
    <w:rsid w:val="00197A32"/>
    <w:rsid w:val="001A1095"/>
    <w:rsid w:val="001A1A30"/>
    <w:rsid w:val="001A3B65"/>
    <w:rsid w:val="001A52B7"/>
    <w:rsid w:val="001A7FF1"/>
    <w:rsid w:val="001B0689"/>
    <w:rsid w:val="001B0DF0"/>
    <w:rsid w:val="001B6B69"/>
    <w:rsid w:val="001B7879"/>
    <w:rsid w:val="001C2719"/>
    <w:rsid w:val="001C273E"/>
    <w:rsid w:val="001C4D09"/>
    <w:rsid w:val="001C7D73"/>
    <w:rsid w:val="001D024D"/>
    <w:rsid w:val="001D09AA"/>
    <w:rsid w:val="001D42A0"/>
    <w:rsid w:val="001D6991"/>
    <w:rsid w:val="001D79DB"/>
    <w:rsid w:val="001E03BC"/>
    <w:rsid w:val="001E0502"/>
    <w:rsid w:val="001E0AA1"/>
    <w:rsid w:val="001E1146"/>
    <w:rsid w:val="001E2700"/>
    <w:rsid w:val="001E2B72"/>
    <w:rsid w:val="001E6E3E"/>
    <w:rsid w:val="001E77B6"/>
    <w:rsid w:val="001E7FD4"/>
    <w:rsid w:val="001F13D1"/>
    <w:rsid w:val="001F2A52"/>
    <w:rsid w:val="001F2E55"/>
    <w:rsid w:val="001F3ACB"/>
    <w:rsid w:val="001F4249"/>
    <w:rsid w:val="00200305"/>
    <w:rsid w:val="002022E6"/>
    <w:rsid w:val="00202F25"/>
    <w:rsid w:val="00212403"/>
    <w:rsid w:val="002126C4"/>
    <w:rsid w:val="002138DA"/>
    <w:rsid w:val="00213CAE"/>
    <w:rsid w:val="00217A9B"/>
    <w:rsid w:val="00221151"/>
    <w:rsid w:val="0022427A"/>
    <w:rsid w:val="00231A5D"/>
    <w:rsid w:val="002340A9"/>
    <w:rsid w:val="00241EC1"/>
    <w:rsid w:val="0024511D"/>
    <w:rsid w:val="00251F24"/>
    <w:rsid w:val="0025219E"/>
    <w:rsid w:val="00254EBC"/>
    <w:rsid w:val="00255FBD"/>
    <w:rsid w:val="00256318"/>
    <w:rsid w:val="002574F8"/>
    <w:rsid w:val="0026197E"/>
    <w:rsid w:val="00265D2C"/>
    <w:rsid w:val="0026717F"/>
    <w:rsid w:val="002671F9"/>
    <w:rsid w:val="002752D3"/>
    <w:rsid w:val="00276347"/>
    <w:rsid w:val="00276C81"/>
    <w:rsid w:val="0027708A"/>
    <w:rsid w:val="00277BB0"/>
    <w:rsid w:val="00281EF4"/>
    <w:rsid w:val="002856DD"/>
    <w:rsid w:val="00286A9E"/>
    <w:rsid w:val="002873BE"/>
    <w:rsid w:val="0029030A"/>
    <w:rsid w:val="002908F1"/>
    <w:rsid w:val="00293508"/>
    <w:rsid w:val="0029453B"/>
    <w:rsid w:val="00295313"/>
    <w:rsid w:val="002A05E6"/>
    <w:rsid w:val="002A0C24"/>
    <w:rsid w:val="002A1E2D"/>
    <w:rsid w:val="002A2CDC"/>
    <w:rsid w:val="002A3AB4"/>
    <w:rsid w:val="002A3DCF"/>
    <w:rsid w:val="002B0027"/>
    <w:rsid w:val="002B0E88"/>
    <w:rsid w:val="002B1A79"/>
    <w:rsid w:val="002B36DC"/>
    <w:rsid w:val="002B499D"/>
    <w:rsid w:val="002B5B7E"/>
    <w:rsid w:val="002B5EF5"/>
    <w:rsid w:val="002C0BDA"/>
    <w:rsid w:val="002C0DA8"/>
    <w:rsid w:val="002C2500"/>
    <w:rsid w:val="002D018C"/>
    <w:rsid w:val="002D0CC2"/>
    <w:rsid w:val="002D1D23"/>
    <w:rsid w:val="002D225B"/>
    <w:rsid w:val="002D25A7"/>
    <w:rsid w:val="002D2936"/>
    <w:rsid w:val="002D36D4"/>
    <w:rsid w:val="002D5A71"/>
    <w:rsid w:val="002D6BA0"/>
    <w:rsid w:val="002D7879"/>
    <w:rsid w:val="002E04FA"/>
    <w:rsid w:val="002E3ED5"/>
    <w:rsid w:val="002E3EF9"/>
    <w:rsid w:val="002F040A"/>
    <w:rsid w:val="002F1DD8"/>
    <w:rsid w:val="002F6824"/>
    <w:rsid w:val="002F7B07"/>
    <w:rsid w:val="00301AA1"/>
    <w:rsid w:val="00302133"/>
    <w:rsid w:val="003043CD"/>
    <w:rsid w:val="003069BE"/>
    <w:rsid w:val="00311EBC"/>
    <w:rsid w:val="00314FE5"/>
    <w:rsid w:val="00317F10"/>
    <w:rsid w:val="003221E0"/>
    <w:rsid w:val="003247FC"/>
    <w:rsid w:val="003267B9"/>
    <w:rsid w:val="003335F7"/>
    <w:rsid w:val="00334CD5"/>
    <w:rsid w:val="003366E4"/>
    <w:rsid w:val="00337136"/>
    <w:rsid w:val="0034391E"/>
    <w:rsid w:val="00345460"/>
    <w:rsid w:val="0034603E"/>
    <w:rsid w:val="0034615E"/>
    <w:rsid w:val="00346A05"/>
    <w:rsid w:val="0034729E"/>
    <w:rsid w:val="00347C54"/>
    <w:rsid w:val="003508CB"/>
    <w:rsid w:val="00351B39"/>
    <w:rsid w:val="0035784E"/>
    <w:rsid w:val="0036114A"/>
    <w:rsid w:val="00362E39"/>
    <w:rsid w:val="00365F85"/>
    <w:rsid w:val="003679A0"/>
    <w:rsid w:val="003723DB"/>
    <w:rsid w:val="0037474E"/>
    <w:rsid w:val="00375FAF"/>
    <w:rsid w:val="00386151"/>
    <w:rsid w:val="00387BA8"/>
    <w:rsid w:val="00390260"/>
    <w:rsid w:val="00391DFF"/>
    <w:rsid w:val="003921D7"/>
    <w:rsid w:val="0039251A"/>
    <w:rsid w:val="00392DC4"/>
    <w:rsid w:val="00392E4A"/>
    <w:rsid w:val="00394A1D"/>
    <w:rsid w:val="00394FC9"/>
    <w:rsid w:val="0039508E"/>
    <w:rsid w:val="003A05F2"/>
    <w:rsid w:val="003A17D3"/>
    <w:rsid w:val="003A25F2"/>
    <w:rsid w:val="003A276E"/>
    <w:rsid w:val="003A6024"/>
    <w:rsid w:val="003A6EF4"/>
    <w:rsid w:val="003B0878"/>
    <w:rsid w:val="003B2858"/>
    <w:rsid w:val="003B499C"/>
    <w:rsid w:val="003B5548"/>
    <w:rsid w:val="003C129D"/>
    <w:rsid w:val="003C1F56"/>
    <w:rsid w:val="003C2BB8"/>
    <w:rsid w:val="003C6E24"/>
    <w:rsid w:val="003C74AA"/>
    <w:rsid w:val="003C752B"/>
    <w:rsid w:val="003D08C1"/>
    <w:rsid w:val="003D33E2"/>
    <w:rsid w:val="003D44C3"/>
    <w:rsid w:val="003D523B"/>
    <w:rsid w:val="003D5E59"/>
    <w:rsid w:val="003E28F3"/>
    <w:rsid w:val="003E4A04"/>
    <w:rsid w:val="003E5322"/>
    <w:rsid w:val="003E5760"/>
    <w:rsid w:val="003F08C1"/>
    <w:rsid w:val="003F3106"/>
    <w:rsid w:val="003F4204"/>
    <w:rsid w:val="003F456D"/>
    <w:rsid w:val="003F582C"/>
    <w:rsid w:val="00403285"/>
    <w:rsid w:val="004038F1"/>
    <w:rsid w:val="004050E3"/>
    <w:rsid w:val="00407B15"/>
    <w:rsid w:val="00411F97"/>
    <w:rsid w:val="00413E30"/>
    <w:rsid w:val="00415F33"/>
    <w:rsid w:val="00416131"/>
    <w:rsid w:val="00421666"/>
    <w:rsid w:val="00423A9D"/>
    <w:rsid w:val="004253A7"/>
    <w:rsid w:val="004313EE"/>
    <w:rsid w:val="00432E18"/>
    <w:rsid w:val="004350E3"/>
    <w:rsid w:val="00437A8F"/>
    <w:rsid w:val="00440A8C"/>
    <w:rsid w:val="00441683"/>
    <w:rsid w:val="00443E34"/>
    <w:rsid w:val="00444B89"/>
    <w:rsid w:val="00452BD8"/>
    <w:rsid w:val="00453596"/>
    <w:rsid w:val="00456EBD"/>
    <w:rsid w:val="00465D34"/>
    <w:rsid w:val="004662EF"/>
    <w:rsid w:val="0047126C"/>
    <w:rsid w:val="004720FD"/>
    <w:rsid w:val="00473923"/>
    <w:rsid w:val="0047606B"/>
    <w:rsid w:val="0048012C"/>
    <w:rsid w:val="00480364"/>
    <w:rsid w:val="00483277"/>
    <w:rsid w:val="00483311"/>
    <w:rsid w:val="00483654"/>
    <w:rsid w:val="00483758"/>
    <w:rsid w:val="00490880"/>
    <w:rsid w:val="004925E2"/>
    <w:rsid w:val="00492B1C"/>
    <w:rsid w:val="00493FA7"/>
    <w:rsid w:val="00495B56"/>
    <w:rsid w:val="0049616F"/>
    <w:rsid w:val="0049648F"/>
    <w:rsid w:val="004A108A"/>
    <w:rsid w:val="004A108E"/>
    <w:rsid w:val="004A736B"/>
    <w:rsid w:val="004B16D0"/>
    <w:rsid w:val="004B1E2B"/>
    <w:rsid w:val="004B1FE1"/>
    <w:rsid w:val="004B55AF"/>
    <w:rsid w:val="004C25B9"/>
    <w:rsid w:val="004C2B5D"/>
    <w:rsid w:val="004C66F3"/>
    <w:rsid w:val="004D53F3"/>
    <w:rsid w:val="004D7F5F"/>
    <w:rsid w:val="004E0653"/>
    <w:rsid w:val="004E06AD"/>
    <w:rsid w:val="004E14C6"/>
    <w:rsid w:val="004E39DD"/>
    <w:rsid w:val="004E5291"/>
    <w:rsid w:val="004E5696"/>
    <w:rsid w:val="004F2380"/>
    <w:rsid w:val="004F39B8"/>
    <w:rsid w:val="004F540E"/>
    <w:rsid w:val="004F64BD"/>
    <w:rsid w:val="004F6E95"/>
    <w:rsid w:val="004F786C"/>
    <w:rsid w:val="0050080B"/>
    <w:rsid w:val="005030BA"/>
    <w:rsid w:val="005032CC"/>
    <w:rsid w:val="00505C1B"/>
    <w:rsid w:val="005068DB"/>
    <w:rsid w:val="00512766"/>
    <w:rsid w:val="00512812"/>
    <w:rsid w:val="00512CAD"/>
    <w:rsid w:val="005138BA"/>
    <w:rsid w:val="00514500"/>
    <w:rsid w:val="005225DB"/>
    <w:rsid w:val="0052312D"/>
    <w:rsid w:val="00523593"/>
    <w:rsid w:val="00524E39"/>
    <w:rsid w:val="005254AC"/>
    <w:rsid w:val="00527430"/>
    <w:rsid w:val="00531FCF"/>
    <w:rsid w:val="00532BA8"/>
    <w:rsid w:val="005332E1"/>
    <w:rsid w:val="00533DE8"/>
    <w:rsid w:val="005342F0"/>
    <w:rsid w:val="00536653"/>
    <w:rsid w:val="005404FB"/>
    <w:rsid w:val="0054232E"/>
    <w:rsid w:val="005443F0"/>
    <w:rsid w:val="00551B49"/>
    <w:rsid w:val="0055292E"/>
    <w:rsid w:val="005536A5"/>
    <w:rsid w:val="00553A72"/>
    <w:rsid w:val="00556AEE"/>
    <w:rsid w:val="0056548A"/>
    <w:rsid w:val="0056590F"/>
    <w:rsid w:val="00570B57"/>
    <w:rsid w:val="00571E14"/>
    <w:rsid w:val="00583D87"/>
    <w:rsid w:val="00592969"/>
    <w:rsid w:val="00593835"/>
    <w:rsid w:val="00597287"/>
    <w:rsid w:val="005A0C66"/>
    <w:rsid w:val="005A1918"/>
    <w:rsid w:val="005A1B14"/>
    <w:rsid w:val="005A33E5"/>
    <w:rsid w:val="005A5FAC"/>
    <w:rsid w:val="005B027D"/>
    <w:rsid w:val="005C0481"/>
    <w:rsid w:val="005C0493"/>
    <w:rsid w:val="005C1008"/>
    <w:rsid w:val="005C2458"/>
    <w:rsid w:val="005C3DA8"/>
    <w:rsid w:val="005C5687"/>
    <w:rsid w:val="005C7647"/>
    <w:rsid w:val="005D5C41"/>
    <w:rsid w:val="005E31DA"/>
    <w:rsid w:val="005E6363"/>
    <w:rsid w:val="005F12FF"/>
    <w:rsid w:val="005F2D64"/>
    <w:rsid w:val="005F5026"/>
    <w:rsid w:val="005F600A"/>
    <w:rsid w:val="005F685C"/>
    <w:rsid w:val="005F6CD6"/>
    <w:rsid w:val="005F78A0"/>
    <w:rsid w:val="00601C64"/>
    <w:rsid w:val="00605371"/>
    <w:rsid w:val="006065CF"/>
    <w:rsid w:val="0060759C"/>
    <w:rsid w:val="006141E2"/>
    <w:rsid w:val="00617054"/>
    <w:rsid w:val="00620F13"/>
    <w:rsid w:val="006236AE"/>
    <w:rsid w:val="0062425B"/>
    <w:rsid w:val="006247D5"/>
    <w:rsid w:val="0062489F"/>
    <w:rsid w:val="00627122"/>
    <w:rsid w:val="006333F3"/>
    <w:rsid w:val="006350A5"/>
    <w:rsid w:val="00640B96"/>
    <w:rsid w:val="006421A1"/>
    <w:rsid w:val="00642E82"/>
    <w:rsid w:val="00646F0E"/>
    <w:rsid w:val="00647930"/>
    <w:rsid w:val="00647E6A"/>
    <w:rsid w:val="00651B98"/>
    <w:rsid w:val="006531B7"/>
    <w:rsid w:val="00654ECD"/>
    <w:rsid w:val="0066061B"/>
    <w:rsid w:val="00663FA8"/>
    <w:rsid w:val="006644D4"/>
    <w:rsid w:val="006647FF"/>
    <w:rsid w:val="00671083"/>
    <w:rsid w:val="00673F16"/>
    <w:rsid w:val="006742C0"/>
    <w:rsid w:val="00675B17"/>
    <w:rsid w:val="006767FD"/>
    <w:rsid w:val="00681CB3"/>
    <w:rsid w:val="00681E15"/>
    <w:rsid w:val="0068326C"/>
    <w:rsid w:val="00691CE6"/>
    <w:rsid w:val="006920F7"/>
    <w:rsid w:val="006958DA"/>
    <w:rsid w:val="006964EC"/>
    <w:rsid w:val="00696874"/>
    <w:rsid w:val="006A35B9"/>
    <w:rsid w:val="006A6015"/>
    <w:rsid w:val="006A6F50"/>
    <w:rsid w:val="006B0AC9"/>
    <w:rsid w:val="006B6C20"/>
    <w:rsid w:val="006B7B4C"/>
    <w:rsid w:val="006C0533"/>
    <w:rsid w:val="006C18C3"/>
    <w:rsid w:val="006C48F5"/>
    <w:rsid w:val="006C6031"/>
    <w:rsid w:val="006C70E3"/>
    <w:rsid w:val="006D1C5F"/>
    <w:rsid w:val="006D2197"/>
    <w:rsid w:val="006D2AF3"/>
    <w:rsid w:val="006D3F81"/>
    <w:rsid w:val="006D7249"/>
    <w:rsid w:val="006E0BB6"/>
    <w:rsid w:val="006E5EC0"/>
    <w:rsid w:val="006E6E2A"/>
    <w:rsid w:val="006F1B37"/>
    <w:rsid w:val="006F2D69"/>
    <w:rsid w:val="006F361E"/>
    <w:rsid w:val="006F5D1C"/>
    <w:rsid w:val="006F7689"/>
    <w:rsid w:val="006F784E"/>
    <w:rsid w:val="0070091E"/>
    <w:rsid w:val="00700EB2"/>
    <w:rsid w:val="00711443"/>
    <w:rsid w:val="007119B6"/>
    <w:rsid w:val="00711D3C"/>
    <w:rsid w:val="007146D3"/>
    <w:rsid w:val="007166E0"/>
    <w:rsid w:val="00721012"/>
    <w:rsid w:val="0073053E"/>
    <w:rsid w:val="00732E18"/>
    <w:rsid w:val="00734122"/>
    <w:rsid w:val="00734AB1"/>
    <w:rsid w:val="00736947"/>
    <w:rsid w:val="00741495"/>
    <w:rsid w:val="007435C7"/>
    <w:rsid w:val="00746B48"/>
    <w:rsid w:val="00746EFF"/>
    <w:rsid w:val="00755611"/>
    <w:rsid w:val="00755737"/>
    <w:rsid w:val="007571B7"/>
    <w:rsid w:val="007600BD"/>
    <w:rsid w:val="00762D2D"/>
    <w:rsid w:val="0076339D"/>
    <w:rsid w:val="0076511A"/>
    <w:rsid w:val="00765FF9"/>
    <w:rsid w:val="00767085"/>
    <w:rsid w:val="00767900"/>
    <w:rsid w:val="00773695"/>
    <w:rsid w:val="0077447E"/>
    <w:rsid w:val="00776C9F"/>
    <w:rsid w:val="00782AFE"/>
    <w:rsid w:val="0078691D"/>
    <w:rsid w:val="00791640"/>
    <w:rsid w:val="00792E68"/>
    <w:rsid w:val="007938E0"/>
    <w:rsid w:val="00796E5C"/>
    <w:rsid w:val="00797BF6"/>
    <w:rsid w:val="007A0728"/>
    <w:rsid w:val="007A1480"/>
    <w:rsid w:val="007A1B80"/>
    <w:rsid w:val="007A20F3"/>
    <w:rsid w:val="007B2479"/>
    <w:rsid w:val="007B6AB3"/>
    <w:rsid w:val="007C193F"/>
    <w:rsid w:val="007C34F3"/>
    <w:rsid w:val="007C4F21"/>
    <w:rsid w:val="007C5C41"/>
    <w:rsid w:val="007D0587"/>
    <w:rsid w:val="007D4BEA"/>
    <w:rsid w:val="007D4C0F"/>
    <w:rsid w:val="007D57B7"/>
    <w:rsid w:val="007E22CA"/>
    <w:rsid w:val="007E402E"/>
    <w:rsid w:val="007F4297"/>
    <w:rsid w:val="007F4BA5"/>
    <w:rsid w:val="00805FD2"/>
    <w:rsid w:val="00806278"/>
    <w:rsid w:val="008104DB"/>
    <w:rsid w:val="008114FA"/>
    <w:rsid w:val="00812944"/>
    <w:rsid w:val="0081720F"/>
    <w:rsid w:val="008174DE"/>
    <w:rsid w:val="0082293C"/>
    <w:rsid w:val="00823558"/>
    <w:rsid w:val="00823BE5"/>
    <w:rsid w:val="008265E8"/>
    <w:rsid w:val="008279E5"/>
    <w:rsid w:val="00830AC8"/>
    <w:rsid w:val="0083123E"/>
    <w:rsid w:val="00831B2C"/>
    <w:rsid w:val="008331EC"/>
    <w:rsid w:val="00833CD3"/>
    <w:rsid w:val="00835887"/>
    <w:rsid w:val="00840455"/>
    <w:rsid w:val="00840541"/>
    <w:rsid w:val="008416E0"/>
    <w:rsid w:val="00844D3A"/>
    <w:rsid w:val="008450B9"/>
    <w:rsid w:val="00846077"/>
    <w:rsid w:val="00846657"/>
    <w:rsid w:val="00847355"/>
    <w:rsid w:val="008512E8"/>
    <w:rsid w:val="00851E19"/>
    <w:rsid w:val="008527FA"/>
    <w:rsid w:val="008546F5"/>
    <w:rsid w:val="008565B3"/>
    <w:rsid w:val="0085675C"/>
    <w:rsid w:val="008615CF"/>
    <w:rsid w:val="0086164D"/>
    <w:rsid w:val="00862BAE"/>
    <w:rsid w:val="00863587"/>
    <w:rsid w:val="00863D85"/>
    <w:rsid w:val="00864CD8"/>
    <w:rsid w:val="0086588B"/>
    <w:rsid w:val="0086634D"/>
    <w:rsid w:val="00870204"/>
    <w:rsid w:val="00871131"/>
    <w:rsid w:val="00872ED7"/>
    <w:rsid w:val="00873444"/>
    <w:rsid w:val="00873F10"/>
    <w:rsid w:val="008773AE"/>
    <w:rsid w:val="00877B09"/>
    <w:rsid w:val="00877DBA"/>
    <w:rsid w:val="0088165E"/>
    <w:rsid w:val="008819FE"/>
    <w:rsid w:val="00891A3D"/>
    <w:rsid w:val="00891E6F"/>
    <w:rsid w:val="00892063"/>
    <w:rsid w:val="00893774"/>
    <w:rsid w:val="00894364"/>
    <w:rsid w:val="0089495C"/>
    <w:rsid w:val="008A0219"/>
    <w:rsid w:val="008A58D3"/>
    <w:rsid w:val="008A5C83"/>
    <w:rsid w:val="008B05CC"/>
    <w:rsid w:val="008B4126"/>
    <w:rsid w:val="008C11CB"/>
    <w:rsid w:val="008C7234"/>
    <w:rsid w:val="008D2C1B"/>
    <w:rsid w:val="008D6937"/>
    <w:rsid w:val="008E06F1"/>
    <w:rsid w:val="008E10C0"/>
    <w:rsid w:val="008E1305"/>
    <w:rsid w:val="008E7148"/>
    <w:rsid w:val="008F0A2B"/>
    <w:rsid w:val="008F3134"/>
    <w:rsid w:val="008F43B3"/>
    <w:rsid w:val="008F4DE6"/>
    <w:rsid w:val="008F5541"/>
    <w:rsid w:val="009010BF"/>
    <w:rsid w:val="00905D63"/>
    <w:rsid w:val="009063CA"/>
    <w:rsid w:val="009166CE"/>
    <w:rsid w:val="009167DE"/>
    <w:rsid w:val="00917BD8"/>
    <w:rsid w:val="00920653"/>
    <w:rsid w:val="00920A99"/>
    <w:rsid w:val="009215FF"/>
    <w:rsid w:val="00921D3E"/>
    <w:rsid w:val="00926BF9"/>
    <w:rsid w:val="0093021E"/>
    <w:rsid w:val="0093471B"/>
    <w:rsid w:val="00934A96"/>
    <w:rsid w:val="00937A68"/>
    <w:rsid w:val="00943A36"/>
    <w:rsid w:val="0094409D"/>
    <w:rsid w:val="00945596"/>
    <w:rsid w:val="00952D7F"/>
    <w:rsid w:val="00953BA7"/>
    <w:rsid w:val="00955231"/>
    <w:rsid w:val="00955243"/>
    <w:rsid w:val="0095667C"/>
    <w:rsid w:val="00960753"/>
    <w:rsid w:val="0096571A"/>
    <w:rsid w:val="009658C1"/>
    <w:rsid w:val="009728B0"/>
    <w:rsid w:val="00985480"/>
    <w:rsid w:val="00991E93"/>
    <w:rsid w:val="009928C2"/>
    <w:rsid w:val="009953B5"/>
    <w:rsid w:val="00995568"/>
    <w:rsid w:val="0099584F"/>
    <w:rsid w:val="00997495"/>
    <w:rsid w:val="009979DC"/>
    <w:rsid w:val="00997CDA"/>
    <w:rsid w:val="009A03DE"/>
    <w:rsid w:val="009A3927"/>
    <w:rsid w:val="009A3EC7"/>
    <w:rsid w:val="009A5447"/>
    <w:rsid w:val="009A660A"/>
    <w:rsid w:val="009B044E"/>
    <w:rsid w:val="009B0757"/>
    <w:rsid w:val="009B1893"/>
    <w:rsid w:val="009B436E"/>
    <w:rsid w:val="009B5448"/>
    <w:rsid w:val="009B55AA"/>
    <w:rsid w:val="009B5B3F"/>
    <w:rsid w:val="009C1DC8"/>
    <w:rsid w:val="009C2241"/>
    <w:rsid w:val="009C352D"/>
    <w:rsid w:val="009C7137"/>
    <w:rsid w:val="009C7E52"/>
    <w:rsid w:val="009C7EBD"/>
    <w:rsid w:val="009D0246"/>
    <w:rsid w:val="009D0CE7"/>
    <w:rsid w:val="009D2896"/>
    <w:rsid w:val="009D42D3"/>
    <w:rsid w:val="009D4506"/>
    <w:rsid w:val="009D52E6"/>
    <w:rsid w:val="009E2621"/>
    <w:rsid w:val="009E40CE"/>
    <w:rsid w:val="009E5444"/>
    <w:rsid w:val="009E687F"/>
    <w:rsid w:val="009F07AB"/>
    <w:rsid w:val="009F17A2"/>
    <w:rsid w:val="009F194E"/>
    <w:rsid w:val="009F419C"/>
    <w:rsid w:val="00A002CD"/>
    <w:rsid w:val="00A00506"/>
    <w:rsid w:val="00A00A7B"/>
    <w:rsid w:val="00A0183B"/>
    <w:rsid w:val="00A021A5"/>
    <w:rsid w:val="00A03B90"/>
    <w:rsid w:val="00A03E37"/>
    <w:rsid w:val="00A03FD8"/>
    <w:rsid w:val="00A05C1F"/>
    <w:rsid w:val="00A07A2F"/>
    <w:rsid w:val="00A10A4E"/>
    <w:rsid w:val="00A14F29"/>
    <w:rsid w:val="00A17206"/>
    <w:rsid w:val="00A2120E"/>
    <w:rsid w:val="00A239B5"/>
    <w:rsid w:val="00A25E0B"/>
    <w:rsid w:val="00A3185E"/>
    <w:rsid w:val="00A32772"/>
    <w:rsid w:val="00A32A09"/>
    <w:rsid w:val="00A334F0"/>
    <w:rsid w:val="00A35171"/>
    <w:rsid w:val="00A35222"/>
    <w:rsid w:val="00A36E13"/>
    <w:rsid w:val="00A3761F"/>
    <w:rsid w:val="00A45D41"/>
    <w:rsid w:val="00A521CE"/>
    <w:rsid w:val="00A52882"/>
    <w:rsid w:val="00A52A1E"/>
    <w:rsid w:val="00A52E6B"/>
    <w:rsid w:val="00A61989"/>
    <w:rsid w:val="00A62A9C"/>
    <w:rsid w:val="00A6332B"/>
    <w:rsid w:val="00A64E03"/>
    <w:rsid w:val="00A65559"/>
    <w:rsid w:val="00A656F4"/>
    <w:rsid w:val="00A67BF5"/>
    <w:rsid w:val="00A7033C"/>
    <w:rsid w:val="00A711F0"/>
    <w:rsid w:val="00A71682"/>
    <w:rsid w:val="00A73A91"/>
    <w:rsid w:val="00A75306"/>
    <w:rsid w:val="00A829B2"/>
    <w:rsid w:val="00A83375"/>
    <w:rsid w:val="00A8424F"/>
    <w:rsid w:val="00A859C5"/>
    <w:rsid w:val="00A87214"/>
    <w:rsid w:val="00A8751D"/>
    <w:rsid w:val="00A917FC"/>
    <w:rsid w:val="00A94D5E"/>
    <w:rsid w:val="00A97FCE"/>
    <w:rsid w:val="00AA03AF"/>
    <w:rsid w:val="00AA2D78"/>
    <w:rsid w:val="00AA2DF4"/>
    <w:rsid w:val="00AA33AC"/>
    <w:rsid w:val="00AA3764"/>
    <w:rsid w:val="00AA5D12"/>
    <w:rsid w:val="00AA630D"/>
    <w:rsid w:val="00AB17B2"/>
    <w:rsid w:val="00AB246E"/>
    <w:rsid w:val="00AB58EA"/>
    <w:rsid w:val="00AB665D"/>
    <w:rsid w:val="00AB731A"/>
    <w:rsid w:val="00AC10AA"/>
    <w:rsid w:val="00AC13B0"/>
    <w:rsid w:val="00AC2091"/>
    <w:rsid w:val="00AC3888"/>
    <w:rsid w:val="00AC78A6"/>
    <w:rsid w:val="00AD5C33"/>
    <w:rsid w:val="00AD6CC5"/>
    <w:rsid w:val="00AD739C"/>
    <w:rsid w:val="00AE025B"/>
    <w:rsid w:val="00AE17ED"/>
    <w:rsid w:val="00AE4055"/>
    <w:rsid w:val="00AE4527"/>
    <w:rsid w:val="00AE4A39"/>
    <w:rsid w:val="00AE4E92"/>
    <w:rsid w:val="00AE5CAC"/>
    <w:rsid w:val="00AE5EB3"/>
    <w:rsid w:val="00AE7596"/>
    <w:rsid w:val="00AF0FFB"/>
    <w:rsid w:val="00AF14AA"/>
    <w:rsid w:val="00AF1CBD"/>
    <w:rsid w:val="00AF3C98"/>
    <w:rsid w:val="00AF70F2"/>
    <w:rsid w:val="00AF7969"/>
    <w:rsid w:val="00AF7CE1"/>
    <w:rsid w:val="00B0203A"/>
    <w:rsid w:val="00B04870"/>
    <w:rsid w:val="00B04FF6"/>
    <w:rsid w:val="00B0737A"/>
    <w:rsid w:val="00B07708"/>
    <w:rsid w:val="00B143BE"/>
    <w:rsid w:val="00B169AF"/>
    <w:rsid w:val="00B16EEE"/>
    <w:rsid w:val="00B20163"/>
    <w:rsid w:val="00B22FF4"/>
    <w:rsid w:val="00B23339"/>
    <w:rsid w:val="00B25072"/>
    <w:rsid w:val="00B276CE"/>
    <w:rsid w:val="00B30BDE"/>
    <w:rsid w:val="00B34485"/>
    <w:rsid w:val="00B43650"/>
    <w:rsid w:val="00B475BC"/>
    <w:rsid w:val="00B53692"/>
    <w:rsid w:val="00B54A4E"/>
    <w:rsid w:val="00B551FF"/>
    <w:rsid w:val="00B55B85"/>
    <w:rsid w:val="00B57DF8"/>
    <w:rsid w:val="00B61418"/>
    <w:rsid w:val="00B64D4F"/>
    <w:rsid w:val="00B65DEA"/>
    <w:rsid w:val="00B66121"/>
    <w:rsid w:val="00B71B69"/>
    <w:rsid w:val="00B75F1B"/>
    <w:rsid w:val="00B806AB"/>
    <w:rsid w:val="00B816AE"/>
    <w:rsid w:val="00B82DE5"/>
    <w:rsid w:val="00B82EBD"/>
    <w:rsid w:val="00B861D7"/>
    <w:rsid w:val="00B92055"/>
    <w:rsid w:val="00B94144"/>
    <w:rsid w:val="00B947FF"/>
    <w:rsid w:val="00B95BFA"/>
    <w:rsid w:val="00BA0E36"/>
    <w:rsid w:val="00BA243E"/>
    <w:rsid w:val="00BA371C"/>
    <w:rsid w:val="00BA459A"/>
    <w:rsid w:val="00BA5474"/>
    <w:rsid w:val="00BA6FAC"/>
    <w:rsid w:val="00BB307E"/>
    <w:rsid w:val="00BB3502"/>
    <w:rsid w:val="00BB57A6"/>
    <w:rsid w:val="00BB5E1C"/>
    <w:rsid w:val="00BC32CB"/>
    <w:rsid w:val="00BC3DFF"/>
    <w:rsid w:val="00BC6A8A"/>
    <w:rsid w:val="00BD3E6C"/>
    <w:rsid w:val="00BD4B49"/>
    <w:rsid w:val="00BE0B15"/>
    <w:rsid w:val="00BE1690"/>
    <w:rsid w:val="00BE2D0E"/>
    <w:rsid w:val="00BE3217"/>
    <w:rsid w:val="00BE707B"/>
    <w:rsid w:val="00BF0DA8"/>
    <w:rsid w:val="00BF1377"/>
    <w:rsid w:val="00BF1FA3"/>
    <w:rsid w:val="00BF7464"/>
    <w:rsid w:val="00BF7701"/>
    <w:rsid w:val="00C02426"/>
    <w:rsid w:val="00C04977"/>
    <w:rsid w:val="00C07A91"/>
    <w:rsid w:val="00C10AEF"/>
    <w:rsid w:val="00C11595"/>
    <w:rsid w:val="00C123D4"/>
    <w:rsid w:val="00C136F4"/>
    <w:rsid w:val="00C21168"/>
    <w:rsid w:val="00C2151A"/>
    <w:rsid w:val="00C254CC"/>
    <w:rsid w:val="00C273B1"/>
    <w:rsid w:val="00C30FA7"/>
    <w:rsid w:val="00C40547"/>
    <w:rsid w:val="00C40667"/>
    <w:rsid w:val="00C43071"/>
    <w:rsid w:val="00C4332D"/>
    <w:rsid w:val="00C452BE"/>
    <w:rsid w:val="00C50004"/>
    <w:rsid w:val="00C51872"/>
    <w:rsid w:val="00C5259C"/>
    <w:rsid w:val="00C533FA"/>
    <w:rsid w:val="00C5408B"/>
    <w:rsid w:val="00C544F0"/>
    <w:rsid w:val="00C555A2"/>
    <w:rsid w:val="00C61507"/>
    <w:rsid w:val="00C64C39"/>
    <w:rsid w:val="00C654BE"/>
    <w:rsid w:val="00C657D1"/>
    <w:rsid w:val="00C65F41"/>
    <w:rsid w:val="00C66C24"/>
    <w:rsid w:val="00C66EC2"/>
    <w:rsid w:val="00C721ED"/>
    <w:rsid w:val="00C739D4"/>
    <w:rsid w:val="00C74A25"/>
    <w:rsid w:val="00C779D0"/>
    <w:rsid w:val="00C77CBC"/>
    <w:rsid w:val="00C77DC5"/>
    <w:rsid w:val="00C83F22"/>
    <w:rsid w:val="00C9013F"/>
    <w:rsid w:val="00C90C99"/>
    <w:rsid w:val="00C92F57"/>
    <w:rsid w:val="00C934EA"/>
    <w:rsid w:val="00C946C4"/>
    <w:rsid w:val="00C9483D"/>
    <w:rsid w:val="00C956C4"/>
    <w:rsid w:val="00CA2F75"/>
    <w:rsid w:val="00CA4658"/>
    <w:rsid w:val="00CA4708"/>
    <w:rsid w:val="00CB3373"/>
    <w:rsid w:val="00CB4313"/>
    <w:rsid w:val="00CB7EA8"/>
    <w:rsid w:val="00CC231E"/>
    <w:rsid w:val="00CC2EFB"/>
    <w:rsid w:val="00CC35F1"/>
    <w:rsid w:val="00CC440B"/>
    <w:rsid w:val="00CC5093"/>
    <w:rsid w:val="00CC66FE"/>
    <w:rsid w:val="00CD1474"/>
    <w:rsid w:val="00CD4B4B"/>
    <w:rsid w:val="00CE0947"/>
    <w:rsid w:val="00CE25A2"/>
    <w:rsid w:val="00CE31B4"/>
    <w:rsid w:val="00CE3C85"/>
    <w:rsid w:val="00CE64C2"/>
    <w:rsid w:val="00CF2022"/>
    <w:rsid w:val="00CF3D1F"/>
    <w:rsid w:val="00CF6B67"/>
    <w:rsid w:val="00D01C1E"/>
    <w:rsid w:val="00D03956"/>
    <w:rsid w:val="00D10E28"/>
    <w:rsid w:val="00D15DEB"/>
    <w:rsid w:val="00D160ED"/>
    <w:rsid w:val="00D20873"/>
    <w:rsid w:val="00D21E7A"/>
    <w:rsid w:val="00D22A3C"/>
    <w:rsid w:val="00D24102"/>
    <w:rsid w:val="00D246C6"/>
    <w:rsid w:val="00D24AFA"/>
    <w:rsid w:val="00D251BE"/>
    <w:rsid w:val="00D2539C"/>
    <w:rsid w:val="00D25958"/>
    <w:rsid w:val="00D25DB2"/>
    <w:rsid w:val="00D300A3"/>
    <w:rsid w:val="00D30589"/>
    <w:rsid w:val="00D3128D"/>
    <w:rsid w:val="00D36D32"/>
    <w:rsid w:val="00D37857"/>
    <w:rsid w:val="00D403FB"/>
    <w:rsid w:val="00D40964"/>
    <w:rsid w:val="00D429EC"/>
    <w:rsid w:val="00D45064"/>
    <w:rsid w:val="00D50283"/>
    <w:rsid w:val="00D51C72"/>
    <w:rsid w:val="00D57FE2"/>
    <w:rsid w:val="00D649D1"/>
    <w:rsid w:val="00D66087"/>
    <w:rsid w:val="00D662A5"/>
    <w:rsid w:val="00D66E09"/>
    <w:rsid w:val="00D670CF"/>
    <w:rsid w:val="00D67FFA"/>
    <w:rsid w:val="00D76540"/>
    <w:rsid w:val="00D767E9"/>
    <w:rsid w:val="00D77B61"/>
    <w:rsid w:val="00D804A0"/>
    <w:rsid w:val="00D83736"/>
    <w:rsid w:val="00D84F70"/>
    <w:rsid w:val="00D85CCB"/>
    <w:rsid w:val="00D8711D"/>
    <w:rsid w:val="00DA0EEC"/>
    <w:rsid w:val="00DA36A0"/>
    <w:rsid w:val="00DA43F2"/>
    <w:rsid w:val="00DA7C88"/>
    <w:rsid w:val="00DA7F21"/>
    <w:rsid w:val="00DB08B2"/>
    <w:rsid w:val="00DB2472"/>
    <w:rsid w:val="00DB415E"/>
    <w:rsid w:val="00DC0C2A"/>
    <w:rsid w:val="00DC42BD"/>
    <w:rsid w:val="00DC48F3"/>
    <w:rsid w:val="00DC4C98"/>
    <w:rsid w:val="00DD1556"/>
    <w:rsid w:val="00DD167E"/>
    <w:rsid w:val="00DD1BF6"/>
    <w:rsid w:val="00DE01B1"/>
    <w:rsid w:val="00DE6B1C"/>
    <w:rsid w:val="00DF0080"/>
    <w:rsid w:val="00DF1F12"/>
    <w:rsid w:val="00DF227E"/>
    <w:rsid w:val="00DF497D"/>
    <w:rsid w:val="00DF65B8"/>
    <w:rsid w:val="00DF7696"/>
    <w:rsid w:val="00E00258"/>
    <w:rsid w:val="00E03412"/>
    <w:rsid w:val="00E037FA"/>
    <w:rsid w:val="00E03F51"/>
    <w:rsid w:val="00E06DBB"/>
    <w:rsid w:val="00E072B7"/>
    <w:rsid w:val="00E10D7A"/>
    <w:rsid w:val="00E1561D"/>
    <w:rsid w:val="00E228E8"/>
    <w:rsid w:val="00E275EF"/>
    <w:rsid w:val="00E32FB4"/>
    <w:rsid w:val="00E34C2C"/>
    <w:rsid w:val="00E3748E"/>
    <w:rsid w:val="00E40817"/>
    <w:rsid w:val="00E42EAC"/>
    <w:rsid w:val="00E46A58"/>
    <w:rsid w:val="00E5251C"/>
    <w:rsid w:val="00E53B4A"/>
    <w:rsid w:val="00E54B5B"/>
    <w:rsid w:val="00E574FF"/>
    <w:rsid w:val="00E61833"/>
    <w:rsid w:val="00E650CD"/>
    <w:rsid w:val="00E722C9"/>
    <w:rsid w:val="00E73BE0"/>
    <w:rsid w:val="00E73E2C"/>
    <w:rsid w:val="00E73F12"/>
    <w:rsid w:val="00E755B7"/>
    <w:rsid w:val="00E75685"/>
    <w:rsid w:val="00E75F98"/>
    <w:rsid w:val="00E809FA"/>
    <w:rsid w:val="00E80B2F"/>
    <w:rsid w:val="00E85BB5"/>
    <w:rsid w:val="00E8605D"/>
    <w:rsid w:val="00E879F4"/>
    <w:rsid w:val="00E90053"/>
    <w:rsid w:val="00E904ED"/>
    <w:rsid w:val="00E90F4E"/>
    <w:rsid w:val="00E91354"/>
    <w:rsid w:val="00E93758"/>
    <w:rsid w:val="00E95115"/>
    <w:rsid w:val="00E95638"/>
    <w:rsid w:val="00E97175"/>
    <w:rsid w:val="00EA1EAE"/>
    <w:rsid w:val="00EA259A"/>
    <w:rsid w:val="00EA30A3"/>
    <w:rsid w:val="00EA4DDD"/>
    <w:rsid w:val="00EA598E"/>
    <w:rsid w:val="00EA6EDD"/>
    <w:rsid w:val="00EB3A83"/>
    <w:rsid w:val="00EB5783"/>
    <w:rsid w:val="00EC2516"/>
    <w:rsid w:val="00ED0D0F"/>
    <w:rsid w:val="00ED3FCB"/>
    <w:rsid w:val="00ED4475"/>
    <w:rsid w:val="00ED471F"/>
    <w:rsid w:val="00ED4ECD"/>
    <w:rsid w:val="00EE0175"/>
    <w:rsid w:val="00EE5509"/>
    <w:rsid w:val="00EE5CC9"/>
    <w:rsid w:val="00EE5ECD"/>
    <w:rsid w:val="00EE6051"/>
    <w:rsid w:val="00EF1BAD"/>
    <w:rsid w:val="00EF2210"/>
    <w:rsid w:val="00EF520F"/>
    <w:rsid w:val="00EF5C53"/>
    <w:rsid w:val="00EF6210"/>
    <w:rsid w:val="00EF622E"/>
    <w:rsid w:val="00EF62F6"/>
    <w:rsid w:val="00F00A40"/>
    <w:rsid w:val="00F01D15"/>
    <w:rsid w:val="00F044D0"/>
    <w:rsid w:val="00F053F0"/>
    <w:rsid w:val="00F07ECB"/>
    <w:rsid w:val="00F103DE"/>
    <w:rsid w:val="00F10529"/>
    <w:rsid w:val="00F10A2A"/>
    <w:rsid w:val="00F16160"/>
    <w:rsid w:val="00F22491"/>
    <w:rsid w:val="00F225FB"/>
    <w:rsid w:val="00F23246"/>
    <w:rsid w:val="00F2451F"/>
    <w:rsid w:val="00F257E5"/>
    <w:rsid w:val="00F25FD5"/>
    <w:rsid w:val="00F26BD6"/>
    <w:rsid w:val="00F42562"/>
    <w:rsid w:val="00F4656C"/>
    <w:rsid w:val="00F46949"/>
    <w:rsid w:val="00F46C4C"/>
    <w:rsid w:val="00F47933"/>
    <w:rsid w:val="00F51854"/>
    <w:rsid w:val="00F5394B"/>
    <w:rsid w:val="00F53BFA"/>
    <w:rsid w:val="00F55B1C"/>
    <w:rsid w:val="00F5610D"/>
    <w:rsid w:val="00F571EF"/>
    <w:rsid w:val="00F60317"/>
    <w:rsid w:val="00F62509"/>
    <w:rsid w:val="00F636B7"/>
    <w:rsid w:val="00F70B1E"/>
    <w:rsid w:val="00F739DF"/>
    <w:rsid w:val="00F747ED"/>
    <w:rsid w:val="00F76194"/>
    <w:rsid w:val="00F773F6"/>
    <w:rsid w:val="00F81992"/>
    <w:rsid w:val="00F8575A"/>
    <w:rsid w:val="00F87BC7"/>
    <w:rsid w:val="00F94515"/>
    <w:rsid w:val="00F9490E"/>
    <w:rsid w:val="00F95043"/>
    <w:rsid w:val="00F961D8"/>
    <w:rsid w:val="00F97E18"/>
    <w:rsid w:val="00FA30C6"/>
    <w:rsid w:val="00FA3639"/>
    <w:rsid w:val="00FB0958"/>
    <w:rsid w:val="00FB3817"/>
    <w:rsid w:val="00FC5E70"/>
    <w:rsid w:val="00FC5E8A"/>
    <w:rsid w:val="00FD0C17"/>
    <w:rsid w:val="00FD3CA8"/>
    <w:rsid w:val="00FD446C"/>
    <w:rsid w:val="00FE08E0"/>
    <w:rsid w:val="00FE0C59"/>
    <w:rsid w:val="00FE0D4F"/>
    <w:rsid w:val="00FE2921"/>
    <w:rsid w:val="00FE5A3B"/>
    <w:rsid w:val="00FE5F53"/>
    <w:rsid w:val="00FE6ED7"/>
    <w:rsid w:val="00FE799C"/>
    <w:rsid w:val="00FF1B10"/>
    <w:rsid w:val="00FF3950"/>
    <w:rsid w:val="00FF3F72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990E7-1915-4B1A-A9A8-46215CE8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202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202F25"/>
    <w:pPr>
      <w:spacing w:before="100" w:beforeAutospacing="1" w:after="100" w:afterAutospacing="1"/>
    </w:pPr>
  </w:style>
  <w:style w:type="paragraph" w:customStyle="1" w:styleId="xl69">
    <w:name w:val="xl69"/>
    <w:basedOn w:val="Normalny"/>
    <w:rsid w:val="00202F2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ny"/>
    <w:rsid w:val="00202F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346C-6AB4-4F67-8330-9B973004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8945</Words>
  <Characters>53670</Characters>
  <Application>Microsoft Office Word</Application>
  <DocSecurity>0</DocSecurity>
  <Lines>447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Kurpios, Monika</dc:creator>
  <cp:lastModifiedBy>Bartkiewicz, Diana</cp:lastModifiedBy>
  <cp:revision>209</cp:revision>
  <cp:lastPrinted>2022-03-01T07:50:00Z</cp:lastPrinted>
  <dcterms:created xsi:type="dcterms:W3CDTF">2020-09-11T07:37:00Z</dcterms:created>
  <dcterms:modified xsi:type="dcterms:W3CDTF">2022-04-22T11:26:00Z</dcterms:modified>
</cp:coreProperties>
</file>