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15163" w:type="dxa"/>
        <w:jc w:val="center"/>
        <w:tblLook w:val="04A0" w:firstRow="1" w:lastRow="0" w:firstColumn="1" w:lastColumn="0" w:noHBand="0" w:noVBand="1"/>
      </w:tblPr>
      <w:tblGrid>
        <w:gridCol w:w="872"/>
        <w:gridCol w:w="2531"/>
        <w:gridCol w:w="3238"/>
        <w:gridCol w:w="2865"/>
        <w:gridCol w:w="1991"/>
        <w:gridCol w:w="1402"/>
        <w:gridCol w:w="2264"/>
      </w:tblGrid>
      <w:tr w:rsidR="00A8522A" w:rsidRPr="00FD4461" w14:paraId="06ED896E" w14:textId="415671A8" w:rsidTr="00D741BC">
        <w:trPr>
          <w:jc w:val="center"/>
        </w:trPr>
        <w:tc>
          <w:tcPr>
            <w:tcW w:w="872" w:type="dxa"/>
            <w:vAlign w:val="center"/>
          </w:tcPr>
          <w:p w14:paraId="39C6C2AD" w14:textId="4A596991" w:rsidR="00A8522A" w:rsidRPr="00FD4461" w:rsidRDefault="00A8522A" w:rsidP="00440CC3">
            <w:pPr>
              <w:pStyle w:val="Nagwek"/>
              <w:spacing w:after="0" w:line="240" w:lineRule="auto"/>
              <w:jc w:val="center"/>
              <w:rPr>
                <w:rFonts w:cs="Calibri"/>
                <w:b/>
                <w:bCs/>
                <w:sz w:val="21"/>
                <w:szCs w:val="21"/>
              </w:rPr>
            </w:pPr>
            <w:bookmarkStart w:id="0" w:name="_Hlk178592594"/>
            <w:r w:rsidRPr="00FD4461">
              <w:rPr>
                <w:rFonts w:cs="Calibri"/>
                <w:b/>
                <w:bCs/>
                <w:sz w:val="21"/>
                <w:szCs w:val="21"/>
              </w:rPr>
              <w:t>LP.</w:t>
            </w:r>
          </w:p>
        </w:tc>
        <w:tc>
          <w:tcPr>
            <w:tcW w:w="2531" w:type="dxa"/>
            <w:vAlign w:val="center"/>
          </w:tcPr>
          <w:p w14:paraId="19274CAE" w14:textId="3349574A" w:rsidR="00A8522A" w:rsidRPr="00FD4461" w:rsidRDefault="00A8522A" w:rsidP="00440CC3">
            <w:pPr>
              <w:pStyle w:val="Nagwek"/>
              <w:spacing w:after="0" w:line="240" w:lineRule="auto"/>
              <w:jc w:val="center"/>
              <w:rPr>
                <w:rFonts w:cs="Calibri"/>
                <w:b/>
                <w:bCs/>
                <w:spacing w:val="-4"/>
                <w:sz w:val="21"/>
                <w:szCs w:val="21"/>
              </w:rPr>
            </w:pPr>
            <w:r w:rsidRPr="00FD4461">
              <w:rPr>
                <w:rFonts w:cs="Calibri"/>
                <w:b/>
                <w:bCs/>
                <w:spacing w:val="-4"/>
                <w:sz w:val="21"/>
                <w:szCs w:val="21"/>
              </w:rPr>
              <w:t>TYTUŁ PROJEKTU ROZPORZĄDZENIA MINISTRA SPRAWIEDLIWOŚCI</w:t>
            </w:r>
          </w:p>
        </w:tc>
        <w:tc>
          <w:tcPr>
            <w:tcW w:w="3238" w:type="dxa"/>
            <w:vAlign w:val="center"/>
          </w:tcPr>
          <w:p w14:paraId="13B55CEC" w14:textId="7EB91614" w:rsidR="00A8522A" w:rsidRPr="00FD4461" w:rsidRDefault="00A8522A" w:rsidP="00440CC3">
            <w:pPr>
              <w:pStyle w:val="Nagwek"/>
              <w:spacing w:after="0" w:line="240" w:lineRule="auto"/>
              <w:jc w:val="center"/>
              <w:rPr>
                <w:rFonts w:cs="Calibri"/>
                <w:b/>
                <w:bCs/>
                <w:spacing w:val="-4"/>
                <w:sz w:val="21"/>
                <w:szCs w:val="21"/>
              </w:rPr>
            </w:pPr>
            <w:r w:rsidRPr="00FD4461">
              <w:rPr>
                <w:rFonts w:cs="Calibri"/>
                <w:b/>
                <w:bCs/>
                <w:spacing w:val="-4"/>
                <w:sz w:val="21"/>
                <w:szCs w:val="21"/>
              </w:rPr>
              <w:t>PRZYCZYNY I POTRZEBY WPROWADZENIA PROJEKTU ROZPORZĄDZENIA ORAZ  WSKAZANIE ISTOTY ROZWIAZAŃ, KTÓRE PLANUJE ZAWRZEĆ SIĘ W PROJEKCIE ROZPORZĄDZENIA</w:t>
            </w:r>
          </w:p>
        </w:tc>
        <w:tc>
          <w:tcPr>
            <w:tcW w:w="2865" w:type="dxa"/>
            <w:vAlign w:val="center"/>
          </w:tcPr>
          <w:p w14:paraId="2FBA7592" w14:textId="4E4BE798" w:rsidR="00A8522A" w:rsidRPr="00FD4461" w:rsidRDefault="00216052" w:rsidP="00440CC3">
            <w:pPr>
              <w:pStyle w:val="Nagwek"/>
              <w:spacing w:after="0" w:line="240" w:lineRule="auto"/>
              <w:jc w:val="center"/>
              <w:rPr>
                <w:rFonts w:cs="Calibri"/>
                <w:b/>
                <w:bCs/>
                <w:spacing w:val="-4"/>
                <w:sz w:val="21"/>
                <w:szCs w:val="21"/>
              </w:rPr>
            </w:pPr>
            <w:r w:rsidRPr="00216052">
              <w:rPr>
                <w:rFonts w:cs="Calibri"/>
                <w:b/>
                <w:bCs/>
                <w:spacing w:val="-6"/>
                <w:sz w:val="21"/>
                <w:szCs w:val="21"/>
              </w:rPr>
              <w:t>OSOBA ODPOWIEDZIALNA ZA PROJEKT W RANDZE MINISTRA, SEKRETARZA STANU LUB PODSEKRETARZA STANU</w:t>
            </w:r>
          </w:p>
        </w:tc>
        <w:tc>
          <w:tcPr>
            <w:tcW w:w="1991" w:type="dxa"/>
            <w:vAlign w:val="center"/>
          </w:tcPr>
          <w:p w14:paraId="1F3D1F7C" w14:textId="7CE30782" w:rsidR="00A8522A" w:rsidRPr="00FD4461" w:rsidRDefault="00A8522A" w:rsidP="00440CC3">
            <w:pPr>
              <w:pStyle w:val="Nagwek"/>
              <w:spacing w:after="0" w:line="240" w:lineRule="auto"/>
              <w:jc w:val="center"/>
              <w:rPr>
                <w:rFonts w:cs="Calibri"/>
                <w:b/>
                <w:bCs/>
                <w:spacing w:val="-4"/>
                <w:sz w:val="21"/>
                <w:szCs w:val="21"/>
              </w:rPr>
            </w:pPr>
            <w:r w:rsidRPr="00FD4461">
              <w:rPr>
                <w:rFonts w:cs="Calibri"/>
                <w:b/>
                <w:bCs/>
                <w:spacing w:val="-4"/>
                <w:sz w:val="21"/>
                <w:szCs w:val="21"/>
              </w:rPr>
              <w:t xml:space="preserve">TERMIN </w:t>
            </w:r>
            <w:r w:rsidRPr="00FD4461">
              <w:rPr>
                <w:rFonts w:cs="Calibri"/>
                <w:b/>
                <w:bCs/>
                <w:spacing w:val="-6"/>
                <w:sz w:val="21"/>
                <w:szCs w:val="21"/>
              </w:rPr>
              <w:t>PRZEWIDYWANEGO</w:t>
            </w:r>
            <w:r w:rsidRPr="00FD4461">
              <w:rPr>
                <w:rFonts w:cs="Calibri"/>
                <w:b/>
                <w:bCs/>
                <w:spacing w:val="-4"/>
                <w:sz w:val="21"/>
                <w:szCs w:val="21"/>
              </w:rPr>
              <w:t xml:space="preserve"> WYDANIA ROZPORZĄDZENIA</w:t>
            </w:r>
          </w:p>
        </w:tc>
        <w:tc>
          <w:tcPr>
            <w:tcW w:w="1402" w:type="dxa"/>
            <w:vAlign w:val="center"/>
          </w:tcPr>
          <w:p w14:paraId="4FA566D6" w14:textId="77777777" w:rsidR="00A8522A" w:rsidRPr="00FD4461" w:rsidRDefault="00A8522A" w:rsidP="00440CC3">
            <w:pPr>
              <w:pStyle w:val="Nagwek"/>
              <w:spacing w:after="0" w:line="240" w:lineRule="auto"/>
              <w:jc w:val="center"/>
              <w:rPr>
                <w:rFonts w:cs="Calibri"/>
                <w:b/>
                <w:bCs/>
                <w:spacing w:val="-4"/>
                <w:sz w:val="21"/>
                <w:szCs w:val="21"/>
              </w:rPr>
            </w:pPr>
            <w:r w:rsidRPr="00FD4461">
              <w:rPr>
                <w:rFonts w:cs="Calibri"/>
                <w:b/>
                <w:bCs/>
                <w:spacing w:val="-4"/>
                <w:sz w:val="21"/>
                <w:szCs w:val="21"/>
              </w:rPr>
              <w:t xml:space="preserve">DATA </w:t>
            </w:r>
          </w:p>
          <w:p w14:paraId="4C3AB62A" w14:textId="7EC11090" w:rsidR="00A8522A" w:rsidRPr="00FD4461" w:rsidRDefault="00A8522A" w:rsidP="00440CC3">
            <w:pPr>
              <w:pStyle w:val="Nagwek"/>
              <w:spacing w:after="0" w:line="240" w:lineRule="auto"/>
              <w:jc w:val="center"/>
              <w:rPr>
                <w:rFonts w:cs="Calibri"/>
                <w:b/>
                <w:bCs/>
                <w:spacing w:val="-4"/>
                <w:sz w:val="21"/>
                <w:szCs w:val="21"/>
              </w:rPr>
            </w:pPr>
            <w:r w:rsidRPr="00FD4461">
              <w:rPr>
                <w:rFonts w:cs="Calibri"/>
                <w:b/>
                <w:bCs/>
                <w:spacing w:val="-4"/>
                <w:sz w:val="21"/>
                <w:szCs w:val="21"/>
              </w:rPr>
              <w:t>WPISU</w:t>
            </w:r>
          </w:p>
        </w:tc>
        <w:tc>
          <w:tcPr>
            <w:tcW w:w="2264" w:type="dxa"/>
            <w:vAlign w:val="center"/>
          </w:tcPr>
          <w:p w14:paraId="0A13673C" w14:textId="0111C897" w:rsidR="00A8522A" w:rsidRPr="00FD4461" w:rsidRDefault="00A8522A" w:rsidP="00440CC3">
            <w:pPr>
              <w:pStyle w:val="Nagwek"/>
              <w:spacing w:after="0" w:line="240" w:lineRule="auto"/>
              <w:jc w:val="center"/>
              <w:rPr>
                <w:rFonts w:cs="Calibri"/>
                <w:b/>
                <w:bCs/>
                <w:spacing w:val="-6"/>
                <w:sz w:val="21"/>
                <w:szCs w:val="21"/>
              </w:rPr>
            </w:pPr>
            <w:r w:rsidRPr="00FD4461">
              <w:rPr>
                <w:rFonts w:cs="Calibri"/>
                <w:b/>
                <w:bCs/>
                <w:spacing w:val="-6"/>
                <w:sz w:val="21"/>
                <w:szCs w:val="21"/>
              </w:rPr>
              <w:t>PUBLIKATOR LUB INFORMACJA O REZYGNACJI</w:t>
            </w:r>
          </w:p>
          <w:p w14:paraId="256C0FB0" w14:textId="7F60470E" w:rsidR="00A8522A" w:rsidRPr="00FD4461" w:rsidRDefault="00A8522A" w:rsidP="00440CC3">
            <w:pPr>
              <w:pStyle w:val="Nagwek"/>
              <w:spacing w:after="0" w:line="240" w:lineRule="auto"/>
              <w:jc w:val="center"/>
              <w:rPr>
                <w:rFonts w:cs="Calibri"/>
                <w:b/>
                <w:bCs/>
                <w:spacing w:val="-6"/>
                <w:sz w:val="21"/>
                <w:szCs w:val="21"/>
              </w:rPr>
            </w:pPr>
            <w:r w:rsidRPr="00FD4461">
              <w:rPr>
                <w:rFonts w:cs="Calibri"/>
                <w:b/>
                <w:bCs/>
                <w:spacing w:val="-6"/>
                <w:sz w:val="21"/>
                <w:szCs w:val="21"/>
              </w:rPr>
              <w:t xml:space="preserve">Z PRAC NAD PROJEKTEM </w:t>
            </w:r>
          </w:p>
          <w:p w14:paraId="2C53215C" w14:textId="753BC61F" w:rsidR="00A8522A" w:rsidRPr="00FD4461" w:rsidRDefault="00A8522A" w:rsidP="00440CC3">
            <w:pPr>
              <w:pStyle w:val="Nagwek"/>
              <w:spacing w:after="0" w:line="240" w:lineRule="auto"/>
              <w:jc w:val="center"/>
              <w:rPr>
                <w:rFonts w:cs="Calibri"/>
                <w:b/>
                <w:bCs/>
                <w:spacing w:val="-4"/>
                <w:sz w:val="21"/>
                <w:szCs w:val="21"/>
              </w:rPr>
            </w:pPr>
            <w:r w:rsidRPr="00FD4461">
              <w:rPr>
                <w:rFonts w:cs="Calibri"/>
                <w:b/>
                <w:bCs/>
                <w:spacing w:val="-6"/>
                <w:sz w:val="21"/>
                <w:szCs w:val="21"/>
              </w:rPr>
              <w:t>(wraz z uzasadnieniem)</w:t>
            </w:r>
          </w:p>
        </w:tc>
      </w:tr>
      <w:bookmarkEnd w:id="0"/>
      <w:tr w:rsidR="00A8522A" w:rsidRPr="00FD4461" w14:paraId="28BE63E1" w14:textId="0C338C69" w:rsidTr="00D741BC">
        <w:trPr>
          <w:jc w:val="center"/>
        </w:trPr>
        <w:tc>
          <w:tcPr>
            <w:tcW w:w="872" w:type="dxa"/>
            <w:vAlign w:val="center"/>
          </w:tcPr>
          <w:p w14:paraId="61BDE8F9" w14:textId="5C95841E" w:rsidR="00A8522A" w:rsidRPr="00FD4461" w:rsidRDefault="00A8522A" w:rsidP="00440CC3">
            <w:pPr>
              <w:pStyle w:val="Nagwek"/>
              <w:spacing w:after="0" w:line="240" w:lineRule="auto"/>
              <w:jc w:val="center"/>
              <w:rPr>
                <w:rFonts w:cs="Calibri"/>
                <w:b/>
                <w:bCs/>
                <w:sz w:val="21"/>
                <w:szCs w:val="21"/>
              </w:rPr>
            </w:pPr>
            <w:r w:rsidRPr="00FD4461">
              <w:rPr>
                <w:rFonts w:cs="Calibri"/>
                <w:b/>
                <w:bCs/>
                <w:sz w:val="21"/>
                <w:szCs w:val="21"/>
              </w:rPr>
              <w:t>B836</w:t>
            </w:r>
          </w:p>
        </w:tc>
        <w:tc>
          <w:tcPr>
            <w:tcW w:w="2531" w:type="dxa"/>
          </w:tcPr>
          <w:p w14:paraId="1DA3ADEA" w14:textId="512B1392" w:rsidR="00A8522A" w:rsidRPr="00106222" w:rsidRDefault="00A8522A" w:rsidP="00440CC3">
            <w:pPr>
              <w:autoSpaceDE w:val="0"/>
              <w:autoSpaceDN w:val="0"/>
              <w:adjustRightInd w:val="0"/>
              <w:spacing w:after="0" w:line="240" w:lineRule="auto"/>
              <w:rPr>
                <w:rFonts w:eastAsiaTheme="minorHAnsi" w:cs="Calibri"/>
                <w:spacing w:val="-4"/>
                <w:sz w:val="20"/>
                <w:szCs w:val="20"/>
                <w14:ligatures w14:val="standardContextual"/>
              </w:rPr>
            </w:pPr>
            <w:r w:rsidRPr="00106222">
              <w:rPr>
                <w:rFonts w:eastAsiaTheme="minorHAnsi" w:cs="Calibri"/>
                <w:spacing w:val="-4"/>
                <w:sz w:val="20"/>
                <w:szCs w:val="20"/>
                <w14:ligatures w14:val="standardContextual"/>
              </w:rPr>
              <w:t>projekt rozporządzenia Ministra Sprawiedliwości w sprawie utworzenia</w:t>
            </w:r>
          </w:p>
          <w:p w14:paraId="4D9F7225" w14:textId="51008610" w:rsidR="00A8522A" w:rsidRPr="00106222" w:rsidRDefault="00A8522A" w:rsidP="00440CC3">
            <w:pPr>
              <w:autoSpaceDE w:val="0"/>
              <w:autoSpaceDN w:val="0"/>
              <w:adjustRightInd w:val="0"/>
              <w:spacing w:after="0" w:line="240" w:lineRule="auto"/>
              <w:rPr>
                <w:rFonts w:cs="Calibri"/>
                <w:spacing w:val="-4"/>
                <w:sz w:val="20"/>
                <w:szCs w:val="20"/>
              </w:rPr>
            </w:pPr>
            <w:r w:rsidRPr="00106222">
              <w:rPr>
                <w:rFonts w:eastAsiaTheme="minorHAnsi" w:cs="Calibri"/>
                <w:spacing w:val="-4"/>
                <w:sz w:val="20"/>
                <w:szCs w:val="20"/>
                <w14:ligatures w14:val="standardContextual"/>
              </w:rPr>
              <w:t xml:space="preserve">Wydziałów do spraw Wojskowych w </w:t>
            </w:r>
            <w:r w:rsidR="00FB0EEB" w:rsidRPr="00106222">
              <w:rPr>
                <w:rFonts w:eastAsiaTheme="minorHAnsi" w:cs="Calibri"/>
                <w:spacing w:val="-4"/>
                <w:sz w:val="20"/>
                <w:szCs w:val="20"/>
                <w14:ligatures w14:val="standardContextual"/>
              </w:rPr>
              <w:t>P</w:t>
            </w:r>
            <w:r w:rsidRPr="00106222">
              <w:rPr>
                <w:rFonts w:eastAsiaTheme="minorHAnsi" w:cs="Calibri"/>
                <w:spacing w:val="-4"/>
                <w:sz w:val="20"/>
                <w:szCs w:val="20"/>
                <w14:ligatures w14:val="standardContextual"/>
              </w:rPr>
              <w:t>rokuraturze Okręgowej w Olsztynie</w:t>
            </w:r>
            <w:r w:rsidR="00FB0EEB" w:rsidRPr="00106222">
              <w:rPr>
                <w:rFonts w:eastAsiaTheme="minorHAnsi" w:cs="Calibri"/>
                <w:spacing w:val="-4"/>
                <w:sz w:val="20"/>
                <w:szCs w:val="20"/>
                <w14:ligatures w14:val="standardContextual"/>
              </w:rPr>
              <w:t xml:space="preserve"> </w:t>
            </w:r>
            <w:r w:rsidRPr="00106222">
              <w:rPr>
                <w:rFonts w:eastAsiaTheme="minorHAnsi" w:cs="Calibri"/>
                <w:spacing w:val="-4"/>
                <w:sz w:val="20"/>
                <w:szCs w:val="20"/>
                <w14:ligatures w14:val="standardContextual"/>
              </w:rPr>
              <w:t>i w Prokuraturze Okręgowej w Lublinie</w:t>
            </w:r>
          </w:p>
        </w:tc>
        <w:tc>
          <w:tcPr>
            <w:tcW w:w="3238" w:type="dxa"/>
          </w:tcPr>
          <w:p w14:paraId="78EADF89" w14:textId="4530CFA0" w:rsidR="00A8522A" w:rsidRPr="00106222" w:rsidRDefault="00A8522A" w:rsidP="00440CC3">
            <w:pPr>
              <w:spacing w:after="0" w:line="240" w:lineRule="auto"/>
              <w:rPr>
                <w:rFonts w:cs="Calibri"/>
                <w:spacing w:val="-4"/>
                <w:sz w:val="20"/>
                <w:szCs w:val="20"/>
              </w:rPr>
            </w:pPr>
            <w:r w:rsidRPr="00106222">
              <w:rPr>
                <w:rFonts w:cs="Calibri"/>
                <w:spacing w:val="-4"/>
                <w:sz w:val="20"/>
                <w:szCs w:val="20"/>
              </w:rPr>
              <w:t>Podstawa prawna - art. 35 § 2 ustawy z dnia 28 stycznia 2016 r. o prokuraturze (Dz. U. z 2024 r. poz. 390). Projekt przewiduje utworzenie Wydziałów do spraw Wojskowych w Prokuraturze Okręgowej w Olsztynie i w Prokuraturze Okręgowej w Lublinie. Nowo utworzony Wydział do spraw Wojskowych Prokuratury Okręgowej w Olsztynie obejmie swoją właściwością obszar działania Działów do spraw Wojskowych Prokuratury Rejonowej Olsztyn - Południe w Olsztynie oraz Białystok - Północ w Białymstoku, zaś Wydział do spraw Wojskowych Prokuratury Okręgowej w Lublinie obejmie obszar działania Działów do spraw Wojskowych Prokuratury Rejonowej w Lublinie oraz Prokuratury Rejonowej dla miasta Rzeszów w Rzeszowie.</w:t>
            </w:r>
          </w:p>
        </w:tc>
        <w:tc>
          <w:tcPr>
            <w:tcW w:w="2865" w:type="dxa"/>
          </w:tcPr>
          <w:p w14:paraId="1C203E0C" w14:textId="77777777" w:rsidR="00896304" w:rsidRPr="00A625F9" w:rsidRDefault="00896304" w:rsidP="00440CC3">
            <w:pPr>
              <w:pStyle w:val="Nagwek"/>
              <w:spacing w:after="0" w:line="240" w:lineRule="auto"/>
              <w:rPr>
                <w:rFonts w:cs="Calibri"/>
                <w:sz w:val="20"/>
                <w:szCs w:val="20"/>
              </w:rPr>
            </w:pPr>
            <w:r w:rsidRPr="00A625F9">
              <w:rPr>
                <w:rFonts w:cs="Calibri"/>
                <w:sz w:val="20"/>
                <w:szCs w:val="20"/>
              </w:rPr>
              <w:t xml:space="preserve">Adam Bodnar, </w:t>
            </w:r>
          </w:p>
          <w:p w14:paraId="658E92C3" w14:textId="1BF907F0" w:rsidR="00A8522A" w:rsidRPr="00A625F9" w:rsidRDefault="00896304" w:rsidP="00440CC3">
            <w:pPr>
              <w:pStyle w:val="Nagwek"/>
              <w:spacing w:after="0" w:line="240" w:lineRule="auto"/>
              <w:rPr>
                <w:rFonts w:cs="Calibri"/>
                <w:sz w:val="20"/>
                <w:szCs w:val="20"/>
              </w:rPr>
            </w:pPr>
            <w:r w:rsidRPr="00A625F9">
              <w:rPr>
                <w:rFonts w:cs="Calibri"/>
                <w:sz w:val="20"/>
                <w:szCs w:val="20"/>
              </w:rPr>
              <w:t>Minister Sprawiedliwości</w:t>
            </w:r>
          </w:p>
        </w:tc>
        <w:tc>
          <w:tcPr>
            <w:tcW w:w="1991" w:type="dxa"/>
          </w:tcPr>
          <w:p w14:paraId="29A136C1" w14:textId="66444402" w:rsidR="00A8522A" w:rsidRPr="00106222" w:rsidRDefault="00C01F65" w:rsidP="00440CC3">
            <w:pPr>
              <w:pStyle w:val="Nagwek"/>
              <w:spacing w:after="0" w:line="240" w:lineRule="auto"/>
              <w:rPr>
                <w:rFonts w:cs="Calibri"/>
                <w:sz w:val="20"/>
                <w:szCs w:val="20"/>
              </w:rPr>
            </w:pPr>
            <w:r>
              <w:rPr>
                <w:rFonts w:cs="Calibri"/>
                <w:sz w:val="20"/>
                <w:szCs w:val="20"/>
              </w:rPr>
              <w:t xml:space="preserve"> 1 stycznia </w:t>
            </w:r>
            <w:r w:rsidR="00A8522A" w:rsidRPr="00106222">
              <w:rPr>
                <w:rFonts w:cs="Calibri"/>
                <w:sz w:val="20"/>
                <w:szCs w:val="20"/>
              </w:rPr>
              <w:t>202</w:t>
            </w:r>
            <w:r>
              <w:rPr>
                <w:rFonts w:cs="Calibri"/>
                <w:sz w:val="20"/>
                <w:szCs w:val="20"/>
              </w:rPr>
              <w:t>5</w:t>
            </w:r>
            <w:r w:rsidR="00A8522A" w:rsidRPr="00106222">
              <w:rPr>
                <w:rFonts w:cs="Calibri"/>
                <w:sz w:val="20"/>
                <w:szCs w:val="20"/>
              </w:rPr>
              <w:t xml:space="preserve"> r.</w:t>
            </w:r>
          </w:p>
        </w:tc>
        <w:tc>
          <w:tcPr>
            <w:tcW w:w="1402" w:type="dxa"/>
          </w:tcPr>
          <w:p w14:paraId="458101AD" w14:textId="280B1560" w:rsidR="00A8522A" w:rsidRPr="00106222" w:rsidRDefault="00A8522A" w:rsidP="00440CC3">
            <w:pPr>
              <w:pStyle w:val="Nagwek"/>
              <w:spacing w:after="0" w:line="240" w:lineRule="auto"/>
              <w:rPr>
                <w:rFonts w:cs="Calibri"/>
                <w:sz w:val="20"/>
                <w:szCs w:val="20"/>
              </w:rPr>
            </w:pPr>
            <w:r w:rsidRPr="00106222">
              <w:rPr>
                <w:rFonts w:cs="Calibri"/>
                <w:sz w:val="20"/>
                <w:szCs w:val="20"/>
              </w:rPr>
              <w:t>23.07.2024 r.</w:t>
            </w:r>
          </w:p>
        </w:tc>
        <w:tc>
          <w:tcPr>
            <w:tcW w:w="2264" w:type="dxa"/>
          </w:tcPr>
          <w:p w14:paraId="309E3E49" w14:textId="77777777" w:rsidR="00A8522A" w:rsidRPr="00321F8B" w:rsidRDefault="00A8522A" w:rsidP="00440CC3">
            <w:pPr>
              <w:pStyle w:val="Nagwek"/>
              <w:spacing w:after="0" w:line="240" w:lineRule="auto"/>
              <w:rPr>
                <w:rFonts w:cs="Calibri"/>
                <w:spacing w:val="-4"/>
                <w:sz w:val="20"/>
                <w:szCs w:val="20"/>
              </w:rPr>
            </w:pPr>
          </w:p>
        </w:tc>
      </w:tr>
      <w:tr w:rsidR="00A8522A" w:rsidRPr="00FD4461" w14:paraId="3A504AEB" w14:textId="41C83B74" w:rsidTr="00D741BC">
        <w:trPr>
          <w:jc w:val="center"/>
        </w:trPr>
        <w:tc>
          <w:tcPr>
            <w:tcW w:w="872" w:type="dxa"/>
            <w:vAlign w:val="center"/>
          </w:tcPr>
          <w:p w14:paraId="2B0A7972" w14:textId="49537D54" w:rsidR="00A8522A" w:rsidRPr="00FD4461" w:rsidRDefault="00A8522A" w:rsidP="00440CC3">
            <w:pPr>
              <w:pStyle w:val="Nagwek"/>
              <w:spacing w:after="0" w:line="240" w:lineRule="auto"/>
              <w:jc w:val="center"/>
              <w:rPr>
                <w:rFonts w:cs="Calibri"/>
                <w:b/>
                <w:bCs/>
                <w:sz w:val="21"/>
                <w:szCs w:val="21"/>
              </w:rPr>
            </w:pPr>
            <w:r w:rsidRPr="00FD4461">
              <w:rPr>
                <w:rFonts w:cs="Calibri"/>
                <w:b/>
                <w:bCs/>
                <w:sz w:val="21"/>
                <w:szCs w:val="21"/>
              </w:rPr>
              <w:t>B837</w:t>
            </w:r>
          </w:p>
        </w:tc>
        <w:tc>
          <w:tcPr>
            <w:tcW w:w="2531" w:type="dxa"/>
          </w:tcPr>
          <w:p w14:paraId="4161EF52" w14:textId="2991DAAD" w:rsidR="00A8522A" w:rsidRPr="00106222" w:rsidRDefault="00A8522A" w:rsidP="00440CC3">
            <w:pPr>
              <w:autoSpaceDE w:val="0"/>
              <w:autoSpaceDN w:val="0"/>
              <w:adjustRightInd w:val="0"/>
              <w:spacing w:after="0" w:line="240" w:lineRule="auto"/>
              <w:rPr>
                <w:rFonts w:eastAsiaTheme="minorHAnsi" w:cs="Calibri"/>
                <w:spacing w:val="-4"/>
                <w:sz w:val="20"/>
                <w:szCs w:val="20"/>
                <w14:ligatures w14:val="standardContextual"/>
              </w:rPr>
            </w:pPr>
            <w:r w:rsidRPr="00106222">
              <w:rPr>
                <w:rFonts w:eastAsiaTheme="minorHAnsi" w:cs="Calibri"/>
                <w:spacing w:val="-4"/>
                <w:sz w:val="20"/>
                <w:szCs w:val="20"/>
                <w14:ligatures w14:val="standardContextual"/>
              </w:rPr>
              <w:t xml:space="preserve">projekt rozporządzenia Ministra Sprawiedliwości zmieniającego </w:t>
            </w:r>
            <w:r w:rsidR="00FB0EEB" w:rsidRPr="00106222">
              <w:rPr>
                <w:rFonts w:eastAsiaTheme="minorHAnsi" w:cs="Calibri"/>
                <w:spacing w:val="-4"/>
                <w:sz w:val="20"/>
                <w:szCs w:val="20"/>
                <w14:ligatures w14:val="standardContextual"/>
              </w:rPr>
              <w:t>r</w:t>
            </w:r>
            <w:r w:rsidRPr="00106222">
              <w:rPr>
                <w:rFonts w:eastAsiaTheme="minorHAnsi" w:cs="Calibri"/>
                <w:spacing w:val="-4"/>
                <w:sz w:val="20"/>
                <w:szCs w:val="20"/>
                <w14:ligatures w14:val="standardContextual"/>
              </w:rPr>
              <w:t>ozporządzenie</w:t>
            </w:r>
            <w:r w:rsidR="00FB0EEB" w:rsidRPr="00106222">
              <w:rPr>
                <w:rFonts w:eastAsiaTheme="minorHAnsi" w:cs="Calibri"/>
                <w:spacing w:val="-4"/>
                <w:sz w:val="20"/>
                <w:szCs w:val="20"/>
                <w14:ligatures w14:val="standardContextual"/>
              </w:rPr>
              <w:t xml:space="preserve"> </w:t>
            </w:r>
            <w:r w:rsidRPr="00106222">
              <w:rPr>
                <w:rFonts w:eastAsiaTheme="minorHAnsi" w:cs="Calibri"/>
                <w:spacing w:val="-4"/>
                <w:sz w:val="20"/>
                <w:szCs w:val="20"/>
                <w14:ligatures w14:val="standardContextual"/>
              </w:rPr>
              <w:t xml:space="preserve">w sprawie utworzenia w </w:t>
            </w:r>
            <w:r w:rsidR="00FB0EEB" w:rsidRPr="00106222">
              <w:rPr>
                <w:rFonts w:eastAsiaTheme="minorHAnsi" w:cs="Calibri"/>
                <w:spacing w:val="-4"/>
                <w:sz w:val="20"/>
                <w:szCs w:val="20"/>
                <w14:ligatures w14:val="standardContextual"/>
              </w:rPr>
              <w:t>p</w:t>
            </w:r>
            <w:r w:rsidRPr="00106222">
              <w:rPr>
                <w:rFonts w:eastAsiaTheme="minorHAnsi" w:cs="Calibri"/>
                <w:spacing w:val="-4"/>
                <w:sz w:val="20"/>
                <w:szCs w:val="20"/>
                <w14:ligatures w14:val="standardContextual"/>
              </w:rPr>
              <w:t>rokuraturach okręgowych i prokuraturach rejonowych</w:t>
            </w:r>
          </w:p>
          <w:p w14:paraId="4BE1C190" w14:textId="26683D06" w:rsidR="00A8522A" w:rsidRPr="00106222" w:rsidRDefault="00A8522A" w:rsidP="00440CC3">
            <w:pPr>
              <w:autoSpaceDE w:val="0"/>
              <w:autoSpaceDN w:val="0"/>
              <w:adjustRightInd w:val="0"/>
              <w:spacing w:after="0" w:line="240" w:lineRule="auto"/>
              <w:rPr>
                <w:rFonts w:eastAsiaTheme="minorHAnsi" w:cs="Calibri"/>
                <w:spacing w:val="-4"/>
                <w:sz w:val="20"/>
                <w:szCs w:val="20"/>
                <w14:ligatures w14:val="standardContextual"/>
              </w:rPr>
            </w:pPr>
            <w:r w:rsidRPr="00106222">
              <w:rPr>
                <w:rFonts w:eastAsiaTheme="minorHAnsi" w:cs="Calibri"/>
                <w:spacing w:val="-4"/>
                <w:sz w:val="20"/>
                <w:szCs w:val="20"/>
                <w14:ligatures w14:val="standardContextual"/>
              </w:rPr>
              <w:lastRenderedPageBreak/>
              <w:t>komórek organizacyjnych do spraw wojskowych, ustalenia ich siedzib i obszarów właściwości</w:t>
            </w:r>
          </w:p>
        </w:tc>
        <w:tc>
          <w:tcPr>
            <w:tcW w:w="3238" w:type="dxa"/>
          </w:tcPr>
          <w:p w14:paraId="2ECB7F2A" w14:textId="6EBC63EC" w:rsidR="00A8522A" w:rsidRPr="00106222" w:rsidRDefault="00A8522A" w:rsidP="00440CC3">
            <w:pPr>
              <w:pStyle w:val="Nagwek"/>
              <w:spacing w:after="0" w:line="240" w:lineRule="auto"/>
              <w:rPr>
                <w:rFonts w:cs="Calibri"/>
                <w:color w:val="000000"/>
                <w:spacing w:val="-4"/>
                <w:sz w:val="20"/>
                <w:szCs w:val="20"/>
              </w:rPr>
            </w:pPr>
            <w:r w:rsidRPr="00106222">
              <w:rPr>
                <w:rFonts w:cs="Calibri"/>
                <w:spacing w:val="-4"/>
                <w:sz w:val="20"/>
                <w:szCs w:val="20"/>
              </w:rPr>
              <w:lastRenderedPageBreak/>
              <w:t xml:space="preserve">Podstawa prawna - art. 35 § 2 ustawy z dnia 28 stycznia 2016 r. o prokuraturze (Dz. U. z 2024 r. poz. 390), zmiany w </w:t>
            </w:r>
            <w:r w:rsidRPr="00106222">
              <w:rPr>
                <w:rFonts w:cs="Calibri"/>
                <w:color w:val="000000"/>
                <w:spacing w:val="-4"/>
                <w:sz w:val="20"/>
                <w:szCs w:val="20"/>
              </w:rPr>
              <w:t xml:space="preserve">rozporządzeniu Ministra Sprawiedliwości z dnia 22 marca 2016 r. w sprawie utworzenia w prokuraturach okręgowych i </w:t>
            </w:r>
            <w:r w:rsidRPr="00106222">
              <w:rPr>
                <w:rFonts w:cs="Calibri"/>
                <w:color w:val="000000"/>
                <w:spacing w:val="-4"/>
                <w:sz w:val="20"/>
                <w:szCs w:val="20"/>
              </w:rPr>
              <w:lastRenderedPageBreak/>
              <w:t xml:space="preserve">prokuraturach rejonowych komórek organizacyjnych do spraw wojskowych, ustalenia ich siedzib i obszarów właściwości (Dz. U. z 2023 r. poz. 2435) polegające na dodaniu w § 1 Wydziału do spraw Wojskowych w Prokuraturze Okręgowej w Olsztynie z siedzibą w Olsztynie oraz Wydziału do spraw Wojskowych w Prokuraturze Okręgowej w Lublinie z siedzibą w Lublinie.”, a także w § 3 zmian zakresy właściwości Wydziałów do spraw Wojskowych w </w:t>
            </w:r>
            <w:r w:rsidR="00FB0EEB" w:rsidRPr="00106222">
              <w:rPr>
                <w:rFonts w:cs="Calibri"/>
                <w:color w:val="000000"/>
                <w:spacing w:val="-4"/>
                <w:sz w:val="20"/>
                <w:szCs w:val="20"/>
              </w:rPr>
              <w:t>P</w:t>
            </w:r>
            <w:r w:rsidRPr="00106222">
              <w:rPr>
                <w:rFonts w:cs="Calibri"/>
                <w:color w:val="000000"/>
                <w:spacing w:val="-4"/>
                <w:sz w:val="20"/>
                <w:szCs w:val="20"/>
              </w:rPr>
              <w:t xml:space="preserve">rokuraturach Okręgowych w taki sposób,  że nowo utworzony Wydział do spraw Wojskowych Prokuratury Okręgowej w Olsztynie obejmie swoją właściwością obszar działania Działów do spraw Wojskowych Prokuratury Rejonowej Olsztyn Południe w Olsztynie oraz Białystok Północ w Białymstoku, zaś Wydział do spraw Wojskowych Prokuratury Okręgowej w Lublinie obejmie obszar działania Działów do spraw Wojskowych Prokuratury Rejonowej w Lublinie oraz Prokuratury Rejonowej dla miasta Rzeszów w Rzeszowie. Właściwość Wydziału do spraw Wojskowych Prokuratury Okręgowej w Warszawie zostanie ograniczona do obszaru działania Działów do spraw Wojskowych Prokuratury Rejonowej Warszawa Ursynów w Warszawie oraz Łódź Polesie w Łodzi. Natomiast </w:t>
            </w:r>
            <w:r w:rsidRPr="00106222">
              <w:rPr>
                <w:rFonts w:cs="Calibri"/>
                <w:color w:val="000000"/>
                <w:spacing w:val="-4"/>
                <w:sz w:val="20"/>
                <w:szCs w:val="20"/>
              </w:rPr>
              <w:lastRenderedPageBreak/>
              <w:t>Wydział do spraw Wojskowych Prokuratury Okręgowej w Gdańsku zostanie zmniejszony do właściwości Działów do Spraw Wojskowych w Gdyni i Bydgoszczy Południe w Bydgoszczy. Z kolei Wydział do spraw Wojskowych w Krakowie zostanie ograniczony do właściwości Działu do spraw Wojskowych Kraków Krowodrza w Krakowie oraz Katowice Południe w Katowicach, a właściwość Wydziału do spraw Wojskowych Prokuratury Okręgowej w Poznaniu pozostanie niezmieniona.</w:t>
            </w:r>
          </w:p>
        </w:tc>
        <w:tc>
          <w:tcPr>
            <w:tcW w:w="2865" w:type="dxa"/>
          </w:tcPr>
          <w:p w14:paraId="4516FAEC" w14:textId="77777777" w:rsidR="00216052" w:rsidRPr="00A625F9" w:rsidRDefault="00216052" w:rsidP="00440CC3">
            <w:pPr>
              <w:pStyle w:val="Nagwek"/>
              <w:spacing w:after="0" w:line="240" w:lineRule="auto"/>
              <w:rPr>
                <w:rFonts w:cs="Calibri"/>
                <w:sz w:val="20"/>
                <w:szCs w:val="20"/>
              </w:rPr>
            </w:pPr>
            <w:r w:rsidRPr="00A625F9">
              <w:rPr>
                <w:rFonts w:cs="Calibri"/>
                <w:sz w:val="20"/>
                <w:szCs w:val="20"/>
              </w:rPr>
              <w:lastRenderedPageBreak/>
              <w:t xml:space="preserve">Adam Bodnar, </w:t>
            </w:r>
          </w:p>
          <w:p w14:paraId="4FDA3D88" w14:textId="2C86A93B" w:rsidR="00A8522A" w:rsidRPr="00A625F9" w:rsidRDefault="00216052" w:rsidP="00440CC3">
            <w:pPr>
              <w:pStyle w:val="Nagwek"/>
              <w:spacing w:after="0" w:line="240" w:lineRule="auto"/>
              <w:rPr>
                <w:rFonts w:cs="Calibri"/>
                <w:sz w:val="20"/>
                <w:szCs w:val="20"/>
              </w:rPr>
            </w:pPr>
            <w:r w:rsidRPr="00A625F9">
              <w:rPr>
                <w:rFonts w:cs="Calibri"/>
                <w:sz w:val="20"/>
                <w:szCs w:val="20"/>
              </w:rPr>
              <w:t>Minister Sprawiedliwości</w:t>
            </w:r>
          </w:p>
        </w:tc>
        <w:tc>
          <w:tcPr>
            <w:tcW w:w="1991" w:type="dxa"/>
          </w:tcPr>
          <w:p w14:paraId="02776AFE" w14:textId="5127E502" w:rsidR="00A8522A" w:rsidRPr="00106222" w:rsidRDefault="00C01F65" w:rsidP="00440CC3">
            <w:pPr>
              <w:pStyle w:val="Nagwek"/>
              <w:spacing w:after="0" w:line="240" w:lineRule="auto"/>
              <w:rPr>
                <w:rFonts w:cs="Calibri"/>
                <w:sz w:val="20"/>
                <w:szCs w:val="20"/>
              </w:rPr>
            </w:pPr>
            <w:r>
              <w:rPr>
                <w:rFonts w:cs="Calibri"/>
                <w:sz w:val="20"/>
                <w:szCs w:val="20"/>
              </w:rPr>
              <w:t xml:space="preserve">1 stycznia </w:t>
            </w:r>
            <w:r w:rsidR="00A8522A" w:rsidRPr="00106222">
              <w:rPr>
                <w:rFonts w:cs="Calibri"/>
                <w:sz w:val="20"/>
                <w:szCs w:val="20"/>
              </w:rPr>
              <w:t>202</w:t>
            </w:r>
            <w:r>
              <w:rPr>
                <w:rFonts w:cs="Calibri"/>
                <w:sz w:val="20"/>
                <w:szCs w:val="20"/>
              </w:rPr>
              <w:t>5</w:t>
            </w:r>
            <w:r w:rsidR="00A8522A" w:rsidRPr="00106222">
              <w:rPr>
                <w:rFonts w:cs="Calibri"/>
                <w:sz w:val="20"/>
                <w:szCs w:val="20"/>
              </w:rPr>
              <w:t xml:space="preserve"> r.</w:t>
            </w:r>
          </w:p>
        </w:tc>
        <w:tc>
          <w:tcPr>
            <w:tcW w:w="1402" w:type="dxa"/>
          </w:tcPr>
          <w:p w14:paraId="484ECC9E" w14:textId="448165B4" w:rsidR="00A8522A" w:rsidRPr="00106222" w:rsidRDefault="00A8522A" w:rsidP="00440CC3">
            <w:pPr>
              <w:pStyle w:val="Nagwek"/>
              <w:spacing w:after="0" w:line="240" w:lineRule="auto"/>
              <w:rPr>
                <w:rFonts w:cs="Calibri"/>
                <w:sz w:val="20"/>
                <w:szCs w:val="20"/>
              </w:rPr>
            </w:pPr>
            <w:r w:rsidRPr="00106222">
              <w:rPr>
                <w:rFonts w:cs="Calibri"/>
                <w:sz w:val="20"/>
                <w:szCs w:val="20"/>
              </w:rPr>
              <w:t>23.07.2024 r.</w:t>
            </w:r>
          </w:p>
        </w:tc>
        <w:tc>
          <w:tcPr>
            <w:tcW w:w="2264" w:type="dxa"/>
          </w:tcPr>
          <w:p w14:paraId="399DAF2D" w14:textId="77777777" w:rsidR="00A8522A" w:rsidRPr="00321F8B" w:rsidRDefault="00A8522A" w:rsidP="00440CC3">
            <w:pPr>
              <w:pStyle w:val="Nagwek"/>
              <w:spacing w:after="0" w:line="240" w:lineRule="auto"/>
              <w:rPr>
                <w:rFonts w:cs="Calibri"/>
                <w:spacing w:val="-4"/>
                <w:sz w:val="20"/>
                <w:szCs w:val="20"/>
              </w:rPr>
            </w:pPr>
          </w:p>
        </w:tc>
      </w:tr>
      <w:tr w:rsidR="00A8522A" w:rsidRPr="00FD4461" w14:paraId="728FE8EF" w14:textId="7156299C" w:rsidTr="00D741BC">
        <w:trPr>
          <w:jc w:val="center"/>
        </w:trPr>
        <w:tc>
          <w:tcPr>
            <w:tcW w:w="872" w:type="dxa"/>
            <w:vAlign w:val="center"/>
          </w:tcPr>
          <w:p w14:paraId="3556FF80" w14:textId="5BF3DDAD" w:rsidR="00A8522A" w:rsidRPr="00FD4461" w:rsidRDefault="00A8522A" w:rsidP="00440CC3">
            <w:pPr>
              <w:pStyle w:val="Nagwek"/>
              <w:spacing w:after="0" w:line="240" w:lineRule="auto"/>
              <w:jc w:val="center"/>
              <w:rPr>
                <w:rFonts w:cs="Calibri"/>
                <w:b/>
                <w:bCs/>
                <w:sz w:val="21"/>
                <w:szCs w:val="21"/>
              </w:rPr>
            </w:pPr>
            <w:r w:rsidRPr="00FD4461">
              <w:rPr>
                <w:rFonts w:cs="Calibri"/>
                <w:b/>
                <w:bCs/>
                <w:sz w:val="21"/>
                <w:szCs w:val="21"/>
              </w:rPr>
              <w:lastRenderedPageBreak/>
              <w:t>B838</w:t>
            </w:r>
          </w:p>
        </w:tc>
        <w:tc>
          <w:tcPr>
            <w:tcW w:w="2531" w:type="dxa"/>
          </w:tcPr>
          <w:p w14:paraId="6594B215" w14:textId="3145530B" w:rsidR="00A8522A" w:rsidRPr="00106222" w:rsidRDefault="00A8522A" w:rsidP="00440CC3">
            <w:pPr>
              <w:pStyle w:val="Nagwek"/>
              <w:spacing w:after="0" w:line="240" w:lineRule="auto"/>
              <w:rPr>
                <w:rFonts w:cs="Calibri"/>
                <w:spacing w:val="-4"/>
                <w:sz w:val="20"/>
                <w:szCs w:val="20"/>
              </w:rPr>
            </w:pPr>
            <w:r w:rsidRPr="00106222">
              <w:rPr>
                <w:rFonts w:cs="Calibri"/>
                <w:spacing w:val="-4"/>
                <w:sz w:val="20"/>
                <w:szCs w:val="20"/>
              </w:rPr>
              <w:t xml:space="preserve">Projekt rozporządzenia Ministra Sprawiedliwości zmieniającego rozporządzenie w sprawie stanowisk i szczegółowych zasad wynagradzania urzędników i innych pracowników sądów i prokuratury oraz </w:t>
            </w:r>
            <w:r w:rsidR="00FB0EEB" w:rsidRPr="00106222">
              <w:rPr>
                <w:rFonts w:cs="Calibri"/>
                <w:spacing w:val="-4"/>
                <w:sz w:val="20"/>
                <w:szCs w:val="20"/>
              </w:rPr>
              <w:t>o</w:t>
            </w:r>
            <w:r w:rsidRPr="00106222">
              <w:rPr>
                <w:rFonts w:cs="Calibri"/>
                <w:spacing w:val="-4"/>
                <w:sz w:val="20"/>
                <w:szCs w:val="20"/>
              </w:rPr>
              <w:t>dbywania stażu urzędniczego</w:t>
            </w:r>
          </w:p>
        </w:tc>
        <w:tc>
          <w:tcPr>
            <w:tcW w:w="3238" w:type="dxa"/>
          </w:tcPr>
          <w:p w14:paraId="6656CEDD" w14:textId="18B8F22B" w:rsidR="00A8522A" w:rsidRPr="00106222" w:rsidRDefault="00A8522A" w:rsidP="00440CC3">
            <w:pPr>
              <w:pStyle w:val="Nagwek"/>
              <w:spacing w:after="0" w:line="240" w:lineRule="auto"/>
              <w:rPr>
                <w:rFonts w:cs="Calibri"/>
                <w:spacing w:val="-4"/>
                <w:sz w:val="20"/>
                <w:szCs w:val="20"/>
              </w:rPr>
            </w:pPr>
            <w:r w:rsidRPr="00106222">
              <w:rPr>
                <w:rFonts w:cs="Calibri"/>
                <w:spacing w:val="-4"/>
                <w:sz w:val="20"/>
                <w:szCs w:val="20"/>
              </w:rPr>
              <w:t>Podstawa prawna - art. 14 ust. 1 ustawy z dnia 18 grudnia 1998 r. o pracownikach sądów i prokuratury (Dz.U. z 2018 r. poz. 577). Projektowana regulacja ma na celu wprowadzenie rozwiązania, w myśl którego  pracownicy sądów i prokuratur pełniący dyżury uprawnieni są do wyboru albo świadczenia pieniężnego albo czasu wolnego w zamian za czas dyżuru. Rozwiązanie to będzie ograniczone do tych sytuacji, w których dyżur pełniony jest w sądzie albo w jednostce organizacyjnej prokuratury.</w:t>
            </w:r>
          </w:p>
          <w:p w14:paraId="1480AEA4" w14:textId="0DF4DC08" w:rsidR="00A8522A" w:rsidRPr="00106222" w:rsidRDefault="00A8522A" w:rsidP="00440CC3">
            <w:pPr>
              <w:pStyle w:val="Nagwek"/>
              <w:spacing w:after="0" w:line="240" w:lineRule="auto"/>
              <w:rPr>
                <w:rFonts w:cs="Calibri"/>
                <w:spacing w:val="-4"/>
                <w:sz w:val="20"/>
                <w:szCs w:val="20"/>
              </w:rPr>
            </w:pPr>
            <w:r w:rsidRPr="00106222">
              <w:rPr>
                <w:rFonts w:cs="Calibri"/>
                <w:spacing w:val="-4"/>
                <w:sz w:val="20"/>
                <w:szCs w:val="20"/>
              </w:rPr>
              <w:t xml:space="preserve">Ponadto z uwagi na fakt, że średnioroczny wskaźnik wzrostu wynagrodzeń w państwowej sferze budżetowej, z wyłączeniem osób zajmujących kierownicze stanowiska państwowe, został ustalony w ustawie </w:t>
            </w:r>
            <w:r w:rsidRPr="00106222">
              <w:rPr>
                <w:rFonts w:cs="Calibri"/>
                <w:spacing w:val="-4"/>
                <w:sz w:val="20"/>
                <w:szCs w:val="20"/>
              </w:rPr>
              <w:lastRenderedPageBreak/>
              <w:t>budżetowej na poziomie 120,0% nowelizuje się załącznik nr 4 do przedmiotowego rozporządzenia w ten sposób, że wskazuje się, odniesieniu do każdego stanowiska i każdej funkcji, maksymalną kwotę dodatku podwyższoną  o 20%.</w:t>
            </w:r>
          </w:p>
        </w:tc>
        <w:tc>
          <w:tcPr>
            <w:tcW w:w="2865" w:type="dxa"/>
          </w:tcPr>
          <w:p w14:paraId="2B3C9996" w14:textId="77777777" w:rsidR="00A8522A" w:rsidRPr="00A625F9" w:rsidRDefault="00896304" w:rsidP="00440CC3">
            <w:pPr>
              <w:pStyle w:val="Nagwek"/>
              <w:spacing w:after="0" w:line="240" w:lineRule="auto"/>
              <w:rPr>
                <w:rFonts w:cs="Calibri"/>
                <w:sz w:val="20"/>
                <w:szCs w:val="20"/>
              </w:rPr>
            </w:pPr>
            <w:r w:rsidRPr="00A625F9">
              <w:rPr>
                <w:rFonts w:cs="Calibri"/>
                <w:sz w:val="20"/>
                <w:szCs w:val="20"/>
              </w:rPr>
              <w:lastRenderedPageBreak/>
              <w:t>Arkadiusz Myrcha,</w:t>
            </w:r>
          </w:p>
          <w:p w14:paraId="27B88958" w14:textId="281521CD" w:rsidR="00896304" w:rsidRPr="00A625F9" w:rsidRDefault="00896304" w:rsidP="00440CC3">
            <w:pPr>
              <w:pStyle w:val="Nagwek"/>
              <w:spacing w:after="0" w:line="240" w:lineRule="auto"/>
              <w:rPr>
                <w:rFonts w:cs="Calibri"/>
                <w:sz w:val="20"/>
                <w:szCs w:val="20"/>
              </w:rPr>
            </w:pPr>
            <w:r w:rsidRPr="00A625F9">
              <w:rPr>
                <w:rFonts w:cs="Calibri"/>
                <w:sz w:val="20"/>
                <w:szCs w:val="20"/>
              </w:rPr>
              <w:t>Sekretarz Stanu w Ministerstwie Sprawiedliwości</w:t>
            </w:r>
          </w:p>
        </w:tc>
        <w:tc>
          <w:tcPr>
            <w:tcW w:w="1991" w:type="dxa"/>
          </w:tcPr>
          <w:p w14:paraId="6D79BE8C" w14:textId="035A775F" w:rsidR="00A8522A" w:rsidRPr="00106222" w:rsidRDefault="00A8522A" w:rsidP="00440CC3">
            <w:pPr>
              <w:pStyle w:val="Nagwek"/>
              <w:spacing w:after="0" w:line="240" w:lineRule="auto"/>
              <w:rPr>
                <w:rFonts w:cs="Calibri"/>
                <w:sz w:val="20"/>
                <w:szCs w:val="20"/>
              </w:rPr>
            </w:pPr>
            <w:r w:rsidRPr="00106222">
              <w:rPr>
                <w:rFonts w:cs="Calibri"/>
                <w:sz w:val="20"/>
                <w:szCs w:val="20"/>
              </w:rPr>
              <w:t xml:space="preserve">W zakresie § 1 pkt 1 projektowanego rozporządzenia termin wejścia w życie to 1 października 2024 r. W pozostałym zakresie -  po upływie 14 dni od dnia ogłoszenia. </w:t>
            </w:r>
          </w:p>
        </w:tc>
        <w:tc>
          <w:tcPr>
            <w:tcW w:w="1402" w:type="dxa"/>
          </w:tcPr>
          <w:p w14:paraId="0BB3C338" w14:textId="6BBCED2A" w:rsidR="00A8522A" w:rsidRPr="00106222" w:rsidRDefault="00A8522A" w:rsidP="00440CC3">
            <w:pPr>
              <w:pStyle w:val="Nagwek"/>
              <w:spacing w:after="0" w:line="240" w:lineRule="auto"/>
              <w:rPr>
                <w:rFonts w:cs="Calibri"/>
                <w:sz w:val="20"/>
                <w:szCs w:val="20"/>
              </w:rPr>
            </w:pPr>
            <w:r w:rsidRPr="00106222">
              <w:rPr>
                <w:rFonts w:cs="Calibri"/>
                <w:sz w:val="20"/>
                <w:szCs w:val="20"/>
              </w:rPr>
              <w:t>23.07.2024 r.</w:t>
            </w:r>
          </w:p>
        </w:tc>
        <w:tc>
          <w:tcPr>
            <w:tcW w:w="2264" w:type="dxa"/>
          </w:tcPr>
          <w:p w14:paraId="118744D4" w14:textId="5B02513A" w:rsidR="00A8522A" w:rsidRPr="00321F8B" w:rsidRDefault="00E25E34" w:rsidP="00440CC3">
            <w:pPr>
              <w:pStyle w:val="Nagwek"/>
              <w:spacing w:after="0" w:line="240" w:lineRule="auto"/>
              <w:rPr>
                <w:rFonts w:cs="Calibri"/>
                <w:spacing w:val="-4"/>
                <w:sz w:val="20"/>
                <w:szCs w:val="20"/>
              </w:rPr>
            </w:pPr>
            <w:r w:rsidRPr="00E25E34">
              <w:rPr>
                <w:rFonts w:cs="Calibri"/>
                <w:spacing w:val="-4"/>
                <w:sz w:val="20"/>
                <w:szCs w:val="20"/>
              </w:rPr>
              <w:t xml:space="preserve">Dz.U. 2024 r. poz. </w:t>
            </w:r>
            <w:r>
              <w:rPr>
                <w:rFonts w:cs="Calibri"/>
                <w:spacing w:val="-4"/>
                <w:sz w:val="20"/>
                <w:szCs w:val="20"/>
              </w:rPr>
              <w:t>1707</w:t>
            </w:r>
          </w:p>
        </w:tc>
      </w:tr>
      <w:tr w:rsidR="00A8522A" w:rsidRPr="00FD4461" w14:paraId="2B0B93AF" w14:textId="0D6835F0" w:rsidTr="00D741BC">
        <w:trPr>
          <w:jc w:val="center"/>
        </w:trPr>
        <w:tc>
          <w:tcPr>
            <w:tcW w:w="872" w:type="dxa"/>
            <w:vAlign w:val="center"/>
          </w:tcPr>
          <w:p w14:paraId="15E7FE35" w14:textId="1F16D3CB" w:rsidR="00A8522A" w:rsidRPr="00FD4461" w:rsidRDefault="00A8522A" w:rsidP="00440CC3">
            <w:pPr>
              <w:pStyle w:val="Nagwek"/>
              <w:spacing w:after="0" w:line="240" w:lineRule="auto"/>
              <w:jc w:val="center"/>
              <w:rPr>
                <w:rFonts w:cs="Calibri"/>
                <w:b/>
                <w:bCs/>
                <w:sz w:val="21"/>
                <w:szCs w:val="21"/>
              </w:rPr>
            </w:pPr>
            <w:r w:rsidRPr="00FD4461">
              <w:rPr>
                <w:rFonts w:cs="Calibri"/>
                <w:b/>
                <w:bCs/>
                <w:sz w:val="21"/>
                <w:szCs w:val="21"/>
              </w:rPr>
              <w:t>B839</w:t>
            </w:r>
          </w:p>
        </w:tc>
        <w:tc>
          <w:tcPr>
            <w:tcW w:w="2531" w:type="dxa"/>
          </w:tcPr>
          <w:p w14:paraId="205C769A" w14:textId="4FF89F19" w:rsidR="00A8522A" w:rsidRPr="00106222" w:rsidRDefault="00A8522A" w:rsidP="00440CC3">
            <w:pPr>
              <w:pStyle w:val="TYTUAKTUprzedmiotregulacjiustawylubrozporzdzenia"/>
              <w:spacing w:before="0" w:after="0" w:line="240" w:lineRule="auto"/>
              <w:jc w:val="left"/>
              <w:rPr>
                <w:rFonts w:ascii="Calibri" w:hAnsi="Calibri" w:cs="Calibri"/>
                <w:b w:val="0"/>
                <w:bCs w:val="0"/>
                <w:spacing w:val="-4"/>
                <w:sz w:val="20"/>
                <w:szCs w:val="20"/>
              </w:rPr>
            </w:pPr>
            <w:r w:rsidRPr="00106222">
              <w:rPr>
                <w:rFonts w:ascii="Calibri" w:hAnsi="Calibri" w:cs="Calibri"/>
                <w:b w:val="0"/>
                <w:bCs w:val="0"/>
                <w:spacing w:val="-4"/>
                <w:sz w:val="20"/>
                <w:szCs w:val="20"/>
              </w:rPr>
              <w:t>Projekt rozporządzenia zmieniające</w:t>
            </w:r>
            <w:r w:rsidR="00FB0EEB" w:rsidRPr="00106222">
              <w:rPr>
                <w:rFonts w:ascii="Calibri" w:hAnsi="Calibri" w:cs="Calibri"/>
                <w:b w:val="0"/>
                <w:bCs w:val="0"/>
                <w:spacing w:val="-4"/>
                <w:sz w:val="20"/>
                <w:szCs w:val="20"/>
              </w:rPr>
              <w:t xml:space="preserve">go </w:t>
            </w:r>
            <w:r w:rsidRPr="00106222">
              <w:rPr>
                <w:rFonts w:ascii="Calibri" w:hAnsi="Calibri" w:cs="Calibri"/>
                <w:b w:val="0"/>
                <w:bCs w:val="0"/>
                <w:spacing w:val="-4"/>
                <w:sz w:val="20"/>
                <w:szCs w:val="20"/>
              </w:rPr>
              <w:t xml:space="preserve">rozporządzenie </w:t>
            </w:r>
            <w:r w:rsidRPr="00106222">
              <w:rPr>
                <w:rFonts w:ascii="Calibri" w:hAnsi="Calibri" w:cs="Calibri"/>
                <w:b w:val="0"/>
                <w:bCs w:val="0"/>
                <w:spacing w:val="-4"/>
                <w:sz w:val="20"/>
                <w:szCs w:val="20"/>
              </w:rPr>
              <w:sym w:font="Symbol" w:char="F02D"/>
            </w:r>
            <w:r w:rsidRPr="00106222">
              <w:rPr>
                <w:rFonts w:ascii="Calibri" w:hAnsi="Calibri" w:cs="Calibri"/>
                <w:b w:val="0"/>
                <w:bCs w:val="0"/>
                <w:spacing w:val="-4"/>
                <w:sz w:val="20"/>
                <w:szCs w:val="20"/>
              </w:rPr>
              <w:t xml:space="preserve"> Regulamin wewnętrznego urzędowania powszechnych jednostek organizacyjnych prokuratury</w:t>
            </w:r>
          </w:p>
          <w:p w14:paraId="000FE198" w14:textId="163EAA25" w:rsidR="00A8522A" w:rsidRPr="00106222" w:rsidRDefault="00A8522A" w:rsidP="00440CC3">
            <w:pPr>
              <w:pStyle w:val="Nagwek"/>
              <w:spacing w:after="0" w:line="240" w:lineRule="auto"/>
              <w:rPr>
                <w:rFonts w:cs="Calibri"/>
                <w:spacing w:val="-4"/>
                <w:sz w:val="20"/>
                <w:szCs w:val="20"/>
              </w:rPr>
            </w:pPr>
            <w:r w:rsidRPr="00106222">
              <w:rPr>
                <w:rFonts w:cs="Calibri"/>
                <w:spacing w:val="-4"/>
                <w:sz w:val="20"/>
                <w:szCs w:val="20"/>
              </w:rPr>
              <w:t xml:space="preserve"> </w:t>
            </w:r>
          </w:p>
        </w:tc>
        <w:tc>
          <w:tcPr>
            <w:tcW w:w="3238" w:type="dxa"/>
          </w:tcPr>
          <w:p w14:paraId="7C4E2961" w14:textId="1CA7B126" w:rsidR="00A8522A" w:rsidRPr="00106222" w:rsidRDefault="00A8522A" w:rsidP="00440CC3">
            <w:pPr>
              <w:pStyle w:val="Nagwek"/>
              <w:spacing w:after="0" w:line="240" w:lineRule="auto"/>
              <w:rPr>
                <w:rFonts w:cs="Calibri"/>
                <w:spacing w:val="-4"/>
                <w:sz w:val="20"/>
                <w:szCs w:val="20"/>
              </w:rPr>
            </w:pPr>
            <w:r w:rsidRPr="00106222">
              <w:rPr>
                <w:rFonts w:cs="Calibri"/>
                <w:spacing w:val="-4"/>
                <w:sz w:val="20"/>
                <w:szCs w:val="20"/>
              </w:rPr>
              <w:t>Projektowane rozporządzenie wprowadza uzupełnienie brzmienia § 204 Regulaminu o zapis z którego wynikać będzie, że do ustalenia kwotowego zakresu zabezpieczenia, w przypadku gdy zabezpieczeniu podlega pojazd mechaniczny, uwzględniać się będzie sposób ustalania wartości pojazdu wskazany w art. 44b §2 zdanie drugie k.k.. Pozwoli to na ustalenie zakresu zabezpieczenia, czyli prognozowanej wartości przepadku równowartości pojazdu, gdy nie będzie celowe orzeczenie jego przepadku, zgodnie z regułami ustanowionymi w art. 44b k.k. (tj. w sytuacji gdy orzeczenie przepadku pojazdu mechanicznego, z uwagi na jego zbycie, utratę, zniszczenie lub znaczne uszkodzenie jest niemożliwe lub niecelowe, albo jeżeli pojazd, w czasie popełnienia przestępstwa nie stanowił wyłącznej własności sprawcy).</w:t>
            </w:r>
          </w:p>
        </w:tc>
        <w:tc>
          <w:tcPr>
            <w:tcW w:w="2865" w:type="dxa"/>
          </w:tcPr>
          <w:p w14:paraId="21B97537" w14:textId="77777777" w:rsidR="00A705C0" w:rsidRPr="00A625F9" w:rsidRDefault="00A705C0" w:rsidP="00440CC3">
            <w:pPr>
              <w:pStyle w:val="Nagwek"/>
              <w:spacing w:after="0" w:line="240" w:lineRule="auto"/>
              <w:rPr>
                <w:rFonts w:cs="Calibri"/>
                <w:sz w:val="20"/>
                <w:szCs w:val="20"/>
              </w:rPr>
            </w:pPr>
            <w:r w:rsidRPr="00A625F9">
              <w:rPr>
                <w:rFonts w:cs="Calibri"/>
                <w:sz w:val="20"/>
                <w:szCs w:val="20"/>
              </w:rPr>
              <w:t>Arkadiusz Myrcha,</w:t>
            </w:r>
          </w:p>
          <w:p w14:paraId="5D967209" w14:textId="62D292AC" w:rsidR="00A8522A" w:rsidRPr="00A625F9" w:rsidRDefault="00A705C0" w:rsidP="00440CC3">
            <w:pPr>
              <w:pStyle w:val="Nagwek"/>
              <w:spacing w:after="0" w:line="240" w:lineRule="auto"/>
              <w:rPr>
                <w:rFonts w:cs="Calibri"/>
                <w:sz w:val="20"/>
                <w:szCs w:val="20"/>
              </w:rPr>
            </w:pPr>
            <w:r w:rsidRPr="00A625F9">
              <w:rPr>
                <w:rFonts w:cs="Calibri"/>
                <w:sz w:val="20"/>
                <w:szCs w:val="20"/>
              </w:rPr>
              <w:t>Sekretarz Stanu w Ministerstwie Sprawiedliwości</w:t>
            </w:r>
          </w:p>
        </w:tc>
        <w:tc>
          <w:tcPr>
            <w:tcW w:w="1991" w:type="dxa"/>
          </w:tcPr>
          <w:p w14:paraId="6FA1BE39" w14:textId="0FFDE200" w:rsidR="00A8522A" w:rsidRPr="00106222" w:rsidRDefault="00A8522A" w:rsidP="00440CC3">
            <w:pPr>
              <w:pStyle w:val="Nagwek"/>
              <w:spacing w:after="0" w:line="240" w:lineRule="auto"/>
              <w:rPr>
                <w:rFonts w:cs="Calibri"/>
                <w:sz w:val="20"/>
                <w:szCs w:val="20"/>
              </w:rPr>
            </w:pPr>
            <w:r w:rsidRPr="00106222">
              <w:rPr>
                <w:rFonts w:cs="Calibri"/>
                <w:sz w:val="20"/>
                <w:szCs w:val="20"/>
              </w:rPr>
              <w:t>14 dni od dnia ogłoszenia.</w:t>
            </w:r>
          </w:p>
        </w:tc>
        <w:tc>
          <w:tcPr>
            <w:tcW w:w="1402" w:type="dxa"/>
          </w:tcPr>
          <w:p w14:paraId="78E76E1C" w14:textId="074E894F" w:rsidR="00A8522A" w:rsidRPr="00106222" w:rsidRDefault="00A8522A" w:rsidP="00440CC3">
            <w:pPr>
              <w:pStyle w:val="Nagwek"/>
              <w:spacing w:after="0" w:line="240" w:lineRule="auto"/>
              <w:rPr>
                <w:rFonts w:cs="Calibri"/>
                <w:sz w:val="20"/>
                <w:szCs w:val="20"/>
              </w:rPr>
            </w:pPr>
            <w:r w:rsidRPr="00106222">
              <w:rPr>
                <w:rFonts w:cs="Calibri"/>
                <w:sz w:val="20"/>
                <w:szCs w:val="20"/>
              </w:rPr>
              <w:t>24.07.2024 r.</w:t>
            </w:r>
          </w:p>
        </w:tc>
        <w:tc>
          <w:tcPr>
            <w:tcW w:w="2264" w:type="dxa"/>
          </w:tcPr>
          <w:p w14:paraId="71E9DF26" w14:textId="77777777" w:rsidR="00A8522A" w:rsidRPr="00321F8B" w:rsidRDefault="00A8522A" w:rsidP="00440CC3">
            <w:pPr>
              <w:pStyle w:val="Nagwek"/>
              <w:spacing w:after="0" w:line="240" w:lineRule="auto"/>
              <w:rPr>
                <w:rFonts w:cs="Calibri"/>
                <w:spacing w:val="-4"/>
                <w:sz w:val="20"/>
                <w:szCs w:val="20"/>
              </w:rPr>
            </w:pPr>
          </w:p>
        </w:tc>
      </w:tr>
      <w:tr w:rsidR="00A8522A" w:rsidRPr="00FD4461" w14:paraId="1DAE3309" w14:textId="3422A007" w:rsidTr="00D741BC">
        <w:trPr>
          <w:jc w:val="center"/>
        </w:trPr>
        <w:tc>
          <w:tcPr>
            <w:tcW w:w="872" w:type="dxa"/>
            <w:vAlign w:val="center"/>
          </w:tcPr>
          <w:p w14:paraId="20B894F4" w14:textId="10C48A3F" w:rsidR="00A8522A" w:rsidRPr="00FD4461" w:rsidRDefault="005B0B4C" w:rsidP="00440CC3">
            <w:pPr>
              <w:pStyle w:val="Nagwek"/>
              <w:spacing w:after="0" w:line="240" w:lineRule="auto"/>
              <w:jc w:val="center"/>
              <w:rPr>
                <w:rFonts w:cs="Calibri"/>
                <w:b/>
                <w:bCs/>
                <w:sz w:val="21"/>
                <w:szCs w:val="21"/>
              </w:rPr>
            </w:pPr>
            <w:r w:rsidRPr="00FD4461">
              <w:rPr>
                <w:rFonts w:cs="Calibri"/>
                <w:b/>
                <w:bCs/>
                <w:sz w:val="21"/>
                <w:szCs w:val="21"/>
              </w:rPr>
              <w:t>B840</w:t>
            </w:r>
          </w:p>
        </w:tc>
        <w:tc>
          <w:tcPr>
            <w:tcW w:w="2531" w:type="dxa"/>
          </w:tcPr>
          <w:p w14:paraId="64371CCB" w14:textId="0E1A853E" w:rsidR="00A8522A" w:rsidRPr="00106222" w:rsidRDefault="00A94736" w:rsidP="00440CC3">
            <w:pPr>
              <w:pStyle w:val="Nagwek"/>
              <w:spacing w:after="0" w:line="240" w:lineRule="auto"/>
              <w:rPr>
                <w:rFonts w:cs="Calibri"/>
                <w:spacing w:val="-4"/>
                <w:sz w:val="20"/>
                <w:szCs w:val="20"/>
              </w:rPr>
            </w:pPr>
            <w:r w:rsidRPr="00106222">
              <w:rPr>
                <w:rFonts w:cs="Calibri"/>
                <w:spacing w:val="-4"/>
                <w:sz w:val="20"/>
                <w:szCs w:val="20"/>
              </w:rPr>
              <w:t xml:space="preserve">Projekt </w:t>
            </w:r>
            <w:r w:rsidR="00FB0EEB" w:rsidRPr="00106222">
              <w:rPr>
                <w:rFonts w:cs="Calibri"/>
                <w:spacing w:val="-4"/>
                <w:sz w:val="20"/>
                <w:szCs w:val="20"/>
              </w:rPr>
              <w:t>r</w:t>
            </w:r>
            <w:r w:rsidRPr="00106222">
              <w:rPr>
                <w:rFonts w:cs="Calibri"/>
                <w:spacing w:val="-4"/>
                <w:sz w:val="20"/>
                <w:szCs w:val="20"/>
              </w:rPr>
              <w:t xml:space="preserve">ozporządzenia Ministra Sprawiedliwości zmieniającego rozporządzenie w sprawie zakładania i prowadzenia </w:t>
            </w:r>
            <w:r w:rsidRPr="00106222">
              <w:rPr>
                <w:rFonts w:cs="Calibri"/>
                <w:spacing w:val="-4"/>
                <w:sz w:val="20"/>
                <w:szCs w:val="20"/>
              </w:rPr>
              <w:lastRenderedPageBreak/>
              <w:t>ksiąg wieczystych w systemie teleinformatycznym</w:t>
            </w:r>
          </w:p>
        </w:tc>
        <w:tc>
          <w:tcPr>
            <w:tcW w:w="3238" w:type="dxa"/>
          </w:tcPr>
          <w:p w14:paraId="127000F3" w14:textId="77777777" w:rsidR="00A94736" w:rsidRPr="00106222" w:rsidRDefault="00A94736" w:rsidP="00440CC3">
            <w:pPr>
              <w:pStyle w:val="Nagwek"/>
              <w:spacing w:after="0" w:line="240" w:lineRule="auto"/>
              <w:rPr>
                <w:rFonts w:cs="Calibri"/>
                <w:spacing w:val="-4"/>
                <w:sz w:val="20"/>
                <w:szCs w:val="20"/>
              </w:rPr>
            </w:pPr>
            <w:r w:rsidRPr="00106222">
              <w:rPr>
                <w:rFonts w:cs="Calibri"/>
                <w:spacing w:val="-4"/>
                <w:sz w:val="20"/>
                <w:szCs w:val="20"/>
              </w:rPr>
              <w:lastRenderedPageBreak/>
              <w:t xml:space="preserve">Podstawą prawną rozporządzenia jest art. 251 ust. 2 ustawy z dnia 6 lipca 1982 r. o księgach wieczystych i hipotece (Dz. U. z 2023 r. poz. 1984). </w:t>
            </w:r>
          </w:p>
          <w:p w14:paraId="6DE13008" w14:textId="77777777" w:rsidR="00A94736" w:rsidRPr="00106222" w:rsidRDefault="00A94736" w:rsidP="00440CC3">
            <w:pPr>
              <w:pStyle w:val="Nagwek"/>
              <w:spacing w:after="0" w:line="240" w:lineRule="auto"/>
              <w:rPr>
                <w:rFonts w:cs="Calibri"/>
                <w:spacing w:val="-4"/>
                <w:sz w:val="20"/>
                <w:szCs w:val="20"/>
              </w:rPr>
            </w:pPr>
          </w:p>
          <w:p w14:paraId="315894E1" w14:textId="2A764722" w:rsidR="00A8522A" w:rsidRPr="00106222" w:rsidRDefault="00A94736" w:rsidP="00440CC3">
            <w:pPr>
              <w:pStyle w:val="Nagwek"/>
              <w:spacing w:after="0" w:line="240" w:lineRule="auto"/>
              <w:rPr>
                <w:rFonts w:cs="Calibri"/>
                <w:spacing w:val="-4"/>
                <w:sz w:val="20"/>
                <w:szCs w:val="20"/>
              </w:rPr>
            </w:pPr>
            <w:r w:rsidRPr="00106222">
              <w:rPr>
                <w:rFonts w:cs="Calibri"/>
                <w:spacing w:val="-4"/>
                <w:sz w:val="20"/>
                <w:szCs w:val="20"/>
              </w:rPr>
              <w:lastRenderedPageBreak/>
              <w:t>Z uwagi na planowane zniesienie VIII Wydziału zamiejscowego Ksiąg Wieczystych Sądu Rejonowego w Busku-Zdroju z siedzibą w Kazimierzy Wielkiej projekt zawiera zmianę załącznika nr 1 do rozporządzenia Ministra Sprawiedliwości z dnia 15 lutego 2016 r. w sprawie zakładania i prowadzenia ksiąg wieczystych w systemie teleinformatycznym polegającą na wykreśleniu wiersza określającego kod wydziału ksiąg wieczystych Sądu Rejonowego w Busku-Zdroju – Wydziału zamiejscowego z siedzibą w Kazimierzy Wielkiej.</w:t>
            </w:r>
          </w:p>
        </w:tc>
        <w:tc>
          <w:tcPr>
            <w:tcW w:w="2865" w:type="dxa"/>
          </w:tcPr>
          <w:p w14:paraId="5137166B" w14:textId="77777777" w:rsidR="00A705C0" w:rsidRPr="00A625F9" w:rsidRDefault="00A705C0" w:rsidP="00440CC3">
            <w:pPr>
              <w:pStyle w:val="Nagwek"/>
              <w:spacing w:after="0" w:line="240" w:lineRule="auto"/>
              <w:rPr>
                <w:rFonts w:cs="Calibri"/>
                <w:sz w:val="20"/>
                <w:szCs w:val="20"/>
              </w:rPr>
            </w:pPr>
            <w:r w:rsidRPr="00A625F9">
              <w:rPr>
                <w:rFonts w:cs="Calibri"/>
                <w:sz w:val="20"/>
                <w:szCs w:val="20"/>
              </w:rPr>
              <w:lastRenderedPageBreak/>
              <w:t>Arkadiusz Myrcha,</w:t>
            </w:r>
          </w:p>
          <w:p w14:paraId="2E543C41" w14:textId="4963F025" w:rsidR="00A8522A" w:rsidRPr="00A625F9" w:rsidRDefault="00A705C0" w:rsidP="00440CC3">
            <w:pPr>
              <w:pStyle w:val="Nagwek"/>
              <w:spacing w:after="0" w:line="240" w:lineRule="auto"/>
              <w:rPr>
                <w:rFonts w:cs="Calibri"/>
                <w:sz w:val="20"/>
                <w:szCs w:val="20"/>
              </w:rPr>
            </w:pPr>
            <w:r w:rsidRPr="00A625F9">
              <w:rPr>
                <w:rFonts w:cs="Calibri"/>
                <w:sz w:val="20"/>
                <w:szCs w:val="20"/>
              </w:rPr>
              <w:t>Sekretarz Stanu w Ministerstwie Sprawiedliwości</w:t>
            </w:r>
          </w:p>
        </w:tc>
        <w:tc>
          <w:tcPr>
            <w:tcW w:w="1991" w:type="dxa"/>
          </w:tcPr>
          <w:p w14:paraId="70984C26" w14:textId="6A7E50BB" w:rsidR="00A8522A" w:rsidRPr="00106222" w:rsidRDefault="00A94736" w:rsidP="00440CC3">
            <w:pPr>
              <w:pStyle w:val="Nagwek"/>
              <w:spacing w:after="0" w:line="240" w:lineRule="auto"/>
              <w:rPr>
                <w:rFonts w:cs="Calibri"/>
                <w:sz w:val="20"/>
                <w:szCs w:val="20"/>
              </w:rPr>
            </w:pPr>
            <w:r w:rsidRPr="00106222">
              <w:rPr>
                <w:rFonts w:cs="Calibri"/>
                <w:sz w:val="20"/>
                <w:szCs w:val="20"/>
              </w:rPr>
              <w:t>III kwartał 2024</w:t>
            </w:r>
          </w:p>
        </w:tc>
        <w:tc>
          <w:tcPr>
            <w:tcW w:w="1402" w:type="dxa"/>
          </w:tcPr>
          <w:p w14:paraId="5AA331C2" w14:textId="3AB276DC" w:rsidR="00A8522A" w:rsidRPr="00106222" w:rsidRDefault="00A94736" w:rsidP="00440CC3">
            <w:pPr>
              <w:pStyle w:val="Nagwek"/>
              <w:spacing w:after="0" w:line="240" w:lineRule="auto"/>
              <w:rPr>
                <w:rFonts w:cs="Calibri"/>
                <w:sz w:val="20"/>
                <w:szCs w:val="20"/>
              </w:rPr>
            </w:pPr>
            <w:r w:rsidRPr="00106222">
              <w:rPr>
                <w:rFonts w:cs="Calibri"/>
                <w:sz w:val="20"/>
                <w:szCs w:val="20"/>
              </w:rPr>
              <w:t>12.08.2024</w:t>
            </w:r>
          </w:p>
        </w:tc>
        <w:tc>
          <w:tcPr>
            <w:tcW w:w="2264" w:type="dxa"/>
          </w:tcPr>
          <w:p w14:paraId="2F6203B0" w14:textId="77777777" w:rsidR="00A8522A" w:rsidRPr="00321F8B" w:rsidRDefault="00A8522A" w:rsidP="00440CC3">
            <w:pPr>
              <w:pStyle w:val="Nagwek"/>
              <w:spacing w:after="0" w:line="240" w:lineRule="auto"/>
              <w:rPr>
                <w:rFonts w:cs="Calibri"/>
                <w:spacing w:val="-4"/>
                <w:sz w:val="20"/>
                <w:szCs w:val="20"/>
              </w:rPr>
            </w:pPr>
          </w:p>
        </w:tc>
      </w:tr>
      <w:tr w:rsidR="00A8522A" w:rsidRPr="00FD4461" w14:paraId="3F416BD5" w14:textId="5E3433ED" w:rsidTr="00D741BC">
        <w:trPr>
          <w:jc w:val="center"/>
        </w:trPr>
        <w:tc>
          <w:tcPr>
            <w:tcW w:w="872" w:type="dxa"/>
            <w:vAlign w:val="center"/>
          </w:tcPr>
          <w:p w14:paraId="71C2BBA1" w14:textId="4B09EF4A" w:rsidR="00A8522A" w:rsidRPr="00FD4461" w:rsidRDefault="005B0B4C" w:rsidP="00440CC3">
            <w:pPr>
              <w:pStyle w:val="Nagwek"/>
              <w:spacing w:after="0" w:line="240" w:lineRule="auto"/>
              <w:jc w:val="center"/>
              <w:rPr>
                <w:rFonts w:cs="Calibri"/>
                <w:b/>
                <w:bCs/>
                <w:sz w:val="21"/>
                <w:szCs w:val="21"/>
              </w:rPr>
            </w:pPr>
            <w:r w:rsidRPr="00FD4461">
              <w:rPr>
                <w:rFonts w:cs="Calibri"/>
                <w:b/>
                <w:bCs/>
                <w:sz w:val="21"/>
                <w:szCs w:val="21"/>
              </w:rPr>
              <w:t>B841</w:t>
            </w:r>
          </w:p>
        </w:tc>
        <w:tc>
          <w:tcPr>
            <w:tcW w:w="2531" w:type="dxa"/>
          </w:tcPr>
          <w:p w14:paraId="56A5159C" w14:textId="07EF8D8F" w:rsidR="00A8522A" w:rsidRPr="00106222" w:rsidRDefault="006B2281" w:rsidP="00440CC3">
            <w:pPr>
              <w:pStyle w:val="Nagwek"/>
              <w:spacing w:after="0" w:line="240" w:lineRule="auto"/>
              <w:rPr>
                <w:rFonts w:cs="Calibri"/>
                <w:spacing w:val="-4"/>
                <w:sz w:val="20"/>
                <w:szCs w:val="20"/>
              </w:rPr>
            </w:pPr>
            <w:r w:rsidRPr="00106222">
              <w:rPr>
                <w:rFonts w:cs="Calibri"/>
                <w:spacing w:val="-4"/>
                <w:sz w:val="20"/>
                <w:szCs w:val="20"/>
              </w:rPr>
              <w:t>Projekt rozporządzenia Ministra Sprawiedliwości zmieniającego rozporządzenie w sprawie stanowisk służbowych oraz stopni funkcjonariuszy Służby Więziennej</w:t>
            </w:r>
          </w:p>
        </w:tc>
        <w:tc>
          <w:tcPr>
            <w:tcW w:w="3238" w:type="dxa"/>
          </w:tcPr>
          <w:p w14:paraId="163AE0E9" w14:textId="2C27C4FF" w:rsidR="00A8522A" w:rsidRPr="00106222" w:rsidRDefault="006B2281" w:rsidP="00440CC3">
            <w:pPr>
              <w:pStyle w:val="Nagwek"/>
              <w:spacing w:after="0" w:line="240" w:lineRule="auto"/>
              <w:rPr>
                <w:rFonts w:cs="Calibri"/>
                <w:spacing w:val="-4"/>
                <w:sz w:val="20"/>
                <w:szCs w:val="20"/>
              </w:rPr>
            </w:pPr>
            <w:r w:rsidRPr="00106222">
              <w:rPr>
                <w:rFonts w:cs="Calibri"/>
                <w:spacing w:val="-4"/>
                <w:sz w:val="20"/>
                <w:szCs w:val="20"/>
              </w:rPr>
              <w:t>Podstawę prawną projektowanego aktu wykonawczego stanowi art. 55 ustawy z dnia 9 kwietnia 2010 r. o Służbie Więziennej (Dz. U. z 2023 r. poz. 1683</w:t>
            </w:r>
            <w:r w:rsidR="00437EFB" w:rsidRPr="00106222">
              <w:rPr>
                <w:rFonts w:cs="Calibri"/>
                <w:spacing w:val="-4"/>
                <w:sz w:val="20"/>
                <w:szCs w:val="20"/>
              </w:rPr>
              <w:t>, z późn. zm.</w:t>
            </w:r>
            <w:r w:rsidRPr="00106222">
              <w:rPr>
                <w:rFonts w:cs="Calibri"/>
                <w:spacing w:val="-4"/>
                <w:sz w:val="20"/>
                <w:szCs w:val="20"/>
              </w:rPr>
              <w:t xml:space="preserve">), stosownie do którego Minister Sprawiedliwości zobowiązany został do określenia rodzajów stanowisk oficerskich, chorążych i podoficerskich w jednostkach organizacyjnych, stażu służby, rodzaju wykształcenia, szkolenia specjalistycznego oraz zawodowego wymaganych do zajmowania poszczególnych stanowisk, maksymalnych stopni przypisane do poszczególnych stanowisk oraz trybu nadawania, obniżania i anulowania funkcjonariuszom stopni. W projekcie </w:t>
            </w:r>
            <w:r w:rsidRPr="00106222">
              <w:rPr>
                <w:rFonts w:cs="Calibri"/>
                <w:spacing w:val="-4"/>
                <w:sz w:val="20"/>
                <w:szCs w:val="20"/>
              </w:rPr>
              <w:lastRenderedPageBreak/>
              <w:t>zaproponowano m.in. wprowadzenie zmian polegających na dostosowaniu korpusów, stopni, stanowisk służbowych oraz kwalifikacji zawodowych funkcjonariuszy Służby Więziennej pełniących służbę w Grupach Interwencyjnych Służby Więziennej, do poziomu i zakresu realizowanych przez nich zadań.</w:t>
            </w:r>
          </w:p>
        </w:tc>
        <w:tc>
          <w:tcPr>
            <w:tcW w:w="2865" w:type="dxa"/>
          </w:tcPr>
          <w:p w14:paraId="4F61C916" w14:textId="77777777" w:rsidR="00A705C0" w:rsidRPr="00A625F9" w:rsidRDefault="00A705C0" w:rsidP="00440CC3">
            <w:pPr>
              <w:pStyle w:val="Nagwek"/>
              <w:spacing w:after="0" w:line="240" w:lineRule="auto"/>
              <w:rPr>
                <w:rFonts w:cs="Calibri"/>
                <w:sz w:val="20"/>
                <w:szCs w:val="20"/>
              </w:rPr>
            </w:pPr>
            <w:r w:rsidRPr="00A625F9">
              <w:rPr>
                <w:rFonts w:cs="Calibri"/>
                <w:sz w:val="20"/>
                <w:szCs w:val="20"/>
              </w:rPr>
              <w:lastRenderedPageBreak/>
              <w:t>Arkadiusz Myrcha,</w:t>
            </w:r>
          </w:p>
          <w:p w14:paraId="6BD2F8F3" w14:textId="756C34A5" w:rsidR="00A8522A" w:rsidRPr="00A625F9" w:rsidRDefault="00A705C0" w:rsidP="00440CC3">
            <w:pPr>
              <w:pStyle w:val="Nagwek"/>
              <w:spacing w:after="0" w:line="240" w:lineRule="auto"/>
              <w:rPr>
                <w:rFonts w:cs="Calibri"/>
                <w:sz w:val="20"/>
                <w:szCs w:val="20"/>
              </w:rPr>
            </w:pPr>
            <w:r w:rsidRPr="00A625F9">
              <w:rPr>
                <w:rFonts w:cs="Calibri"/>
                <w:sz w:val="20"/>
                <w:szCs w:val="20"/>
              </w:rPr>
              <w:t>Sekretarz Stanu w Ministerstwie Sprawiedliwości</w:t>
            </w:r>
          </w:p>
        </w:tc>
        <w:tc>
          <w:tcPr>
            <w:tcW w:w="1991" w:type="dxa"/>
          </w:tcPr>
          <w:p w14:paraId="17A565DC" w14:textId="6C80CC3D" w:rsidR="00A8522A" w:rsidRPr="00106222" w:rsidRDefault="006B2281" w:rsidP="00440CC3">
            <w:pPr>
              <w:pStyle w:val="Nagwek"/>
              <w:spacing w:after="0" w:line="240" w:lineRule="auto"/>
              <w:rPr>
                <w:rFonts w:cs="Calibri"/>
                <w:sz w:val="20"/>
                <w:szCs w:val="20"/>
              </w:rPr>
            </w:pPr>
            <w:r w:rsidRPr="00106222">
              <w:rPr>
                <w:rFonts w:cs="Calibri"/>
                <w:sz w:val="20"/>
                <w:szCs w:val="20"/>
              </w:rPr>
              <w:t>30 dni od dnia ogłoszenia/IV kwartał 2024</w:t>
            </w:r>
          </w:p>
        </w:tc>
        <w:tc>
          <w:tcPr>
            <w:tcW w:w="1402" w:type="dxa"/>
          </w:tcPr>
          <w:p w14:paraId="6781C065" w14:textId="3BCE4967" w:rsidR="00A8522A" w:rsidRPr="00106222" w:rsidRDefault="006B2281" w:rsidP="00440CC3">
            <w:pPr>
              <w:pStyle w:val="Nagwek"/>
              <w:spacing w:after="0" w:line="240" w:lineRule="auto"/>
              <w:rPr>
                <w:rFonts w:cs="Calibri"/>
                <w:sz w:val="20"/>
                <w:szCs w:val="20"/>
              </w:rPr>
            </w:pPr>
            <w:r w:rsidRPr="00106222">
              <w:rPr>
                <w:rFonts w:cs="Calibri"/>
                <w:sz w:val="20"/>
                <w:szCs w:val="20"/>
              </w:rPr>
              <w:t>12.08.2024</w:t>
            </w:r>
          </w:p>
        </w:tc>
        <w:tc>
          <w:tcPr>
            <w:tcW w:w="2264" w:type="dxa"/>
          </w:tcPr>
          <w:p w14:paraId="13B905C2" w14:textId="413CC6DC" w:rsidR="00A8522A" w:rsidRPr="00321F8B" w:rsidRDefault="001523E2" w:rsidP="00440CC3">
            <w:pPr>
              <w:pStyle w:val="Nagwek"/>
              <w:spacing w:after="0" w:line="240" w:lineRule="auto"/>
              <w:rPr>
                <w:rFonts w:cs="Calibri"/>
                <w:spacing w:val="-4"/>
                <w:sz w:val="20"/>
                <w:szCs w:val="20"/>
              </w:rPr>
            </w:pPr>
            <w:r w:rsidRPr="001523E2">
              <w:rPr>
                <w:rFonts w:cs="Calibri"/>
                <w:spacing w:val="-4"/>
                <w:sz w:val="20"/>
                <w:szCs w:val="20"/>
              </w:rPr>
              <w:t>Dz.U. z 2024 r. poz. 1718</w:t>
            </w:r>
          </w:p>
        </w:tc>
      </w:tr>
      <w:tr w:rsidR="00B37DD8" w:rsidRPr="00FD4461" w14:paraId="79A1A2AE" w14:textId="3C1EA437" w:rsidTr="00D741BC">
        <w:trPr>
          <w:jc w:val="center"/>
        </w:trPr>
        <w:tc>
          <w:tcPr>
            <w:tcW w:w="872" w:type="dxa"/>
            <w:vAlign w:val="center"/>
          </w:tcPr>
          <w:p w14:paraId="140B216C" w14:textId="315F64CC" w:rsidR="00B37DD8" w:rsidRPr="00FD4461" w:rsidRDefault="00B37DD8" w:rsidP="00440CC3">
            <w:pPr>
              <w:pStyle w:val="Nagwek"/>
              <w:spacing w:after="0" w:line="240" w:lineRule="auto"/>
              <w:jc w:val="center"/>
              <w:rPr>
                <w:rFonts w:cs="Calibri"/>
                <w:b/>
                <w:bCs/>
                <w:sz w:val="21"/>
                <w:szCs w:val="21"/>
              </w:rPr>
            </w:pPr>
            <w:r w:rsidRPr="00FD4461">
              <w:rPr>
                <w:rFonts w:cs="Calibri"/>
                <w:b/>
                <w:bCs/>
                <w:sz w:val="21"/>
                <w:szCs w:val="21"/>
              </w:rPr>
              <w:t>B842</w:t>
            </w:r>
          </w:p>
        </w:tc>
        <w:tc>
          <w:tcPr>
            <w:tcW w:w="2531" w:type="dxa"/>
          </w:tcPr>
          <w:p w14:paraId="57EE6227" w14:textId="697AAA7A" w:rsidR="00B37DD8" w:rsidRPr="00106222" w:rsidRDefault="00B37DD8" w:rsidP="00440CC3">
            <w:pPr>
              <w:pStyle w:val="Nagwek"/>
              <w:spacing w:after="0" w:line="240" w:lineRule="auto"/>
              <w:rPr>
                <w:rFonts w:cs="Calibri"/>
                <w:spacing w:val="-4"/>
                <w:sz w:val="20"/>
                <w:szCs w:val="20"/>
              </w:rPr>
            </w:pPr>
            <w:r w:rsidRPr="00106222">
              <w:rPr>
                <w:rFonts w:cs="Calibri"/>
                <w:spacing w:val="-4"/>
                <w:sz w:val="20"/>
                <w:szCs w:val="20"/>
              </w:rPr>
              <w:t xml:space="preserve">Projekt rozporządzenia Ministra Sprawiedliwości zmieniającego rozporządzenie w sprawie uposażenia zasadniczego funkcjonariuszy </w:t>
            </w:r>
          </w:p>
          <w:p w14:paraId="0A0DEA5B" w14:textId="6F384D0E" w:rsidR="00B37DD8" w:rsidRPr="00106222" w:rsidRDefault="00B37DD8" w:rsidP="00440CC3">
            <w:pPr>
              <w:pStyle w:val="Nagwek"/>
              <w:spacing w:after="0" w:line="240" w:lineRule="auto"/>
              <w:rPr>
                <w:rFonts w:cs="Calibri"/>
                <w:spacing w:val="-4"/>
                <w:sz w:val="20"/>
                <w:szCs w:val="20"/>
              </w:rPr>
            </w:pPr>
            <w:r w:rsidRPr="00106222">
              <w:rPr>
                <w:rFonts w:cs="Calibri"/>
                <w:spacing w:val="-4"/>
                <w:sz w:val="20"/>
                <w:szCs w:val="20"/>
              </w:rPr>
              <w:t>Służby Więziennej</w:t>
            </w:r>
          </w:p>
        </w:tc>
        <w:tc>
          <w:tcPr>
            <w:tcW w:w="3238" w:type="dxa"/>
          </w:tcPr>
          <w:p w14:paraId="39AA36EC" w14:textId="1693B241" w:rsidR="00437EFB" w:rsidRPr="00106222" w:rsidRDefault="00437EFB" w:rsidP="00440CC3">
            <w:pPr>
              <w:pStyle w:val="Nagwek"/>
              <w:spacing w:after="0" w:line="240" w:lineRule="auto"/>
              <w:rPr>
                <w:rFonts w:cs="Calibri"/>
                <w:spacing w:val="-4"/>
                <w:sz w:val="20"/>
                <w:szCs w:val="20"/>
              </w:rPr>
            </w:pPr>
            <w:r w:rsidRPr="00106222">
              <w:rPr>
                <w:rFonts w:cs="Calibri"/>
                <w:spacing w:val="-4"/>
                <w:sz w:val="20"/>
                <w:szCs w:val="20"/>
              </w:rPr>
              <w:t xml:space="preserve">Projekt rozporządzenia stanowi wykonanie upoważnienia ustawowego zawartego w art. 57 ust. 3 ustawy z dnia 9 kwietnia 2010 r. o Służbie Więziennej (Dz. U. z 2023 r. poz. 1683, z późn. zm.), zgodnie z którym Minister Sprawiedliwości w porozumieniu z ministrem właściwym do spraw pracy został zobowiązany do określenia w drodze rozporządzenia grup zaszeregowania poszczególnych stanowisk oraz odpowiadających im mnożników przeciętnego uposażenia stanowiącego uposażenie zasadnicze. </w:t>
            </w:r>
          </w:p>
          <w:p w14:paraId="52E4486D" w14:textId="396052BA" w:rsidR="00B37DD8" w:rsidRPr="00106222" w:rsidRDefault="00640ED3" w:rsidP="00440CC3">
            <w:pPr>
              <w:pStyle w:val="Nagwek"/>
              <w:spacing w:after="0" w:line="240" w:lineRule="auto"/>
              <w:rPr>
                <w:rFonts w:cs="Calibri"/>
                <w:spacing w:val="-4"/>
                <w:sz w:val="20"/>
                <w:szCs w:val="20"/>
              </w:rPr>
            </w:pPr>
            <w:r w:rsidRPr="00106222">
              <w:rPr>
                <w:rFonts w:cs="Calibri"/>
                <w:spacing w:val="-4"/>
                <w:sz w:val="20"/>
                <w:szCs w:val="20"/>
              </w:rPr>
              <w:t>Zmiana polega na</w:t>
            </w:r>
            <w:r w:rsidR="00437EFB" w:rsidRPr="00106222">
              <w:rPr>
                <w:rFonts w:cs="Calibri"/>
                <w:spacing w:val="-4"/>
                <w:sz w:val="20"/>
                <w:szCs w:val="20"/>
              </w:rPr>
              <w:t xml:space="preserve"> dostosowani</w:t>
            </w:r>
            <w:r w:rsidRPr="00106222">
              <w:rPr>
                <w:rFonts w:cs="Calibri"/>
                <w:spacing w:val="-4"/>
                <w:sz w:val="20"/>
                <w:szCs w:val="20"/>
              </w:rPr>
              <w:t>u</w:t>
            </w:r>
            <w:r w:rsidR="00437EFB" w:rsidRPr="00106222">
              <w:rPr>
                <w:rFonts w:cs="Calibri"/>
                <w:spacing w:val="-4"/>
                <w:sz w:val="20"/>
                <w:szCs w:val="20"/>
              </w:rPr>
              <w:t xml:space="preserve"> uposażenia funkcjonariuszy pełniących służbę w GISW do poziomu i zakresu realizowanych przez nich zadań oraz dostosowanie ich stanowisk do przepisów ustawy o Służbie Więziennej.</w:t>
            </w:r>
          </w:p>
        </w:tc>
        <w:tc>
          <w:tcPr>
            <w:tcW w:w="2865" w:type="dxa"/>
          </w:tcPr>
          <w:p w14:paraId="54619F8B" w14:textId="77777777" w:rsidR="007965CE" w:rsidRPr="00A625F9" w:rsidRDefault="007965CE" w:rsidP="00440CC3">
            <w:pPr>
              <w:pStyle w:val="Nagwek"/>
              <w:spacing w:after="0" w:line="240" w:lineRule="auto"/>
              <w:rPr>
                <w:rFonts w:cs="Calibri"/>
                <w:sz w:val="20"/>
                <w:szCs w:val="20"/>
              </w:rPr>
            </w:pPr>
            <w:r w:rsidRPr="00A625F9">
              <w:rPr>
                <w:rFonts w:cs="Calibri"/>
                <w:sz w:val="20"/>
                <w:szCs w:val="20"/>
              </w:rPr>
              <w:t>Arkadiusz Myrcha,</w:t>
            </w:r>
          </w:p>
          <w:p w14:paraId="1ABB4D40" w14:textId="40327395" w:rsidR="00B37DD8" w:rsidRPr="00A625F9" w:rsidRDefault="007965CE" w:rsidP="00440CC3">
            <w:pPr>
              <w:pStyle w:val="Nagwek"/>
              <w:spacing w:after="0" w:line="240" w:lineRule="auto"/>
              <w:rPr>
                <w:rFonts w:cs="Calibri"/>
                <w:sz w:val="20"/>
                <w:szCs w:val="20"/>
              </w:rPr>
            </w:pPr>
            <w:r w:rsidRPr="00A625F9">
              <w:rPr>
                <w:rFonts w:cs="Calibri"/>
                <w:sz w:val="20"/>
                <w:szCs w:val="20"/>
              </w:rPr>
              <w:t>Sekretarz Stanu w Ministerstwie Sprawiedliwości</w:t>
            </w:r>
          </w:p>
        </w:tc>
        <w:tc>
          <w:tcPr>
            <w:tcW w:w="1991" w:type="dxa"/>
          </w:tcPr>
          <w:p w14:paraId="1E8F46F3" w14:textId="2C5C199C" w:rsidR="00B37DD8" w:rsidRPr="00106222" w:rsidRDefault="00B37DD8" w:rsidP="00440CC3">
            <w:pPr>
              <w:pStyle w:val="Nagwek"/>
              <w:spacing w:after="0" w:line="240" w:lineRule="auto"/>
              <w:rPr>
                <w:rFonts w:cs="Calibri"/>
                <w:sz w:val="20"/>
                <w:szCs w:val="20"/>
              </w:rPr>
            </w:pPr>
            <w:r w:rsidRPr="00106222">
              <w:rPr>
                <w:rFonts w:cs="Calibri"/>
                <w:sz w:val="20"/>
                <w:szCs w:val="20"/>
              </w:rPr>
              <w:t>30 dni od dnia ogłoszenia/IV kwartał 2024</w:t>
            </w:r>
          </w:p>
        </w:tc>
        <w:tc>
          <w:tcPr>
            <w:tcW w:w="1402" w:type="dxa"/>
          </w:tcPr>
          <w:p w14:paraId="70AEA163" w14:textId="644F3775" w:rsidR="00B37DD8" w:rsidRPr="00106222" w:rsidRDefault="00B37DD8" w:rsidP="00440CC3">
            <w:pPr>
              <w:pStyle w:val="Nagwek"/>
              <w:spacing w:after="0" w:line="240" w:lineRule="auto"/>
              <w:rPr>
                <w:rFonts w:cs="Calibri"/>
                <w:sz w:val="20"/>
                <w:szCs w:val="20"/>
              </w:rPr>
            </w:pPr>
            <w:r w:rsidRPr="00106222">
              <w:rPr>
                <w:rFonts w:cs="Calibri"/>
                <w:sz w:val="20"/>
                <w:szCs w:val="20"/>
              </w:rPr>
              <w:t>12.08.2024</w:t>
            </w:r>
          </w:p>
        </w:tc>
        <w:tc>
          <w:tcPr>
            <w:tcW w:w="2264" w:type="dxa"/>
          </w:tcPr>
          <w:p w14:paraId="7E8EA96B" w14:textId="6AA8BA8C" w:rsidR="00B37DD8" w:rsidRPr="00321F8B" w:rsidRDefault="001523E2" w:rsidP="00440CC3">
            <w:pPr>
              <w:pStyle w:val="Nagwek"/>
              <w:spacing w:after="0" w:line="240" w:lineRule="auto"/>
              <w:rPr>
                <w:rFonts w:cs="Calibri"/>
                <w:spacing w:val="-4"/>
                <w:sz w:val="20"/>
                <w:szCs w:val="20"/>
              </w:rPr>
            </w:pPr>
            <w:r w:rsidRPr="001523E2">
              <w:rPr>
                <w:rFonts w:cs="Calibri"/>
                <w:spacing w:val="-4"/>
                <w:sz w:val="20"/>
                <w:szCs w:val="20"/>
              </w:rPr>
              <w:t>Dz.U. z 2024 r. poz. 1719</w:t>
            </w:r>
          </w:p>
        </w:tc>
      </w:tr>
      <w:tr w:rsidR="005B0B4C" w:rsidRPr="00FD4461" w14:paraId="3B3E79B2" w14:textId="77777777" w:rsidTr="00D741BC">
        <w:trPr>
          <w:jc w:val="center"/>
        </w:trPr>
        <w:tc>
          <w:tcPr>
            <w:tcW w:w="872" w:type="dxa"/>
            <w:vAlign w:val="center"/>
          </w:tcPr>
          <w:p w14:paraId="01755934" w14:textId="6E0032A7" w:rsidR="005B0B4C" w:rsidRPr="00FD4461" w:rsidRDefault="000C28B4" w:rsidP="00440CC3">
            <w:pPr>
              <w:pStyle w:val="Nagwek"/>
              <w:spacing w:after="0" w:line="240" w:lineRule="auto"/>
              <w:jc w:val="center"/>
              <w:rPr>
                <w:rFonts w:cs="Calibri"/>
                <w:b/>
                <w:bCs/>
                <w:sz w:val="21"/>
                <w:szCs w:val="21"/>
              </w:rPr>
            </w:pPr>
            <w:r w:rsidRPr="00FD4461">
              <w:rPr>
                <w:rFonts w:cs="Calibri"/>
                <w:b/>
                <w:bCs/>
                <w:sz w:val="21"/>
                <w:szCs w:val="21"/>
              </w:rPr>
              <w:t>B843</w:t>
            </w:r>
          </w:p>
        </w:tc>
        <w:tc>
          <w:tcPr>
            <w:tcW w:w="2531" w:type="dxa"/>
          </w:tcPr>
          <w:p w14:paraId="0DEBD2EC" w14:textId="0D209008" w:rsidR="005B0B4C" w:rsidRPr="00106222" w:rsidRDefault="000C28B4" w:rsidP="00440CC3">
            <w:pPr>
              <w:pStyle w:val="Nagwek"/>
              <w:spacing w:after="0" w:line="240" w:lineRule="auto"/>
              <w:rPr>
                <w:rFonts w:cs="Calibri"/>
                <w:spacing w:val="-4"/>
                <w:sz w:val="20"/>
                <w:szCs w:val="20"/>
              </w:rPr>
            </w:pPr>
            <w:r w:rsidRPr="00106222">
              <w:rPr>
                <w:rFonts w:cs="Calibri"/>
                <w:spacing w:val="-4"/>
                <w:sz w:val="20"/>
                <w:szCs w:val="20"/>
              </w:rPr>
              <w:t xml:space="preserve">Projekt rozporządzenia Ministra Sprawiedliwości zmieniającego rozporządzenie w sprawie sposobu i trybu udzielania </w:t>
            </w:r>
            <w:r w:rsidRPr="00106222">
              <w:rPr>
                <w:rFonts w:cs="Calibri"/>
                <w:spacing w:val="-4"/>
                <w:sz w:val="20"/>
                <w:szCs w:val="20"/>
              </w:rPr>
              <w:lastRenderedPageBreak/>
              <w:t>informacji o osobach oraz o podmiotach zbiorowych z Krajowego Rejestru Karnego, udzielanych za pośrednictwem systemu teleinformatycznego, sposobu zakładania konta użytkownika i konta instytucjonalnego dla informacji udzielanych na zapytanie lub wniosek oraz zakresu informacji o osobie lub o podmiocie zbiorowym udzielanej na żądanie (B-KRK)</w:t>
            </w:r>
          </w:p>
        </w:tc>
        <w:tc>
          <w:tcPr>
            <w:tcW w:w="3238" w:type="dxa"/>
          </w:tcPr>
          <w:p w14:paraId="2B074F99" w14:textId="2033762F" w:rsidR="005B0B4C" w:rsidRPr="00106222" w:rsidRDefault="000C28B4" w:rsidP="00440CC3">
            <w:pPr>
              <w:pStyle w:val="Nagwek"/>
              <w:spacing w:after="0" w:line="240" w:lineRule="auto"/>
              <w:rPr>
                <w:rFonts w:cs="Calibri"/>
                <w:spacing w:val="-4"/>
                <w:sz w:val="20"/>
                <w:szCs w:val="20"/>
              </w:rPr>
            </w:pPr>
            <w:r w:rsidRPr="00106222">
              <w:rPr>
                <w:rFonts w:cs="Calibri"/>
                <w:spacing w:val="-4"/>
                <w:sz w:val="20"/>
                <w:szCs w:val="20"/>
              </w:rPr>
              <w:lastRenderedPageBreak/>
              <w:t xml:space="preserve">Konieczność nowelizacji rozporządzenia Ministra Sprawiedliwości z dnia 23 października 2023 r. w sprawie sposobu i trybu udzielania informacji o osobach oraz o </w:t>
            </w:r>
            <w:r w:rsidRPr="00106222">
              <w:rPr>
                <w:rFonts w:cs="Calibri"/>
                <w:spacing w:val="-4"/>
                <w:sz w:val="20"/>
                <w:szCs w:val="20"/>
              </w:rPr>
              <w:lastRenderedPageBreak/>
              <w:t>podmiotach zbiorowych z Krajowego Rejestru Karnego, udzielanych za pośrednictwem systemu teleinformatycznego, sposobu zakładania konta użytkownika i konta instytucjonalnego dla informacji udzielanych na zapytanie lub wniosek oraz zakresu informacji o osobie lub o podmiocie zbiorowym udzielanej na żądanie (Dz. U. poz. 2469 oraz z 2024 r. poz. 279) jest podyktowana potrzebą uwzględnienia opóźnienia w prowadzonych przez Wykonawcę pracach informatycznych dotyczących budowy nowej e-usługi udzielania informacji z Krajowego Rejestru Karnego, zwanego dalej „KRK”, oraz przeniesienia jej na nową platformę usług elektronicznych Ministerstwa Sprawiedliwości (tzw. Portal Rejestrów Sądowych).</w:t>
            </w:r>
          </w:p>
        </w:tc>
        <w:tc>
          <w:tcPr>
            <w:tcW w:w="2865" w:type="dxa"/>
          </w:tcPr>
          <w:p w14:paraId="4F817908" w14:textId="77777777" w:rsidR="007965CE" w:rsidRPr="00A625F9" w:rsidRDefault="007965CE" w:rsidP="00440CC3">
            <w:pPr>
              <w:pStyle w:val="Nagwek"/>
              <w:spacing w:after="0" w:line="240" w:lineRule="auto"/>
              <w:rPr>
                <w:rFonts w:cs="Calibri"/>
                <w:sz w:val="20"/>
                <w:szCs w:val="20"/>
              </w:rPr>
            </w:pPr>
            <w:r w:rsidRPr="00A625F9">
              <w:rPr>
                <w:rFonts w:cs="Calibri"/>
                <w:sz w:val="20"/>
                <w:szCs w:val="20"/>
              </w:rPr>
              <w:lastRenderedPageBreak/>
              <w:t>Arkadiusz Myrcha,</w:t>
            </w:r>
          </w:p>
          <w:p w14:paraId="528577D6" w14:textId="350D0079" w:rsidR="000C28B4" w:rsidRPr="00A625F9" w:rsidRDefault="007965CE" w:rsidP="00440CC3">
            <w:pPr>
              <w:pStyle w:val="Nagwek"/>
              <w:spacing w:after="0" w:line="240" w:lineRule="auto"/>
              <w:rPr>
                <w:rFonts w:cs="Calibri"/>
                <w:sz w:val="20"/>
                <w:szCs w:val="20"/>
              </w:rPr>
            </w:pPr>
            <w:r w:rsidRPr="00A625F9">
              <w:rPr>
                <w:rFonts w:cs="Calibri"/>
                <w:sz w:val="20"/>
                <w:szCs w:val="20"/>
              </w:rPr>
              <w:t>Sekretarz Stanu w Ministerstwie Sprawiedliwości</w:t>
            </w:r>
          </w:p>
        </w:tc>
        <w:tc>
          <w:tcPr>
            <w:tcW w:w="1991" w:type="dxa"/>
          </w:tcPr>
          <w:p w14:paraId="6553275E" w14:textId="40A1C9AC" w:rsidR="005B0B4C" w:rsidRPr="00106222" w:rsidRDefault="000C28B4" w:rsidP="00440CC3">
            <w:pPr>
              <w:pStyle w:val="Nagwek"/>
              <w:spacing w:after="0" w:line="240" w:lineRule="auto"/>
              <w:rPr>
                <w:rFonts w:cs="Calibri"/>
                <w:sz w:val="20"/>
                <w:szCs w:val="20"/>
              </w:rPr>
            </w:pPr>
            <w:r w:rsidRPr="00106222">
              <w:rPr>
                <w:rFonts w:cs="Calibri"/>
                <w:sz w:val="20"/>
                <w:szCs w:val="20"/>
              </w:rPr>
              <w:t>1 października 2024 r.</w:t>
            </w:r>
          </w:p>
        </w:tc>
        <w:tc>
          <w:tcPr>
            <w:tcW w:w="1402" w:type="dxa"/>
          </w:tcPr>
          <w:p w14:paraId="421A2268" w14:textId="40DC6E5E" w:rsidR="005B0B4C" w:rsidRPr="00106222" w:rsidRDefault="000C28B4" w:rsidP="00440CC3">
            <w:pPr>
              <w:pStyle w:val="Nagwek"/>
              <w:spacing w:after="0" w:line="240" w:lineRule="auto"/>
              <w:rPr>
                <w:rFonts w:cs="Calibri"/>
                <w:sz w:val="20"/>
                <w:szCs w:val="20"/>
              </w:rPr>
            </w:pPr>
            <w:r w:rsidRPr="00106222">
              <w:rPr>
                <w:rFonts w:cs="Calibri"/>
                <w:sz w:val="20"/>
                <w:szCs w:val="20"/>
              </w:rPr>
              <w:t>12.08.2024 r.</w:t>
            </w:r>
          </w:p>
        </w:tc>
        <w:tc>
          <w:tcPr>
            <w:tcW w:w="2264" w:type="dxa"/>
          </w:tcPr>
          <w:p w14:paraId="7FA6C0C6" w14:textId="44BE84BB" w:rsidR="005B0B4C" w:rsidRPr="00321F8B" w:rsidRDefault="007965CE" w:rsidP="00440CC3">
            <w:pPr>
              <w:pStyle w:val="Nagwek"/>
              <w:spacing w:after="0" w:line="240" w:lineRule="auto"/>
              <w:rPr>
                <w:rFonts w:cs="Calibri"/>
                <w:spacing w:val="-4"/>
                <w:sz w:val="20"/>
                <w:szCs w:val="20"/>
              </w:rPr>
            </w:pPr>
            <w:r w:rsidRPr="00321F8B">
              <w:rPr>
                <w:rFonts w:cs="Calibri"/>
                <w:spacing w:val="-4"/>
                <w:sz w:val="20"/>
                <w:szCs w:val="20"/>
              </w:rPr>
              <w:t>Dz.U. 2024 r. poz. 1396</w:t>
            </w:r>
          </w:p>
        </w:tc>
      </w:tr>
      <w:tr w:rsidR="005B0B4C" w:rsidRPr="00FD4461" w14:paraId="52D414BE" w14:textId="77777777" w:rsidTr="00D741BC">
        <w:trPr>
          <w:jc w:val="center"/>
        </w:trPr>
        <w:tc>
          <w:tcPr>
            <w:tcW w:w="872" w:type="dxa"/>
            <w:vAlign w:val="center"/>
          </w:tcPr>
          <w:p w14:paraId="00A94B89" w14:textId="18A41543" w:rsidR="005B0B4C" w:rsidRPr="00FD4461" w:rsidRDefault="008C4DEA" w:rsidP="00440CC3">
            <w:pPr>
              <w:pStyle w:val="Nagwek"/>
              <w:spacing w:after="0" w:line="240" w:lineRule="auto"/>
              <w:jc w:val="center"/>
              <w:rPr>
                <w:rFonts w:cs="Calibri"/>
                <w:b/>
                <w:bCs/>
                <w:sz w:val="21"/>
                <w:szCs w:val="21"/>
              </w:rPr>
            </w:pPr>
            <w:r w:rsidRPr="00FD4461">
              <w:rPr>
                <w:rFonts w:cs="Calibri"/>
                <w:b/>
                <w:bCs/>
                <w:sz w:val="21"/>
                <w:szCs w:val="21"/>
              </w:rPr>
              <w:t>B844</w:t>
            </w:r>
          </w:p>
        </w:tc>
        <w:tc>
          <w:tcPr>
            <w:tcW w:w="2531" w:type="dxa"/>
          </w:tcPr>
          <w:p w14:paraId="79C36DBB" w14:textId="0E97BB7C" w:rsidR="005B0B4C" w:rsidRPr="00106222" w:rsidRDefault="008C4DEA" w:rsidP="00440CC3">
            <w:pPr>
              <w:pStyle w:val="Nagwek"/>
              <w:spacing w:after="0" w:line="240" w:lineRule="auto"/>
              <w:rPr>
                <w:rFonts w:cs="Calibri"/>
                <w:spacing w:val="-4"/>
                <w:sz w:val="20"/>
                <w:szCs w:val="20"/>
              </w:rPr>
            </w:pPr>
            <w:r w:rsidRPr="00106222">
              <w:rPr>
                <w:rFonts w:cs="Calibri"/>
                <w:spacing w:val="-4"/>
                <w:sz w:val="20"/>
                <w:szCs w:val="20"/>
              </w:rPr>
              <w:t>Projekt rozporządzenia Ministra Sprawiedliwości zmieniając</w:t>
            </w:r>
            <w:r w:rsidR="00FB0EEB" w:rsidRPr="00106222">
              <w:rPr>
                <w:rFonts w:cs="Calibri"/>
                <w:spacing w:val="-4"/>
                <w:sz w:val="20"/>
                <w:szCs w:val="20"/>
              </w:rPr>
              <w:t xml:space="preserve">ego </w:t>
            </w:r>
            <w:r w:rsidRPr="00106222">
              <w:rPr>
                <w:rFonts w:cs="Calibri"/>
                <w:spacing w:val="-4"/>
                <w:sz w:val="20"/>
                <w:szCs w:val="20"/>
              </w:rPr>
              <w:t xml:space="preserve">rozporządzenie w sprawie szczegółowego sposobu prowadzenia rejestrów wchodzących w skład Krajowego Rejestru Sądowego oraz szczegółowej treści tych rejestrów     </w:t>
            </w:r>
          </w:p>
        </w:tc>
        <w:tc>
          <w:tcPr>
            <w:tcW w:w="3238" w:type="dxa"/>
          </w:tcPr>
          <w:p w14:paraId="7F69E56C" w14:textId="7991CD80" w:rsidR="009143DA" w:rsidRPr="00106222" w:rsidRDefault="009143DA" w:rsidP="00440CC3">
            <w:pPr>
              <w:pStyle w:val="Nagwek"/>
              <w:spacing w:after="0" w:line="240" w:lineRule="auto"/>
              <w:rPr>
                <w:rFonts w:cs="Calibri"/>
                <w:spacing w:val="-4"/>
                <w:sz w:val="20"/>
                <w:szCs w:val="20"/>
              </w:rPr>
            </w:pPr>
            <w:r w:rsidRPr="00106222">
              <w:rPr>
                <w:rFonts w:cs="Calibri"/>
                <w:spacing w:val="-4"/>
                <w:sz w:val="20"/>
                <w:szCs w:val="20"/>
              </w:rPr>
              <w:t xml:space="preserve">Podstawa prawna art. </w:t>
            </w:r>
            <w:r w:rsidR="001C46B8" w:rsidRPr="00106222">
              <w:rPr>
                <w:rFonts w:cs="Calibri"/>
                <w:spacing w:val="-4"/>
                <w:sz w:val="20"/>
                <w:szCs w:val="20"/>
              </w:rPr>
              <w:t>art. 35a ustawy z dnia 20 sierpnia 1997 r. o Krajowym Rejestrze Sądowym.</w:t>
            </w:r>
          </w:p>
          <w:p w14:paraId="40F9A0CA" w14:textId="14D70739" w:rsidR="008C4DEA" w:rsidRPr="00106222" w:rsidRDefault="009143DA" w:rsidP="00440CC3">
            <w:pPr>
              <w:pStyle w:val="Nagwek"/>
              <w:spacing w:after="0" w:line="240" w:lineRule="auto"/>
              <w:rPr>
                <w:rFonts w:cs="Calibri"/>
                <w:spacing w:val="-4"/>
                <w:sz w:val="20"/>
                <w:szCs w:val="20"/>
              </w:rPr>
            </w:pPr>
            <w:r w:rsidRPr="00106222">
              <w:rPr>
                <w:rFonts w:cs="Calibri"/>
                <w:spacing w:val="-4"/>
                <w:sz w:val="20"/>
                <w:szCs w:val="20"/>
              </w:rPr>
              <w:t>P</w:t>
            </w:r>
            <w:r w:rsidR="008C4DEA" w:rsidRPr="00106222">
              <w:rPr>
                <w:rFonts w:cs="Calibri"/>
                <w:spacing w:val="-4"/>
                <w:sz w:val="20"/>
                <w:szCs w:val="20"/>
              </w:rPr>
              <w:t>otrzeb</w:t>
            </w:r>
            <w:r w:rsidRPr="00106222">
              <w:rPr>
                <w:rFonts w:cs="Calibri"/>
                <w:spacing w:val="-4"/>
                <w:sz w:val="20"/>
                <w:szCs w:val="20"/>
              </w:rPr>
              <w:t>a</w:t>
            </w:r>
            <w:r w:rsidR="008C4DEA" w:rsidRPr="00106222">
              <w:rPr>
                <w:rFonts w:cs="Calibri"/>
                <w:spacing w:val="-4"/>
                <w:sz w:val="20"/>
                <w:szCs w:val="20"/>
              </w:rPr>
              <w:t xml:space="preserve"> wprowadzenia zmian </w:t>
            </w:r>
            <w:r w:rsidRPr="00106222">
              <w:rPr>
                <w:rFonts w:cs="Calibri"/>
                <w:spacing w:val="-4"/>
                <w:sz w:val="20"/>
                <w:szCs w:val="20"/>
              </w:rPr>
              <w:t>w</w:t>
            </w:r>
            <w:r w:rsidR="008C4DEA" w:rsidRPr="00106222">
              <w:rPr>
                <w:rFonts w:cs="Calibri"/>
                <w:spacing w:val="-4"/>
                <w:sz w:val="20"/>
                <w:szCs w:val="20"/>
              </w:rPr>
              <w:t xml:space="preserve"> obecnie obowiązując</w:t>
            </w:r>
            <w:r w:rsidRPr="00106222">
              <w:rPr>
                <w:rFonts w:cs="Calibri"/>
                <w:spacing w:val="-4"/>
                <w:sz w:val="20"/>
                <w:szCs w:val="20"/>
              </w:rPr>
              <w:t>ym</w:t>
            </w:r>
            <w:r w:rsidR="008C4DEA" w:rsidRPr="00106222">
              <w:rPr>
                <w:rFonts w:cs="Calibri"/>
                <w:spacing w:val="-4"/>
                <w:sz w:val="20"/>
                <w:szCs w:val="20"/>
              </w:rPr>
              <w:t xml:space="preserve"> rozporządzeni</w:t>
            </w:r>
            <w:r w:rsidRPr="00106222">
              <w:rPr>
                <w:rFonts w:cs="Calibri"/>
                <w:spacing w:val="-4"/>
                <w:sz w:val="20"/>
                <w:szCs w:val="20"/>
              </w:rPr>
              <w:t>u</w:t>
            </w:r>
            <w:r w:rsidR="008C4DEA" w:rsidRPr="00106222">
              <w:rPr>
                <w:rFonts w:cs="Calibri"/>
                <w:spacing w:val="-4"/>
                <w:sz w:val="20"/>
                <w:szCs w:val="20"/>
              </w:rPr>
              <w:t>,</w:t>
            </w:r>
            <w:r w:rsidRPr="00106222">
              <w:rPr>
                <w:rFonts w:cs="Calibri"/>
                <w:spacing w:val="-4"/>
                <w:sz w:val="20"/>
                <w:szCs w:val="20"/>
              </w:rPr>
              <w:t xml:space="preserve"> wynika z</w:t>
            </w:r>
            <w:r w:rsidR="008C4DEA" w:rsidRPr="00106222">
              <w:rPr>
                <w:rFonts w:cs="Calibri"/>
                <w:spacing w:val="-4"/>
                <w:sz w:val="20"/>
                <w:szCs w:val="20"/>
              </w:rPr>
              <w:t xml:space="preserve"> </w:t>
            </w:r>
            <w:r w:rsidR="001C46B8" w:rsidRPr="00106222">
              <w:rPr>
                <w:rFonts w:cs="Calibri"/>
                <w:spacing w:val="-4"/>
                <w:sz w:val="20"/>
                <w:szCs w:val="20"/>
              </w:rPr>
              <w:t xml:space="preserve">publikacją </w:t>
            </w:r>
            <w:r w:rsidRPr="00106222">
              <w:rPr>
                <w:rFonts w:cs="Calibri"/>
                <w:sz w:val="20"/>
                <w:szCs w:val="20"/>
              </w:rPr>
              <w:t xml:space="preserve">ustawy </w:t>
            </w:r>
            <w:r w:rsidRPr="00106222">
              <w:rPr>
                <w:rFonts w:cs="Calibri"/>
                <w:spacing w:val="-4"/>
                <w:sz w:val="20"/>
                <w:szCs w:val="20"/>
              </w:rPr>
              <w:t>z dnia 12 kwietnia 2024 r. o zmianie ustawy o rachunkowości oraz niektórych innych ustaw</w:t>
            </w:r>
            <w:r w:rsidR="008C4DEA" w:rsidRPr="00106222">
              <w:rPr>
                <w:rFonts w:cs="Calibri"/>
                <w:spacing w:val="-4"/>
                <w:sz w:val="20"/>
                <w:szCs w:val="20"/>
              </w:rPr>
              <w:t xml:space="preserve">, która nakłada obowiązek sporządzania sprawozdania o podatku dochodowym na wszystkie duże przedsiębiorstwa wielonarodowe, mające siedzibę lub miejsce sprawowania zarządu na </w:t>
            </w:r>
            <w:r w:rsidR="008C4DEA" w:rsidRPr="00106222">
              <w:rPr>
                <w:rFonts w:cs="Calibri"/>
                <w:spacing w:val="-4"/>
                <w:sz w:val="20"/>
                <w:szCs w:val="20"/>
              </w:rPr>
              <w:lastRenderedPageBreak/>
              <w:t xml:space="preserve">terytorium Rzeczypospolitej Polskiej, jak i przedsiębiorstwa wielonarodowe spoza EOG, prowadzące działalność gospodarczą na terytorium Rzeczypospolitej Polskiej za pośrednictwem oddziału lub jednostki zależnej. </w:t>
            </w:r>
          </w:p>
          <w:p w14:paraId="59558A28" w14:textId="1C709FBD" w:rsidR="005B0B4C" w:rsidRPr="00106222" w:rsidRDefault="008C4DEA" w:rsidP="00440CC3">
            <w:pPr>
              <w:pStyle w:val="Nagwek"/>
              <w:spacing w:after="0" w:line="240" w:lineRule="auto"/>
              <w:rPr>
                <w:rFonts w:cs="Calibri"/>
                <w:spacing w:val="-4"/>
                <w:sz w:val="20"/>
                <w:szCs w:val="20"/>
              </w:rPr>
            </w:pPr>
            <w:r w:rsidRPr="00106222">
              <w:rPr>
                <w:rFonts w:cs="Calibri"/>
                <w:spacing w:val="-4"/>
                <w:sz w:val="20"/>
                <w:szCs w:val="20"/>
              </w:rPr>
              <w:t>W związku z wprowadzanym obowiązkiem ujawniania w Krajowym Rejestrze Sądowym wzmianki o złożeniu sprawozdania o podatku dochodowym, zaistniała potrzeba dostosowania przepisów zmienianego rozporządzenia do opublikowanej ustawy</w:t>
            </w:r>
            <w:r w:rsidR="009143DA" w:rsidRPr="00106222">
              <w:rPr>
                <w:rFonts w:cs="Calibri"/>
                <w:spacing w:val="-4"/>
                <w:sz w:val="20"/>
                <w:szCs w:val="20"/>
              </w:rPr>
              <w:t>.</w:t>
            </w:r>
          </w:p>
        </w:tc>
        <w:tc>
          <w:tcPr>
            <w:tcW w:w="2865" w:type="dxa"/>
          </w:tcPr>
          <w:p w14:paraId="138D1842" w14:textId="77777777" w:rsidR="00B171D4" w:rsidRPr="00A625F9" w:rsidRDefault="00B171D4" w:rsidP="00440CC3">
            <w:pPr>
              <w:pStyle w:val="Nagwek"/>
              <w:spacing w:after="0" w:line="240" w:lineRule="auto"/>
              <w:rPr>
                <w:rFonts w:cs="Calibri"/>
                <w:sz w:val="20"/>
                <w:szCs w:val="20"/>
              </w:rPr>
            </w:pPr>
            <w:r w:rsidRPr="00A625F9">
              <w:rPr>
                <w:rFonts w:cs="Calibri"/>
                <w:sz w:val="20"/>
                <w:szCs w:val="20"/>
              </w:rPr>
              <w:lastRenderedPageBreak/>
              <w:t>Arkadiusz Myrcha,</w:t>
            </w:r>
          </w:p>
          <w:p w14:paraId="41A20336" w14:textId="26E854ED" w:rsidR="008C4DEA" w:rsidRPr="00A625F9" w:rsidRDefault="00B171D4" w:rsidP="00440CC3">
            <w:pPr>
              <w:pStyle w:val="Nagwek"/>
              <w:spacing w:after="0" w:line="240" w:lineRule="auto"/>
              <w:rPr>
                <w:rFonts w:cs="Calibri"/>
                <w:sz w:val="20"/>
                <w:szCs w:val="20"/>
              </w:rPr>
            </w:pPr>
            <w:r w:rsidRPr="00A625F9">
              <w:rPr>
                <w:rFonts w:cs="Calibri"/>
                <w:sz w:val="20"/>
                <w:szCs w:val="20"/>
              </w:rPr>
              <w:t>Sekretarz Stanu w Ministerstwie Sprawiedliwości</w:t>
            </w:r>
          </w:p>
        </w:tc>
        <w:tc>
          <w:tcPr>
            <w:tcW w:w="1991" w:type="dxa"/>
          </w:tcPr>
          <w:p w14:paraId="7F6210EB" w14:textId="42247F19" w:rsidR="005B0B4C" w:rsidRPr="00106222" w:rsidRDefault="0033747F" w:rsidP="00440CC3">
            <w:pPr>
              <w:pStyle w:val="Nagwek"/>
              <w:spacing w:after="0" w:line="240" w:lineRule="auto"/>
              <w:rPr>
                <w:rFonts w:cs="Calibri"/>
                <w:sz w:val="20"/>
                <w:szCs w:val="20"/>
              </w:rPr>
            </w:pPr>
            <w:r w:rsidRPr="00106222">
              <w:rPr>
                <w:rFonts w:cs="Calibri"/>
                <w:sz w:val="20"/>
                <w:szCs w:val="20"/>
              </w:rPr>
              <w:t>22 czerwca 2025 r.</w:t>
            </w:r>
          </w:p>
        </w:tc>
        <w:tc>
          <w:tcPr>
            <w:tcW w:w="1402" w:type="dxa"/>
          </w:tcPr>
          <w:p w14:paraId="7030138F" w14:textId="28B66F6A" w:rsidR="005B0B4C" w:rsidRPr="00106222" w:rsidRDefault="0033747F" w:rsidP="00440CC3">
            <w:pPr>
              <w:pStyle w:val="Nagwek"/>
              <w:spacing w:after="0" w:line="240" w:lineRule="auto"/>
              <w:rPr>
                <w:rFonts w:cs="Calibri"/>
                <w:sz w:val="20"/>
                <w:szCs w:val="20"/>
              </w:rPr>
            </w:pPr>
            <w:r w:rsidRPr="00106222">
              <w:rPr>
                <w:rFonts w:cs="Calibri"/>
                <w:sz w:val="20"/>
                <w:szCs w:val="20"/>
              </w:rPr>
              <w:t>13.08.2024 r.</w:t>
            </w:r>
          </w:p>
        </w:tc>
        <w:tc>
          <w:tcPr>
            <w:tcW w:w="2264" w:type="dxa"/>
          </w:tcPr>
          <w:p w14:paraId="7F6B4F74" w14:textId="77777777" w:rsidR="005B0B4C" w:rsidRPr="00321F8B" w:rsidRDefault="005B0B4C" w:rsidP="00440CC3">
            <w:pPr>
              <w:pStyle w:val="Nagwek"/>
              <w:spacing w:after="0" w:line="240" w:lineRule="auto"/>
              <w:rPr>
                <w:rFonts w:cs="Calibri"/>
                <w:spacing w:val="-4"/>
                <w:sz w:val="20"/>
                <w:szCs w:val="20"/>
              </w:rPr>
            </w:pPr>
          </w:p>
        </w:tc>
      </w:tr>
      <w:tr w:rsidR="0093069A" w:rsidRPr="00FD4461" w14:paraId="4CECD4E5" w14:textId="77777777" w:rsidTr="00D741BC">
        <w:trPr>
          <w:jc w:val="center"/>
        </w:trPr>
        <w:tc>
          <w:tcPr>
            <w:tcW w:w="872" w:type="dxa"/>
            <w:vAlign w:val="center"/>
          </w:tcPr>
          <w:p w14:paraId="4101E23D" w14:textId="7BD662A8" w:rsidR="0093069A" w:rsidRPr="00FD4461" w:rsidRDefault="0093069A" w:rsidP="00440CC3">
            <w:pPr>
              <w:pStyle w:val="Nagwek"/>
              <w:spacing w:after="0" w:line="240" w:lineRule="auto"/>
              <w:jc w:val="center"/>
              <w:rPr>
                <w:rFonts w:cs="Calibri"/>
                <w:b/>
                <w:bCs/>
                <w:sz w:val="21"/>
                <w:szCs w:val="21"/>
              </w:rPr>
            </w:pPr>
            <w:r w:rsidRPr="00FD4461">
              <w:rPr>
                <w:rFonts w:cs="Calibri"/>
                <w:b/>
                <w:bCs/>
                <w:sz w:val="21"/>
                <w:szCs w:val="21"/>
              </w:rPr>
              <w:t>B845</w:t>
            </w:r>
          </w:p>
        </w:tc>
        <w:tc>
          <w:tcPr>
            <w:tcW w:w="2531" w:type="dxa"/>
          </w:tcPr>
          <w:p w14:paraId="00510F29" w14:textId="5F831A3E" w:rsidR="0093069A" w:rsidRPr="00106222" w:rsidRDefault="0093069A" w:rsidP="00440CC3">
            <w:pPr>
              <w:pStyle w:val="Nagwek"/>
              <w:spacing w:after="0" w:line="240" w:lineRule="auto"/>
              <w:rPr>
                <w:rFonts w:cs="Calibri"/>
                <w:sz w:val="20"/>
                <w:szCs w:val="20"/>
              </w:rPr>
            </w:pPr>
            <w:r w:rsidRPr="00106222">
              <w:rPr>
                <w:rFonts w:cs="Calibri"/>
                <w:spacing w:val="-4"/>
                <w:sz w:val="20"/>
                <w:szCs w:val="20"/>
              </w:rPr>
              <w:t>Projekt rozporządzenia Ministra Sprawiedliwości zmieniającego rozporządzenie w sprawie określenia stanowisk w Służbie Więziennej, na których służbę mogą pełnić wyłącznie funkcjonariusze</w:t>
            </w:r>
          </w:p>
        </w:tc>
        <w:tc>
          <w:tcPr>
            <w:tcW w:w="3238" w:type="dxa"/>
          </w:tcPr>
          <w:p w14:paraId="40BF58EF" w14:textId="5BD5C451" w:rsidR="0093069A" w:rsidRPr="00106222" w:rsidRDefault="00B82738" w:rsidP="00440CC3">
            <w:pPr>
              <w:pStyle w:val="Nagwek"/>
              <w:spacing w:after="0" w:line="240" w:lineRule="auto"/>
              <w:rPr>
                <w:rFonts w:cs="Calibri"/>
                <w:sz w:val="20"/>
                <w:szCs w:val="20"/>
              </w:rPr>
            </w:pPr>
            <w:r w:rsidRPr="00106222">
              <w:rPr>
                <w:rFonts w:cs="Calibri"/>
                <w:spacing w:val="-4"/>
                <w:sz w:val="20"/>
                <w:szCs w:val="20"/>
              </w:rPr>
              <w:t>Zgodnie z art. 8 ust. 1c ustawy o Służbie Więziennej w ramach okręgowych inspektoratów Służby Więziennej mogą być tworzone Grupy Interwencyjne Służby Więziennej. Mając powyższe na uwadze zaistniała potrzeba zmiany wykazu stanowisk, na których służbę mogą pełnić wyłącznie funkcjonariusze Służby Więziennej, która uwzględnia nowoutworzone stanowiska dowódcy GISW oraz zastępcy dowódcy GISW, starszego operatora GISW, operatora GISW oraz młodszego operatora GISW. Na ww. stanowiskach, z uwagi na zakres uprawnień oraz stosowane siły i środki wymagające specjalistycznej taktyki działania, mogą pełnić służbę wyłącznie funkcjonariusze Służby Więziennej.</w:t>
            </w:r>
          </w:p>
        </w:tc>
        <w:tc>
          <w:tcPr>
            <w:tcW w:w="2865" w:type="dxa"/>
          </w:tcPr>
          <w:p w14:paraId="2D07D869" w14:textId="77777777" w:rsidR="00B171D4" w:rsidRPr="00A625F9" w:rsidRDefault="00B171D4" w:rsidP="00440CC3">
            <w:pPr>
              <w:pStyle w:val="Nagwek"/>
              <w:spacing w:after="0" w:line="240" w:lineRule="auto"/>
              <w:rPr>
                <w:rFonts w:cs="Calibri"/>
                <w:sz w:val="20"/>
                <w:szCs w:val="20"/>
              </w:rPr>
            </w:pPr>
            <w:r w:rsidRPr="00A625F9">
              <w:rPr>
                <w:rFonts w:cs="Calibri"/>
                <w:sz w:val="20"/>
                <w:szCs w:val="20"/>
              </w:rPr>
              <w:t>Arkadiusz Myrcha,</w:t>
            </w:r>
          </w:p>
          <w:p w14:paraId="07C395C8" w14:textId="2105FBA1" w:rsidR="0093069A" w:rsidRPr="00A625F9" w:rsidRDefault="00B171D4" w:rsidP="00440CC3">
            <w:pPr>
              <w:pStyle w:val="Nagwek"/>
              <w:spacing w:after="0" w:line="240" w:lineRule="auto"/>
              <w:rPr>
                <w:rFonts w:cs="Calibri"/>
                <w:sz w:val="20"/>
                <w:szCs w:val="20"/>
              </w:rPr>
            </w:pPr>
            <w:r w:rsidRPr="00A625F9">
              <w:rPr>
                <w:rFonts w:cs="Calibri"/>
                <w:sz w:val="20"/>
                <w:szCs w:val="20"/>
              </w:rPr>
              <w:t>Sekretarz Stanu w Ministerstwie Sprawiedliwości</w:t>
            </w:r>
          </w:p>
        </w:tc>
        <w:tc>
          <w:tcPr>
            <w:tcW w:w="1991" w:type="dxa"/>
          </w:tcPr>
          <w:p w14:paraId="7555CA0F" w14:textId="762247B0" w:rsidR="0093069A" w:rsidRPr="00106222" w:rsidRDefault="0093069A" w:rsidP="00440CC3">
            <w:pPr>
              <w:pStyle w:val="Nagwek"/>
              <w:spacing w:after="0" w:line="240" w:lineRule="auto"/>
              <w:rPr>
                <w:rFonts w:cs="Calibri"/>
                <w:sz w:val="20"/>
                <w:szCs w:val="20"/>
              </w:rPr>
            </w:pPr>
            <w:r w:rsidRPr="00106222">
              <w:rPr>
                <w:rFonts w:cs="Calibri"/>
                <w:sz w:val="20"/>
                <w:szCs w:val="20"/>
              </w:rPr>
              <w:t>30 dni od dnia ogłoszenia/IV kwartał 2024</w:t>
            </w:r>
          </w:p>
        </w:tc>
        <w:tc>
          <w:tcPr>
            <w:tcW w:w="1402" w:type="dxa"/>
          </w:tcPr>
          <w:p w14:paraId="77358853" w14:textId="155326C6" w:rsidR="0093069A" w:rsidRPr="00106222" w:rsidRDefault="0093069A" w:rsidP="00440CC3">
            <w:pPr>
              <w:pStyle w:val="Nagwek"/>
              <w:spacing w:after="0" w:line="240" w:lineRule="auto"/>
              <w:rPr>
                <w:rFonts w:cs="Calibri"/>
                <w:sz w:val="20"/>
                <w:szCs w:val="20"/>
              </w:rPr>
            </w:pPr>
            <w:r w:rsidRPr="00106222">
              <w:rPr>
                <w:rFonts w:cs="Calibri"/>
                <w:sz w:val="20"/>
                <w:szCs w:val="20"/>
              </w:rPr>
              <w:t>04.09.2024</w:t>
            </w:r>
          </w:p>
        </w:tc>
        <w:tc>
          <w:tcPr>
            <w:tcW w:w="2264" w:type="dxa"/>
          </w:tcPr>
          <w:p w14:paraId="5BBBC120" w14:textId="77777777" w:rsidR="0093069A" w:rsidRPr="00321F8B" w:rsidRDefault="0093069A" w:rsidP="00440CC3">
            <w:pPr>
              <w:pStyle w:val="Nagwek"/>
              <w:spacing w:after="0" w:line="240" w:lineRule="auto"/>
              <w:rPr>
                <w:rFonts w:cs="Calibri"/>
                <w:spacing w:val="-4"/>
                <w:sz w:val="20"/>
                <w:szCs w:val="20"/>
              </w:rPr>
            </w:pPr>
          </w:p>
        </w:tc>
      </w:tr>
      <w:tr w:rsidR="005B0B4C" w:rsidRPr="00FD4461" w14:paraId="1EDB478C" w14:textId="77777777" w:rsidTr="00D741BC">
        <w:trPr>
          <w:jc w:val="center"/>
        </w:trPr>
        <w:tc>
          <w:tcPr>
            <w:tcW w:w="872" w:type="dxa"/>
            <w:vAlign w:val="center"/>
          </w:tcPr>
          <w:p w14:paraId="44F87E9B" w14:textId="0C22F505" w:rsidR="005B0B4C" w:rsidRPr="00FD4461" w:rsidRDefault="00FB0EEB" w:rsidP="00440CC3">
            <w:pPr>
              <w:pStyle w:val="Nagwek"/>
              <w:spacing w:after="0" w:line="240" w:lineRule="auto"/>
              <w:jc w:val="center"/>
              <w:rPr>
                <w:rFonts w:cs="Calibri"/>
                <w:b/>
                <w:bCs/>
                <w:sz w:val="21"/>
                <w:szCs w:val="21"/>
              </w:rPr>
            </w:pPr>
            <w:r w:rsidRPr="00FD4461">
              <w:rPr>
                <w:rFonts w:cs="Calibri"/>
                <w:b/>
                <w:bCs/>
                <w:sz w:val="21"/>
                <w:szCs w:val="21"/>
              </w:rPr>
              <w:lastRenderedPageBreak/>
              <w:t>B846</w:t>
            </w:r>
          </w:p>
        </w:tc>
        <w:tc>
          <w:tcPr>
            <w:tcW w:w="2531" w:type="dxa"/>
          </w:tcPr>
          <w:p w14:paraId="0C1DCD0A" w14:textId="118D8F48" w:rsidR="005B0B4C" w:rsidRPr="00106222" w:rsidRDefault="002453CD" w:rsidP="00440CC3">
            <w:pPr>
              <w:pStyle w:val="Nagwek"/>
              <w:spacing w:after="0" w:line="240" w:lineRule="auto"/>
              <w:rPr>
                <w:rFonts w:cs="Calibri"/>
                <w:sz w:val="20"/>
                <w:szCs w:val="20"/>
              </w:rPr>
            </w:pPr>
            <w:r w:rsidRPr="00106222">
              <w:rPr>
                <w:rFonts w:cs="Calibri"/>
                <w:sz w:val="20"/>
                <w:szCs w:val="20"/>
              </w:rPr>
              <w:t>Projekt rozporządzenia Ministra Sprawiedliwości zmieniający rozporządzenie w sprawie sposobu składania zgłoszeń, sposobu i trybu komunikacji ze zgłaszającym oraz sposobu i trybu weryfikacji dołączonych do zgłoszenia dokumentów</w:t>
            </w:r>
          </w:p>
        </w:tc>
        <w:tc>
          <w:tcPr>
            <w:tcW w:w="3238" w:type="dxa"/>
          </w:tcPr>
          <w:p w14:paraId="64E62BB1" w14:textId="71C2462A" w:rsidR="002453CD" w:rsidRPr="00106222" w:rsidRDefault="009143DA" w:rsidP="00440CC3">
            <w:pPr>
              <w:pStyle w:val="Nagwek"/>
              <w:spacing w:after="0" w:line="240" w:lineRule="auto"/>
              <w:rPr>
                <w:rFonts w:cs="Calibri"/>
                <w:sz w:val="20"/>
                <w:szCs w:val="20"/>
              </w:rPr>
            </w:pPr>
            <w:r w:rsidRPr="00106222">
              <w:rPr>
                <w:rFonts w:cs="Calibri"/>
                <w:sz w:val="20"/>
                <w:szCs w:val="20"/>
              </w:rPr>
              <w:t>Podstawa prawna</w:t>
            </w:r>
            <w:r w:rsidR="001C46B8" w:rsidRPr="00106222">
              <w:rPr>
                <w:rFonts w:cs="Calibri"/>
                <w:sz w:val="20"/>
                <w:szCs w:val="20"/>
              </w:rPr>
              <w:t xml:space="preserve"> -</w:t>
            </w:r>
            <w:r w:rsidRPr="00106222">
              <w:rPr>
                <w:rFonts w:cs="Calibri"/>
                <w:sz w:val="20"/>
                <w:szCs w:val="20"/>
              </w:rPr>
              <w:t xml:space="preserve"> </w:t>
            </w:r>
            <w:r w:rsidR="001C46B8" w:rsidRPr="00106222">
              <w:rPr>
                <w:rFonts w:cs="Calibri"/>
                <w:sz w:val="20"/>
                <w:szCs w:val="20"/>
              </w:rPr>
              <w:t xml:space="preserve">art. 19e ust. 10 ustawy z dnia 20 sierpnia 1997 r.  o Krajowym Rejestrze Sądowym. </w:t>
            </w:r>
            <w:r w:rsidRPr="00106222">
              <w:rPr>
                <w:rFonts w:cs="Calibri"/>
                <w:sz w:val="20"/>
                <w:szCs w:val="20"/>
              </w:rPr>
              <w:t>P</w:t>
            </w:r>
            <w:r w:rsidR="002453CD" w:rsidRPr="00106222">
              <w:rPr>
                <w:rFonts w:cs="Calibri"/>
                <w:sz w:val="20"/>
                <w:szCs w:val="20"/>
              </w:rPr>
              <w:t>otrzeb</w:t>
            </w:r>
            <w:r w:rsidRPr="00106222">
              <w:rPr>
                <w:rFonts w:cs="Calibri"/>
                <w:sz w:val="20"/>
                <w:szCs w:val="20"/>
              </w:rPr>
              <w:t>a</w:t>
            </w:r>
            <w:r w:rsidR="002453CD" w:rsidRPr="00106222">
              <w:rPr>
                <w:rFonts w:cs="Calibri"/>
                <w:sz w:val="20"/>
                <w:szCs w:val="20"/>
              </w:rPr>
              <w:t xml:space="preserve"> wprowadzenia zmian do obecnie obowiązującego </w:t>
            </w:r>
            <w:r w:rsidRPr="00106222">
              <w:rPr>
                <w:rFonts w:cs="Calibri"/>
                <w:sz w:val="20"/>
                <w:szCs w:val="20"/>
              </w:rPr>
              <w:t xml:space="preserve"> </w:t>
            </w:r>
            <w:r w:rsidR="002453CD" w:rsidRPr="00106222">
              <w:rPr>
                <w:rFonts w:cs="Calibri"/>
                <w:sz w:val="20"/>
                <w:szCs w:val="20"/>
              </w:rPr>
              <w:t xml:space="preserve"> rozporządzenia, </w:t>
            </w:r>
            <w:r w:rsidR="001C46B8" w:rsidRPr="00106222">
              <w:rPr>
                <w:rFonts w:cs="Calibri"/>
                <w:sz w:val="20"/>
                <w:szCs w:val="20"/>
              </w:rPr>
              <w:t>wynika z publikacją ustawy z dnia 12 kwietnia 2024 r. o zmianie ustawy o rachunkowości oraz niektórych innych ustaw</w:t>
            </w:r>
            <w:r w:rsidR="002453CD" w:rsidRPr="00106222">
              <w:rPr>
                <w:rFonts w:cs="Calibri"/>
                <w:sz w:val="20"/>
                <w:szCs w:val="20"/>
              </w:rPr>
              <w:t xml:space="preserve">, która nakłada obowiązek sporządzania sprawozdania o podatku dochodowym na wszystkie duże przedsiębiorstwa wielonarodowe, mające siedzibę lub miejsce sprawowania zarządu na terytorium Rzeczypospolitej Polskiej, jak i przedsiębiorstwa wielonarodowe spoza EOG, prowadzące działalność gospodarczą na terytorium Rzeczypospolitej Polskiej za pośrednictwem oddziału lub jednostki zależnej. </w:t>
            </w:r>
          </w:p>
          <w:p w14:paraId="6E4FAC1B" w14:textId="6D271FCE" w:rsidR="005B0B4C" w:rsidRPr="00106222" w:rsidRDefault="002453CD" w:rsidP="00440CC3">
            <w:pPr>
              <w:pStyle w:val="Nagwek"/>
              <w:spacing w:after="0" w:line="240" w:lineRule="auto"/>
              <w:rPr>
                <w:rFonts w:cs="Calibri"/>
                <w:sz w:val="20"/>
                <w:szCs w:val="20"/>
              </w:rPr>
            </w:pPr>
            <w:r w:rsidRPr="00106222">
              <w:rPr>
                <w:rFonts w:cs="Calibri"/>
                <w:sz w:val="20"/>
                <w:szCs w:val="20"/>
              </w:rPr>
              <w:t xml:space="preserve"> W związku z wprowadzanym obowiązkiem publikacji „nowego” sprawozdania o podatku dochodowym, w repozytorium dokumentów finansowych zaistniała potrzeba dostosowania przepisów zmienianego rozporządzenia do opublikowanej ustawy.  </w:t>
            </w:r>
          </w:p>
        </w:tc>
        <w:tc>
          <w:tcPr>
            <w:tcW w:w="2865" w:type="dxa"/>
          </w:tcPr>
          <w:p w14:paraId="14506DB0" w14:textId="77777777" w:rsidR="00B171D4" w:rsidRPr="00A625F9" w:rsidRDefault="00B171D4" w:rsidP="00440CC3">
            <w:pPr>
              <w:pStyle w:val="Nagwek"/>
              <w:spacing w:after="0" w:line="240" w:lineRule="auto"/>
              <w:rPr>
                <w:rFonts w:cs="Calibri"/>
                <w:sz w:val="20"/>
                <w:szCs w:val="20"/>
              </w:rPr>
            </w:pPr>
            <w:r w:rsidRPr="00A625F9">
              <w:rPr>
                <w:rFonts w:cs="Calibri"/>
                <w:sz w:val="20"/>
                <w:szCs w:val="20"/>
              </w:rPr>
              <w:t>Arkadiusz Myrcha,</w:t>
            </w:r>
          </w:p>
          <w:p w14:paraId="018A7FD9" w14:textId="6C8CC1EA" w:rsidR="005B0B4C" w:rsidRPr="00A625F9" w:rsidRDefault="00B171D4" w:rsidP="00440CC3">
            <w:pPr>
              <w:pStyle w:val="Nagwek"/>
              <w:spacing w:after="0" w:line="240" w:lineRule="auto"/>
              <w:rPr>
                <w:rFonts w:cs="Calibri"/>
                <w:sz w:val="20"/>
                <w:szCs w:val="20"/>
              </w:rPr>
            </w:pPr>
            <w:r w:rsidRPr="00A625F9">
              <w:rPr>
                <w:rFonts w:cs="Calibri"/>
                <w:sz w:val="20"/>
                <w:szCs w:val="20"/>
              </w:rPr>
              <w:t>Sekretarz Stanu w Ministerstwie Sprawiedliwości</w:t>
            </w:r>
          </w:p>
        </w:tc>
        <w:tc>
          <w:tcPr>
            <w:tcW w:w="1991" w:type="dxa"/>
          </w:tcPr>
          <w:p w14:paraId="39575B02" w14:textId="11A2A1B8" w:rsidR="005B0B4C" w:rsidRPr="00106222" w:rsidRDefault="002453CD" w:rsidP="00440CC3">
            <w:pPr>
              <w:pStyle w:val="Nagwek"/>
              <w:spacing w:after="0" w:line="240" w:lineRule="auto"/>
              <w:rPr>
                <w:rFonts w:cs="Calibri"/>
                <w:sz w:val="20"/>
                <w:szCs w:val="20"/>
              </w:rPr>
            </w:pPr>
            <w:r w:rsidRPr="00106222">
              <w:rPr>
                <w:rFonts w:cs="Calibri"/>
                <w:sz w:val="20"/>
                <w:szCs w:val="20"/>
              </w:rPr>
              <w:t>Wejście w życie z dniem 22 czerwca 2025 r.</w:t>
            </w:r>
          </w:p>
        </w:tc>
        <w:tc>
          <w:tcPr>
            <w:tcW w:w="1402" w:type="dxa"/>
          </w:tcPr>
          <w:p w14:paraId="674B37E3" w14:textId="1A98CFF2" w:rsidR="005B0B4C" w:rsidRPr="00106222" w:rsidRDefault="002453CD" w:rsidP="00440CC3">
            <w:pPr>
              <w:pStyle w:val="Nagwek"/>
              <w:spacing w:after="0" w:line="240" w:lineRule="auto"/>
              <w:rPr>
                <w:rFonts w:cs="Calibri"/>
                <w:sz w:val="20"/>
                <w:szCs w:val="20"/>
              </w:rPr>
            </w:pPr>
            <w:r w:rsidRPr="00106222">
              <w:rPr>
                <w:rFonts w:cs="Calibri"/>
                <w:sz w:val="20"/>
                <w:szCs w:val="20"/>
              </w:rPr>
              <w:t xml:space="preserve"> 11.09.202</w:t>
            </w:r>
            <w:r w:rsidR="008527F9" w:rsidRPr="00106222">
              <w:rPr>
                <w:rFonts w:cs="Calibri"/>
                <w:sz w:val="20"/>
                <w:szCs w:val="20"/>
              </w:rPr>
              <w:t>4</w:t>
            </w:r>
            <w:r w:rsidRPr="00106222">
              <w:rPr>
                <w:rFonts w:cs="Calibri"/>
                <w:sz w:val="20"/>
                <w:szCs w:val="20"/>
              </w:rPr>
              <w:t xml:space="preserve"> r.</w:t>
            </w:r>
          </w:p>
        </w:tc>
        <w:tc>
          <w:tcPr>
            <w:tcW w:w="2264" w:type="dxa"/>
          </w:tcPr>
          <w:p w14:paraId="4BABF4CD" w14:textId="77777777" w:rsidR="005B0B4C" w:rsidRPr="00321F8B" w:rsidRDefault="005B0B4C" w:rsidP="00440CC3">
            <w:pPr>
              <w:pStyle w:val="Nagwek"/>
              <w:spacing w:after="0" w:line="240" w:lineRule="auto"/>
              <w:rPr>
                <w:rFonts w:cs="Calibri"/>
                <w:spacing w:val="-4"/>
                <w:sz w:val="20"/>
                <w:szCs w:val="20"/>
              </w:rPr>
            </w:pPr>
          </w:p>
        </w:tc>
      </w:tr>
      <w:tr w:rsidR="0084303D" w:rsidRPr="00FD4461" w14:paraId="043AA1AE" w14:textId="77777777" w:rsidTr="00D741BC">
        <w:trPr>
          <w:jc w:val="center"/>
        </w:trPr>
        <w:tc>
          <w:tcPr>
            <w:tcW w:w="872" w:type="dxa"/>
            <w:vAlign w:val="center"/>
          </w:tcPr>
          <w:p w14:paraId="0733DE14" w14:textId="530D9D2D" w:rsidR="0084303D" w:rsidRPr="00FD4461" w:rsidRDefault="0084303D" w:rsidP="00440CC3">
            <w:pPr>
              <w:pStyle w:val="Nagwek"/>
              <w:spacing w:after="0" w:line="240" w:lineRule="auto"/>
              <w:jc w:val="center"/>
              <w:rPr>
                <w:rFonts w:cs="Calibri"/>
                <w:b/>
                <w:bCs/>
                <w:sz w:val="21"/>
                <w:szCs w:val="21"/>
              </w:rPr>
            </w:pPr>
            <w:r w:rsidRPr="00FD4461">
              <w:rPr>
                <w:rFonts w:cs="Calibri"/>
                <w:b/>
                <w:bCs/>
                <w:sz w:val="21"/>
                <w:szCs w:val="21"/>
              </w:rPr>
              <w:t>B847</w:t>
            </w:r>
          </w:p>
        </w:tc>
        <w:tc>
          <w:tcPr>
            <w:tcW w:w="2531" w:type="dxa"/>
          </w:tcPr>
          <w:p w14:paraId="6BDB549E" w14:textId="7A5EAB69" w:rsidR="0084303D" w:rsidRPr="00106222" w:rsidRDefault="0084303D" w:rsidP="00440CC3">
            <w:pPr>
              <w:pStyle w:val="Nagwek"/>
              <w:spacing w:after="0" w:line="240" w:lineRule="auto"/>
              <w:rPr>
                <w:rFonts w:cs="Calibri"/>
                <w:sz w:val="20"/>
                <w:szCs w:val="20"/>
              </w:rPr>
            </w:pPr>
            <w:r w:rsidRPr="00106222">
              <w:rPr>
                <w:rFonts w:cs="Calibri"/>
                <w:spacing w:val="-4"/>
                <w:sz w:val="20"/>
                <w:szCs w:val="20"/>
              </w:rPr>
              <w:t>Projekt rozporządzenia Ministra Sprawiedliwości w sprawie świadectwa służby funkcjonariusza Służby Więziennej</w:t>
            </w:r>
          </w:p>
        </w:tc>
        <w:tc>
          <w:tcPr>
            <w:tcW w:w="3238" w:type="dxa"/>
          </w:tcPr>
          <w:p w14:paraId="584A29CF" w14:textId="36A045C2" w:rsidR="0084303D" w:rsidRPr="00106222" w:rsidRDefault="0020307A" w:rsidP="00440CC3">
            <w:pPr>
              <w:pStyle w:val="Nagwek"/>
              <w:spacing w:after="0" w:line="240" w:lineRule="auto"/>
              <w:rPr>
                <w:rFonts w:cs="Calibri"/>
                <w:sz w:val="20"/>
                <w:szCs w:val="20"/>
              </w:rPr>
            </w:pPr>
            <w:r w:rsidRPr="00106222">
              <w:rPr>
                <w:rFonts w:cs="Calibri"/>
                <w:spacing w:val="-4"/>
                <w:sz w:val="20"/>
                <w:szCs w:val="20"/>
              </w:rPr>
              <w:t xml:space="preserve">Celem przedmiotowego projektu rozporządzenia jest dostosowanie dotychczasowych rozwiązań odnoszących się do świadectwa służby funkcjonariusza Służby Więziennej do </w:t>
            </w:r>
            <w:r w:rsidRPr="00106222">
              <w:rPr>
                <w:rFonts w:cs="Calibri"/>
                <w:spacing w:val="-4"/>
                <w:sz w:val="20"/>
                <w:szCs w:val="20"/>
              </w:rPr>
              <w:lastRenderedPageBreak/>
              <w:t xml:space="preserve">przepisów ustawy w brzmieniu nadanym ustawą z dnia 9 marca 2023 r. o zmianie ustawy – Kodeks pracy oraz niektórych innych ustaw (Dz. U. poz. 641). Zmiany wynikają z konieczności uwzględnienia w świadectwie służby uprawnień funkcjonariuszy Służby Więziennej związanych z rodzicielstwem. Pozostałe proponowane zmiany mają </w:t>
            </w:r>
            <w:r w:rsidR="007E3FAD" w:rsidRPr="00106222">
              <w:rPr>
                <w:rFonts w:cs="Calibri"/>
                <w:spacing w:val="-4"/>
                <w:sz w:val="20"/>
                <w:szCs w:val="20"/>
              </w:rPr>
              <w:t>na</w:t>
            </w:r>
            <w:r w:rsidRPr="00106222">
              <w:rPr>
                <w:rFonts w:cs="Calibri"/>
                <w:spacing w:val="-4"/>
                <w:sz w:val="20"/>
                <w:szCs w:val="20"/>
              </w:rPr>
              <w:t xml:space="preserve"> cel</w:t>
            </w:r>
            <w:r w:rsidR="007E3FAD" w:rsidRPr="00106222">
              <w:rPr>
                <w:rFonts w:cs="Calibri"/>
                <w:spacing w:val="-4"/>
                <w:sz w:val="20"/>
                <w:szCs w:val="20"/>
              </w:rPr>
              <w:t>u</w:t>
            </w:r>
            <w:r w:rsidRPr="00106222">
              <w:rPr>
                <w:rFonts w:cs="Calibri"/>
                <w:spacing w:val="-4"/>
                <w:sz w:val="20"/>
                <w:szCs w:val="20"/>
              </w:rPr>
              <w:t xml:space="preserve"> wyeliminowanie wątpliwości powstałych w bieżącej praktyce związanej z wydawaniem świadectw służby funkcjonariuszom Służby Więziennej.</w:t>
            </w:r>
          </w:p>
        </w:tc>
        <w:tc>
          <w:tcPr>
            <w:tcW w:w="2865" w:type="dxa"/>
          </w:tcPr>
          <w:p w14:paraId="126F8645" w14:textId="77777777" w:rsidR="00B171D4" w:rsidRPr="00A625F9" w:rsidRDefault="00B171D4" w:rsidP="00440CC3">
            <w:pPr>
              <w:pStyle w:val="Nagwek"/>
              <w:spacing w:after="0" w:line="240" w:lineRule="auto"/>
              <w:rPr>
                <w:rFonts w:cs="Calibri"/>
                <w:sz w:val="20"/>
                <w:szCs w:val="20"/>
              </w:rPr>
            </w:pPr>
            <w:r w:rsidRPr="00A625F9">
              <w:rPr>
                <w:rFonts w:cs="Calibri"/>
                <w:sz w:val="20"/>
                <w:szCs w:val="20"/>
              </w:rPr>
              <w:lastRenderedPageBreak/>
              <w:t>Arkadiusz Myrcha,</w:t>
            </w:r>
          </w:p>
          <w:p w14:paraId="3032C025" w14:textId="5B7EB279" w:rsidR="0084303D" w:rsidRPr="00A625F9" w:rsidRDefault="00B171D4" w:rsidP="00440CC3">
            <w:pPr>
              <w:pStyle w:val="Nagwek"/>
              <w:spacing w:after="0" w:line="240" w:lineRule="auto"/>
              <w:rPr>
                <w:rFonts w:cs="Calibri"/>
                <w:sz w:val="20"/>
                <w:szCs w:val="20"/>
              </w:rPr>
            </w:pPr>
            <w:r w:rsidRPr="00A625F9">
              <w:rPr>
                <w:rFonts w:cs="Calibri"/>
                <w:sz w:val="20"/>
                <w:szCs w:val="20"/>
              </w:rPr>
              <w:t>Sekretarz Stanu w Ministerstwie Sprawiedliwości</w:t>
            </w:r>
          </w:p>
        </w:tc>
        <w:tc>
          <w:tcPr>
            <w:tcW w:w="1991" w:type="dxa"/>
          </w:tcPr>
          <w:p w14:paraId="26020C08" w14:textId="5C98637A" w:rsidR="0084303D" w:rsidRPr="00106222" w:rsidRDefault="0084303D" w:rsidP="00440CC3">
            <w:pPr>
              <w:pStyle w:val="Nagwek"/>
              <w:spacing w:after="0" w:line="240" w:lineRule="auto"/>
              <w:rPr>
                <w:rFonts w:cs="Calibri"/>
                <w:sz w:val="20"/>
                <w:szCs w:val="20"/>
              </w:rPr>
            </w:pPr>
            <w:r w:rsidRPr="00106222">
              <w:rPr>
                <w:rFonts w:cs="Calibri"/>
                <w:sz w:val="20"/>
                <w:szCs w:val="20"/>
              </w:rPr>
              <w:t>14 dni od dnia ogłoszenia/I kwartał 2025</w:t>
            </w:r>
          </w:p>
        </w:tc>
        <w:tc>
          <w:tcPr>
            <w:tcW w:w="1402" w:type="dxa"/>
          </w:tcPr>
          <w:p w14:paraId="37945869" w14:textId="55B3E44F" w:rsidR="0084303D" w:rsidRPr="00106222" w:rsidRDefault="0084303D" w:rsidP="00440CC3">
            <w:pPr>
              <w:pStyle w:val="Nagwek"/>
              <w:spacing w:after="0" w:line="240" w:lineRule="auto"/>
              <w:rPr>
                <w:rFonts w:cs="Calibri"/>
                <w:sz w:val="20"/>
                <w:szCs w:val="20"/>
              </w:rPr>
            </w:pPr>
            <w:r w:rsidRPr="00106222">
              <w:rPr>
                <w:rFonts w:cs="Calibri"/>
                <w:sz w:val="20"/>
                <w:szCs w:val="20"/>
              </w:rPr>
              <w:t>11.09.2024</w:t>
            </w:r>
          </w:p>
        </w:tc>
        <w:tc>
          <w:tcPr>
            <w:tcW w:w="2264" w:type="dxa"/>
          </w:tcPr>
          <w:p w14:paraId="51109540" w14:textId="77777777" w:rsidR="0084303D" w:rsidRPr="00321F8B" w:rsidRDefault="0084303D" w:rsidP="00440CC3">
            <w:pPr>
              <w:pStyle w:val="Nagwek"/>
              <w:spacing w:after="0" w:line="240" w:lineRule="auto"/>
              <w:rPr>
                <w:rFonts w:cs="Calibri"/>
                <w:spacing w:val="-4"/>
                <w:sz w:val="20"/>
                <w:szCs w:val="20"/>
              </w:rPr>
            </w:pPr>
          </w:p>
        </w:tc>
      </w:tr>
      <w:tr w:rsidR="005B0B4C" w:rsidRPr="00FD4461" w14:paraId="12C0B38C" w14:textId="77777777" w:rsidTr="00D741BC">
        <w:trPr>
          <w:jc w:val="center"/>
        </w:trPr>
        <w:tc>
          <w:tcPr>
            <w:tcW w:w="872" w:type="dxa"/>
            <w:vAlign w:val="center"/>
          </w:tcPr>
          <w:p w14:paraId="4ED66998" w14:textId="098F75CD" w:rsidR="005B0B4C" w:rsidRPr="00FD4461" w:rsidRDefault="00FB0EEB" w:rsidP="00440CC3">
            <w:pPr>
              <w:pStyle w:val="Nagwek"/>
              <w:spacing w:after="0" w:line="240" w:lineRule="auto"/>
              <w:jc w:val="center"/>
              <w:rPr>
                <w:rFonts w:cs="Calibri"/>
                <w:b/>
                <w:bCs/>
                <w:sz w:val="21"/>
                <w:szCs w:val="21"/>
              </w:rPr>
            </w:pPr>
            <w:r w:rsidRPr="00FD4461">
              <w:rPr>
                <w:rFonts w:cs="Calibri"/>
                <w:b/>
                <w:bCs/>
                <w:sz w:val="21"/>
                <w:szCs w:val="21"/>
              </w:rPr>
              <w:t>B848</w:t>
            </w:r>
          </w:p>
        </w:tc>
        <w:tc>
          <w:tcPr>
            <w:tcW w:w="2531" w:type="dxa"/>
          </w:tcPr>
          <w:p w14:paraId="129DD772" w14:textId="58E2003A" w:rsidR="005B0B4C" w:rsidRPr="00106222" w:rsidRDefault="00C7238E" w:rsidP="00440CC3">
            <w:pPr>
              <w:pStyle w:val="Nagwek"/>
              <w:spacing w:after="0" w:line="240" w:lineRule="auto"/>
              <w:rPr>
                <w:rFonts w:cs="Calibri"/>
                <w:sz w:val="20"/>
                <w:szCs w:val="20"/>
              </w:rPr>
            </w:pPr>
            <w:r w:rsidRPr="00106222">
              <w:rPr>
                <w:rFonts w:cs="Calibri"/>
                <w:sz w:val="20"/>
                <w:szCs w:val="20"/>
              </w:rPr>
              <w:t>Projekt rozporządzenia Ministra Sprawiedliwości w sprawie określenia wzoru pouczenia o uprawnieniach tymczasowo aresztowanego  w post</w:t>
            </w:r>
            <w:r w:rsidR="00321F8B">
              <w:rPr>
                <w:rFonts w:cs="Calibri"/>
                <w:sz w:val="20"/>
                <w:szCs w:val="20"/>
              </w:rPr>
              <w:t>ę</w:t>
            </w:r>
            <w:r w:rsidRPr="00106222">
              <w:rPr>
                <w:rFonts w:cs="Calibri"/>
                <w:sz w:val="20"/>
                <w:szCs w:val="20"/>
              </w:rPr>
              <w:t>powaniu karnym</w:t>
            </w:r>
          </w:p>
        </w:tc>
        <w:tc>
          <w:tcPr>
            <w:tcW w:w="3238" w:type="dxa"/>
          </w:tcPr>
          <w:p w14:paraId="68DB6E67" w14:textId="51A602D3" w:rsidR="00C7238E" w:rsidRPr="00106222" w:rsidRDefault="00C7238E" w:rsidP="00440CC3">
            <w:pPr>
              <w:pStyle w:val="Nagwek"/>
              <w:spacing w:after="0" w:line="240" w:lineRule="auto"/>
              <w:rPr>
                <w:rFonts w:cs="Calibri"/>
                <w:sz w:val="20"/>
                <w:szCs w:val="20"/>
              </w:rPr>
            </w:pPr>
            <w:r w:rsidRPr="00106222">
              <w:rPr>
                <w:rFonts w:cs="Calibri"/>
                <w:sz w:val="20"/>
                <w:szCs w:val="20"/>
              </w:rPr>
              <w:t>Projekt rozporządzenia stanowi wykonanie delegacji zawartej w art. 263 § 8 k.p.k.</w:t>
            </w:r>
          </w:p>
          <w:p w14:paraId="452751D7" w14:textId="57938830" w:rsidR="00C7238E" w:rsidRPr="00106222" w:rsidRDefault="00C7238E" w:rsidP="00440CC3">
            <w:pPr>
              <w:pStyle w:val="Nagwek"/>
              <w:spacing w:after="0" w:line="240" w:lineRule="auto"/>
              <w:rPr>
                <w:rFonts w:cs="Calibri"/>
                <w:sz w:val="20"/>
                <w:szCs w:val="20"/>
              </w:rPr>
            </w:pPr>
            <w:r w:rsidRPr="00106222">
              <w:rPr>
                <w:rFonts w:cs="Calibri"/>
                <w:sz w:val="20"/>
                <w:szCs w:val="20"/>
              </w:rPr>
              <w:t xml:space="preserve">Przewiduje ona określenie przez Ministra Sprawiedliwości w drodze rozporządzenia, wzoru pouczenia o przysługujących oskarżonemu w wypadku zastosowania tymczasowego aresztowania uprawnieniach: do składania wyjaśnień, do odmowy składania wyjaśnień lub odmowy odpowiedzi na pytania, do informacji o treści stawianych zarzutów, do przeglądania akt w części zawierającej treść dowodów wskazanych we wniosku o tymczasowe aresztowanie, do dostępu do pierwszej pomocy medycznej, jak również </w:t>
            </w:r>
            <w:r w:rsidRPr="00106222">
              <w:rPr>
                <w:rFonts w:cs="Calibri"/>
                <w:sz w:val="20"/>
                <w:szCs w:val="20"/>
              </w:rPr>
              <w:lastRenderedPageBreak/>
              <w:t>uprawnieniach wskazanych w art. 72 § 1, art. 78 § 1, art. 78a § 1, art. 249 § 5, art. 252, art. 254 § 1 i 2, art. 261 § 1, 2 i 2a oraz art. 612 § 1, mając na względzie konieczność zrozumienia pouczenia także przez osoby niekorzystające z pomocy obrońcy. Potrzeba wydania nowego rozporządzenia, które zastąpi rozporządzenie Ministra</w:t>
            </w:r>
          </w:p>
          <w:p w14:paraId="46B0BA2D" w14:textId="413A55B5" w:rsidR="00C7238E" w:rsidRPr="00106222" w:rsidRDefault="00C7238E" w:rsidP="00440CC3">
            <w:pPr>
              <w:pStyle w:val="Nagwek"/>
              <w:spacing w:after="0" w:line="240" w:lineRule="auto"/>
              <w:rPr>
                <w:rFonts w:cs="Calibri"/>
                <w:sz w:val="20"/>
                <w:szCs w:val="20"/>
              </w:rPr>
            </w:pPr>
            <w:r w:rsidRPr="00106222">
              <w:rPr>
                <w:rFonts w:cs="Calibri"/>
                <w:sz w:val="20"/>
                <w:szCs w:val="20"/>
              </w:rPr>
              <w:t>Sprawiedliwości z dnia 13 kwietnia 2016 r. w sprawie określenia wzoru pouczenia o uprawnieniach tymczasowo aresztowanego w postępowaniu karnym (Dz. U. poz. 513),  wynika ze zmian wprowadzonych ustawą z dnia 26 lipca 2024 r. o zmianie niektórych ustaw w celu usprawnienia działań Sił Zbrojnych Rzeczypospolitej Polskiej, Policji oraz Straży Granicznej na wypadek zagrożenia bezpieczeństwa państwa (Dz. U. poz. 1248). Zgodnie z art. 12 pkt 1 ww. ustawy dotychczasowe przepisy wykonawcze wydane na podstawie art. 263 § 8 k.p.k.</w:t>
            </w:r>
          </w:p>
          <w:p w14:paraId="4C5EE11E" w14:textId="7B39D4DC" w:rsidR="005B0B4C" w:rsidRPr="00106222" w:rsidRDefault="00C7238E" w:rsidP="00440CC3">
            <w:pPr>
              <w:pStyle w:val="Nagwek"/>
              <w:spacing w:after="0" w:line="240" w:lineRule="auto"/>
              <w:rPr>
                <w:rFonts w:cs="Calibri"/>
                <w:sz w:val="20"/>
                <w:szCs w:val="20"/>
              </w:rPr>
            </w:pPr>
            <w:r w:rsidRPr="00106222">
              <w:rPr>
                <w:rFonts w:cs="Calibri"/>
                <w:sz w:val="20"/>
                <w:szCs w:val="20"/>
              </w:rPr>
              <w:t>zostały utrzymane w mocy nie dłużej niż do dnia 15 listopada 2024 r.</w:t>
            </w:r>
          </w:p>
        </w:tc>
        <w:tc>
          <w:tcPr>
            <w:tcW w:w="2865" w:type="dxa"/>
          </w:tcPr>
          <w:p w14:paraId="6454CF79" w14:textId="77777777" w:rsidR="003E7690" w:rsidRPr="00A625F9" w:rsidRDefault="003E7690" w:rsidP="00440CC3">
            <w:pPr>
              <w:pStyle w:val="Nagwek"/>
              <w:spacing w:after="0" w:line="240" w:lineRule="auto"/>
              <w:rPr>
                <w:rFonts w:cs="Calibri"/>
                <w:sz w:val="20"/>
                <w:szCs w:val="20"/>
              </w:rPr>
            </w:pPr>
            <w:r w:rsidRPr="00A625F9">
              <w:rPr>
                <w:rFonts w:cs="Calibri"/>
                <w:sz w:val="20"/>
                <w:szCs w:val="20"/>
              </w:rPr>
              <w:lastRenderedPageBreak/>
              <w:t>Arkadiusz Myrcha,</w:t>
            </w:r>
          </w:p>
          <w:p w14:paraId="6EEF1848" w14:textId="24A84E7E" w:rsidR="00F608E0" w:rsidRPr="00A625F9" w:rsidRDefault="003E7690" w:rsidP="00440CC3">
            <w:pPr>
              <w:pStyle w:val="Nagwek"/>
              <w:spacing w:after="0" w:line="240" w:lineRule="auto"/>
              <w:rPr>
                <w:rFonts w:cs="Calibri"/>
                <w:sz w:val="20"/>
                <w:szCs w:val="20"/>
              </w:rPr>
            </w:pPr>
            <w:r w:rsidRPr="00A625F9">
              <w:rPr>
                <w:rFonts w:cs="Calibri"/>
                <w:sz w:val="20"/>
                <w:szCs w:val="20"/>
              </w:rPr>
              <w:t>Sekretarz Stanu w Ministerstwie Sprawiedliwości</w:t>
            </w:r>
          </w:p>
        </w:tc>
        <w:tc>
          <w:tcPr>
            <w:tcW w:w="1991" w:type="dxa"/>
          </w:tcPr>
          <w:p w14:paraId="658380EF" w14:textId="47C51B07" w:rsidR="005B0B4C" w:rsidRPr="00106222" w:rsidRDefault="00F608E0" w:rsidP="00440CC3">
            <w:pPr>
              <w:pStyle w:val="Nagwek"/>
              <w:spacing w:after="0" w:line="240" w:lineRule="auto"/>
              <w:rPr>
                <w:rFonts w:cs="Calibri"/>
                <w:sz w:val="20"/>
                <w:szCs w:val="20"/>
              </w:rPr>
            </w:pPr>
            <w:r w:rsidRPr="00106222">
              <w:rPr>
                <w:rFonts w:cs="Calibri"/>
                <w:sz w:val="20"/>
                <w:szCs w:val="20"/>
              </w:rPr>
              <w:t>16 listopada 2024 r.</w:t>
            </w:r>
          </w:p>
        </w:tc>
        <w:tc>
          <w:tcPr>
            <w:tcW w:w="1402" w:type="dxa"/>
          </w:tcPr>
          <w:p w14:paraId="00F6378E" w14:textId="7F29A8DD" w:rsidR="005B0B4C" w:rsidRPr="00106222" w:rsidRDefault="00F608E0" w:rsidP="00440CC3">
            <w:pPr>
              <w:pStyle w:val="Nagwek"/>
              <w:spacing w:after="0" w:line="240" w:lineRule="auto"/>
              <w:rPr>
                <w:rFonts w:cs="Calibri"/>
                <w:sz w:val="20"/>
                <w:szCs w:val="20"/>
              </w:rPr>
            </w:pPr>
            <w:r w:rsidRPr="00106222">
              <w:rPr>
                <w:rFonts w:cs="Calibri"/>
                <w:sz w:val="20"/>
                <w:szCs w:val="20"/>
              </w:rPr>
              <w:t>18.09.2024 r.</w:t>
            </w:r>
          </w:p>
        </w:tc>
        <w:tc>
          <w:tcPr>
            <w:tcW w:w="2264" w:type="dxa"/>
          </w:tcPr>
          <w:p w14:paraId="00BDF731" w14:textId="48D1B9D8" w:rsidR="005B0B4C" w:rsidRPr="00321F8B" w:rsidRDefault="00321F8B" w:rsidP="00440CC3">
            <w:pPr>
              <w:pStyle w:val="Nagwek"/>
              <w:spacing w:after="0" w:line="240" w:lineRule="auto"/>
              <w:rPr>
                <w:rFonts w:cs="Calibri"/>
                <w:spacing w:val="-4"/>
                <w:sz w:val="20"/>
                <w:szCs w:val="20"/>
              </w:rPr>
            </w:pPr>
            <w:r w:rsidRPr="00321F8B">
              <w:rPr>
                <w:rFonts w:cs="Calibri"/>
                <w:spacing w:val="-4"/>
                <w:sz w:val="20"/>
                <w:szCs w:val="20"/>
              </w:rPr>
              <w:t>Dz. U. z 2024 r. poz. 1663</w:t>
            </w:r>
          </w:p>
        </w:tc>
      </w:tr>
      <w:tr w:rsidR="00016576" w:rsidRPr="00FD4461" w14:paraId="32DD9E0C" w14:textId="77777777" w:rsidTr="00D741BC">
        <w:trPr>
          <w:jc w:val="center"/>
        </w:trPr>
        <w:tc>
          <w:tcPr>
            <w:tcW w:w="872" w:type="dxa"/>
            <w:vAlign w:val="center"/>
          </w:tcPr>
          <w:p w14:paraId="556CD890" w14:textId="5BD365BA" w:rsidR="00016576" w:rsidRPr="00FD4461" w:rsidRDefault="00016576" w:rsidP="00440CC3">
            <w:pPr>
              <w:pStyle w:val="Nagwek"/>
              <w:spacing w:after="0" w:line="240" w:lineRule="auto"/>
              <w:jc w:val="center"/>
              <w:rPr>
                <w:rFonts w:cs="Calibri"/>
                <w:b/>
                <w:bCs/>
                <w:sz w:val="21"/>
                <w:szCs w:val="21"/>
              </w:rPr>
            </w:pPr>
            <w:r w:rsidRPr="00FD4461">
              <w:rPr>
                <w:rFonts w:cs="Calibri"/>
                <w:b/>
                <w:bCs/>
                <w:sz w:val="21"/>
                <w:szCs w:val="21"/>
              </w:rPr>
              <w:t>B849</w:t>
            </w:r>
          </w:p>
        </w:tc>
        <w:tc>
          <w:tcPr>
            <w:tcW w:w="2531" w:type="dxa"/>
          </w:tcPr>
          <w:p w14:paraId="4BBCEBFF" w14:textId="3E4EEA9C" w:rsidR="00016576" w:rsidRPr="00106222" w:rsidRDefault="00016576" w:rsidP="00440CC3">
            <w:pPr>
              <w:pStyle w:val="Nagwek"/>
              <w:spacing w:after="0" w:line="240" w:lineRule="auto"/>
              <w:rPr>
                <w:rFonts w:cs="Calibri"/>
                <w:sz w:val="20"/>
                <w:szCs w:val="20"/>
              </w:rPr>
            </w:pPr>
            <w:r w:rsidRPr="00106222">
              <w:rPr>
                <w:rFonts w:cs="Calibri"/>
                <w:sz w:val="20"/>
                <w:szCs w:val="20"/>
              </w:rPr>
              <w:t xml:space="preserve">Projekt rozporządzenia Ministra Sprawiedliwości w sprawie wysokości opłaty wyrównawczej dla nadajnika i rejestratora stacjonarnego lub </w:t>
            </w:r>
            <w:r w:rsidRPr="00106222">
              <w:rPr>
                <w:rFonts w:cs="Calibri"/>
                <w:sz w:val="20"/>
                <w:szCs w:val="20"/>
              </w:rPr>
              <w:lastRenderedPageBreak/>
              <w:t>przenośnego służących do wykonywania dozoru elektronicznego</w:t>
            </w:r>
          </w:p>
        </w:tc>
        <w:tc>
          <w:tcPr>
            <w:tcW w:w="3238" w:type="dxa"/>
          </w:tcPr>
          <w:p w14:paraId="29B66DC1" w14:textId="2D31F394" w:rsidR="00016576" w:rsidRPr="00106222" w:rsidRDefault="00016576" w:rsidP="00440CC3">
            <w:pPr>
              <w:pStyle w:val="Nagwek"/>
              <w:spacing w:after="0" w:line="240" w:lineRule="auto"/>
              <w:rPr>
                <w:rFonts w:cs="Calibri"/>
                <w:sz w:val="20"/>
                <w:szCs w:val="20"/>
              </w:rPr>
            </w:pPr>
            <w:r w:rsidRPr="00106222">
              <w:rPr>
                <w:rFonts w:cs="Calibri"/>
                <w:sz w:val="20"/>
                <w:szCs w:val="20"/>
              </w:rPr>
              <w:lastRenderedPageBreak/>
              <w:t xml:space="preserve">W związku z zawarciem przez Biuro Dozoru Elektronicznego Centralnego Zarządu Służby Więziennej umowy na usługę eksploatacji i rozwój systemu dozoru elektronicznego z dnia 3 czerwca 2024r. z firmą Enigma </w:t>
            </w:r>
            <w:r w:rsidRPr="00106222">
              <w:rPr>
                <w:rFonts w:cs="Calibri"/>
                <w:sz w:val="20"/>
                <w:szCs w:val="20"/>
              </w:rPr>
              <w:lastRenderedPageBreak/>
              <w:t>Systemy Ochrony Informacji Sp.z o.o., w której określony został nowy koszt urządzeń monitorujących, projekt zawiera nowe stawki opłaty wyrównawczej, którą sąd zgodnie z art. 43s § 1 k.k.w. może nałożyć na skazanego lub osobę chronioną na rzecz podmiotu dozorującego w przypadku umyślnego dopuszczenia się zniszczenia, uszkodzenia, uczynienia niezdatnym do użytku nadajnika, rejestratora stacjonarnego lub przenośnego.</w:t>
            </w:r>
          </w:p>
        </w:tc>
        <w:tc>
          <w:tcPr>
            <w:tcW w:w="2865" w:type="dxa"/>
          </w:tcPr>
          <w:p w14:paraId="6D0BE867" w14:textId="77777777" w:rsidR="003E7690" w:rsidRPr="00A625F9" w:rsidRDefault="003E7690" w:rsidP="00440CC3">
            <w:pPr>
              <w:pStyle w:val="Nagwek"/>
              <w:spacing w:after="0" w:line="240" w:lineRule="auto"/>
              <w:rPr>
                <w:rFonts w:cs="Calibri"/>
                <w:sz w:val="20"/>
                <w:szCs w:val="20"/>
              </w:rPr>
            </w:pPr>
            <w:r w:rsidRPr="00A625F9">
              <w:rPr>
                <w:rFonts w:cs="Calibri"/>
                <w:sz w:val="20"/>
                <w:szCs w:val="20"/>
              </w:rPr>
              <w:lastRenderedPageBreak/>
              <w:t>Maria Ejchart,</w:t>
            </w:r>
          </w:p>
          <w:p w14:paraId="569D4FF7" w14:textId="4EE1A1A2" w:rsidR="00016576" w:rsidRPr="00A625F9" w:rsidRDefault="003E7690" w:rsidP="00440CC3">
            <w:pPr>
              <w:pStyle w:val="Nagwek"/>
              <w:spacing w:after="0" w:line="240" w:lineRule="auto"/>
              <w:rPr>
                <w:rFonts w:cs="Calibri"/>
                <w:sz w:val="20"/>
                <w:szCs w:val="20"/>
              </w:rPr>
            </w:pPr>
            <w:r w:rsidRPr="00A625F9">
              <w:rPr>
                <w:rFonts w:cs="Calibri"/>
                <w:sz w:val="20"/>
                <w:szCs w:val="20"/>
              </w:rPr>
              <w:t>Podsekretarz Stanu w Ministerstwie Sprawiedliwości</w:t>
            </w:r>
          </w:p>
        </w:tc>
        <w:tc>
          <w:tcPr>
            <w:tcW w:w="1991" w:type="dxa"/>
          </w:tcPr>
          <w:p w14:paraId="6C11A22D" w14:textId="2AE30A69" w:rsidR="00016576" w:rsidRPr="00106222" w:rsidRDefault="00016576" w:rsidP="00440CC3">
            <w:pPr>
              <w:pStyle w:val="Nagwek"/>
              <w:spacing w:after="0" w:line="240" w:lineRule="auto"/>
              <w:rPr>
                <w:rFonts w:cs="Calibri"/>
                <w:sz w:val="20"/>
                <w:szCs w:val="20"/>
              </w:rPr>
            </w:pPr>
          </w:p>
        </w:tc>
        <w:tc>
          <w:tcPr>
            <w:tcW w:w="1402" w:type="dxa"/>
          </w:tcPr>
          <w:p w14:paraId="7B878451" w14:textId="3D380C38" w:rsidR="00016576" w:rsidRPr="00106222" w:rsidRDefault="00016576" w:rsidP="00440CC3">
            <w:pPr>
              <w:pStyle w:val="Nagwek"/>
              <w:spacing w:after="0" w:line="240" w:lineRule="auto"/>
              <w:rPr>
                <w:rFonts w:cs="Calibri"/>
                <w:sz w:val="20"/>
                <w:szCs w:val="20"/>
              </w:rPr>
            </w:pPr>
            <w:r w:rsidRPr="00106222">
              <w:rPr>
                <w:rFonts w:cs="Calibri"/>
                <w:sz w:val="20"/>
                <w:szCs w:val="20"/>
              </w:rPr>
              <w:t>19.09.2024 r.</w:t>
            </w:r>
          </w:p>
        </w:tc>
        <w:tc>
          <w:tcPr>
            <w:tcW w:w="2264" w:type="dxa"/>
          </w:tcPr>
          <w:p w14:paraId="18EC0DE4" w14:textId="77777777" w:rsidR="00016576" w:rsidRPr="00321F8B" w:rsidRDefault="00016576" w:rsidP="00440CC3">
            <w:pPr>
              <w:pStyle w:val="Nagwek"/>
              <w:spacing w:after="0" w:line="240" w:lineRule="auto"/>
              <w:rPr>
                <w:rFonts w:cs="Calibri"/>
                <w:spacing w:val="-4"/>
                <w:sz w:val="20"/>
                <w:szCs w:val="20"/>
              </w:rPr>
            </w:pPr>
          </w:p>
        </w:tc>
      </w:tr>
      <w:tr w:rsidR="00016576" w:rsidRPr="000D64ED" w14:paraId="6945A16C" w14:textId="77777777" w:rsidTr="00D741BC">
        <w:trPr>
          <w:jc w:val="center"/>
        </w:trPr>
        <w:tc>
          <w:tcPr>
            <w:tcW w:w="872" w:type="dxa"/>
            <w:vAlign w:val="center"/>
          </w:tcPr>
          <w:p w14:paraId="13A73491" w14:textId="7A2EA050" w:rsidR="00016576" w:rsidRPr="000D64ED" w:rsidRDefault="00016576" w:rsidP="00440CC3">
            <w:pPr>
              <w:pStyle w:val="Nagwek"/>
              <w:spacing w:after="0" w:line="240" w:lineRule="auto"/>
              <w:jc w:val="center"/>
              <w:rPr>
                <w:rFonts w:cs="Calibri"/>
                <w:b/>
                <w:bCs/>
                <w:sz w:val="21"/>
                <w:szCs w:val="21"/>
              </w:rPr>
            </w:pPr>
            <w:r w:rsidRPr="000D64ED">
              <w:rPr>
                <w:rFonts w:cs="Calibri"/>
                <w:b/>
                <w:bCs/>
                <w:sz w:val="21"/>
                <w:szCs w:val="21"/>
              </w:rPr>
              <w:t>B850</w:t>
            </w:r>
          </w:p>
        </w:tc>
        <w:tc>
          <w:tcPr>
            <w:tcW w:w="2531" w:type="dxa"/>
          </w:tcPr>
          <w:p w14:paraId="10986350" w14:textId="2A2CB552" w:rsidR="00016576" w:rsidRPr="000D64ED" w:rsidRDefault="00016576" w:rsidP="00440CC3">
            <w:pPr>
              <w:pStyle w:val="Nagwek"/>
              <w:spacing w:after="0" w:line="240" w:lineRule="auto"/>
              <w:rPr>
                <w:rFonts w:cs="Calibri"/>
                <w:sz w:val="20"/>
                <w:szCs w:val="20"/>
              </w:rPr>
            </w:pPr>
            <w:r w:rsidRPr="000D64ED">
              <w:rPr>
                <w:rFonts w:cs="Calibri"/>
                <w:sz w:val="20"/>
                <w:szCs w:val="20"/>
              </w:rPr>
              <w:t>Projekt rozporządzenia Ministra Sprawiedliwości zmieniającego rozporządzenie w sprawie wysokości opłaty za udział w egzaminie adwokackim</w:t>
            </w:r>
          </w:p>
        </w:tc>
        <w:tc>
          <w:tcPr>
            <w:tcW w:w="3238" w:type="dxa"/>
          </w:tcPr>
          <w:p w14:paraId="4126B639" w14:textId="18570369" w:rsidR="00016576" w:rsidRPr="000D64ED" w:rsidRDefault="00016576" w:rsidP="00440CC3">
            <w:pPr>
              <w:pStyle w:val="Nagwek"/>
              <w:spacing w:after="0" w:line="240" w:lineRule="auto"/>
              <w:rPr>
                <w:rFonts w:cs="Calibri"/>
                <w:sz w:val="20"/>
                <w:szCs w:val="20"/>
              </w:rPr>
            </w:pPr>
            <w:r w:rsidRPr="000D64ED">
              <w:rPr>
                <w:rFonts w:cs="Calibri"/>
                <w:sz w:val="20"/>
                <w:szCs w:val="20"/>
              </w:rPr>
              <w:t>Analiza danych wskazuje, że w ostatnich latach koszty przeprowadzenia egzaminów rosną istotnie wolniej niż kwota minimalnego wynagrodzenia, od której zależna jest wysokość opłaty. W tej sytuacji uzasadnione jest obniżenie wysokości opłaty za udział w egzaminie adwokackim do poziomu, który zbilansuje koszty jego przeprowadzenia.</w:t>
            </w:r>
          </w:p>
        </w:tc>
        <w:tc>
          <w:tcPr>
            <w:tcW w:w="2865" w:type="dxa"/>
          </w:tcPr>
          <w:p w14:paraId="0A8F7121" w14:textId="77777777" w:rsidR="00A625F9" w:rsidRPr="00A625F9" w:rsidRDefault="00A625F9" w:rsidP="00440CC3">
            <w:pPr>
              <w:pStyle w:val="Nagwek"/>
              <w:spacing w:after="0" w:line="240" w:lineRule="auto"/>
              <w:rPr>
                <w:rFonts w:cs="Calibri"/>
                <w:sz w:val="20"/>
                <w:szCs w:val="20"/>
              </w:rPr>
            </w:pPr>
            <w:r w:rsidRPr="00A625F9">
              <w:rPr>
                <w:rFonts w:cs="Calibri"/>
                <w:sz w:val="20"/>
                <w:szCs w:val="20"/>
              </w:rPr>
              <w:t>Arkadiusz Myrcha, Sekretarz Stanu w Ministerstwie Sprawiedliwości</w:t>
            </w:r>
          </w:p>
          <w:p w14:paraId="05299176" w14:textId="3BF3C426" w:rsidR="00016576" w:rsidRPr="00A625F9" w:rsidRDefault="00A625F9" w:rsidP="00440CC3">
            <w:pPr>
              <w:pStyle w:val="Nagwek"/>
              <w:spacing w:after="0" w:line="240" w:lineRule="auto"/>
              <w:rPr>
                <w:rFonts w:cs="Calibri"/>
                <w:sz w:val="20"/>
                <w:szCs w:val="20"/>
                <w:highlight w:val="yellow"/>
              </w:rPr>
            </w:pPr>
            <w:r w:rsidRPr="00A625F9">
              <w:rPr>
                <w:rFonts w:cs="Calibri"/>
                <w:sz w:val="20"/>
                <w:szCs w:val="20"/>
              </w:rPr>
              <w:t>Maria Ejchart, Podsekretarz Stanu w Ministerstwie Sprawiedliwości</w:t>
            </w:r>
          </w:p>
        </w:tc>
        <w:tc>
          <w:tcPr>
            <w:tcW w:w="1991" w:type="dxa"/>
          </w:tcPr>
          <w:p w14:paraId="26BE0CCC" w14:textId="61F6C1B1" w:rsidR="00016576" w:rsidRPr="000D64ED" w:rsidRDefault="00016576" w:rsidP="00440CC3">
            <w:pPr>
              <w:pStyle w:val="Nagwek"/>
              <w:spacing w:after="0" w:line="240" w:lineRule="auto"/>
              <w:rPr>
                <w:rFonts w:cs="Calibri"/>
                <w:sz w:val="20"/>
                <w:szCs w:val="20"/>
              </w:rPr>
            </w:pPr>
            <w:r w:rsidRPr="000D64ED">
              <w:rPr>
                <w:rFonts w:cs="Calibri"/>
                <w:sz w:val="20"/>
                <w:szCs w:val="20"/>
              </w:rPr>
              <w:t>Z dniem 1 grudnia 2024 r.</w:t>
            </w:r>
          </w:p>
        </w:tc>
        <w:tc>
          <w:tcPr>
            <w:tcW w:w="1402" w:type="dxa"/>
          </w:tcPr>
          <w:p w14:paraId="63FDB909" w14:textId="2B94D564" w:rsidR="00016576" w:rsidRPr="000D64ED" w:rsidRDefault="00016576" w:rsidP="00440CC3">
            <w:pPr>
              <w:pStyle w:val="Nagwek"/>
              <w:spacing w:after="0" w:line="240" w:lineRule="auto"/>
              <w:rPr>
                <w:rFonts w:cs="Calibri"/>
                <w:sz w:val="20"/>
                <w:szCs w:val="20"/>
              </w:rPr>
            </w:pPr>
            <w:r w:rsidRPr="000D64ED">
              <w:rPr>
                <w:rFonts w:cs="Calibri"/>
                <w:sz w:val="20"/>
                <w:szCs w:val="20"/>
              </w:rPr>
              <w:t>19.09.2024 r.</w:t>
            </w:r>
          </w:p>
        </w:tc>
        <w:tc>
          <w:tcPr>
            <w:tcW w:w="2264" w:type="dxa"/>
          </w:tcPr>
          <w:p w14:paraId="17B080B0" w14:textId="14A955FD" w:rsidR="00016576" w:rsidRPr="00321F8B" w:rsidRDefault="001523E2" w:rsidP="00440CC3">
            <w:pPr>
              <w:pStyle w:val="Nagwek"/>
              <w:spacing w:after="0" w:line="240" w:lineRule="auto"/>
              <w:rPr>
                <w:rFonts w:cs="Calibri"/>
                <w:spacing w:val="-4"/>
                <w:sz w:val="20"/>
                <w:szCs w:val="20"/>
              </w:rPr>
            </w:pPr>
            <w:r w:rsidRPr="001523E2">
              <w:rPr>
                <w:rFonts w:cs="Calibri"/>
                <w:spacing w:val="-4"/>
                <w:sz w:val="20"/>
                <w:szCs w:val="20"/>
              </w:rPr>
              <w:t>Dz.U. z 2024 r. poz. 1720</w:t>
            </w:r>
          </w:p>
        </w:tc>
      </w:tr>
      <w:tr w:rsidR="00016576" w:rsidRPr="000D64ED" w14:paraId="790D2CEB" w14:textId="77777777" w:rsidTr="00D741BC">
        <w:trPr>
          <w:jc w:val="center"/>
        </w:trPr>
        <w:tc>
          <w:tcPr>
            <w:tcW w:w="872" w:type="dxa"/>
            <w:vAlign w:val="center"/>
          </w:tcPr>
          <w:p w14:paraId="3FB0857A" w14:textId="7BA251B4" w:rsidR="00016576" w:rsidRPr="000D64ED" w:rsidRDefault="00016576" w:rsidP="00440CC3">
            <w:pPr>
              <w:pStyle w:val="Nagwek"/>
              <w:spacing w:after="0" w:line="240" w:lineRule="auto"/>
              <w:jc w:val="center"/>
              <w:rPr>
                <w:rFonts w:cs="Calibri"/>
                <w:b/>
                <w:bCs/>
                <w:sz w:val="21"/>
                <w:szCs w:val="21"/>
              </w:rPr>
            </w:pPr>
            <w:r w:rsidRPr="000D64ED">
              <w:rPr>
                <w:rFonts w:cs="Calibri"/>
                <w:b/>
                <w:bCs/>
                <w:sz w:val="21"/>
                <w:szCs w:val="21"/>
              </w:rPr>
              <w:t>B851</w:t>
            </w:r>
          </w:p>
        </w:tc>
        <w:tc>
          <w:tcPr>
            <w:tcW w:w="2531" w:type="dxa"/>
          </w:tcPr>
          <w:p w14:paraId="71FD81EB" w14:textId="50757958" w:rsidR="00016576" w:rsidRPr="000D64ED" w:rsidRDefault="00016576" w:rsidP="00440CC3">
            <w:pPr>
              <w:pStyle w:val="Nagwek"/>
              <w:spacing w:after="0" w:line="240" w:lineRule="auto"/>
              <w:rPr>
                <w:rFonts w:cs="Calibri"/>
                <w:sz w:val="20"/>
                <w:szCs w:val="20"/>
              </w:rPr>
            </w:pPr>
            <w:r w:rsidRPr="000D64ED">
              <w:rPr>
                <w:rFonts w:cs="Calibri"/>
                <w:sz w:val="20"/>
                <w:szCs w:val="20"/>
              </w:rPr>
              <w:t>Projekt rozporządzenia Ministra Sprawiedliwości zmieniającego rozporządzenie w sprawie wysokości opłaty za udział w egzaminie radcowskim</w:t>
            </w:r>
          </w:p>
        </w:tc>
        <w:tc>
          <w:tcPr>
            <w:tcW w:w="3238" w:type="dxa"/>
          </w:tcPr>
          <w:p w14:paraId="256E0417" w14:textId="1C47BC10" w:rsidR="00016576" w:rsidRPr="000D64ED" w:rsidRDefault="00016576" w:rsidP="00440CC3">
            <w:pPr>
              <w:pStyle w:val="Nagwek"/>
              <w:spacing w:after="0" w:line="240" w:lineRule="auto"/>
              <w:rPr>
                <w:rFonts w:cs="Calibri"/>
                <w:sz w:val="20"/>
                <w:szCs w:val="20"/>
              </w:rPr>
            </w:pPr>
            <w:r w:rsidRPr="000D64ED">
              <w:rPr>
                <w:rFonts w:cs="Calibri"/>
                <w:sz w:val="20"/>
                <w:szCs w:val="20"/>
              </w:rPr>
              <w:t>Analiza danych wskazuje, że w ostatnich latach koszty przeprowadzenia egzaminów rosną istotnie wolniej niż kwota minimalnego wynagrodzenia, od której zależna jest wysokość opłaty. W tej sytuacji uzasadnione jest obniżenie wysokości opłaty za udział w egzaminie radcowskim do poziomu, który zbilansuje koszty jego przeprowadzenia.</w:t>
            </w:r>
          </w:p>
        </w:tc>
        <w:tc>
          <w:tcPr>
            <w:tcW w:w="2865" w:type="dxa"/>
          </w:tcPr>
          <w:p w14:paraId="7EC08B0E" w14:textId="77777777" w:rsidR="00A625F9" w:rsidRPr="00A625F9" w:rsidRDefault="00A625F9" w:rsidP="00440CC3">
            <w:pPr>
              <w:pStyle w:val="Nagwek"/>
              <w:spacing w:after="0" w:line="240" w:lineRule="auto"/>
              <w:rPr>
                <w:rFonts w:cs="Calibri"/>
                <w:sz w:val="20"/>
                <w:szCs w:val="20"/>
              </w:rPr>
            </w:pPr>
            <w:r w:rsidRPr="00A625F9">
              <w:rPr>
                <w:rFonts w:cs="Calibri"/>
                <w:sz w:val="20"/>
                <w:szCs w:val="20"/>
              </w:rPr>
              <w:t>Arkadiusz Myrcha, Sekretarz Stanu w Ministerstwie Sprawiedliwości</w:t>
            </w:r>
          </w:p>
          <w:p w14:paraId="089FB99B" w14:textId="3BA387E1" w:rsidR="00016576" w:rsidRPr="00A625F9" w:rsidRDefault="00A625F9" w:rsidP="00440CC3">
            <w:pPr>
              <w:pStyle w:val="Nagwek"/>
              <w:spacing w:after="0" w:line="240" w:lineRule="auto"/>
              <w:rPr>
                <w:rFonts w:cs="Calibri"/>
                <w:sz w:val="20"/>
                <w:szCs w:val="20"/>
                <w:highlight w:val="yellow"/>
              </w:rPr>
            </w:pPr>
            <w:r w:rsidRPr="00A625F9">
              <w:rPr>
                <w:rFonts w:cs="Calibri"/>
                <w:sz w:val="20"/>
                <w:szCs w:val="20"/>
              </w:rPr>
              <w:t>Maria Ejchart, Podsekretarz Stanu w Ministerstwie Sprawiedliwości</w:t>
            </w:r>
          </w:p>
        </w:tc>
        <w:tc>
          <w:tcPr>
            <w:tcW w:w="1991" w:type="dxa"/>
          </w:tcPr>
          <w:p w14:paraId="72A01B37" w14:textId="1B7A1E3E" w:rsidR="00016576" w:rsidRPr="000D64ED" w:rsidRDefault="00016576" w:rsidP="00440CC3">
            <w:pPr>
              <w:pStyle w:val="Nagwek"/>
              <w:spacing w:after="0" w:line="240" w:lineRule="auto"/>
              <w:rPr>
                <w:rFonts w:cs="Calibri"/>
                <w:sz w:val="20"/>
                <w:szCs w:val="20"/>
              </w:rPr>
            </w:pPr>
            <w:r w:rsidRPr="000D64ED">
              <w:rPr>
                <w:rFonts w:cs="Calibri"/>
                <w:sz w:val="20"/>
                <w:szCs w:val="20"/>
              </w:rPr>
              <w:t>Z dniem 1 grudnia 2024 r.</w:t>
            </w:r>
          </w:p>
        </w:tc>
        <w:tc>
          <w:tcPr>
            <w:tcW w:w="1402" w:type="dxa"/>
          </w:tcPr>
          <w:p w14:paraId="0340F7C2" w14:textId="07CB3273" w:rsidR="00016576" w:rsidRPr="000D64ED" w:rsidRDefault="00016576" w:rsidP="00440CC3">
            <w:pPr>
              <w:pStyle w:val="Nagwek"/>
              <w:spacing w:after="0" w:line="240" w:lineRule="auto"/>
              <w:rPr>
                <w:rFonts w:cs="Calibri"/>
                <w:sz w:val="20"/>
                <w:szCs w:val="20"/>
              </w:rPr>
            </w:pPr>
            <w:r w:rsidRPr="000D64ED">
              <w:rPr>
                <w:rFonts w:cs="Calibri"/>
                <w:sz w:val="20"/>
                <w:szCs w:val="20"/>
              </w:rPr>
              <w:t>19.09.2024 r.</w:t>
            </w:r>
          </w:p>
        </w:tc>
        <w:tc>
          <w:tcPr>
            <w:tcW w:w="2264" w:type="dxa"/>
          </w:tcPr>
          <w:p w14:paraId="6E6D7ACE" w14:textId="5B00B9D1" w:rsidR="00016576" w:rsidRPr="00321F8B" w:rsidRDefault="001523E2" w:rsidP="00440CC3">
            <w:pPr>
              <w:pStyle w:val="Nagwek"/>
              <w:spacing w:after="0" w:line="240" w:lineRule="auto"/>
              <w:rPr>
                <w:rFonts w:cs="Calibri"/>
                <w:spacing w:val="-4"/>
                <w:sz w:val="20"/>
                <w:szCs w:val="20"/>
              </w:rPr>
            </w:pPr>
            <w:r w:rsidRPr="001523E2">
              <w:rPr>
                <w:rFonts w:cs="Calibri"/>
                <w:spacing w:val="-4"/>
                <w:sz w:val="20"/>
                <w:szCs w:val="20"/>
              </w:rPr>
              <w:t>Dz.U. z 2024 r. poz. 1727</w:t>
            </w:r>
          </w:p>
        </w:tc>
      </w:tr>
      <w:tr w:rsidR="00016576" w:rsidRPr="000D64ED" w14:paraId="6C3BAB55" w14:textId="77777777" w:rsidTr="00D741BC">
        <w:trPr>
          <w:jc w:val="center"/>
        </w:trPr>
        <w:tc>
          <w:tcPr>
            <w:tcW w:w="872" w:type="dxa"/>
            <w:vAlign w:val="center"/>
          </w:tcPr>
          <w:p w14:paraId="012F592E" w14:textId="6D0EA3D5" w:rsidR="00016576" w:rsidRPr="000D64ED" w:rsidRDefault="00016576" w:rsidP="00440CC3">
            <w:pPr>
              <w:pStyle w:val="Nagwek"/>
              <w:spacing w:after="0" w:line="240" w:lineRule="auto"/>
              <w:jc w:val="center"/>
              <w:rPr>
                <w:rFonts w:cs="Calibri"/>
                <w:b/>
                <w:bCs/>
                <w:sz w:val="21"/>
                <w:szCs w:val="21"/>
              </w:rPr>
            </w:pPr>
            <w:r w:rsidRPr="000D64ED">
              <w:rPr>
                <w:rFonts w:cs="Calibri"/>
                <w:b/>
                <w:bCs/>
                <w:sz w:val="21"/>
                <w:szCs w:val="21"/>
              </w:rPr>
              <w:lastRenderedPageBreak/>
              <w:t>B852</w:t>
            </w:r>
          </w:p>
        </w:tc>
        <w:tc>
          <w:tcPr>
            <w:tcW w:w="2531" w:type="dxa"/>
          </w:tcPr>
          <w:p w14:paraId="107CD8F6" w14:textId="3521F8C4" w:rsidR="00016576" w:rsidRPr="000D64ED" w:rsidRDefault="00016576" w:rsidP="00440CC3">
            <w:pPr>
              <w:pStyle w:val="Nagwek"/>
              <w:spacing w:after="0" w:line="240" w:lineRule="auto"/>
              <w:rPr>
                <w:rFonts w:cs="Calibri"/>
                <w:sz w:val="20"/>
                <w:szCs w:val="20"/>
              </w:rPr>
            </w:pPr>
            <w:r w:rsidRPr="000D64ED">
              <w:rPr>
                <w:rFonts w:cs="Calibri"/>
                <w:sz w:val="20"/>
                <w:szCs w:val="20"/>
              </w:rPr>
              <w:t>Projekt rozporządzenia Ministra Sprawiedliwości zmieniającego rozporządzenie w sprawie wysokości opłaty za udział w egzaminie notarialnym</w:t>
            </w:r>
          </w:p>
        </w:tc>
        <w:tc>
          <w:tcPr>
            <w:tcW w:w="3238" w:type="dxa"/>
          </w:tcPr>
          <w:p w14:paraId="209BFF08" w14:textId="241B7AB9" w:rsidR="00016576" w:rsidRPr="000D64ED" w:rsidRDefault="00016576" w:rsidP="00440CC3">
            <w:pPr>
              <w:pStyle w:val="Nagwek"/>
              <w:spacing w:after="0" w:line="240" w:lineRule="auto"/>
              <w:rPr>
                <w:rFonts w:cs="Calibri"/>
                <w:sz w:val="20"/>
                <w:szCs w:val="20"/>
              </w:rPr>
            </w:pPr>
            <w:r w:rsidRPr="000D64ED">
              <w:rPr>
                <w:rFonts w:cs="Calibri"/>
                <w:sz w:val="20"/>
                <w:szCs w:val="20"/>
              </w:rPr>
              <w:t>Analiza danych wskazuje, że w ostatnich latach koszty przeprowadzenia egzaminów rosną istotnie wolniej niż kwota minimalnego wynagrodzenia, od której zależna jest wysokość opłaty. W tej sytuacji uzasadnione jest obniżenie wysokości opłaty za udział w egzaminie notarialnym do poziomu, który zbilansuje koszty jego przeprowadzenia.</w:t>
            </w:r>
          </w:p>
        </w:tc>
        <w:tc>
          <w:tcPr>
            <w:tcW w:w="2865" w:type="dxa"/>
          </w:tcPr>
          <w:p w14:paraId="624C2AE3" w14:textId="77777777" w:rsidR="00A625F9" w:rsidRPr="00A625F9" w:rsidRDefault="00A625F9" w:rsidP="00440CC3">
            <w:pPr>
              <w:pStyle w:val="Nagwek"/>
              <w:spacing w:after="0" w:line="240" w:lineRule="auto"/>
              <w:rPr>
                <w:rFonts w:cs="Calibri"/>
                <w:sz w:val="20"/>
                <w:szCs w:val="20"/>
              </w:rPr>
            </w:pPr>
            <w:r w:rsidRPr="00A625F9">
              <w:rPr>
                <w:rFonts w:cs="Calibri"/>
                <w:sz w:val="20"/>
                <w:szCs w:val="20"/>
              </w:rPr>
              <w:t>Arkadiusz Myrcha, Sekretarz Stanu w Ministerstwie Sprawiedliwości</w:t>
            </w:r>
          </w:p>
          <w:p w14:paraId="1B939496" w14:textId="1F163489" w:rsidR="00016576" w:rsidRPr="00A625F9" w:rsidRDefault="00A625F9" w:rsidP="00440CC3">
            <w:pPr>
              <w:pStyle w:val="Nagwek"/>
              <w:spacing w:after="0" w:line="240" w:lineRule="auto"/>
              <w:rPr>
                <w:rFonts w:cs="Calibri"/>
                <w:sz w:val="20"/>
                <w:szCs w:val="20"/>
                <w:highlight w:val="yellow"/>
              </w:rPr>
            </w:pPr>
            <w:r w:rsidRPr="00A625F9">
              <w:rPr>
                <w:rFonts w:cs="Calibri"/>
                <w:sz w:val="20"/>
                <w:szCs w:val="20"/>
              </w:rPr>
              <w:t>Maria Ejchart, Podsekretarz Stanu w Ministerstwie Sprawiedliwości</w:t>
            </w:r>
          </w:p>
        </w:tc>
        <w:tc>
          <w:tcPr>
            <w:tcW w:w="1991" w:type="dxa"/>
          </w:tcPr>
          <w:p w14:paraId="07B802F1" w14:textId="48811E56" w:rsidR="00016576" w:rsidRPr="000D64ED" w:rsidRDefault="00016576" w:rsidP="00440CC3">
            <w:pPr>
              <w:pStyle w:val="Nagwek"/>
              <w:spacing w:after="0" w:line="240" w:lineRule="auto"/>
              <w:rPr>
                <w:rFonts w:cs="Calibri"/>
                <w:sz w:val="20"/>
                <w:szCs w:val="20"/>
              </w:rPr>
            </w:pPr>
            <w:r w:rsidRPr="000D64ED">
              <w:rPr>
                <w:rFonts w:cs="Calibri"/>
                <w:sz w:val="20"/>
                <w:szCs w:val="20"/>
              </w:rPr>
              <w:t>Z dniem 1 grudnia 2024 r.</w:t>
            </w:r>
          </w:p>
        </w:tc>
        <w:tc>
          <w:tcPr>
            <w:tcW w:w="1402" w:type="dxa"/>
          </w:tcPr>
          <w:p w14:paraId="39559B79" w14:textId="195B2671" w:rsidR="00016576" w:rsidRPr="000D64ED" w:rsidRDefault="00016576" w:rsidP="00440CC3">
            <w:pPr>
              <w:pStyle w:val="Nagwek"/>
              <w:spacing w:after="0" w:line="240" w:lineRule="auto"/>
              <w:rPr>
                <w:rFonts w:cs="Calibri"/>
                <w:sz w:val="20"/>
                <w:szCs w:val="20"/>
              </w:rPr>
            </w:pPr>
            <w:r w:rsidRPr="000D64ED">
              <w:rPr>
                <w:rFonts w:cs="Calibri"/>
                <w:sz w:val="20"/>
                <w:szCs w:val="20"/>
              </w:rPr>
              <w:t>19.09.2024 r.</w:t>
            </w:r>
          </w:p>
        </w:tc>
        <w:tc>
          <w:tcPr>
            <w:tcW w:w="2264" w:type="dxa"/>
          </w:tcPr>
          <w:p w14:paraId="243A50D4" w14:textId="182F8F78" w:rsidR="00016576" w:rsidRPr="00321F8B" w:rsidRDefault="001523E2" w:rsidP="00440CC3">
            <w:pPr>
              <w:pStyle w:val="Nagwek"/>
              <w:spacing w:after="0" w:line="240" w:lineRule="auto"/>
              <w:rPr>
                <w:rFonts w:cs="Calibri"/>
                <w:spacing w:val="-4"/>
                <w:sz w:val="20"/>
                <w:szCs w:val="20"/>
              </w:rPr>
            </w:pPr>
            <w:r w:rsidRPr="001523E2">
              <w:rPr>
                <w:rFonts w:cs="Calibri"/>
                <w:spacing w:val="-4"/>
                <w:sz w:val="20"/>
                <w:szCs w:val="20"/>
              </w:rPr>
              <w:t>Dz.U. z 2024 r. poz. 1722</w:t>
            </w:r>
          </w:p>
        </w:tc>
      </w:tr>
      <w:tr w:rsidR="00016576" w:rsidRPr="000D64ED" w14:paraId="4AB06996" w14:textId="77777777" w:rsidTr="00D741BC">
        <w:trPr>
          <w:jc w:val="center"/>
        </w:trPr>
        <w:tc>
          <w:tcPr>
            <w:tcW w:w="872" w:type="dxa"/>
            <w:vAlign w:val="center"/>
          </w:tcPr>
          <w:p w14:paraId="39A8660B" w14:textId="328B35BA" w:rsidR="00016576" w:rsidRPr="000D64ED" w:rsidRDefault="00016576" w:rsidP="00440CC3">
            <w:pPr>
              <w:pStyle w:val="Nagwek"/>
              <w:spacing w:after="0" w:line="240" w:lineRule="auto"/>
              <w:jc w:val="center"/>
              <w:rPr>
                <w:rFonts w:cs="Calibri"/>
                <w:b/>
                <w:bCs/>
                <w:sz w:val="21"/>
                <w:szCs w:val="21"/>
              </w:rPr>
            </w:pPr>
            <w:r w:rsidRPr="000D64ED">
              <w:rPr>
                <w:rFonts w:cs="Calibri"/>
                <w:b/>
                <w:bCs/>
                <w:sz w:val="21"/>
                <w:szCs w:val="21"/>
              </w:rPr>
              <w:t>B853</w:t>
            </w:r>
          </w:p>
        </w:tc>
        <w:tc>
          <w:tcPr>
            <w:tcW w:w="2531" w:type="dxa"/>
          </w:tcPr>
          <w:p w14:paraId="0C5F81ED" w14:textId="40A88D09" w:rsidR="00016576" w:rsidRPr="000D64ED" w:rsidRDefault="00016576" w:rsidP="00440CC3">
            <w:pPr>
              <w:pStyle w:val="Nagwek"/>
              <w:spacing w:after="0" w:line="240" w:lineRule="auto"/>
              <w:rPr>
                <w:rFonts w:cs="Calibri"/>
                <w:sz w:val="20"/>
                <w:szCs w:val="20"/>
              </w:rPr>
            </w:pPr>
            <w:r w:rsidRPr="000D64ED">
              <w:rPr>
                <w:rFonts w:cs="Calibri"/>
                <w:sz w:val="20"/>
                <w:szCs w:val="20"/>
              </w:rPr>
              <w:t>Projekt rozporządzenia Ministra Sprawiedliwości zmieniającego rozporządzenie w sprawie wysokości opłaty za udział w egzaminie komorniczym</w:t>
            </w:r>
          </w:p>
        </w:tc>
        <w:tc>
          <w:tcPr>
            <w:tcW w:w="3238" w:type="dxa"/>
          </w:tcPr>
          <w:p w14:paraId="470810FA" w14:textId="07EACCE2" w:rsidR="00016576" w:rsidRPr="000D64ED" w:rsidRDefault="00016576" w:rsidP="00440CC3">
            <w:pPr>
              <w:pStyle w:val="Nagwek"/>
              <w:spacing w:after="0" w:line="240" w:lineRule="auto"/>
              <w:rPr>
                <w:rFonts w:cs="Calibri"/>
                <w:sz w:val="20"/>
                <w:szCs w:val="20"/>
              </w:rPr>
            </w:pPr>
            <w:r w:rsidRPr="000D64ED">
              <w:rPr>
                <w:rFonts w:cs="Calibri"/>
                <w:sz w:val="20"/>
                <w:szCs w:val="20"/>
              </w:rPr>
              <w:t>Analiza danych wskazuje, że w ostatnich latach koszty przeprowadzenia egzaminów rosną istotnie wolniej niż kwota minimalnego wynagrodzenia, od której zależna jest wysokość opłaty. W tej sytuacji uzasadnione jest obniżenie wysokości opłaty za udział w egzaminie komorniczym do poziomu, który zbilansuje koszty jego przeprowadzenia.</w:t>
            </w:r>
          </w:p>
        </w:tc>
        <w:tc>
          <w:tcPr>
            <w:tcW w:w="2865" w:type="dxa"/>
          </w:tcPr>
          <w:p w14:paraId="13BFA64E" w14:textId="77777777" w:rsidR="00A625F9" w:rsidRPr="00A625F9" w:rsidRDefault="00A625F9" w:rsidP="00440CC3">
            <w:pPr>
              <w:pStyle w:val="Nagwek"/>
              <w:spacing w:after="0" w:line="240" w:lineRule="auto"/>
              <w:rPr>
                <w:rFonts w:cs="Calibri"/>
                <w:sz w:val="20"/>
                <w:szCs w:val="20"/>
              </w:rPr>
            </w:pPr>
            <w:r w:rsidRPr="00A625F9">
              <w:rPr>
                <w:rFonts w:cs="Calibri"/>
                <w:sz w:val="20"/>
                <w:szCs w:val="20"/>
              </w:rPr>
              <w:t>Arkadiusz Myrcha, Sekretarz Stanu w Ministerstwie Sprawiedliwości</w:t>
            </w:r>
          </w:p>
          <w:p w14:paraId="1B802349" w14:textId="3A5BB8A1" w:rsidR="00016576" w:rsidRPr="00A625F9" w:rsidRDefault="00A625F9" w:rsidP="00440CC3">
            <w:pPr>
              <w:pStyle w:val="Nagwek"/>
              <w:spacing w:after="0" w:line="240" w:lineRule="auto"/>
              <w:rPr>
                <w:rFonts w:cs="Calibri"/>
                <w:sz w:val="20"/>
                <w:szCs w:val="20"/>
                <w:highlight w:val="yellow"/>
              </w:rPr>
            </w:pPr>
            <w:r w:rsidRPr="00A625F9">
              <w:rPr>
                <w:rFonts w:cs="Calibri"/>
                <w:sz w:val="20"/>
                <w:szCs w:val="20"/>
              </w:rPr>
              <w:t>Maria Ejchart, Podsekretarz Stanu w Ministerstwie Sprawiedliwości</w:t>
            </w:r>
          </w:p>
        </w:tc>
        <w:tc>
          <w:tcPr>
            <w:tcW w:w="1991" w:type="dxa"/>
          </w:tcPr>
          <w:p w14:paraId="1DD6608B" w14:textId="6934A055" w:rsidR="00016576" w:rsidRPr="000D64ED" w:rsidRDefault="00016576" w:rsidP="00440CC3">
            <w:pPr>
              <w:pStyle w:val="Nagwek"/>
              <w:spacing w:after="0" w:line="240" w:lineRule="auto"/>
              <w:rPr>
                <w:rFonts w:cs="Calibri"/>
                <w:sz w:val="20"/>
                <w:szCs w:val="20"/>
              </w:rPr>
            </w:pPr>
            <w:r w:rsidRPr="000D64ED">
              <w:rPr>
                <w:rFonts w:cs="Calibri"/>
                <w:sz w:val="20"/>
                <w:szCs w:val="20"/>
              </w:rPr>
              <w:t>Z dniem 1 grudnia 2024 r.</w:t>
            </w:r>
          </w:p>
        </w:tc>
        <w:tc>
          <w:tcPr>
            <w:tcW w:w="1402" w:type="dxa"/>
          </w:tcPr>
          <w:p w14:paraId="444270BD" w14:textId="58DE8D86" w:rsidR="00016576" w:rsidRPr="000D64ED" w:rsidRDefault="00016576" w:rsidP="00440CC3">
            <w:pPr>
              <w:pStyle w:val="Nagwek"/>
              <w:spacing w:after="0" w:line="240" w:lineRule="auto"/>
              <w:rPr>
                <w:rFonts w:cs="Calibri"/>
                <w:sz w:val="20"/>
                <w:szCs w:val="20"/>
              </w:rPr>
            </w:pPr>
            <w:r w:rsidRPr="000D64ED">
              <w:rPr>
                <w:rFonts w:cs="Calibri"/>
                <w:sz w:val="20"/>
                <w:szCs w:val="20"/>
              </w:rPr>
              <w:t>19.09.2024 r.</w:t>
            </w:r>
          </w:p>
        </w:tc>
        <w:tc>
          <w:tcPr>
            <w:tcW w:w="2264" w:type="dxa"/>
          </w:tcPr>
          <w:p w14:paraId="43EBDDFF" w14:textId="35F82737" w:rsidR="00016576" w:rsidRPr="00321F8B" w:rsidRDefault="001523E2" w:rsidP="00440CC3">
            <w:pPr>
              <w:pStyle w:val="Nagwek"/>
              <w:spacing w:after="0" w:line="240" w:lineRule="auto"/>
              <w:rPr>
                <w:rFonts w:cs="Calibri"/>
                <w:spacing w:val="-4"/>
                <w:sz w:val="20"/>
                <w:szCs w:val="20"/>
              </w:rPr>
            </w:pPr>
            <w:r w:rsidRPr="001523E2">
              <w:rPr>
                <w:rFonts w:cs="Calibri"/>
                <w:spacing w:val="-4"/>
                <w:sz w:val="20"/>
                <w:szCs w:val="20"/>
              </w:rPr>
              <w:t>Dz.U. z 2024 r. poz. 1726</w:t>
            </w:r>
          </w:p>
        </w:tc>
      </w:tr>
      <w:tr w:rsidR="00016576" w:rsidRPr="000D64ED" w14:paraId="5D6C7520" w14:textId="77777777" w:rsidTr="00D741BC">
        <w:trPr>
          <w:jc w:val="center"/>
        </w:trPr>
        <w:tc>
          <w:tcPr>
            <w:tcW w:w="872" w:type="dxa"/>
            <w:vAlign w:val="center"/>
          </w:tcPr>
          <w:p w14:paraId="2C4613D0" w14:textId="55A377DA" w:rsidR="00016576" w:rsidRPr="000D64ED" w:rsidRDefault="00016576" w:rsidP="00440CC3">
            <w:pPr>
              <w:pStyle w:val="Nagwek"/>
              <w:spacing w:after="0" w:line="240" w:lineRule="auto"/>
              <w:jc w:val="center"/>
              <w:rPr>
                <w:rFonts w:cs="Calibri"/>
                <w:b/>
                <w:bCs/>
                <w:sz w:val="21"/>
                <w:szCs w:val="21"/>
              </w:rPr>
            </w:pPr>
            <w:r w:rsidRPr="000D64ED">
              <w:rPr>
                <w:rFonts w:cs="Calibri"/>
                <w:b/>
                <w:bCs/>
                <w:sz w:val="21"/>
                <w:szCs w:val="21"/>
              </w:rPr>
              <w:t>B854</w:t>
            </w:r>
          </w:p>
        </w:tc>
        <w:tc>
          <w:tcPr>
            <w:tcW w:w="2531" w:type="dxa"/>
          </w:tcPr>
          <w:p w14:paraId="1772E031" w14:textId="44FCF826" w:rsidR="00016576" w:rsidRPr="000D64ED" w:rsidRDefault="00016576" w:rsidP="00440CC3">
            <w:pPr>
              <w:pStyle w:val="Nagwek"/>
              <w:spacing w:after="0" w:line="240" w:lineRule="auto"/>
              <w:rPr>
                <w:rFonts w:cs="Calibri"/>
                <w:sz w:val="20"/>
                <w:szCs w:val="20"/>
              </w:rPr>
            </w:pPr>
            <w:r w:rsidRPr="000D64ED">
              <w:rPr>
                <w:rFonts w:cs="Calibri"/>
                <w:sz w:val="20"/>
                <w:szCs w:val="20"/>
              </w:rPr>
              <w:t>Projekt rozporządzenia Ministra Sprawiedliwości zmieniającego rozporządzenie w sprawie ponoszenia przez Skarb Państwa albo jednostki samorządu terytorialnego kosztów nieopłaconej pomocy prawnej udzielonej przez adwokata z urzędu</w:t>
            </w:r>
          </w:p>
        </w:tc>
        <w:tc>
          <w:tcPr>
            <w:tcW w:w="3238" w:type="dxa"/>
          </w:tcPr>
          <w:p w14:paraId="4D9A808D"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Projektowane zmiany będą polegać na dokonaniu modyfikacji 11 (jedenastu) przepisów każdego z rozporządzeń „z urzędu”, w następujący sposób: </w:t>
            </w:r>
          </w:p>
          <w:p w14:paraId="01805A97"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1. § 10 ust. 1 pkt 9 alimenty, nakazanie wypłacenia wynagrodzenia za pracę do rąk drugiego małżonka - 120 zł - podwyższenie do 240 zł; </w:t>
            </w:r>
          </w:p>
          <w:p w14:paraId="4C3AF591"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2. § 12 pkt 2 stwierdzenie nabycia spadku - 120 zł - podwyższenie do 240 zł; </w:t>
            </w:r>
          </w:p>
          <w:p w14:paraId="47A0EA65"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lastRenderedPageBreak/>
              <w:t xml:space="preserve">3. § 13 pkt 1 opróżnienie lokalu mieszkalnego - 240 zł - podwyższenie do 480 zł; </w:t>
            </w:r>
          </w:p>
          <w:p w14:paraId="3D65A6B7"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4. § 14 ust. 1 pkt 8 ze skargi na czynności komornika - 80 zł - podwyższenie do 160 zł; </w:t>
            </w:r>
          </w:p>
          <w:p w14:paraId="0BF5080E"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5. § 15 ust. 1 pkt 1 nawiązanie umowy o pracę, uznanie wypowiedzenia umowy o pracę za bezskuteczne, przywrócenie do pracy lub ustalenie sposobu ustania stosunku pracy - 180 zł - podwyższenie do 360 zł;</w:t>
            </w:r>
          </w:p>
          <w:p w14:paraId="662C71ED" w14:textId="481B2215"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6. § 15 ust. 1 pkt 3 inne roszczenia niemajątkowe - 120 zł - podwyższenie do 240 zł; </w:t>
            </w:r>
          </w:p>
          <w:p w14:paraId="06AD8822"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7. § 15 ust. 1 pkt 4 ustalenie wypadku przy pracy, jeżeli nie jest połączone z dochodzeniem odszkodowania lub renty - 240 zł - podwyższenie do 480 zł; </w:t>
            </w:r>
          </w:p>
          <w:p w14:paraId="65E37AEA"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8. § 15 ust. 2 w sprawach o świadczenia pieniężne z ubezpieczenia społecznego i zaopatrzenia emerytalnego oraz w sprawach dotyczących podlegania ubezpieczeniom społecznym - 180 zł - podwyższenie do 360 zł; </w:t>
            </w:r>
          </w:p>
          <w:p w14:paraId="522A8E09"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9. § 21 ust. 1 pkt 1 w sprawie o demoralizację - 120 zł - podwyższenie do 240 zł; </w:t>
            </w:r>
          </w:p>
          <w:p w14:paraId="69AF387D"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10. § 21 ust. 1 pkt 2 w sprawie o czyn karalny - 360 zł - podwyższenie do 720 zł; </w:t>
            </w:r>
          </w:p>
          <w:p w14:paraId="2D0F722C" w14:textId="4597C00B" w:rsidR="00016576" w:rsidRPr="000D64ED" w:rsidRDefault="00016576" w:rsidP="00440CC3">
            <w:pPr>
              <w:pStyle w:val="Nagwek"/>
              <w:spacing w:after="0" w:line="240" w:lineRule="auto"/>
              <w:rPr>
                <w:rFonts w:cs="Calibri"/>
                <w:sz w:val="20"/>
                <w:szCs w:val="20"/>
              </w:rPr>
            </w:pPr>
            <w:r w:rsidRPr="000D64ED">
              <w:rPr>
                <w:rFonts w:cs="Calibri"/>
                <w:sz w:val="20"/>
                <w:szCs w:val="20"/>
              </w:rPr>
              <w:lastRenderedPageBreak/>
              <w:t xml:space="preserve">11. § 21 ust. 2 w postępowaniu w sprawach nieletnich, jeżeli sprawa dotyczy zarówno demoralizacji, jak i czynu karalnego - 360 zł - podwyższenie do 720 zł. Przedmiotowa zmiana w sensie faktycznym sprowadza się do podwyższenia stawek wynagrodzeń pełnomocników i pełnomocniczek ustanawianych przez sądy „z urzędu” w powyższych kategoriach spraw w projektowanych normach o 100% w stosunku do ich aktualnie obowiązujących wartości. </w:t>
            </w:r>
          </w:p>
        </w:tc>
        <w:tc>
          <w:tcPr>
            <w:tcW w:w="2865" w:type="dxa"/>
          </w:tcPr>
          <w:p w14:paraId="1D2455F6" w14:textId="77777777" w:rsidR="00A625F9" w:rsidRPr="00A625F9" w:rsidRDefault="00A625F9" w:rsidP="00440CC3">
            <w:pPr>
              <w:pStyle w:val="Nagwek"/>
              <w:spacing w:after="0" w:line="240" w:lineRule="auto"/>
              <w:rPr>
                <w:rFonts w:cs="Calibri"/>
                <w:sz w:val="20"/>
                <w:szCs w:val="20"/>
              </w:rPr>
            </w:pPr>
            <w:r w:rsidRPr="00A625F9">
              <w:rPr>
                <w:rFonts w:cs="Calibri"/>
                <w:sz w:val="20"/>
                <w:szCs w:val="20"/>
              </w:rPr>
              <w:lastRenderedPageBreak/>
              <w:t>Arkadiusz Myrcha, Sekretarz Stanu w Ministerstwie Sprawiedliwości</w:t>
            </w:r>
          </w:p>
          <w:p w14:paraId="449BC891" w14:textId="16027B23" w:rsidR="00016576" w:rsidRPr="00A625F9" w:rsidRDefault="00A625F9" w:rsidP="00440CC3">
            <w:pPr>
              <w:pStyle w:val="Nagwek"/>
              <w:spacing w:after="0" w:line="240" w:lineRule="auto"/>
              <w:rPr>
                <w:rFonts w:cs="Calibri"/>
                <w:sz w:val="20"/>
                <w:szCs w:val="20"/>
                <w:highlight w:val="yellow"/>
              </w:rPr>
            </w:pPr>
            <w:r w:rsidRPr="00A625F9">
              <w:rPr>
                <w:rFonts w:cs="Calibri"/>
                <w:sz w:val="20"/>
                <w:szCs w:val="20"/>
              </w:rPr>
              <w:t>Maria Ejchart, Podsekretarz Stanu w Ministerstwie Sprawiedliwości</w:t>
            </w:r>
          </w:p>
        </w:tc>
        <w:tc>
          <w:tcPr>
            <w:tcW w:w="1991" w:type="dxa"/>
          </w:tcPr>
          <w:p w14:paraId="276A4090" w14:textId="4ECFEEC2" w:rsidR="00016576" w:rsidRPr="000D64ED" w:rsidRDefault="006F075F" w:rsidP="00440CC3">
            <w:pPr>
              <w:pStyle w:val="Nagwek"/>
              <w:spacing w:after="0" w:line="240" w:lineRule="auto"/>
              <w:rPr>
                <w:rFonts w:cs="Calibri"/>
                <w:sz w:val="20"/>
                <w:szCs w:val="20"/>
              </w:rPr>
            </w:pPr>
            <w:r w:rsidRPr="000D64ED">
              <w:rPr>
                <w:rFonts w:cs="Calibri"/>
                <w:sz w:val="20"/>
                <w:szCs w:val="20"/>
              </w:rPr>
              <w:t>14 dni od dnia ogłoszenia</w:t>
            </w:r>
          </w:p>
        </w:tc>
        <w:tc>
          <w:tcPr>
            <w:tcW w:w="1402" w:type="dxa"/>
          </w:tcPr>
          <w:p w14:paraId="323B9EA4" w14:textId="4652723F" w:rsidR="00016576" w:rsidRPr="000D64ED" w:rsidRDefault="00016576" w:rsidP="00440CC3">
            <w:pPr>
              <w:pStyle w:val="Nagwek"/>
              <w:spacing w:after="0" w:line="240" w:lineRule="auto"/>
              <w:rPr>
                <w:rFonts w:cs="Calibri"/>
                <w:sz w:val="20"/>
                <w:szCs w:val="20"/>
              </w:rPr>
            </w:pPr>
            <w:r w:rsidRPr="000D64ED">
              <w:rPr>
                <w:rFonts w:cs="Calibri"/>
                <w:sz w:val="20"/>
                <w:szCs w:val="20"/>
              </w:rPr>
              <w:t>24.09.2024 r.</w:t>
            </w:r>
          </w:p>
        </w:tc>
        <w:tc>
          <w:tcPr>
            <w:tcW w:w="2264" w:type="dxa"/>
          </w:tcPr>
          <w:p w14:paraId="3441DA9C" w14:textId="77777777" w:rsidR="00016576" w:rsidRPr="00321F8B" w:rsidRDefault="00016576" w:rsidP="00440CC3">
            <w:pPr>
              <w:pStyle w:val="Nagwek"/>
              <w:spacing w:after="0" w:line="240" w:lineRule="auto"/>
              <w:rPr>
                <w:rFonts w:cs="Calibri"/>
                <w:spacing w:val="-4"/>
                <w:sz w:val="20"/>
                <w:szCs w:val="20"/>
              </w:rPr>
            </w:pPr>
          </w:p>
        </w:tc>
      </w:tr>
      <w:tr w:rsidR="00016576" w:rsidRPr="000D64ED" w14:paraId="03FDF004" w14:textId="77777777" w:rsidTr="00D741BC">
        <w:trPr>
          <w:jc w:val="center"/>
        </w:trPr>
        <w:tc>
          <w:tcPr>
            <w:tcW w:w="872" w:type="dxa"/>
            <w:vAlign w:val="center"/>
          </w:tcPr>
          <w:p w14:paraId="661252A2" w14:textId="09B343E0" w:rsidR="00016576" w:rsidRPr="000D64ED" w:rsidRDefault="00016576" w:rsidP="00440CC3">
            <w:pPr>
              <w:pStyle w:val="Nagwek"/>
              <w:spacing w:after="0" w:line="240" w:lineRule="auto"/>
              <w:jc w:val="center"/>
              <w:rPr>
                <w:rFonts w:cs="Calibri"/>
                <w:b/>
                <w:bCs/>
                <w:sz w:val="21"/>
                <w:szCs w:val="21"/>
              </w:rPr>
            </w:pPr>
            <w:r w:rsidRPr="000D64ED">
              <w:rPr>
                <w:rFonts w:cs="Calibri"/>
                <w:b/>
                <w:bCs/>
                <w:sz w:val="21"/>
                <w:szCs w:val="21"/>
              </w:rPr>
              <w:lastRenderedPageBreak/>
              <w:t>B855</w:t>
            </w:r>
          </w:p>
        </w:tc>
        <w:tc>
          <w:tcPr>
            <w:tcW w:w="2531" w:type="dxa"/>
          </w:tcPr>
          <w:p w14:paraId="67F90FDA" w14:textId="5AEDE1A6" w:rsidR="00016576" w:rsidRPr="000D64ED" w:rsidRDefault="00016576" w:rsidP="00440CC3">
            <w:pPr>
              <w:pStyle w:val="Nagwek"/>
              <w:spacing w:after="0" w:line="240" w:lineRule="auto"/>
              <w:rPr>
                <w:rFonts w:cs="Calibri"/>
                <w:sz w:val="20"/>
                <w:szCs w:val="20"/>
              </w:rPr>
            </w:pPr>
            <w:r w:rsidRPr="000D64ED">
              <w:rPr>
                <w:rFonts w:cs="Calibri"/>
                <w:sz w:val="20"/>
                <w:szCs w:val="20"/>
              </w:rPr>
              <w:t>Projekt rozporządzenia Ministra Sprawiedliwości zmieniającego rozporządzenie w sprawie ponoszenia przez Skarb Państwa albo jednostki samorządu terytorialnego kosztów nieopłaconej pomocy prawnej udzielonej przez radcę prawnego z urzędu</w:t>
            </w:r>
          </w:p>
        </w:tc>
        <w:tc>
          <w:tcPr>
            <w:tcW w:w="3238" w:type="dxa"/>
          </w:tcPr>
          <w:p w14:paraId="65223679"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Projektowane zmiany będą polegać na dokonaniu modyfikacji 11 (jedenastu) przepisów każdego z rozporządzeń „z urzędu”, w następujący sposób: </w:t>
            </w:r>
          </w:p>
          <w:p w14:paraId="6C90A050"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1. § 10 ust. 1 pkt 9 alimenty, nakazanie wypłacenia wynagrodzenia za pracę do rąk drugiego małżonka - 120 zł - podwyższenie do 240 zł; </w:t>
            </w:r>
          </w:p>
          <w:p w14:paraId="03630D89"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2. § 12 pkt 2 stwierdzenie nabycia spadku - 120 zł - podwyższenie do 240 zł; </w:t>
            </w:r>
          </w:p>
          <w:p w14:paraId="0A0AE69D"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3. § 13 pkt 1 opróżnienie lokalu mieszkalnego - 240 zł - podwyższenie do 480 zł; </w:t>
            </w:r>
          </w:p>
          <w:p w14:paraId="5F3DBE18"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4. § 14 ust. 1 pkt 8 ze skargi na czynności komornika - 80 zł - podwyższenie do 160 zł; </w:t>
            </w:r>
          </w:p>
          <w:p w14:paraId="5EB28D3D"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5. § 15 ust. 1 pkt 1 nawiązanie umowy o pracę, uznanie </w:t>
            </w:r>
            <w:r w:rsidRPr="000D64ED">
              <w:rPr>
                <w:rFonts w:cs="Calibri"/>
                <w:sz w:val="20"/>
                <w:szCs w:val="20"/>
              </w:rPr>
              <w:lastRenderedPageBreak/>
              <w:t>wypowiedzenia umowy o pracę za bezskuteczne, przywrócenie do pracy lub ustalenie sposobu ustania stosunku pracy - 180 zł - podwyższenie do 360 zł;</w:t>
            </w:r>
          </w:p>
          <w:p w14:paraId="02E133EE"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6. § 15 ust. 1 pkt 3 inne roszczenia niemajątkowe - 120 zł - podwyższenie do 240 zł; </w:t>
            </w:r>
          </w:p>
          <w:p w14:paraId="1491F1FA"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7. § 15 ust. 1 pkt 4 ustalenie wypadku przy pracy, jeżeli nie jest połączone z dochodzeniem odszkodowania lub renty - 240 zł - podwyższenie do 480 zł; </w:t>
            </w:r>
          </w:p>
          <w:p w14:paraId="3DFCC65C"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8. § 15 ust. 2 w sprawach o świadczenia pieniężne z ubezpieczenia społecznego i zaopatrzenia emerytalnego oraz w sprawach dotyczących podlegania ubezpieczeniom społecznym - 180 zł - podwyższenie do 360 zł; </w:t>
            </w:r>
          </w:p>
          <w:p w14:paraId="25528D4B"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9. § 21 ust. 1 pkt 1 w sprawie o demoralizację - 120 zł - podwyższenie do 240 zł; </w:t>
            </w:r>
          </w:p>
          <w:p w14:paraId="6B032FDD"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10. § 21 ust. 1 pkt 2 w sprawie o czyn karalny - 360 zł - podwyższenie do 720 zł; </w:t>
            </w:r>
          </w:p>
          <w:p w14:paraId="58E219D3" w14:textId="74502545"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11. § 21 ust. 2 w postępowaniu w sprawach nieletnich, jeżeli sprawa dotyczy zarówno demoralizacji, jak i czynu karalnego - 360 zł - podwyższenie do 720 zł. Przedmiotowa zmiana w sensie faktycznym sprowadza się do podwyższenia stawek wynagrodzeń pełnomocników i pełnomocniczek </w:t>
            </w:r>
            <w:r w:rsidRPr="000D64ED">
              <w:rPr>
                <w:rFonts w:cs="Calibri"/>
                <w:sz w:val="20"/>
                <w:szCs w:val="20"/>
              </w:rPr>
              <w:lastRenderedPageBreak/>
              <w:t xml:space="preserve">ustanawianych przez sądy „z urzędu” w powyższych kategoriach spraw w projektowanych normach o 100% w stosunku do ich aktualnie obowiązujących wartości. </w:t>
            </w:r>
          </w:p>
        </w:tc>
        <w:tc>
          <w:tcPr>
            <w:tcW w:w="2865" w:type="dxa"/>
          </w:tcPr>
          <w:p w14:paraId="4AC09899" w14:textId="77777777" w:rsidR="00A625F9" w:rsidRPr="00A625F9" w:rsidRDefault="00A625F9" w:rsidP="00440CC3">
            <w:pPr>
              <w:pStyle w:val="Nagwek"/>
              <w:spacing w:after="0" w:line="240" w:lineRule="auto"/>
              <w:rPr>
                <w:rFonts w:cs="Calibri"/>
                <w:sz w:val="20"/>
                <w:szCs w:val="20"/>
              </w:rPr>
            </w:pPr>
            <w:r w:rsidRPr="00A625F9">
              <w:rPr>
                <w:rFonts w:cs="Calibri"/>
                <w:sz w:val="20"/>
                <w:szCs w:val="20"/>
              </w:rPr>
              <w:lastRenderedPageBreak/>
              <w:t>Arkadiusz Myrcha, Sekretarz Stanu w Ministerstwie Sprawiedliwości</w:t>
            </w:r>
          </w:p>
          <w:p w14:paraId="7505A89D" w14:textId="59AB14B3" w:rsidR="00016576" w:rsidRPr="00A625F9" w:rsidRDefault="00A625F9" w:rsidP="00440CC3">
            <w:pPr>
              <w:pStyle w:val="Nagwek"/>
              <w:spacing w:after="0" w:line="240" w:lineRule="auto"/>
              <w:rPr>
                <w:rFonts w:cs="Calibri"/>
                <w:sz w:val="20"/>
                <w:szCs w:val="20"/>
                <w:highlight w:val="yellow"/>
              </w:rPr>
            </w:pPr>
            <w:r w:rsidRPr="00A625F9">
              <w:rPr>
                <w:rFonts w:cs="Calibri"/>
                <w:sz w:val="20"/>
                <w:szCs w:val="20"/>
              </w:rPr>
              <w:t>Maria Ejchart, Podsekretarz Stanu w Ministerstwie Sprawiedliwości</w:t>
            </w:r>
          </w:p>
        </w:tc>
        <w:tc>
          <w:tcPr>
            <w:tcW w:w="1991" w:type="dxa"/>
          </w:tcPr>
          <w:p w14:paraId="75227DA0" w14:textId="1A075A73" w:rsidR="00016576" w:rsidRPr="000D64ED" w:rsidRDefault="006F075F" w:rsidP="00440CC3">
            <w:pPr>
              <w:pStyle w:val="Nagwek"/>
              <w:spacing w:after="0" w:line="240" w:lineRule="auto"/>
              <w:rPr>
                <w:rFonts w:cs="Calibri"/>
                <w:sz w:val="20"/>
                <w:szCs w:val="20"/>
              </w:rPr>
            </w:pPr>
            <w:r w:rsidRPr="000D64ED">
              <w:rPr>
                <w:rFonts w:cs="Calibri"/>
                <w:sz w:val="20"/>
                <w:szCs w:val="20"/>
              </w:rPr>
              <w:t>14 dni od dnia ogłoszenia</w:t>
            </w:r>
          </w:p>
        </w:tc>
        <w:tc>
          <w:tcPr>
            <w:tcW w:w="1402" w:type="dxa"/>
          </w:tcPr>
          <w:p w14:paraId="473A6739" w14:textId="133444E4" w:rsidR="00016576" w:rsidRPr="000D64ED" w:rsidRDefault="00016576" w:rsidP="00440CC3">
            <w:pPr>
              <w:pStyle w:val="Nagwek"/>
              <w:spacing w:after="0" w:line="240" w:lineRule="auto"/>
              <w:rPr>
                <w:rFonts w:cs="Calibri"/>
                <w:sz w:val="20"/>
                <w:szCs w:val="20"/>
              </w:rPr>
            </w:pPr>
            <w:r w:rsidRPr="000D64ED">
              <w:rPr>
                <w:rFonts w:cs="Calibri"/>
                <w:sz w:val="20"/>
                <w:szCs w:val="20"/>
              </w:rPr>
              <w:t>24.09.2024 r.</w:t>
            </w:r>
          </w:p>
        </w:tc>
        <w:tc>
          <w:tcPr>
            <w:tcW w:w="2264" w:type="dxa"/>
          </w:tcPr>
          <w:p w14:paraId="2696D88A" w14:textId="77777777" w:rsidR="00016576" w:rsidRPr="00321F8B" w:rsidRDefault="00016576" w:rsidP="00440CC3">
            <w:pPr>
              <w:pStyle w:val="Nagwek"/>
              <w:spacing w:after="0" w:line="240" w:lineRule="auto"/>
              <w:rPr>
                <w:rFonts w:cs="Calibri"/>
                <w:spacing w:val="-4"/>
                <w:sz w:val="20"/>
                <w:szCs w:val="20"/>
              </w:rPr>
            </w:pPr>
          </w:p>
        </w:tc>
      </w:tr>
      <w:tr w:rsidR="00016576" w:rsidRPr="000D64ED" w14:paraId="4589C558" w14:textId="77777777" w:rsidTr="00D741BC">
        <w:trPr>
          <w:jc w:val="center"/>
        </w:trPr>
        <w:tc>
          <w:tcPr>
            <w:tcW w:w="872" w:type="dxa"/>
            <w:vAlign w:val="center"/>
          </w:tcPr>
          <w:p w14:paraId="4A67D240" w14:textId="67F0CE02" w:rsidR="00016576" w:rsidRPr="000D64ED" w:rsidRDefault="00016576" w:rsidP="00440CC3">
            <w:pPr>
              <w:pStyle w:val="Nagwek"/>
              <w:spacing w:after="0" w:line="240" w:lineRule="auto"/>
              <w:jc w:val="center"/>
              <w:rPr>
                <w:rFonts w:cs="Calibri"/>
                <w:b/>
                <w:bCs/>
                <w:sz w:val="21"/>
                <w:szCs w:val="21"/>
              </w:rPr>
            </w:pPr>
            <w:bookmarkStart w:id="1" w:name="_Hlk178234078"/>
            <w:r w:rsidRPr="000D64ED">
              <w:rPr>
                <w:rFonts w:cs="Calibri"/>
                <w:b/>
                <w:bCs/>
                <w:sz w:val="21"/>
                <w:szCs w:val="21"/>
              </w:rPr>
              <w:lastRenderedPageBreak/>
              <w:t>B856</w:t>
            </w:r>
          </w:p>
        </w:tc>
        <w:tc>
          <w:tcPr>
            <w:tcW w:w="2531" w:type="dxa"/>
          </w:tcPr>
          <w:p w14:paraId="0BF9AF67" w14:textId="5459A948" w:rsidR="00016576" w:rsidRPr="000D64ED" w:rsidRDefault="00016576" w:rsidP="00440CC3">
            <w:pPr>
              <w:pStyle w:val="Nagwek"/>
              <w:spacing w:after="0" w:line="240" w:lineRule="auto"/>
              <w:rPr>
                <w:rFonts w:cs="Calibri"/>
                <w:sz w:val="20"/>
                <w:szCs w:val="20"/>
              </w:rPr>
            </w:pPr>
            <w:r w:rsidRPr="000D64ED">
              <w:rPr>
                <w:rFonts w:cs="Calibri"/>
                <w:sz w:val="20"/>
                <w:szCs w:val="20"/>
              </w:rPr>
              <w:t>Projekt rozporządzenia Ministra Sprawiedliwości zmieniającego rozporządzenie w sprawie opłat za czynności radców prawnych</w:t>
            </w:r>
          </w:p>
        </w:tc>
        <w:tc>
          <w:tcPr>
            <w:tcW w:w="3238" w:type="dxa"/>
          </w:tcPr>
          <w:p w14:paraId="5C6483CD"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Mając na uwadze orzecznictwo Trybunału Konstytucyjnego wykluczające jakiekolwiek różnicowanie wysokości stawek ze względu na fakt, czy dana sprawa prowadzona jest „z urzędu” czy „z wyboru” – determinuje konieczność dokonania odpowiednich zmian w obowiązujących rozporządzeniach „kosztowych”, tj.: </w:t>
            </w:r>
          </w:p>
          <w:p w14:paraId="1722C920" w14:textId="2C8A9AE1"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1. § 4 ust. 1 pkt 9 alimenty, nakazanie wypłacenia wynagrodzenia za pracę do rąk drugiego małżonka - 120 zł - podwyższenie do 240 zł; </w:t>
            </w:r>
          </w:p>
          <w:p w14:paraId="70235DBF"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2. § 6 pkt 2 stwierdzenie nabycia spadku - 120 zł - podwyższenie do 240 zł; </w:t>
            </w:r>
          </w:p>
          <w:p w14:paraId="70B1C170" w14:textId="1721360D"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3. § 7 pkt 1 opróżnienie lokalu mieszkalnego - 240 zł - podwyższenie do 480 zł; </w:t>
            </w:r>
          </w:p>
          <w:p w14:paraId="46A0824A" w14:textId="16B31ED0"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4. § 8 ust. 1 pkt 8 ze skargi na czynności komornika - 80 zł - podwyższenie do 160 zł; </w:t>
            </w:r>
          </w:p>
          <w:p w14:paraId="47DA8141" w14:textId="249D6E63"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5. § 9 ust. 1 pkt 1 nawiązanie umowy o pracę, uznanie wypowiedzenia umowy o pracę za bezskuteczne, przywrócenie do pracy lub ustalenie sposobu ustania stosunku pracy - 180 zł - podwyższenie do 360 zł; </w:t>
            </w:r>
          </w:p>
          <w:p w14:paraId="27BAD207" w14:textId="45181495" w:rsidR="00016576" w:rsidRPr="000D64ED" w:rsidRDefault="00016576" w:rsidP="00440CC3">
            <w:pPr>
              <w:pStyle w:val="Nagwek"/>
              <w:spacing w:after="0" w:line="240" w:lineRule="auto"/>
              <w:rPr>
                <w:rFonts w:cs="Calibri"/>
                <w:sz w:val="20"/>
                <w:szCs w:val="20"/>
              </w:rPr>
            </w:pPr>
            <w:r w:rsidRPr="000D64ED">
              <w:rPr>
                <w:rFonts w:cs="Calibri"/>
                <w:sz w:val="20"/>
                <w:szCs w:val="20"/>
              </w:rPr>
              <w:lastRenderedPageBreak/>
              <w:t xml:space="preserve">6. § 9 ust. 1 pkt 3 inne roszczenia niemajątkowe - 120 zł - podwyższenie do 240 zł; </w:t>
            </w:r>
          </w:p>
          <w:p w14:paraId="408D47AC" w14:textId="0703615D"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7. § 9 ust. 1 pkt 4 ustalenie wypadku przy pracy, jeżeli nie jest połączone z dochodzeniem odszkodowania lub renty - 240 zł - podwyższenie do 480 zł; </w:t>
            </w:r>
          </w:p>
          <w:p w14:paraId="32CBBE07" w14:textId="0E006772"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8. § 9 ust. 2 w sprawach o świadczenia pieniężne z ubezpieczenia społecznego i zaopatrzenia emerytalnego oraz w sprawach dotyczących podlegania ubezpieczeniom społecznym - 180 zł - podwyższenie do 360 zł; </w:t>
            </w:r>
          </w:p>
          <w:p w14:paraId="1FB3C6E8"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9. § 13a ust. 1 pkt 1 w sprawie o demoralizację - 120 zł - podwyższenie do 240 zł; </w:t>
            </w:r>
          </w:p>
          <w:p w14:paraId="62CA8295"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10. § 13a ust. 1 pkt 2 w sprawie o czyn karalny - 360 zł - podwyższenie do 720 zł; </w:t>
            </w:r>
          </w:p>
          <w:p w14:paraId="04CAC735" w14:textId="4EE2830E" w:rsidR="00016576" w:rsidRPr="000D64ED" w:rsidRDefault="00016576" w:rsidP="00440CC3">
            <w:pPr>
              <w:pStyle w:val="Nagwek"/>
              <w:spacing w:after="0" w:line="240" w:lineRule="auto"/>
              <w:rPr>
                <w:rFonts w:cs="Calibri"/>
                <w:sz w:val="20"/>
                <w:szCs w:val="20"/>
              </w:rPr>
            </w:pPr>
            <w:r w:rsidRPr="000D64ED">
              <w:rPr>
                <w:rFonts w:cs="Calibri"/>
                <w:sz w:val="20"/>
                <w:szCs w:val="20"/>
              </w:rPr>
              <w:t>11. § 13a ust. 2 w postępowaniu w sprawach nieletnich, jeżeli sprawa dotyczy zarówno demoralizacji, jak i czynu karalnego - 360 zł - podwyższenie do 720 zł.</w:t>
            </w:r>
          </w:p>
        </w:tc>
        <w:tc>
          <w:tcPr>
            <w:tcW w:w="2865" w:type="dxa"/>
          </w:tcPr>
          <w:p w14:paraId="67C94365" w14:textId="77777777" w:rsidR="00A625F9" w:rsidRPr="00A625F9" w:rsidRDefault="00A625F9" w:rsidP="00440CC3">
            <w:pPr>
              <w:pStyle w:val="Nagwek"/>
              <w:spacing w:after="0" w:line="240" w:lineRule="auto"/>
              <w:rPr>
                <w:rFonts w:cs="Calibri"/>
                <w:sz w:val="20"/>
                <w:szCs w:val="20"/>
              </w:rPr>
            </w:pPr>
            <w:r w:rsidRPr="00A625F9">
              <w:rPr>
                <w:rFonts w:cs="Calibri"/>
                <w:sz w:val="20"/>
                <w:szCs w:val="20"/>
              </w:rPr>
              <w:lastRenderedPageBreak/>
              <w:t>Arkadiusz Myrcha, Sekretarz Stanu w Ministerstwie Sprawiedliwości</w:t>
            </w:r>
          </w:p>
          <w:p w14:paraId="7248E5FC" w14:textId="2F2B6823" w:rsidR="00016576" w:rsidRPr="00A625F9" w:rsidRDefault="00A625F9" w:rsidP="00440CC3">
            <w:pPr>
              <w:pStyle w:val="Nagwek"/>
              <w:spacing w:after="0" w:line="240" w:lineRule="auto"/>
              <w:rPr>
                <w:rFonts w:cs="Calibri"/>
                <w:sz w:val="20"/>
                <w:szCs w:val="20"/>
                <w:highlight w:val="yellow"/>
              </w:rPr>
            </w:pPr>
            <w:r w:rsidRPr="00A625F9">
              <w:rPr>
                <w:rFonts w:cs="Calibri"/>
                <w:sz w:val="20"/>
                <w:szCs w:val="20"/>
              </w:rPr>
              <w:t>Maria Ejchart, Podsekretarz Stanu w Ministerstwie Sprawiedliwości</w:t>
            </w:r>
          </w:p>
        </w:tc>
        <w:tc>
          <w:tcPr>
            <w:tcW w:w="1991" w:type="dxa"/>
          </w:tcPr>
          <w:p w14:paraId="71ABFB6A" w14:textId="2725BCAE" w:rsidR="00016576" w:rsidRPr="000D64ED" w:rsidRDefault="006F075F" w:rsidP="00440CC3">
            <w:pPr>
              <w:pStyle w:val="Nagwek"/>
              <w:spacing w:after="0" w:line="240" w:lineRule="auto"/>
              <w:rPr>
                <w:rFonts w:cs="Calibri"/>
                <w:sz w:val="20"/>
                <w:szCs w:val="20"/>
              </w:rPr>
            </w:pPr>
            <w:r w:rsidRPr="000D64ED">
              <w:rPr>
                <w:rFonts w:cs="Calibri"/>
                <w:sz w:val="20"/>
                <w:szCs w:val="20"/>
              </w:rPr>
              <w:t>14 dni od dnia ogłoszenia</w:t>
            </w:r>
          </w:p>
        </w:tc>
        <w:tc>
          <w:tcPr>
            <w:tcW w:w="1402" w:type="dxa"/>
          </w:tcPr>
          <w:p w14:paraId="6DD90FE9" w14:textId="57438989" w:rsidR="00016576" w:rsidRPr="000D64ED" w:rsidRDefault="00016576" w:rsidP="00440CC3">
            <w:pPr>
              <w:pStyle w:val="Nagwek"/>
              <w:spacing w:after="0" w:line="240" w:lineRule="auto"/>
              <w:rPr>
                <w:rFonts w:cs="Calibri"/>
                <w:sz w:val="20"/>
                <w:szCs w:val="20"/>
              </w:rPr>
            </w:pPr>
            <w:r w:rsidRPr="000D64ED">
              <w:rPr>
                <w:rFonts w:cs="Calibri"/>
                <w:sz w:val="20"/>
                <w:szCs w:val="20"/>
              </w:rPr>
              <w:t>24.09.2024 r.</w:t>
            </w:r>
          </w:p>
        </w:tc>
        <w:tc>
          <w:tcPr>
            <w:tcW w:w="2264" w:type="dxa"/>
          </w:tcPr>
          <w:p w14:paraId="3B4447F8" w14:textId="77777777" w:rsidR="00016576" w:rsidRPr="00321F8B" w:rsidRDefault="00016576" w:rsidP="00440CC3">
            <w:pPr>
              <w:pStyle w:val="Nagwek"/>
              <w:spacing w:after="0" w:line="240" w:lineRule="auto"/>
              <w:rPr>
                <w:rFonts w:cs="Calibri"/>
                <w:spacing w:val="-4"/>
                <w:sz w:val="20"/>
                <w:szCs w:val="20"/>
              </w:rPr>
            </w:pPr>
          </w:p>
        </w:tc>
      </w:tr>
      <w:bookmarkEnd w:id="1"/>
      <w:tr w:rsidR="00016576" w:rsidRPr="000D64ED" w14:paraId="3FC4D714" w14:textId="77777777" w:rsidTr="00D741BC">
        <w:trPr>
          <w:jc w:val="center"/>
        </w:trPr>
        <w:tc>
          <w:tcPr>
            <w:tcW w:w="872" w:type="dxa"/>
            <w:vAlign w:val="center"/>
          </w:tcPr>
          <w:p w14:paraId="273FFAD1" w14:textId="18E7F773" w:rsidR="00016576" w:rsidRPr="000D64ED" w:rsidRDefault="00016576" w:rsidP="00440CC3">
            <w:pPr>
              <w:pStyle w:val="Nagwek"/>
              <w:spacing w:after="0" w:line="240" w:lineRule="auto"/>
              <w:jc w:val="center"/>
              <w:rPr>
                <w:rFonts w:cs="Calibri"/>
                <w:b/>
                <w:bCs/>
                <w:sz w:val="21"/>
                <w:szCs w:val="21"/>
              </w:rPr>
            </w:pPr>
            <w:r w:rsidRPr="000D64ED">
              <w:rPr>
                <w:rFonts w:cs="Calibri"/>
                <w:b/>
                <w:bCs/>
                <w:sz w:val="21"/>
                <w:szCs w:val="21"/>
              </w:rPr>
              <w:t>B857</w:t>
            </w:r>
          </w:p>
        </w:tc>
        <w:tc>
          <w:tcPr>
            <w:tcW w:w="2531" w:type="dxa"/>
          </w:tcPr>
          <w:p w14:paraId="5C85E1E4" w14:textId="17639184" w:rsidR="00016576" w:rsidRPr="000D64ED" w:rsidRDefault="00016576" w:rsidP="00440CC3">
            <w:pPr>
              <w:pStyle w:val="Nagwek"/>
              <w:spacing w:after="0" w:line="240" w:lineRule="auto"/>
              <w:rPr>
                <w:rFonts w:cs="Calibri"/>
                <w:sz w:val="20"/>
                <w:szCs w:val="20"/>
              </w:rPr>
            </w:pPr>
            <w:r w:rsidRPr="000D64ED">
              <w:rPr>
                <w:rFonts w:cs="Calibri"/>
                <w:sz w:val="20"/>
                <w:szCs w:val="20"/>
              </w:rPr>
              <w:t>Projekt rozporządzenia Ministra Sprawiedliwości zmieniającego rozporządzenie w sprawie opłat za czynności adwokackie</w:t>
            </w:r>
          </w:p>
        </w:tc>
        <w:tc>
          <w:tcPr>
            <w:tcW w:w="3238" w:type="dxa"/>
          </w:tcPr>
          <w:p w14:paraId="1EF51C55"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Mając na uwadze orzecznictwo Trybunału Konstytucyjnego wykluczające jakiekolwiek różnicowanie wysokości stawek ze względu na fakt, czy dana sprawa prowadzona jest „z urzędu” czy „z wyboru” – determinuje konieczność dokonania odpowiednich zmian w obowiązujących rozporządzeniach </w:t>
            </w:r>
            <w:r w:rsidRPr="000D64ED">
              <w:rPr>
                <w:rFonts w:cs="Calibri"/>
                <w:sz w:val="20"/>
                <w:szCs w:val="20"/>
              </w:rPr>
              <w:lastRenderedPageBreak/>
              <w:t xml:space="preserve">„kosztowych”, tj.: 1. § 4 ust. 1 pkt 9 alimenty, nakazanie wypłacenia wynagrodzenia za pracę do rąk drugiego małżonka - 120 zł - podwyższenie do 240 zł; </w:t>
            </w:r>
          </w:p>
          <w:p w14:paraId="6552FB7C"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2. § 6 pkt 2 stwierdzenie nabycia spadku - 120 zł - podwyższenie do 240 zł; </w:t>
            </w:r>
          </w:p>
          <w:p w14:paraId="36AE9BC6"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3. § 7 pkt 1 opróżnienie lokalu mieszkalnego - 240 zł - podwyższenie do 480 zł; </w:t>
            </w:r>
          </w:p>
          <w:p w14:paraId="229B9FBA"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4. § 8 ust. 1 pkt 8 ze skargi na czynności komornika - 80 zł - podwyższenie do 160 zł; </w:t>
            </w:r>
          </w:p>
          <w:p w14:paraId="4700CE4E" w14:textId="04F7699F"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5. § 9 ust. 1 pkt 1 nawiązanie umowy o pracę, uznanie wypowiedzenia umowy o pracę za bezskuteczne, przywrócenie do pracy lub ustalenie sposobu ustania stosunku pracy - 180 zł - podwyższenie do 360 zł; </w:t>
            </w:r>
          </w:p>
          <w:p w14:paraId="4828DA01" w14:textId="639ADC42"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6. § 9 ust. 1 pkt 3 inne roszczenia niemajątkowe - 120 zł - podwyższenie do 240 zł; </w:t>
            </w:r>
          </w:p>
          <w:p w14:paraId="55E96E82"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7. § 9 ust. 1 pkt 4 ustalenie wypadku przy pracy, jeżeli nie jest połączone z dochodzeniem odszkodowania lub renty - 240 zł - podwyższenie do 480 zł; </w:t>
            </w:r>
          </w:p>
          <w:p w14:paraId="35353996" w14:textId="62404023" w:rsidR="00016576" w:rsidRPr="000D64ED" w:rsidRDefault="00016576" w:rsidP="00440CC3">
            <w:pPr>
              <w:pStyle w:val="Nagwek"/>
              <w:spacing w:after="0" w:line="240" w:lineRule="auto"/>
              <w:rPr>
                <w:rFonts w:cs="Calibri"/>
                <w:sz w:val="20"/>
                <w:szCs w:val="20"/>
              </w:rPr>
            </w:pPr>
            <w:r w:rsidRPr="000D64ED">
              <w:rPr>
                <w:rFonts w:cs="Calibri"/>
                <w:sz w:val="20"/>
                <w:szCs w:val="20"/>
              </w:rPr>
              <w:t>8. § 9 ust. 2 w sprawach o świadczenia pieniężne z ubezpieczenia społecznego i zaopatrzenia emerytalnego oraz w sprawach dotyczących podlegania ubezpieczeniom społecznym - 180 zł - podwyższenie do 360 zł;</w:t>
            </w:r>
          </w:p>
          <w:p w14:paraId="2167BD9B"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lastRenderedPageBreak/>
              <w:t xml:space="preserve">9. § 13a ust. 1 pkt 1 w sprawie o demoralizację - 120 zł - podwyższenie do 240 zł; </w:t>
            </w:r>
          </w:p>
          <w:p w14:paraId="2184C1A2"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xml:space="preserve">10. § 13a ust. 1 pkt 2 w sprawie o czyn karalny - 360 zł - podwyższenie do 720 zł; </w:t>
            </w:r>
          </w:p>
          <w:p w14:paraId="1737C9FD" w14:textId="23E19E5B" w:rsidR="00016576" w:rsidRPr="000D64ED" w:rsidRDefault="00016576" w:rsidP="00440CC3">
            <w:pPr>
              <w:pStyle w:val="Nagwek"/>
              <w:spacing w:after="0" w:line="240" w:lineRule="auto"/>
              <w:rPr>
                <w:rFonts w:cs="Calibri"/>
                <w:sz w:val="20"/>
                <w:szCs w:val="20"/>
              </w:rPr>
            </w:pPr>
            <w:r w:rsidRPr="000D64ED">
              <w:rPr>
                <w:rFonts w:cs="Calibri"/>
                <w:sz w:val="20"/>
                <w:szCs w:val="20"/>
              </w:rPr>
              <w:t>11. § 13a ust. 2 w postępowaniu w sprawach nieletnich, jeżeli sprawa dotyczy zarówno demoralizacji, jak i czynu karalnego - 360 zł - podwyższenie do 720 zł.</w:t>
            </w:r>
          </w:p>
        </w:tc>
        <w:tc>
          <w:tcPr>
            <w:tcW w:w="2865" w:type="dxa"/>
          </w:tcPr>
          <w:p w14:paraId="747683EA" w14:textId="77777777" w:rsidR="00A625F9" w:rsidRPr="00A625F9" w:rsidRDefault="00A625F9" w:rsidP="00440CC3">
            <w:pPr>
              <w:pStyle w:val="Nagwek"/>
              <w:spacing w:after="0" w:line="240" w:lineRule="auto"/>
              <w:rPr>
                <w:rFonts w:cs="Calibri"/>
                <w:sz w:val="20"/>
                <w:szCs w:val="20"/>
              </w:rPr>
            </w:pPr>
            <w:r w:rsidRPr="00A625F9">
              <w:rPr>
                <w:rFonts w:cs="Calibri"/>
                <w:sz w:val="20"/>
                <w:szCs w:val="20"/>
              </w:rPr>
              <w:lastRenderedPageBreak/>
              <w:t>Arkadiusz Myrcha, Sekretarz Stanu w Ministerstwie Sprawiedliwości</w:t>
            </w:r>
          </w:p>
          <w:p w14:paraId="524CA070" w14:textId="01AF9DA6" w:rsidR="00016576" w:rsidRPr="00A625F9" w:rsidRDefault="00A625F9" w:rsidP="00440CC3">
            <w:pPr>
              <w:pStyle w:val="Nagwek"/>
              <w:spacing w:after="0" w:line="240" w:lineRule="auto"/>
              <w:rPr>
                <w:rFonts w:cs="Calibri"/>
                <w:sz w:val="20"/>
                <w:szCs w:val="20"/>
                <w:highlight w:val="yellow"/>
              </w:rPr>
            </w:pPr>
            <w:r w:rsidRPr="00A625F9">
              <w:rPr>
                <w:rFonts w:cs="Calibri"/>
                <w:sz w:val="20"/>
                <w:szCs w:val="20"/>
              </w:rPr>
              <w:t>Maria Ejchart, Podsekretarz Stanu w Ministerstwie Sprawiedliwości</w:t>
            </w:r>
          </w:p>
        </w:tc>
        <w:tc>
          <w:tcPr>
            <w:tcW w:w="1991" w:type="dxa"/>
          </w:tcPr>
          <w:p w14:paraId="60B3C4FF" w14:textId="6DC41CF3" w:rsidR="00016576" w:rsidRPr="000D64ED" w:rsidRDefault="006F075F" w:rsidP="00440CC3">
            <w:pPr>
              <w:pStyle w:val="Nagwek"/>
              <w:spacing w:after="0" w:line="240" w:lineRule="auto"/>
              <w:rPr>
                <w:rFonts w:cs="Calibri"/>
                <w:sz w:val="20"/>
                <w:szCs w:val="20"/>
              </w:rPr>
            </w:pPr>
            <w:r w:rsidRPr="000D64ED">
              <w:rPr>
                <w:rFonts w:cs="Calibri"/>
                <w:sz w:val="20"/>
                <w:szCs w:val="20"/>
              </w:rPr>
              <w:t>14 dni od dnia ogłoszenia</w:t>
            </w:r>
          </w:p>
        </w:tc>
        <w:tc>
          <w:tcPr>
            <w:tcW w:w="1402" w:type="dxa"/>
          </w:tcPr>
          <w:p w14:paraId="6B996272" w14:textId="55003B23" w:rsidR="00016576" w:rsidRPr="000D64ED" w:rsidRDefault="00016576" w:rsidP="00440CC3">
            <w:pPr>
              <w:pStyle w:val="Nagwek"/>
              <w:spacing w:after="0" w:line="240" w:lineRule="auto"/>
              <w:rPr>
                <w:rFonts w:cs="Calibri"/>
                <w:sz w:val="20"/>
                <w:szCs w:val="20"/>
              </w:rPr>
            </w:pPr>
            <w:r w:rsidRPr="000D64ED">
              <w:rPr>
                <w:rFonts w:cs="Calibri"/>
                <w:sz w:val="20"/>
                <w:szCs w:val="20"/>
              </w:rPr>
              <w:t>24.09.2024 r.</w:t>
            </w:r>
          </w:p>
        </w:tc>
        <w:tc>
          <w:tcPr>
            <w:tcW w:w="2264" w:type="dxa"/>
          </w:tcPr>
          <w:p w14:paraId="76629A42" w14:textId="77777777" w:rsidR="00016576" w:rsidRPr="00321F8B" w:rsidRDefault="00016576" w:rsidP="00440CC3">
            <w:pPr>
              <w:pStyle w:val="Nagwek"/>
              <w:spacing w:after="0" w:line="240" w:lineRule="auto"/>
              <w:rPr>
                <w:rFonts w:cs="Calibri"/>
                <w:spacing w:val="-4"/>
                <w:sz w:val="20"/>
                <w:szCs w:val="20"/>
              </w:rPr>
            </w:pPr>
          </w:p>
        </w:tc>
      </w:tr>
      <w:tr w:rsidR="00016576" w:rsidRPr="000D64ED" w14:paraId="5B47C1ED" w14:textId="77777777" w:rsidTr="00D741BC">
        <w:trPr>
          <w:jc w:val="center"/>
        </w:trPr>
        <w:tc>
          <w:tcPr>
            <w:tcW w:w="872" w:type="dxa"/>
            <w:vAlign w:val="center"/>
          </w:tcPr>
          <w:p w14:paraId="25C13FAA" w14:textId="041F2588" w:rsidR="00016576" w:rsidRPr="000D64ED" w:rsidRDefault="00016576" w:rsidP="00440CC3">
            <w:pPr>
              <w:pStyle w:val="Nagwek"/>
              <w:spacing w:after="0" w:line="240" w:lineRule="auto"/>
              <w:jc w:val="center"/>
              <w:rPr>
                <w:rFonts w:cs="Calibri"/>
                <w:b/>
                <w:bCs/>
                <w:sz w:val="21"/>
                <w:szCs w:val="21"/>
              </w:rPr>
            </w:pPr>
            <w:r w:rsidRPr="000D64ED">
              <w:rPr>
                <w:rFonts w:cs="Calibri"/>
                <w:b/>
                <w:bCs/>
                <w:sz w:val="21"/>
                <w:szCs w:val="21"/>
              </w:rPr>
              <w:lastRenderedPageBreak/>
              <w:t>B858</w:t>
            </w:r>
          </w:p>
        </w:tc>
        <w:tc>
          <w:tcPr>
            <w:tcW w:w="2531" w:type="dxa"/>
          </w:tcPr>
          <w:p w14:paraId="01B434F4" w14:textId="0E059DE7" w:rsidR="00016576" w:rsidRPr="000D64ED" w:rsidRDefault="00016576" w:rsidP="00440CC3">
            <w:pPr>
              <w:pStyle w:val="Nagwek"/>
              <w:spacing w:after="0" w:line="240" w:lineRule="auto"/>
              <w:rPr>
                <w:rFonts w:cs="Calibri"/>
                <w:sz w:val="20"/>
                <w:szCs w:val="20"/>
              </w:rPr>
            </w:pPr>
            <w:r w:rsidRPr="000D64ED">
              <w:rPr>
                <w:rFonts w:cs="Calibri"/>
                <w:sz w:val="20"/>
                <w:szCs w:val="20"/>
              </w:rPr>
              <w:t>Projekt rozporządzenia Ministra Sprawiedliwości zmieniającego rozporządzenie w sprawie ponoszenia przez Skarb Państwa albo jednostki samorządu terytorialnego kosztów nieopłaconej pomocy prawnej udzielonej przez adwokata z urzędu</w:t>
            </w:r>
          </w:p>
        </w:tc>
        <w:tc>
          <w:tcPr>
            <w:tcW w:w="3238" w:type="dxa"/>
          </w:tcPr>
          <w:p w14:paraId="0980049F" w14:textId="69DE4A5A" w:rsidR="00016576" w:rsidRPr="000D64ED" w:rsidRDefault="00016576" w:rsidP="00440CC3">
            <w:pPr>
              <w:pStyle w:val="Nagwek"/>
              <w:spacing w:after="0" w:line="240" w:lineRule="auto"/>
              <w:rPr>
                <w:rFonts w:cs="Calibri"/>
                <w:sz w:val="20"/>
                <w:szCs w:val="20"/>
              </w:rPr>
            </w:pPr>
            <w:r w:rsidRPr="000D64ED">
              <w:rPr>
                <w:rFonts w:cs="Calibri"/>
                <w:sz w:val="20"/>
                <w:szCs w:val="20"/>
              </w:rPr>
              <w:t>Zmiana (uzupełnienie), polega na wprowadzeniu do treści każdego z rozporządzeń urzędowych w miejsce każdego z zawartych w tych aktach prawnych przepisów § 16 ust. 1 następującej treści:</w:t>
            </w:r>
          </w:p>
          <w:p w14:paraId="0F3E0F3F" w14:textId="77777777" w:rsidR="00016576" w:rsidRPr="000D64ED" w:rsidRDefault="00016576" w:rsidP="00440CC3">
            <w:pPr>
              <w:pStyle w:val="Nagwek"/>
              <w:spacing w:after="0" w:line="240" w:lineRule="auto"/>
              <w:rPr>
                <w:rFonts w:cs="Calibri"/>
                <w:sz w:val="20"/>
                <w:szCs w:val="20"/>
              </w:rPr>
            </w:pPr>
          </w:p>
          <w:p w14:paraId="5ADBA24D"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16 ust. 1 Stawki minimalne wynoszą za prowadzenie sprawy w postępowaniu apelacyjnym:</w:t>
            </w:r>
          </w:p>
          <w:p w14:paraId="6E8971ED" w14:textId="4FF3E22E" w:rsidR="00016576" w:rsidRPr="000D64ED" w:rsidRDefault="00016576" w:rsidP="00440CC3">
            <w:pPr>
              <w:pStyle w:val="Nagwek"/>
              <w:spacing w:after="0" w:line="240" w:lineRule="auto"/>
              <w:rPr>
                <w:rFonts w:cs="Calibri"/>
                <w:sz w:val="20"/>
                <w:szCs w:val="20"/>
              </w:rPr>
            </w:pPr>
            <w:bookmarkStart w:id="2" w:name="mip69811762"/>
            <w:bookmarkEnd w:id="2"/>
            <w:r w:rsidRPr="000D64ED">
              <w:rPr>
                <w:rFonts w:cs="Calibri"/>
                <w:sz w:val="20"/>
                <w:szCs w:val="20"/>
              </w:rPr>
              <w:t>1)  przed sądem okręgowym - 50% stawki minimalnej, a jeżeli w pierwszej instancji nie prowadził sprawy ten sam adwokat - 75% stawki minimalnej, w obu przypadkach nie mniej niż 120 zł;</w:t>
            </w:r>
          </w:p>
          <w:p w14:paraId="79602019" w14:textId="6F097115" w:rsidR="00016576" w:rsidRPr="000D64ED" w:rsidRDefault="00016576" w:rsidP="00440CC3">
            <w:pPr>
              <w:pStyle w:val="Nagwek"/>
              <w:spacing w:after="0" w:line="240" w:lineRule="auto"/>
              <w:rPr>
                <w:rFonts w:cs="Calibri"/>
                <w:sz w:val="20"/>
                <w:szCs w:val="20"/>
              </w:rPr>
            </w:pPr>
            <w:bookmarkStart w:id="3" w:name="mip69811763"/>
            <w:bookmarkEnd w:id="3"/>
            <w:r w:rsidRPr="000D64ED">
              <w:rPr>
                <w:rFonts w:cs="Calibri"/>
                <w:sz w:val="20"/>
                <w:szCs w:val="20"/>
              </w:rPr>
              <w:t>2) przed sądem apelacyjnym - 75% stawki minimalnej, a jeżeli w pierwszej instancji nie prowadził sprawy ten sam adwokat - 100% stawki minimalnej, w obu przypadkach nie mniej niż 240 zł.”</w:t>
            </w:r>
          </w:p>
        </w:tc>
        <w:tc>
          <w:tcPr>
            <w:tcW w:w="2865" w:type="dxa"/>
          </w:tcPr>
          <w:p w14:paraId="46CB9059" w14:textId="77777777" w:rsidR="00A625F9" w:rsidRPr="00A625F9" w:rsidRDefault="00A625F9" w:rsidP="00440CC3">
            <w:pPr>
              <w:pStyle w:val="Nagwek"/>
              <w:spacing w:after="0" w:line="240" w:lineRule="auto"/>
              <w:rPr>
                <w:rFonts w:cs="Calibri"/>
                <w:sz w:val="20"/>
                <w:szCs w:val="20"/>
              </w:rPr>
            </w:pPr>
            <w:r w:rsidRPr="00A625F9">
              <w:rPr>
                <w:rFonts w:cs="Calibri"/>
                <w:sz w:val="20"/>
                <w:szCs w:val="20"/>
              </w:rPr>
              <w:t>Arkadiusz Myrcha, Sekretarz Stanu w Ministerstwie Sprawiedliwości</w:t>
            </w:r>
          </w:p>
          <w:p w14:paraId="77BC4668" w14:textId="0A6D7F20" w:rsidR="00016576" w:rsidRPr="00A625F9" w:rsidRDefault="00A625F9" w:rsidP="00440CC3">
            <w:pPr>
              <w:pStyle w:val="Nagwek"/>
              <w:spacing w:after="0" w:line="240" w:lineRule="auto"/>
              <w:rPr>
                <w:rFonts w:cs="Calibri"/>
                <w:sz w:val="20"/>
                <w:szCs w:val="20"/>
                <w:highlight w:val="yellow"/>
              </w:rPr>
            </w:pPr>
            <w:r w:rsidRPr="00A625F9">
              <w:rPr>
                <w:rFonts w:cs="Calibri"/>
                <w:sz w:val="20"/>
                <w:szCs w:val="20"/>
              </w:rPr>
              <w:t>Maria Ejchart, Podsekretarz Stanu w Ministerstwie Sprawiedliwości</w:t>
            </w:r>
          </w:p>
        </w:tc>
        <w:tc>
          <w:tcPr>
            <w:tcW w:w="1991" w:type="dxa"/>
          </w:tcPr>
          <w:p w14:paraId="0CE60722" w14:textId="47396455" w:rsidR="00016576" w:rsidRPr="000D64ED" w:rsidRDefault="00016576" w:rsidP="00440CC3">
            <w:pPr>
              <w:pStyle w:val="Nagwek"/>
              <w:spacing w:after="0" w:line="240" w:lineRule="auto"/>
              <w:rPr>
                <w:rFonts w:cs="Calibri"/>
                <w:sz w:val="20"/>
                <w:szCs w:val="20"/>
              </w:rPr>
            </w:pPr>
            <w:r w:rsidRPr="000D64ED">
              <w:rPr>
                <w:rFonts w:cs="Calibri"/>
                <w:sz w:val="20"/>
                <w:szCs w:val="20"/>
              </w:rPr>
              <w:t>Z dniem następującym po dniu ogłoszenia.</w:t>
            </w:r>
          </w:p>
        </w:tc>
        <w:tc>
          <w:tcPr>
            <w:tcW w:w="1402" w:type="dxa"/>
          </w:tcPr>
          <w:p w14:paraId="6FAC66DC" w14:textId="2441D89D" w:rsidR="00016576" w:rsidRPr="000D64ED" w:rsidRDefault="00016576" w:rsidP="00440CC3">
            <w:pPr>
              <w:pStyle w:val="Nagwek"/>
              <w:spacing w:after="0" w:line="240" w:lineRule="auto"/>
              <w:rPr>
                <w:rFonts w:cs="Calibri"/>
                <w:sz w:val="20"/>
                <w:szCs w:val="20"/>
              </w:rPr>
            </w:pPr>
            <w:r w:rsidRPr="000D64ED">
              <w:rPr>
                <w:rFonts w:cs="Calibri"/>
                <w:sz w:val="20"/>
                <w:szCs w:val="20"/>
              </w:rPr>
              <w:t>25.09.2024</w:t>
            </w:r>
          </w:p>
        </w:tc>
        <w:tc>
          <w:tcPr>
            <w:tcW w:w="2264" w:type="dxa"/>
          </w:tcPr>
          <w:p w14:paraId="43F2F903" w14:textId="77777777" w:rsidR="00016576" w:rsidRPr="00321F8B" w:rsidRDefault="00016576" w:rsidP="00440CC3">
            <w:pPr>
              <w:pStyle w:val="Nagwek"/>
              <w:spacing w:after="0" w:line="240" w:lineRule="auto"/>
              <w:rPr>
                <w:rFonts w:cs="Calibri"/>
                <w:spacing w:val="-4"/>
                <w:sz w:val="20"/>
                <w:szCs w:val="20"/>
              </w:rPr>
            </w:pPr>
          </w:p>
        </w:tc>
      </w:tr>
      <w:tr w:rsidR="00016576" w:rsidRPr="000D64ED" w14:paraId="3285218B" w14:textId="77777777" w:rsidTr="00D741BC">
        <w:trPr>
          <w:jc w:val="center"/>
        </w:trPr>
        <w:tc>
          <w:tcPr>
            <w:tcW w:w="872" w:type="dxa"/>
            <w:vAlign w:val="center"/>
          </w:tcPr>
          <w:p w14:paraId="2008A529" w14:textId="29741B3A" w:rsidR="00016576" w:rsidRPr="000D64ED" w:rsidRDefault="00016576" w:rsidP="00440CC3">
            <w:pPr>
              <w:pStyle w:val="Nagwek"/>
              <w:spacing w:after="0" w:line="240" w:lineRule="auto"/>
              <w:jc w:val="center"/>
              <w:rPr>
                <w:rFonts w:cs="Calibri"/>
                <w:b/>
                <w:bCs/>
                <w:sz w:val="21"/>
                <w:szCs w:val="21"/>
              </w:rPr>
            </w:pPr>
            <w:r w:rsidRPr="000D64ED">
              <w:rPr>
                <w:rFonts w:cs="Calibri"/>
                <w:b/>
                <w:bCs/>
                <w:sz w:val="21"/>
                <w:szCs w:val="21"/>
              </w:rPr>
              <w:lastRenderedPageBreak/>
              <w:t>B859</w:t>
            </w:r>
          </w:p>
        </w:tc>
        <w:tc>
          <w:tcPr>
            <w:tcW w:w="2531" w:type="dxa"/>
          </w:tcPr>
          <w:p w14:paraId="06B4E7F2" w14:textId="573256E1" w:rsidR="00016576" w:rsidRPr="000D64ED" w:rsidRDefault="00016576" w:rsidP="00440CC3">
            <w:pPr>
              <w:pStyle w:val="Nagwek"/>
              <w:spacing w:after="0" w:line="240" w:lineRule="auto"/>
              <w:rPr>
                <w:rFonts w:cs="Calibri"/>
                <w:sz w:val="20"/>
                <w:szCs w:val="20"/>
              </w:rPr>
            </w:pPr>
            <w:r w:rsidRPr="000D64ED">
              <w:rPr>
                <w:rFonts w:cs="Calibri"/>
                <w:sz w:val="20"/>
                <w:szCs w:val="20"/>
              </w:rPr>
              <w:t>Projekt rozporządzenia Ministra Sprawiedliwości zmieniającego rozporządzenie w sprawie ponoszenia przez Skarb Państwa albo jednostki samorządu terytorialnego kosztów nieopłaconej pomocy prawnej udzielonej przez radcę prawnego z urzędu</w:t>
            </w:r>
          </w:p>
        </w:tc>
        <w:tc>
          <w:tcPr>
            <w:tcW w:w="3238" w:type="dxa"/>
          </w:tcPr>
          <w:p w14:paraId="5630739B"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Zmiana (uzupełnienie), polega na wprowadzeniu do treści każdego z rozporządzeń urzędowych w miejsce każdego z zawartych w tych aktach prawnych przepisów § 16 ust. 1 następującej treści:</w:t>
            </w:r>
          </w:p>
          <w:p w14:paraId="1BCFD59B" w14:textId="77777777" w:rsidR="00016576" w:rsidRPr="000D64ED" w:rsidRDefault="00016576" w:rsidP="00440CC3">
            <w:pPr>
              <w:pStyle w:val="Nagwek"/>
              <w:spacing w:after="0" w:line="240" w:lineRule="auto"/>
              <w:rPr>
                <w:rFonts w:cs="Calibri"/>
                <w:sz w:val="20"/>
                <w:szCs w:val="20"/>
              </w:rPr>
            </w:pPr>
          </w:p>
          <w:p w14:paraId="0F425C0D"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 16 ust. 1 Stawki minimalne wynoszą za prowadzenie sprawy w postępowaniu apelacyjnym:</w:t>
            </w:r>
          </w:p>
          <w:p w14:paraId="7FD20FCC" w14:textId="77777777" w:rsidR="00016576" w:rsidRPr="000D64ED" w:rsidRDefault="00016576" w:rsidP="00440CC3">
            <w:pPr>
              <w:pStyle w:val="Nagwek"/>
              <w:spacing w:after="0" w:line="240" w:lineRule="auto"/>
              <w:rPr>
                <w:rFonts w:cs="Calibri"/>
                <w:sz w:val="20"/>
                <w:szCs w:val="20"/>
              </w:rPr>
            </w:pPr>
            <w:r w:rsidRPr="000D64ED">
              <w:rPr>
                <w:rFonts w:cs="Calibri"/>
                <w:sz w:val="20"/>
                <w:szCs w:val="20"/>
              </w:rPr>
              <w:t>1)  przed sądem okręgowym - 50% stawki minimalnej, a jeżeli w pierwszej instancji nie prowadził sprawy ten sam adwokat - 75% stawki minimalnej, w obu przypadkach nie mniej niż 120 zł;</w:t>
            </w:r>
          </w:p>
          <w:p w14:paraId="6532DE6B" w14:textId="20FE3993" w:rsidR="00016576" w:rsidRPr="000D64ED" w:rsidRDefault="00016576" w:rsidP="00440CC3">
            <w:pPr>
              <w:pStyle w:val="Nagwek"/>
              <w:spacing w:after="0" w:line="240" w:lineRule="auto"/>
              <w:rPr>
                <w:rFonts w:cs="Calibri"/>
                <w:sz w:val="20"/>
                <w:szCs w:val="20"/>
              </w:rPr>
            </w:pPr>
            <w:r w:rsidRPr="000D64ED">
              <w:rPr>
                <w:rFonts w:cs="Calibri"/>
                <w:sz w:val="20"/>
                <w:szCs w:val="20"/>
              </w:rPr>
              <w:t>2) przed sądem apelacyjnym - 75% stawki minimalnej, a jeżeli w pierwszej instancji nie prowadził sprawy ten sam adwokat - 100% stawki minimalnej, w obu przypadkach nie mniej niż 240 zł.”</w:t>
            </w:r>
          </w:p>
        </w:tc>
        <w:tc>
          <w:tcPr>
            <w:tcW w:w="2865" w:type="dxa"/>
          </w:tcPr>
          <w:p w14:paraId="1527A147" w14:textId="00666639" w:rsidR="00A625F9" w:rsidRPr="00A625F9" w:rsidRDefault="00A625F9" w:rsidP="00440CC3">
            <w:pPr>
              <w:pStyle w:val="Nagwek"/>
              <w:spacing w:after="0" w:line="240" w:lineRule="auto"/>
              <w:rPr>
                <w:rFonts w:cs="Calibri"/>
                <w:sz w:val="20"/>
                <w:szCs w:val="20"/>
              </w:rPr>
            </w:pPr>
            <w:r w:rsidRPr="00A625F9">
              <w:rPr>
                <w:rFonts w:cs="Calibri"/>
                <w:sz w:val="20"/>
                <w:szCs w:val="20"/>
              </w:rPr>
              <w:t>Arkadiusz Myrcha, Sekretarz Stanu w Ministerstwie Sprawiedliwości</w:t>
            </w:r>
          </w:p>
          <w:p w14:paraId="6B8B8EDA" w14:textId="038653A4" w:rsidR="00016576" w:rsidRPr="00A625F9" w:rsidRDefault="00A625F9" w:rsidP="00440CC3">
            <w:pPr>
              <w:pStyle w:val="Nagwek"/>
              <w:spacing w:after="0" w:line="240" w:lineRule="auto"/>
              <w:rPr>
                <w:rFonts w:cs="Calibri"/>
                <w:sz w:val="20"/>
                <w:szCs w:val="20"/>
                <w:highlight w:val="yellow"/>
              </w:rPr>
            </w:pPr>
            <w:r w:rsidRPr="00A625F9">
              <w:rPr>
                <w:rFonts w:cs="Calibri"/>
                <w:sz w:val="20"/>
                <w:szCs w:val="20"/>
              </w:rPr>
              <w:t>Maria Ejchart, Podsekretarz Stanu w Ministerstwie Sprawiedliwości</w:t>
            </w:r>
          </w:p>
        </w:tc>
        <w:tc>
          <w:tcPr>
            <w:tcW w:w="1991" w:type="dxa"/>
          </w:tcPr>
          <w:p w14:paraId="63F4352F" w14:textId="7FCAD9C8" w:rsidR="00016576" w:rsidRPr="000D64ED" w:rsidRDefault="00016576" w:rsidP="00440CC3">
            <w:pPr>
              <w:pStyle w:val="Nagwek"/>
              <w:spacing w:after="0" w:line="240" w:lineRule="auto"/>
              <w:rPr>
                <w:rFonts w:cs="Calibri"/>
                <w:sz w:val="20"/>
                <w:szCs w:val="20"/>
              </w:rPr>
            </w:pPr>
            <w:r w:rsidRPr="000D64ED">
              <w:rPr>
                <w:rFonts w:cs="Calibri"/>
                <w:sz w:val="20"/>
                <w:szCs w:val="20"/>
              </w:rPr>
              <w:t>Z dniem następującym po dniu ogłoszenia.</w:t>
            </w:r>
          </w:p>
        </w:tc>
        <w:tc>
          <w:tcPr>
            <w:tcW w:w="1402" w:type="dxa"/>
          </w:tcPr>
          <w:p w14:paraId="2AA92CCF" w14:textId="19009B05" w:rsidR="00016576" w:rsidRPr="000D64ED" w:rsidRDefault="00016576" w:rsidP="00440CC3">
            <w:pPr>
              <w:pStyle w:val="Nagwek"/>
              <w:spacing w:after="0" w:line="240" w:lineRule="auto"/>
              <w:rPr>
                <w:rFonts w:cs="Calibri"/>
                <w:sz w:val="20"/>
                <w:szCs w:val="20"/>
              </w:rPr>
            </w:pPr>
            <w:r w:rsidRPr="000D64ED">
              <w:rPr>
                <w:rFonts w:cs="Calibri"/>
                <w:sz w:val="20"/>
                <w:szCs w:val="20"/>
              </w:rPr>
              <w:t>25.09.2024</w:t>
            </w:r>
          </w:p>
        </w:tc>
        <w:tc>
          <w:tcPr>
            <w:tcW w:w="2264" w:type="dxa"/>
          </w:tcPr>
          <w:p w14:paraId="3728C7C8" w14:textId="77777777" w:rsidR="00016576" w:rsidRPr="00321F8B" w:rsidRDefault="00016576" w:rsidP="00440CC3">
            <w:pPr>
              <w:pStyle w:val="Nagwek"/>
              <w:spacing w:after="0" w:line="240" w:lineRule="auto"/>
              <w:rPr>
                <w:rFonts w:cs="Calibri"/>
                <w:spacing w:val="-4"/>
                <w:sz w:val="20"/>
                <w:szCs w:val="20"/>
              </w:rPr>
            </w:pPr>
          </w:p>
        </w:tc>
      </w:tr>
      <w:tr w:rsidR="00016576" w:rsidRPr="00FD4461" w14:paraId="257D5483" w14:textId="77777777" w:rsidTr="00D741BC">
        <w:trPr>
          <w:jc w:val="center"/>
        </w:trPr>
        <w:tc>
          <w:tcPr>
            <w:tcW w:w="872" w:type="dxa"/>
            <w:vAlign w:val="center"/>
          </w:tcPr>
          <w:p w14:paraId="62935F9B" w14:textId="1ADD2F70" w:rsidR="00016576" w:rsidRPr="000D64ED" w:rsidRDefault="00016576" w:rsidP="00440CC3">
            <w:pPr>
              <w:pStyle w:val="Nagwek"/>
              <w:spacing w:after="0" w:line="240" w:lineRule="auto"/>
              <w:jc w:val="center"/>
              <w:rPr>
                <w:rFonts w:cs="Calibri"/>
                <w:b/>
                <w:bCs/>
                <w:sz w:val="21"/>
                <w:szCs w:val="21"/>
              </w:rPr>
            </w:pPr>
            <w:r w:rsidRPr="000D64ED">
              <w:rPr>
                <w:rFonts w:cs="Calibri"/>
                <w:b/>
                <w:bCs/>
                <w:sz w:val="21"/>
                <w:szCs w:val="21"/>
              </w:rPr>
              <w:t>B860</w:t>
            </w:r>
          </w:p>
        </w:tc>
        <w:tc>
          <w:tcPr>
            <w:tcW w:w="2531" w:type="dxa"/>
          </w:tcPr>
          <w:p w14:paraId="4AC7ACE1" w14:textId="61E60380" w:rsidR="00016576" w:rsidRPr="000D64ED" w:rsidRDefault="008E7887" w:rsidP="00440CC3">
            <w:pPr>
              <w:pStyle w:val="Nagwek"/>
              <w:spacing w:after="0" w:line="240" w:lineRule="auto"/>
              <w:rPr>
                <w:rFonts w:cs="Calibri"/>
                <w:sz w:val="20"/>
                <w:szCs w:val="20"/>
              </w:rPr>
            </w:pPr>
            <w:r w:rsidRPr="000D64ED">
              <w:rPr>
                <w:rFonts w:cs="Calibri"/>
                <w:spacing w:val="-4"/>
                <w:sz w:val="20"/>
                <w:szCs w:val="20"/>
              </w:rPr>
              <w:t xml:space="preserve">Projekt </w:t>
            </w:r>
            <w:r w:rsidRPr="000D64ED">
              <w:rPr>
                <w:rFonts w:cs="Calibri"/>
                <w:sz w:val="20"/>
                <w:szCs w:val="20"/>
              </w:rPr>
              <w:t xml:space="preserve"> </w:t>
            </w:r>
            <w:r w:rsidRPr="000D64ED">
              <w:rPr>
                <w:rFonts w:cs="Calibri"/>
                <w:spacing w:val="-4"/>
                <w:sz w:val="20"/>
                <w:szCs w:val="20"/>
              </w:rPr>
              <w:t>rozporządzenia Ministra Sprawiedliwości zmieniającego rozporządzenie w sprawie konta w systemie teleinformatycznym obsługującym zgłoszenie na wolne stanowisko sędziowskie</w:t>
            </w:r>
          </w:p>
        </w:tc>
        <w:tc>
          <w:tcPr>
            <w:tcW w:w="3238" w:type="dxa"/>
          </w:tcPr>
          <w:p w14:paraId="6940046F" w14:textId="0B58F066" w:rsidR="00016576" w:rsidRPr="000D64ED" w:rsidRDefault="008E7887" w:rsidP="00440CC3">
            <w:pPr>
              <w:tabs>
                <w:tab w:val="center" w:pos="4536"/>
                <w:tab w:val="right" w:pos="9072"/>
              </w:tabs>
              <w:spacing w:after="0" w:line="240" w:lineRule="auto"/>
              <w:rPr>
                <w:rFonts w:cs="Calibri"/>
                <w:spacing w:val="-4"/>
                <w:sz w:val="20"/>
                <w:szCs w:val="20"/>
              </w:rPr>
            </w:pPr>
            <w:r w:rsidRPr="000D64ED">
              <w:rPr>
                <w:rFonts w:cs="Calibri"/>
                <w:spacing w:val="-4"/>
                <w:sz w:val="20"/>
                <w:szCs w:val="20"/>
              </w:rPr>
              <w:t xml:space="preserve">Podstawą prawną rozporządzenia jest 57ag ustawy z dnia 27 lipca 2001 r. – Prawo o ustroju sądów powszechnych (Dz. U. z 2024 r. poz. 334).  Celem zmian wprowadzanych w rozporządzeniu jest dostosowanie go do obecnie obowiązujących przepisów i idących za nimi rozwiązań technicznych w obszarze uwierzytelniania kandydatów na wolne stanowisko sędziowskie w systemie teleinformatycznym e-Nominacje, jak również w zakresie </w:t>
            </w:r>
            <w:r w:rsidRPr="000D64ED">
              <w:rPr>
                <w:rFonts w:cs="Calibri"/>
                <w:spacing w:val="-4"/>
                <w:sz w:val="20"/>
                <w:szCs w:val="20"/>
              </w:rPr>
              <w:lastRenderedPageBreak/>
              <w:t>podpisywania karty zgłoszenia na wolne stanowisko sędziowskie i podpisywania innych dokumentów dołączanych w procesie kandydowania na nie.</w:t>
            </w:r>
          </w:p>
        </w:tc>
        <w:tc>
          <w:tcPr>
            <w:tcW w:w="2865" w:type="dxa"/>
          </w:tcPr>
          <w:p w14:paraId="57F70837" w14:textId="7C6BCCA0" w:rsidR="00016576" w:rsidRPr="00A625F9" w:rsidRDefault="00A625F9" w:rsidP="00440CC3">
            <w:pPr>
              <w:pStyle w:val="Nagwek"/>
              <w:spacing w:after="0" w:line="240" w:lineRule="auto"/>
              <w:rPr>
                <w:rFonts w:cs="Calibri"/>
                <w:sz w:val="20"/>
                <w:szCs w:val="20"/>
                <w:highlight w:val="yellow"/>
              </w:rPr>
            </w:pPr>
            <w:r w:rsidRPr="00A625F9">
              <w:rPr>
                <w:rFonts w:cs="Calibri"/>
                <w:sz w:val="20"/>
                <w:szCs w:val="20"/>
              </w:rPr>
              <w:lastRenderedPageBreak/>
              <w:t>Arkadiusz Myrcha, Sekretarz Stanu w Ministerstwie Sprawiedliwości</w:t>
            </w:r>
          </w:p>
        </w:tc>
        <w:tc>
          <w:tcPr>
            <w:tcW w:w="1991" w:type="dxa"/>
          </w:tcPr>
          <w:p w14:paraId="5091F235" w14:textId="77777777" w:rsidR="00016576" w:rsidRPr="000D64ED" w:rsidRDefault="008E7887" w:rsidP="00440CC3">
            <w:pPr>
              <w:tabs>
                <w:tab w:val="center" w:pos="4536"/>
                <w:tab w:val="right" w:pos="9072"/>
              </w:tabs>
              <w:spacing w:after="0" w:line="240" w:lineRule="auto"/>
              <w:rPr>
                <w:rFonts w:cs="Calibri"/>
                <w:spacing w:val="-6"/>
                <w:sz w:val="20"/>
                <w:szCs w:val="20"/>
              </w:rPr>
            </w:pPr>
            <w:r w:rsidRPr="000D64ED">
              <w:rPr>
                <w:rFonts w:cs="Calibri"/>
                <w:spacing w:val="-6"/>
                <w:sz w:val="20"/>
                <w:szCs w:val="20"/>
              </w:rPr>
              <w:t xml:space="preserve">IV kwartał 2024 r. </w:t>
            </w:r>
          </w:p>
          <w:p w14:paraId="3B03036B" w14:textId="6349E90A" w:rsidR="005A3FAC" w:rsidRPr="000D64ED" w:rsidRDefault="005A3FAC" w:rsidP="00440CC3">
            <w:pPr>
              <w:tabs>
                <w:tab w:val="center" w:pos="4536"/>
                <w:tab w:val="right" w:pos="9072"/>
              </w:tabs>
              <w:spacing w:after="0" w:line="240" w:lineRule="auto"/>
              <w:rPr>
                <w:rFonts w:cs="Calibri"/>
                <w:spacing w:val="-6"/>
                <w:sz w:val="20"/>
                <w:szCs w:val="20"/>
              </w:rPr>
            </w:pPr>
            <w:r w:rsidRPr="000D64ED">
              <w:rPr>
                <w:rFonts w:cs="Calibri"/>
                <w:spacing w:val="-6"/>
                <w:sz w:val="20"/>
                <w:szCs w:val="20"/>
              </w:rPr>
              <w:t>(wejście w życie 30.11.2024)</w:t>
            </w:r>
          </w:p>
        </w:tc>
        <w:tc>
          <w:tcPr>
            <w:tcW w:w="1402" w:type="dxa"/>
          </w:tcPr>
          <w:p w14:paraId="7DA6E6C0" w14:textId="1AF063BB" w:rsidR="00016576" w:rsidRPr="00106222" w:rsidRDefault="008E7887" w:rsidP="00440CC3">
            <w:pPr>
              <w:pStyle w:val="Nagwek"/>
              <w:spacing w:after="0" w:line="240" w:lineRule="auto"/>
              <w:rPr>
                <w:rFonts w:cs="Calibri"/>
                <w:sz w:val="20"/>
                <w:szCs w:val="20"/>
              </w:rPr>
            </w:pPr>
            <w:r w:rsidRPr="000D64ED">
              <w:rPr>
                <w:rFonts w:cs="Calibri"/>
                <w:sz w:val="20"/>
                <w:szCs w:val="20"/>
              </w:rPr>
              <w:t>30.09.2024</w:t>
            </w:r>
          </w:p>
        </w:tc>
        <w:tc>
          <w:tcPr>
            <w:tcW w:w="2264" w:type="dxa"/>
          </w:tcPr>
          <w:p w14:paraId="06EF4D83" w14:textId="77777777" w:rsidR="00016576" w:rsidRPr="00321F8B" w:rsidRDefault="00016576" w:rsidP="00440CC3">
            <w:pPr>
              <w:pStyle w:val="Nagwek"/>
              <w:spacing w:after="0" w:line="240" w:lineRule="auto"/>
              <w:rPr>
                <w:rFonts w:cs="Calibri"/>
                <w:spacing w:val="-4"/>
                <w:sz w:val="20"/>
                <w:szCs w:val="20"/>
              </w:rPr>
            </w:pPr>
          </w:p>
        </w:tc>
      </w:tr>
      <w:tr w:rsidR="00016576" w:rsidRPr="00FD4461" w14:paraId="1DD567BB" w14:textId="77777777" w:rsidTr="00D741BC">
        <w:trPr>
          <w:jc w:val="center"/>
        </w:trPr>
        <w:tc>
          <w:tcPr>
            <w:tcW w:w="872" w:type="dxa"/>
            <w:vAlign w:val="center"/>
          </w:tcPr>
          <w:p w14:paraId="541FE8BA" w14:textId="75AD5587" w:rsidR="00016576" w:rsidRPr="00FD4461" w:rsidRDefault="00016576" w:rsidP="00440CC3">
            <w:pPr>
              <w:pStyle w:val="Nagwek"/>
              <w:spacing w:after="0" w:line="240" w:lineRule="auto"/>
              <w:jc w:val="center"/>
              <w:rPr>
                <w:rFonts w:cs="Calibri"/>
                <w:b/>
                <w:bCs/>
                <w:sz w:val="21"/>
                <w:szCs w:val="21"/>
              </w:rPr>
            </w:pPr>
            <w:r w:rsidRPr="00FD4461">
              <w:rPr>
                <w:rFonts w:cs="Calibri"/>
                <w:b/>
                <w:bCs/>
                <w:sz w:val="21"/>
                <w:szCs w:val="21"/>
              </w:rPr>
              <w:t>B861</w:t>
            </w:r>
          </w:p>
        </w:tc>
        <w:tc>
          <w:tcPr>
            <w:tcW w:w="2531" w:type="dxa"/>
          </w:tcPr>
          <w:p w14:paraId="672FF7D1" w14:textId="3C48DE46" w:rsidR="00016576" w:rsidRPr="00106222" w:rsidRDefault="00120AE4" w:rsidP="00440CC3">
            <w:pPr>
              <w:pStyle w:val="Nagwek"/>
              <w:spacing w:after="0" w:line="240" w:lineRule="auto"/>
              <w:rPr>
                <w:rFonts w:cs="Calibri"/>
                <w:sz w:val="20"/>
                <w:szCs w:val="20"/>
              </w:rPr>
            </w:pPr>
            <w:r w:rsidRPr="00120AE4">
              <w:rPr>
                <w:rFonts w:cs="Calibri"/>
                <w:sz w:val="20"/>
                <w:szCs w:val="20"/>
              </w:rPr>
              <w:t>Projekt  rozporządzenia Ministra Sprawiedliwości  zmieniającego rozporządzenie – Regulamin urzędowania sądów powszechnych</w:t>
            </w:r>
          </w:p>
        </w:tc>
        <w:tc>
          <w:tcPr>
            <w:tcW w:w="3238" w:type="dxa"/>
          </w:tcPr>
          <w:p w14:paraId="1A76573A" w14:textId="7728DCAB" w:rsidR="00120AE4" w:rsidRPr="00120AE4" w:rsidRDefault="00120AE4" w:rsidP="00440CC3">
            <w:pPr>
              <w:pStyle w:val="Nagwek"/>
              <w:spacing w:after="0" w:line="240" w:lineRule="auto"/>
              <w:rPr>
                <w:rFonts w:cs="Calibri"/>
                <w:sz w:val="20"/>
                <w:szCs w:val="20"/>
              </w:rPr>
            </w:pPr>
            <w:r w:rsidRPr="00120AE4">
              <w:rPr>
                <w:rFonts w:cs="Calibri"/>
                <w:sz w:val="20"/>
                <w:szCs w:val="20"/>
              </w:rPr>
              <w:t>Podstawą prawną rozporządzenia jest art. 41 § 1 ustawy z dnia 27 lipca 2001 r. – Prawo o ustroju sądów powszechnych (Dz. U. z 2024 r. poz. 334).</w:t>
            </w:r>
          </w:p>
          <w:p w14:paraId="3642FB5F" w14:textId="0D7CAAB4" w:rsidR="00016576" w:rsidRPr="00106222" w:rsidRDefault="00120AE4" w:rsidP="00440CC3">
            <w:pPr>
              <w:pStyle w:val="Nagwek"/>
              <w:spacing w:after="0" w:line="240" w:lineRule="auto"/>
              <w:rPr>
                <w:rFonts w:cs="Calibri"/>
                <w:sz w:val="20"/>
                <w:szCs w:val="20"/>
              </w:rPr>
            </w:pPr>
            <w:r w:rsidRPr="00120AE4">
              <w:rPr>
                <w:rFonts w:cs="Calibri"/>
                <w:sz w:val="20"/>
                <w:szCs w:val="20"/>
              </w:rPr>
              <w:t>Celem zmian wprowadzanych w rozporządzeniu jest dostosowanie</w:t>
            </w:r>
            <w:r w:rsidR="00D003E8">
              <w:rPr>
                <w:rFonts w:cs="Calibri"/>
                <w:sz w:val="20"/>
                <w:szCs w:val="20"/>
              </w:rPr>
              <w:t xml:space="preserve"> </w:t>
            </w:r>
            <w:r w:rsidRPr="00120AE4">
              <w:rPr>
                <w:rFonts w:cs="Calibri"/>
                <w:sz w:val="20"/>
                <w:szCs w:val="20"/>
              </w:rPr>
              <w:t>Regulaminu urzędowania sądów powszechnych do regulacji ustawowych, z których</w:t>
            </w:r>
            <w:r w:rsidR="00D003E8">
              <w:rPr>
                <w:rFonts w:cs="Calibri"/>
                <w:sz w:val="20"/>
                <w:szCs w:val="20"/>
              </w:rPr>
              <w:t xml:space="preserve"> </w:t>
            </w:r>
            <w:r w:rsidRPr="00120AE4">
              <w:rPr>
                <w:rFonts w:cs="Calibri"/>
                <w:sz w:val="20"/>
                <w:szCs w:val="20"/>
              </w:rPr>
              <w:t>wynika, że wyłączną kompetencję do wykonywania zadań z zakresu informatyzacji</w:t>
            </w:r>
            <w:r w:rsidR="00D003E8">
              <w:rPr>
                <w:rFonts w:cs="Calibri"/>
                <w:sz w:val="20"/>
                <w:szCs w:val="20"/>
              </w:rPr>
              <w:t xml:space="preserve"> </w:t>
            </w:r>
            <w:r w:rsidRPr="00120AE4">
              <w:rPr>
                <w:rFonts w:cs="Calibri"/>
                <w:sz w:val="20"/>
                <w:szCs w:val="20"/>
              </w:rPr>
              <w:t>sądownictwa oraz obsługi informatycznej sądów mają dyrektorzy sądów apelacyjnych.</w:t>
            </w:r>
            <w:r w:rsidR="00D003E8">
              <w:rPr>
                <w:rFonts w:cs="Calibri"/>
                <w:sz w:val="20"/>
                <w:szCs w:val="20"/>
              </w:rPr>
              <w:t xml:space="preserve"> </w:t>
            </w:r>
            <w:r w:rsidRPr="00120AE4">
              <w:rPr>
                <w:rFonts w:cs="Calibri"/>
                <w:sz w:val="20"/>
                <w:szCs w:val="20"/>
              </w:rPr>
              <w:t>Ponadto projektowane rozporządzenie wprowadza zmianę w zasadach przydziału</w:t>
            </w:r>
            <w:r w:rsidR="00D003E8">
              <w:rPr>
                <w:rFonts w:cs="Calibri"/>
                <w:sz w:val="20"/>
                <w:szCs w:val="20"/>
              </w:rPr>
              <w:t xml:space="preserve"> </w:t>
            </w:r>
            <w:r w:rsidRPr="00120AE4">
              <w:rPr>
                <w:rFonts w:cs="Calibri"/>
                <w:sz w:val="20"/>
                <w:szCs w:val="20"/>
              </w:rPr>
              <w:t>spraw sędziom pełniącym funkcję koordynatora do spraw współpracy międzynarodowej</w:t>
            </w:r>
            <w:r w:rsidR="00D003E8">
              <w:rPr>
                <w:rFonts w:cs="Calibri"/>
                <w:sz w:val="20"/>
                <w:szCs w:val="20"/>
              </w:rPr>
              <w:t xml:space="preserve"> </w:t>
            </w:r>
            <w:r w:rsidRPr="00120AE4">
              <w:rPr>
                <w:rFonts w:cs="Calibri"/>
                <w:sz w:val="20"/>
                <w:szCs w:val="20"/>
              </w:rPr>
              <w:t>i praw człowieka w sprawach cywilnych albo w sprawach karnych</w:t>
            </w:r>
          </w:p>
        </w:tc>
        <w:tc>
          <w:tcPr>
            <w:tcW w:w="2865" w:type="dxa"/>
          </w:tcPr>
          <w:p w14:paraId="42B23B4F" w14:textId="64E53319" w:rsidR="00016576" w:rsidRPr="00A625F9" w:rsidRDefault="00120AE4" w:rsidP="00440CC3">
            <w:pPr>
              <w:pStyle w:val="Nagwek"/>
              <w:spacing w:after="0" w:line="240" w:lineRule="auto"/>
              <w:rPr>
                <w:rFonts w:cs="Calibri"/>
                <w:sz w:val="20"/>
                <w:szCs w:val="20"/>
              </w:rPr>
            </w:pPr>
            <w:r w:rsidRPr="00A625F9">
              <w:rPr>
                <w:rFonts w:cs="Calibri"/>
                <w:sz w:val="20"/>
                <w:szCs w:val="20"/>
              </w:rPr>
              <w:t>Arkadiusz Myrcha, Sekretarz Stanu w Ministerstwie Sprawiedliwości</w:t>
            </w:r>
          </w:p>
        </w:tc>
        <w:tc>
          <w:tcPr>
            <w:tcW w:w="1991" w:type="dxa"/>
          </w:tcPr>
          <w:p w14:paraId="4A9A30B2" w14:textId="1633A0EE" w:rsidR="00016576" w:rsidRPr="00106222" w:rsidRDefault="00120AE4" w:rsidP="00440CC3">
            <w:pPr>
              <w:pStyle w:val="Nagwek"/>
              <w:spacing w:after="0" w:line="240" w:lineRule="auto"/>
              <w:rPr>
                <w:rFonts w:cs="Calibri"/>
                <w:sz w:val="20"/>
                <w:szCs w:val="20"/>
              </w:rPr>
            </w:pPr>
            <w:r w:rsidRPr="00120AE4">
              <w:rPr>
                <w:rFonts w:cs="Calibri"/>
                <w:sz w:val="20"/>
                <w:szCs w:val="20"/>
              </w:rPr>
              <w:t>14 dni od dnia ogłoszenia</w:t>
            </w:r>
          </w:p>
        </w:tc>
        <w:tc>
          <w:tcPr>
            <w:tcW w:w="1402" w:type="dxa"/>
          </w:tcPr>
          <w:p w14:paraId="184B0531" w14:textId="103D84BE" w:rsidR="00016576" w:rsidRPr="00106222" w:rsidRDefault="00120AE4" w:rsidP="00440CC3">
            <w:pPr>
              <w:pStyle w:val="Nagwek"/>
              <w:spacing w:after="0" w:line="240" w:lineRule="auto"/>
              <w:rPr>
                <w:rFonts w:cs="Calibri"/>
                <w:sz w:val="20"/>
                <w:szCs w:val="20"/>
              </w:rPr>
            </w:pPr>
            <w:r>
              <w:rPr>
                <w:rFonts w:cs="Calibri"/>
                <w:sz w:val="20"/>
                <w:szCs w:val="20"/>
              </w:rPr>
              <w:t xml:space="preserve">11.10.2024 r. </w:t>
            </w:r>
          </w:p>
        </w:tc>
        <w:tc>
          <w:tcPr>
            <w:tcW w:w="2264" w:type="dxa"/>
          </w:tcPr>
          <w:p w14:paraId="1112EB31" w14:textId="77777777" w:rsidR="00016576" w:rsidRPr="00321F8B" w:rsidRDefault="00016576" w:rsidP="00440CC3">
            <w:pPr>
              <w:pStyle w:val="Nagwek"/>
              <w:spacing w:after="0" w:line="240" w:lineRule="auto"/>
              <w:rPr>
                <w:rFonts w:cs="Calibri"/>
                <w:spacing w:val="-4"/>
                <w:sz w:val="20"/>
                <w:szCs w:val="20"/>
              </w:rPr>
            </w:pPr>
          </w:p>
        </w:tc>
      </w:tr>
      <w:tr w:rsidR="00C53BBD" w:rsidRPr="00FD4461" w14:paraId="0CA302E4" w14:textId="77777777" w:rsidTr="00D741BC">
        <w:trPr>
          <w:jc w:val="center"/>
        </w:trPr>
        <w:tc>
          <w:tcPr>
            <w:tcW w:w="872" w:type="dxa"/>
            <w:vAlign w:val="center"/>
          </w:tcPr>
          <w:p w14:paraId="1246FE1A" w14:textId="58F5118A" w:rsidR="00C53BBD" w:rsidRPr="00FD4461" w:rsidRDefault="00C53BBD" w:rsidP="00440CC3">
            <w:pPr>
              <w:pStyle w:val="Nagwek"/>
              <w:spacing w:after="0" w:line="240" w:lineRule="auto"/>
              <w:jc w:val="center"/>
              <w:rPr>
                <w:rFonts w:cs="Calibri"/>
                <w:b/>
                <w:bCs/>
                <w:sz w:val="21"/>
                <w:szCs w:val="21"/>
              </w:rPr>
            </w:pPr>
            <w:r w:rsidRPr="00FD4461">
              <w:rPr>
                <w:rFonts w:cs="Calibri"/>
                <w:b/>
                <w:bCs/>
                <w:sz w:val="21"/>
                <w:szCs w:val="21"/>
              </w:rPr>
              <w:t>B862</w:t>
            </w:r>
          </w:p>
        </w:tc>
        <w:tc>
          <w:tcPr>
            <w:tcW w:w="2531" w:type="dxa"/>
          </w:tcPr>
          <w:p w14:paraId="488EF8EC" w14:textId="722F59AA" w:rsidR="00C53BBD" w:rsidRPr="00106222" w:rsidRDefault="00C53BBD" w:rsidP="00440CC3">
            <w:pPr>
              <w:pStyle w:val="Nagwek"/>
              <w:spacing w:after="0" w:line="240" w:lineRule="auto"/>
              <w:rPr>
                <w:rFonts w:cs="Calibri"/>
                <w:sz w:val="20"/>
                <w:szCs w:val="20"/>
              </w:rPr>
            </w:pPr>
            <w:bookmarkStart w:id="4" w:name="_Hlk178851638"/>
            <w:r w:rsidRPr="00120AE4">
              <w:rPr>
                <w:rFonts w:cs="Calibri"/>
                <w:sz w:val="20"/>
                <w:szCs w:val="20"/>
              </w:rPr>
              <w:t xml:space="preserve">Projekt  rozporządzenia Ministra Sprawiedliwości  zmieniającego </w:t>
            </w:r>
            <w:bookmarkStart w:id="5" w:name="_Hlk178326372"/>
            <w:r w:rsidRPr="00C53BBD">
              <w:rPr>
                <w:rFonts w:cs="Calibri"/>
                <w:sz w:val="20"/>
                <w:szCs w:val="20"/>
              </w:rPr>
              <w:t xml:space="preserve">rozporządzenie </w:t>
            </w:r>
            <w:bookmarkEnd w:id="5"/>
            <w:r w:rsidRPr="00C53BBD">
              <w:rPr>
                <w:rFonts w:cs="Calibri"/>
                <w:sz w:val="20"/>
                <w:szCs w:val="20"/>
              </w:rPr>
              <w:t xml:space="preserve">w sprawie konta w systemie teleinformatycznym </w:t>
            </w:r>
            <w:r w:rsidRPr="00C53BBD">
              <w:rPr>
                <w:rFonts w:cs="Calibri"/>
                <w:sz w:val="20"/>
                <w:szCs w:val="20"/>
              </w:rPr>
              <w:lastRenderedPageBreak/>
              <w:t>obsługującym postępowanie sądowe</w:t>
            </w:r>
            <w:bookmarkEnd w:id="4"/>
          </w:p>
        </w:tc>
        <w:tc>
          <w:tcPr>
            <w:tcW w:w="3238" w:type="dxa"/>
          </w:tcPr>
          <w:p w14:paraId="2FF04888" w14:textId="27230F5B" w:rsidR="00C53BBD" w:rsidRPr="00106222" w:rsidRDefault="00C53BBD" w:rsidP="00440CC3">
            <w:pPr>
              <w:pStyle w:val="Nagwek"/>
              <w:spacing w:after="0" w:line="240" w:lineRule="auto"/>
              <w:rPr>
                <w:rFonts w:cs="Calibri"/>
                <w:sz w:val="20"/>
                <w:szCs w:val="20"/>
              </w:rPr>
            </w:pPr>
            <w:r w:rsidRPr="00C53BBD">
              <w:rPr>
                <w:rFonts w:cs="Calibri"/>
                <w:sz w:val="20"/>
                <w:szCs w:val="20"/>
              </w:rPr>
              <w:lastRenderedPageBreak/>
              <w:t xml:space="preserve">Konieczność przygotowania projektu rozporządzenia wynika z potrzeby wprowadzenia dla przedsiębiorców i sądów rejestrowych istotnych ułatwień w zakładaniu kont podmiotów wpisanych lub </w:t>
            </w:r>
            <w:r>
              <w:rPr>
                <w:rFonts w:cs="Calibri"/>
                <w:sz w:val="20"/>
                <w:szCs w:val="20"/>
              </w:rPr>
              <w:t>w</w:t>
            </w:r>
            <w:r w:rsidRPr="00C53BBD">
              <w:rPr>
                <w:rFonts w:cs="Calibri"/>
                <w:sz w:val="20"/>
                <w:szCs w:val="20"/>
              </w:rPr>
              <w:t xml:space="preserve">pisywanych do Krajowego Rejestru </w:t>
            </w:r>
            <w:r w:rsidRPr="00C53BBD">
              <w:rPr>
                <w:rFonts w:cs="Calibri"/>
                <w:sz w:val="20"/>
                <w:szCs w:val="20"/>
              </w:rPr>
              <w:lastRenderedPageBreak/>
              <w:t xml:space="preserve">Sądowego. Dotychczasowe sposoby zakładania kont podmiotów niebędących osobami fizycznymi praktycznie uniemożliwiały założenie, w skończonym czasie, kont dla kilkuset tysięcy przedsiębiorców wpisanych do Krajowego Rejestru Sądowego. Wprowadza się zatem możliwość automatycznego zakładania konta podmiotu niebędącego osobą fizyczną, wpisanego do KRS. W związku ze stworzeniem znaczących ułatwień w zakładaniu kont dla podmiotów wpisywanych i już wpisanych do KRS, powstaje możliwość składania, z </w:t>
            </w:r>
            <w:r>
              <w:rPr>
                <w:rFonts w:cs="Calibri"/>
                <w:sz w:val="20"/>
                <w:szCs w:val="20"/>
              </w:rPr>
              <w:t>w</w:t>
            </w:r>
            <w:r w:rsidRPr="00C53BBD">
              <w:rPr>
                <w:rFonts w:cs="Calibri"/>
                <w:sz w:val="20"/>
                <w:szCs w:val="20"/>
              </w:rPr>
              <w:t>ykorzystaniem takich kont, wniosków do sądu rejestrowego i pism procesowych (</w:t>
            </w:r>
            <w:bookmarkStart w:id="6" w:name="_Hlk178853556"/>
            <w:bookmarkStart w:id="7" w:name="_Hlk178854779"/>
            <w:r w:rsidRPr="00C53BBD">
              <w:rPr>
                <w:rFonts w:cs="Calibri"/>
                <w:sz w:val="20"/>
                <w:szCs w:val="20"/>
              </w:rPr>
              <w:t>zmiany objęte odrębnym projektem</w:t>
            </w:r>
            <w:bookmarkEnd w:id="6"/>
            <w:r w:rsidRPr="00C53BBD">
              <w:rPr>
                <w:rFonts w:cs="Calibri"/>
                <w:sz w:val="20"/>
                <w:szCs w:val="20"/>
              </w:rPr>
              <w:t xml:space="preserve"> – </w:t>
            </w:r>
            <w:r w:rsidR="00F91BCA" w:rsidRPr="00120AE4">
              <w:rPr>
                <w:rFonts w:cs="Calibri"/>
                <w:sz w:val="20"/>
                <w:szCs w:val="20"/>
              </w:rPr>
              <w:t xml:space="preserve">Projekt  rozporządzenia Ministra Sprawiedliwości  zmieniającego </w:t>
            </w:r>
            <w:r w:rsidR="00F91BCA" w:rsidRPr="00C53BBD">
              <w:rPr>
                <w:rFonts w:cs="Calibri"/>
                <w:sz w:val="20"/>
                <w:szCs w:val="20"/>
              </w:rPr>
              <w:t>rozporządzenie w sprawie sposobu wnoszenia pism procesowych za pośrednictwem systemu teleinformatycznego obsługującego postępowanie sądowe</w:t>
            </w:r>
            <w:bookmarkEnd w:id="7"/>
            <w:r w:rsidRPr="00C53BBD">
              <w:rPr>
                <w:rFonts w:cs="Calibri"/>
                <w:sz w:val="20"/>
                <w:szCs w:val="20"/>
              </w:rPr>
              <w:t xml:space="preserve">) oraz doręczania, </w:t>
            </w:r>
            <w:r w:rsidRPr="00C53BBD">
              <w:rPr>
                <w:rFonts w:cs="Calibri"/>
                <w:sz w:val="20"/>
                <w:szCs w:val="20"/>
              </w:rPr>
              <w:br/>
              <w:t xml:space="preserve">z wykorzystaniem takich kont, pism sądowych (zmiany objęte odrębnym projektem – </w:t>
            </w:r>
            <w:r w:rsidR="00F91BCA" w:rsidRPr="00120AE4">
              <w:rPr>
                <w:rFonts w:cs="Calibri"/>
                <w:sz w:val="20"/>
                <w:szCs w:val="20"/>
              </w:rPr>
              <w:t xml:space="preserve">Projekt  rozporządzenia Ministra Sprawiedliwości  zmieniającego </w:t>
            </w:r>
            <w:r w:rsidR="00F91BCA" w:rsidRPr="00C53BBD">
              <w:rPr>
                <w:rFonts w:cs="Calibri"/>
                <w:sz w:val="20"/>
                <w:szCs w:val="20"/>
              </w:rPr>
              <w:t xml:space="preserve">rozporządzenie w sprawie trybu i sposobu </w:t>
            </w:r>
            <w:r w:rsidR="00F91BCA" w:rsidRPr="00C53BBD">
              <w:rPr>
                <w:rFonts w:cs="Calibri"/>
                <w:sz w:val="20"/>
                <w:szCs w:val="20"/>
              </w:rPr>
              <w:lastRenderedPageBreak/>
              <w:t>dokonywania doręczeń elektronicznych</w:t>
            </w:r>
            <w:r w:rsidRPr="00C53BBD">
              <w:rPr>
                <w:rFonts w:cs="Calibri"/>
                <w:sz w:val="20"/>
                <w:szCs w:val="20"/>
              </w:rPr>
              <w:t xml:space="preserve">). Oba przywołane wyżej projekty stanowią uzupełnienie niniejszego projektu zmian i powinny być procedowane łącznie, jako kompleksowa regulacja wynikająca z całości planowanych zmian w elektronicznym postępowaniu rejestrowym o wpis do KRS. </w:t>
            </w:r>
          </w:p>
        </w:tc>
        <w:tc>
          <w:tcPr>
            <w:tcW w:w="2865" w:type="dxa"/>
          </w:tcPr>
          <w:p w14:paraId="59EF2F3F" w14:textId="77777777" w:rsidR="00C53BBD" w:rsidRPr="00A625F9" w:rsidRDefault="00C53BBD" w:rsidP="00440CC3">
            <w:pPr>
              <w:pStyle w:val="Nagwek"/>
              <w:spacing w:after="0" w:line="240" w:lineRule="auto"/>
              <w:rPr>
                <w:rFonts w:cs="Calibri"/>
                <w:sz w:val="20"/>
                <w:szCs w:val="20"/>
              </w:rPr>
            </w:pPr>
            <w:r w:rsidRPr="00A625F9">
              <w:rPr>
                <w:rFonts w:cs="Calibri"/>
                <w:sz w:val="20"/>
                <w:szCs w:val="20"/>
              </w:rPr>
              <w:lastRenderedPageBreak/>
              <w:t>Arkadiusz Myrcha,</w:t>
            </w:r>
          </w:p>
          <w:p w14:paraId="301B583B" w14:textId="47F472DB" w:rsidR="00C53BBD" w:rsidRPr="00A625F9" w:rsidRDefault="00C53BBD" w:rsidP="00440CC3">
            <w:pPr>
              <w:pStyle w:val="Nagwek"/>
              <w:spacing w:after="0" w:line="240" w:lineRule="auto"/>
              <w:rPr>
                <w:rFonts w:cs="Calibri"/>
                <w:sz w:val="20"/>
                <w:szCs w:val="20"/>
              </w:rPr>
            </w:pPr>
            <w:r w:rsidRPr="00A625F9">
              <w:rPr>
                <w:rFonts w:cs="Calibri"/>
                <w:sz w:val="20"/>
                <w:szCs w:val="20"/>
              </w:rPr>
              <w:t>Sekretarz Stanu w Ministerstwie Sprawiedliwości</w:t>
            </w:r>
          </w:p>
        </w:tc>
        <w:tc>
          <w:tcPr>
            <w:tcW w:w="1991" w:type="dxa"/>
          </w:tcPr>
          <w:p w14:paraId="2414AC92" w14:textId="2A1E49F8" w:rsidR="00C53BBD" w:rsidRPr="00106222" w:rsidRDefault="00C53BBD" w:rsidP="00440CC3">
            <w:pPr>
              <w:pStyle w:val="Nagwek"/>
              <w:spacing w:after="0" w:line="240" w:lineRule="auto"/>
              <w:rPr>
                <w:rFonts w:cs="Calibri"/>
                <w:sz w:val="20"/>
                <w:szCs w:val="20"/>
              </w:rPr>
            </w:pPr>
            <w:r w:rsidRPr="00106222">
              <w:rPr>
                <w:rFonts w:cs="Calibri"/>
                <w:sz w:val="20"/>
                <w:szCs w:val="20"/>
              </w:rPr>
              <w:t xml:space="preserve">Wejście w życie z dniem </w:t>
            </w:r>
            <w:r>
              <w:rPr>
                <w:rFonts w:cs="Calibri"/>
                <w:sz w:val="20"/>
                <w:szCs w:val="20"/>
              </w:rPr>
              <w:t>31 marca</w:t>
            </w:r>
            <w:r w:rsidRPr="00106222">
              <w:rPr>
                <w:rFonts w:cs="Calibri"/>
                <w:sz w:val="20"/>
                <w:szCs w:val="20"/>
              </w:rPr>
              <w:t xml:space="preserve"> 2025 r.</w:t>
            </w:r>
          </w:p>
        </w:tc>
        <w:tc>
          <w:tcPr>
            <w:tcW w:w="1402" w:type="dxa"/>
          </w:tcPr>
          <w:p w14:paraId="482D2E69" w14:textId="534041AF" w:rsidR="00C53BBD" w:rsidRPr="00106222" w:rsidRDefault="00C53BBD" w:rsidP="00440CC3">
            <w:pPr>
              <w:pStyle w:val="Nagwek"/>
              <w:spacing w:after="0" w:line="240" w:lineRule="auto"/>
              <w:rPr>
                <w:rFonts w:cs="Calibri"/>
                <w:sz w:val="20"/>
                <w:szCs w:val="20"/>
              </w:rPr>
            </w:pPr>
            <w:r w:rsidRPr="00106222">
              <w:rPr>
                <w:rFonts w:cs="Calibri"/>
                <w:sz w:val="20"/>
                <w:szCs w:val="20"/>
              </w:rPr>
              <w:t xml:space="preserve"> </w:t>
            </w:r>
            <w:r>
              <w:rPr>
                <w:rFonts w:cs="Calibri"/>
                <w:sz w:val="20"/>
                <w:szCs w:val="20"/>
              </w:rPr>
              <w:t>30.10</w:t>
            </w:r>
            <w:r w:rsidRPr="00106222">
              <w:rPr>
                <w:rFonts w:cs="Calibri"/>
                <w:sz w:val="20"/>
                <w:szCs w:val="20"/>
              </w:rPr>
              <w:t>.2024 r.</w:t>
            </w:r>
          </w:p>
        </w:tc>
        <w:tc>
          <w:tcPr>
            <w:tcW w:w="2264" w:type="dxa"/>
          </w:tcPr>
          <w:p w14:paraId="085A5607" w14:textId="77777777" w:rsidR="00C53BBD" w:rsidRPr="00321F8B" w:rsidRDefault="00C53BBD" w:rsidP="00440CC3">
            <w:pPr>
              <w:pStyle w:val="Nagwek"/>
              <w:spacing w:after="0" w:line="240" w:lineRule="auto"/>
              <w:rPr>
                <w:rFonts w:cs="Calibri"/>
                <w:spacing w:val="-4"/>
                <w:sz w:val="20"/>
                <w:szCs w:val="20"/>
              </w:rPr>
            </w:pPr>
          </w:p>
        </w:tc>
      </w:tr>
      <w:tr w:rsidR="00C53BBD" w:rsidRPr="00FD4461" w14:paraId="6F7A8051" w14:textId="77777777" w:rsidTr="00D741BC">
        <w:trPr>
          <w:jc w:val="center"/>
        </w:trPr>
        <w:tc>
          <w:tcPr>
            <w:tcW w:w="872" w:type="dxa"/>
            <w:vAlign w:val="center"/>
          </w:tcPr>
          <w:p w14:paraId="64B2AF15" w14:textId="54A1CF54" w:rsidR="00C53BBD" w:rsidRPr="00FD4461" w:rsidRDefault="00C53BBD" w:rsidP="00440CC3">
            <w:pPr>
              <w:pStyle w:val="Nagwek"/>
              <w:spacing w:after="0" w:line="240" w:lineRule="auto"/>
              <w:jc w:val="center"/>
              <w:rPr>
                <w:rFonts w:cs="Calibri"/>
                <w:b/>
                <w:bCs/>
                <w:sz w:val="21"/>
                <w:szCs w:val="21"/>
              </w:rPr>
            </w:pPr>
            <w:r w:rsidRPr="00FD4461">
              <w:rPr>
                <w:rFonts w:cs="Calibri"/>
                <w:b/>
                <w:bCs/>
                <w:sz w:val="21"/>
                <w:szCs w:val="21"/>
              </w:rPr>
              <w:lastRenderedPageBreak/>
              <w:t>B863</w:t>
            </w:r>
          </w:p>
        </w:tc>
        <w:tc>
          <w:tcPr>
            <w:tcW w:w="2531" w:type="dxa"/>
          </w:tcPr>
          <w:p w14:paraId="35F392B2" w14:textId="2CCAB5BE" w:rsidR="00C53BBD" w:rsidRPr="00106222" w:rsidRDefault="00C53BBD" w:rsidP="00440CC3">
            <w:pPr>
              <w:pStyle w:val="Nagwek"/>
              <w:spacing w:after="0" w:line="240" w:lineRule="auto"/>
              <w:rPr>
                <w:rFonts w:cs="Calibri"/>
                <w:sz w:val="20"/>
                <w:szCs w:val="20"/>
              </w:rPr>
            </w:pPr>
            <w:r w:rsidRPr="00120AE4">
              <w:rPr>
                <w:rFonts w:cs="Calibri"/>
                <w:sz w:val="20"/>
                <w:szCs w:val="20"/>
              </w:rPr>
              <w:t xml:space="preserve">Projekt  rozporządzenia Ministra Sprawiedliwości  zmieniającego </w:t>
            </w:r>
            <w:bookmarkStart w:id="8" w:name="_Hlk178326460"/>
            <w:r w:rsidRPr="00C53BBD">
              <w:rPr>
                <w:rFonts w:cs="Calibri"/>
                <w:sz w:val="20"/>
                <w:szCs w:val="20"/>
              </w:rPr>
              <w:t>rozporządzenie</w:t>
            </w:r>
            <w:bookmarkEnd w:id="8"/>
            <w:r w:rsidRPr="00C53BBD">
              <w:rPr>
                <w:rFonts w:cs="Calibri"/>
                <w:sz w:val="20"/>
                <w:szCs w:val="20"/>
              </w:rPr>
              <w:t xml:space="preserve"> w sprawie sposobu wnoszenia pism procesowych za pośrednictwem systemu teleinformatycznego obsługującego postępowanie sądowe</w:t>
            </w:r>
          </w:p>
        </w:tc>
        <w:tc>
          <w:tcPr>
            <w:tcW w:w="3238" w:type="dxa"/>
          </w:tcPr>
          <w:p w14:paraId="36E73DB2" w14:textId="3E10A4DE" w:rsidR="00C53BBD" w:rsidRPr="00C53BBD" w:rsidRDefault="00C53BBD" w:rsidP="00440CC3">
            <w:pPr>
              <w:pStyle w:val="Nagwek"/>
              <w:spacing w:after="0" w:line="240" w:lineRule="auto"/>
              <w:rPr>
                <w:rFonts w:cs="Calibri"/>
                <w:sz w:val="20"/>
                <w:szCs w:val="20"/>
              </w:rPr>
            </w:pPr>
            <w:r w:rsidRPr="00C53BBD">
              <w:rPr>
                <w:rFonts w:cs="Calibri"/>
                <w:sz w:val="20"/>
                <w:szCs w:val="20"/>
              </w:rPr>
              <w:t xml:space="preserve">Konieczność przygotowania przedmiotowego projektu rozporządzenia wynika </w:t>
            </w:r>
            <w:r w:rsidRPr="00C53BBD">
              <w:rPr>
                <w:rFonts w:cs="Calibri"/>
                <w:sz w:val="20"/>
                <w:szCs w:val="20"/>
              </w:rPr>
              <w:br/>
              <w:t xml:space="preserve">z potrzeby dostosowania jego treści do rozwiązań przewidzianych w projekcie rozporządzenia Ministra Sprawiedliwości zmieniającego rozporządzenie </w:t>
            </w:r>
            <w:r w:rsidRPr="00C53BBD">
              <w:rPr>
                <w:rFonts w:cs="Calibri"/>
                <w:sz w:val="20"/>
                <w:szCs w:val="20"/>
              </w:rPr>
              <w:br/>
              <w:t xml:space="preserve">w sprawie konta w systemie teleinformatycznym obsługującym postępowanie sądowe. W tam proponowanych przepisach wprowadzono, </w:t>
            </w:r>
            <w:r w:rsidRPr="00C53BBD">
              <w:rPr>
                <w:rFonts w:cs="Calibri"/>
                <w:sz w:val="20"/>
                <w:szCs w:val="20"/>
              </w:rPr>
              <w:br/>
              <w:t xml:space="preserve">w szczególności możliwość automatycznego zakładania konta podmiotu niebędącego osobą fizyczną wpisaną równocześnie do Krajowego Rejestru Sądowego (KRS). W związku ze stworzeniem znaczących ułatwień w zakładaniu kont dla podmiotów wpisywanych i już wpisanych do KRS powstaje możliwość składania z wykorzystaniem takich kont wniosków do sądu rejestrowego i </w:t>
            </w:r>
            <w:r w:rsidRPr="00C53BBD">
              <w:rPr>
                <w:rFonts w:cs="Calibri"/>
                <w:sz w:val="20"/>
                <w:szCs w:val="20"/>
              </w:rPr>
              <w:lastRenderedPageBreak/>
              <w:t>pism procesowych (nin. projekt) oraz doręczania z wykorzystaniem takich kont pism sądowych (</w:t>
            </w:r>
            <w:bookmarkStart w:id="9" w:name="_Hlk178854810"/>
            <w:r w:rsidRPr="00C53BBD">
              <w:rPr>
                <w:rFonts w:cs="Calibri"/>
                <w:sz w:val="20"/>
                <w:szCs w:val="20"/>
              </w:rPr>
              <w:t xml:space="preserve">zmiany objęte odrębnym projektem – </w:t>
            </w:r>
            <w:r w:rsidR="00F91BCA" w:rsidRPr="00F91BCA">
              <w:rPr>
                <w:rFonts w:cs="Calibri"/>
                <w:sz w:val="20"/>
                <w:szCs w:val="20"/>
              </w:rPr>
              <w:t>projekt rozporządzenia Ministra Sprawiedliwości zmieniającego rozporządzenie w sprawie trybu i sposobu dokonywania doręczeń elektronicznych</w:t>
            </w:r>
            <w:bookmarkEnd w:id="9"/>
            <w:r w:rsidRPr="00C53BBD">
              <w:rPr>
                <w:rFonts w:cs="Calibri"/>
                <w:sz w:val="20"/>
                <w:szCs w:val="20"/>
              </w:rPr>
              <w:t>).</w:t>
            </w:r>
          </w:p>
          <w:p w14:paraId="5C4F76E0" w14:textId="77777777" w:rsidR="00C53BBD" w:rsidRPr="00106222" w:rsidRDefault="00C53BBD" w:rsidP="00440CC3">
            <w:pPr>
              <w:pStyle w:val="Nagwek"/>
              <w:spacing w:after="0" w:line="240" w:lineRule="auto"/>
              <w:rPr>
                <w:rFonts w:cs="Calibri"/>
                <w:sz w:val="20"/>
                <w:szCs w:val="20"/>
              </w:rPr>
            </w:pPr>
          </w:p>
        </w:tc>
        <w:tc>
          <w:tcPr>
            <w:tcW w:w="2865" w:type="dxa"/>
          </w:tcPr>
          <w:p w14:paraId="36AAEC8D" w14:textId="77777777" w:rsidR="00C53BBD" w:rsidRPr="00A625F9" w:rsidRDefault="00C53BBD" w:rsidP="00440CC3">
            <w:pPr>
              <w:pStyle w:val="Nagwek"/>
              <w:spacing w:after="0" w:line="240" w:lineRule="auto"/>
              <w:rPr>
                <w:rFonts w:cs="Calibri"/>
                <w:sz w:val="20"/>
                <w:szCs w:val="20"/>
              </w:rPr>
            </w:pPr>
            <w:r w:rsidRPr="00A625F9">
              <w:rPr>
                <w:rFonts w:cs="Calibri"/>
                <w:sz w:val="20"/>
                <w:szCs w:val="20"/>
              </w:rPr>
              <w:lastRenderedPageBreak/>
              <w:t>Arkadiusz Myrcha,</w:t>
            </w:r>
          </w:p>
          <w:p w14:paraId="6F9062C3" w14:textId="5641A8D1" w:rsidR="00C53BBD" w:rsidRPr="00A625F9" w:rsidRDefault="00C53BBD" w:rsidP="00440CC3">
            <w:pPr>
              <w:pStyle w:val="Nagwek"/>
              <w:spacing w:after="0" w:line="240" w:lineRule="auto"/>
              <w:rPr>
                <w:rFonts w:cs="Calibri"/>
                <w:sz w:val="20"/>
                <w:szCs w:val="20"/>
              </w:rPr>
            </w:pPr>
            <w:r w:rsidRPr="00A625F9">
              <w:rPr>
                <w:rFonts w:cs="Calibri"/>
                <w:sz w:val="20"/>
                <w:szCs w:val="20"/>
              </w:rPr>
              <w:t>Sekretarz Stanu w Ministerstwie Sprawiedliwości</w:t>
            </w:r>
          </w:p>
        </w:tc>
        <w:tc>
          <w:tcPr>
            <w:tcW w:w="1991" w:type="dxa"/>
          </w:tcPr>
          <w:p w14:paraId="1129C88E" w14:textId="2FF62F0C" w:rsidR="00C53BBD" w:rsidRPr="00106222" w:rsidRDefault="00C53BBD" w:rsidP="00440CC3">
            <w:pPr>
              <w:pStyle w:val="Nagwek"/>
              <w:spacing w:after="0" w:line="240" w:lineRule="auto"/>
              <w:rPr>
                <w:rFonts w:cs="Calibri"/>
                <w:sz w:val="20"/>
                <w:szCs w:val="20"/>
              </w:rPr>
            </w:pPr>
            <w:r w:rsidRPr="00106222">
              <w:rPr>
                <w:rFonts w:cs="Calibri"/>
                <w:sz w:val="20"/>
                <w:szCs w:val="20"/>
              </w:rPr>
              <w:t xml:space="preserve">Wejście w życie z dniem </w:t>
            </w:r>
            <w:r>
              <w:rPr>
                <w:rFonts w:cs="Calibri"/>
                <w:sz w:val="20"/>
                <w:szCs w:val="20"/>
              </w:rPr>
              <w:t>31 marca</w:t>
            </w:r>
            <w:r w:rsidRPr="00106222">
              <w:rPr>
                <w:rFonts w:cs="Calibri"/>
                <w:sz w:val="20"/>
                <w:szCs w:val="20"/>
              </w:rPr>
              <w:t xml:space="preserve"> 2025 r.</w:t>
            </w:r>
          </w:p>
        </w:tc>
        <w:tc>
          <w:tcPr>
            <w:tcW w:w="1402" w:type="dxa"/>
          </w:tcPr>
          <w:p w14:paraId="0AFFB0DA" w14:textId="1277A007" w:rsidR="00C53BBD" w:rsidRPr="00106222" w:rsidRDefault="00C53BBD" w:rsidP="00440CC3">
            <w:pPr>
              <w:pStyle w:val="Nagwek"/>
              <w:spacing w:after="0" w:line="240" w:lineRule="auto"/>
              <w:rPr>
                <w:rFonts w:cs="Calibri"/>
                <w:sz w:val="20"/>
                <w:szCs w:val="20"/>
              </w:rPr>
            </w:pPr>
            <w:r w:rsidRPr="00106222">
              <w:rPr>
                <w:rFonts w:cs="Calibri"/>
                <w:sz w:val="20"/>
                <w:szCs w:val="20"/>
              </w:rPr>
              <w:t xml:space="preserve"> </w:t>
            </w:r>
            <w:r>
              <w:rPr>
                <w:rFonts w:cs="Calibri"/>
                <w:sz w:val="20"/>
                <w:szCs w:val="20"/>
              </w:rPr>
              <w:t>30.10</w:t>
            </w:r>
            <w:r w:rsidRPr="00106222">
              <w:rPr>
                <w:rFonts w:cs="Calibri"/>
                <w:sz w:val="20"/>
                <w:szCs w:val="20"/>
              </w:rPr>
              <w:t>.2024 r.</w:t>
            </w:r>
          </w:p>
        </w:tc>
        <w:tc>
          <w:tcPr>
            <w:tcW w:w="2264" w:type="dxa"/>
          </w:tcPr>
          <w:p w14:paraId="0E3056B1" w14:textId="77777777" w:rsidR="00C53BBD" w:rsidRPr="00321F8B" w:rsidRDefault="00C53BBD" w:rsidP="00440CC3">
            <w:pPr>
              <w:pStyle w:val="Nagwek"/>
              <w:spacing w:after="0" w:line="240" w:lineRule="auto"/>
              <w:rPr>
                <w:rFonts w:cs="Calibri"/>
                <w:spacing w:val="-4"/>
                <w:sz w:val="20"/>
                <w:szCs w:val="20"/>
              </w:rPr>
            </w:pPr>
          </w:p>
        </w:tc>
      </w:tr>
      <w:tr w:rsidR="00C53BBD" w:rsidRPr="00FD4461" w14:paraId="30B258E4" w14:textId="77777777" w:rsidTr="00D741BC">
        <w:trPr>
          <w:jc w:val="center"/>
        </w:trPr>
        <w:tc>
          <w:tcPr>
            <w:tcW w:w="872" w:type="dxa"/>
            <w:vAlign w:val="center"/>
          </w:tcPr>
          <w:p w14:paraId="0B718373" w14:textId="787B9FFD" w:rsidR="00C53BBD" w:rsidRPr="00FD4461" w:rsidRDefault="00C53BBD" w:rsidP="00440CC3">
            <w:pPr>
              <w:pStyle w:val="Nagwek"/>
              <w:spacing w:after="0" w:line="240" w:lineRule="auto"/>
              <w:jc w:val="center"/>
              <w:rPr>
                <w:rFonts w:cs="Calibri"/>
                <w:b/>
                <w:bCs/>
                <w:sz w:val="21"/>
                <w:szCs w:val="21"/>
              </w:rPr>
            </w:pPr>
            <w:r w:rsidRPr="00FD4461">
              <w:rPr>
                <w:rFonts w:cs="Calibri"/>
                <w:b/>
                <w:bCs/>
                <w:sz w:val="21"/>
                <w:szCs w:val="21"/>
              </w:rPr>
              <w:t>B864</w:t>
            </w:r>
          </w:p>
        </w:tc>
        <w:tc>
          <w:tcPr>
            <w:tcW w:w="2531" w:type="dxa"/>
          </w:tcPr>
          <w:p w14:paraId="1CCC97DD" w14:textId="769F140D" w:rsidR="00C53BBD" w:rsidRPr="00106222" w:rsidRDefault="00C53BBD" w:rsidP="00440CC3">
            <w:pPr>
              <w:pStyle w:val="Nagwek"/>
              <w:spacing w:after="0" w:line="240" w:lineRule="auto"/>
              <w:rPr>
                <w:rFonts w:cs="Calibri"/>
                <w:sz w:val="20"/>
                <w:szCs w:val="20"/>
              </w:rPr>
            </w:pPr>
            <w:r w:rsidRPr="00120AE4">
              <w:rPr>
                <w:rFonts w:cs="Calibri"/>
                <w:sz w:val="20"/>
                <w:szCs w:val="20"/>
              </w:rPr>
              <w:t xml:space="preserve">Projekt  rozporządzenia Ministra Sprawiedliwości  zmieniającego </w:t>
            </w:r>
            <w:r w:rsidRPr="00C53BBD">
              <w:rPr>
                <w:rFonts w:cs="Calibri"/>
                <w:sz w:val="20"/>
                <w:szCs w:val="20"/>
              </w:rPr>
              <w:t>rozporządzenie w sprawie trybu i sposobu dokonywania doręczeń elektronicznych</w:t>
            </w:r>
          </w:p>
        </w:tc>
        <w:tc>
          <w:tcPr>
            <w:tcW w:w="3238" w:type="dxa"/>
          </w:tcPr>
          <w:p w14:paraId="6462CF76" w14:textId="717BF86C" w:rsidR="00C53BBD" w:rsidRPr="00C53BBD" w:rsidRDefault="00C53BBD" w:rsidP="00440CC3">
            <w:pPr>
              <w:pStyle w:val="Nagwek"/>
              <w:spacing w:after="0" w:line="240" w:lineRule="auto"/>
              <w:rPr>
                <w:rFonts w:cs="Calibri"/>
                <w:sz w:val="20"/>
                <w:szCs w:val="20"/>
              </w:rPr>
            </w:pPr>
            <w:bookmarkStart w:id="10" w:name="_Hlk178852357"/>
            <w:r w:rsidRPr="00C53BBD">
              <w:rPr>
                <w:rFonts w:cs="Calibri"/>
                <w:sz w:val="20"/>
                <w:szCs w:val="20"/>
              </w:rPr>
              <w:t xml:space="preserve">Konieczność </w:t>
            </w:r>
            <w:bookmarkStart w:id="11" w:name="_Hlk178854511"/>
            <w:r w:rsidRPr="00C53BBD">
              <w:rPr>
                <w:rFonts w:cs="Calibri"/>
                <w:sz w:val="20"/>
                <w:szCs w:val="20"/>
              </w:rPr>
              <w:t xml:space="preserve">przygotowania przedmiotowego projektu rozporządzenia </w:t>
            </w:r>
            <w:bookmarkEnd w:id="11"/>
            <w:r w:rsidRPr="00C53BBD">
              <w:rPr>
                <w:rFonts w:cs="Calibri"/>
                <w:sz w:val="20"/>
                <w:szCs w:val="20"/>
              </w:rPr>
              <w:t xml:space="preserve">wynika </w:t>
            </w:r>
            <w:r w:rsidRPr="00C53BBD">
              <w:rPr>
                <w:rFonts w:cs="Calibri"/>
                <w:sz w:val="20"/>
                <w:szCs w:val="20"/>
              </w:rPr>
              <w:br/>
              <w:t xml:space="preserve">z potrzeby dostosowania jego treści </w:t>
            </w:r>
            <w:bookmarkEnd w:id="10"/>
            <w:r w:rsidRPr="00C53BBD">
              <w:rPr>
                <w:rFonts w:cs="Calibri"/>
                <w:sz w:val="20"/>
                <w:szCs w:val="20"/>
              </w:rPr>
              <w:t xml:space="preserve">do rozwiązań przewidzianych </w:t>
            </w:r>
            <w:bookmarkStart w:id="12" w:name="_Hlk178852627"/>
            <w:r w:rsidRPr="00C53BBD">
              <w:rPr>
                <w:rFonts w:cs="Calibri"/>
                <w:sz w:val="20"/>
                <w:szCs w:val="20"/>
              </w:rPr>
              <w:t xml:space="preserve">w projekcie rozporządzenia Ministra Sprawiedliwości zmieniającego rozporządzenie </w:t>
            </w:r>
            <w:r w:rsidRPr="00C53BBD">
              <w:rPr>
                <w:rFonts w:cs="Calibri"/>
                <w:sz w:val="20"/>
                <w:szCs w:val="20"/>
              </w:rPr>
              <w:br/>
              <w:t>w sprawie konta w systemie teleinformatycznym obsługującym postępowanie sądowe</w:t>
            </w:r>
            <w:bookmarkEnd w:id="12"/>
            <w:r w:rsidRPr="00C53BBD">
              <w:rPr>
                <w:rFonts w:cs="Calibri"/>
                <w:sz w:val="20"/>
                <w:szCs w:val="20"/>
              </w:rPr>
              <w:t xml:space="preserve"> (</w:t>
            </w:r>
            <w:r w:rsidR="00F91BCA" w:rsidRPr="00F91BCA">
              <w:rPr>
                <w:rFonts w:cs="Calibri"/>
                <w:sz w:val="20"/>
                <w:szCs w:val="20"/>
              </w:rPr>
              <w:t>projekt rozporządzenia Ministra Sprawiedliwości zmieniającego rozporządzenie w sprawie konta w systemie teleinformatycznym obsługującym postępowanie sądowe</w:t>
            </w:r>
            <w:r w:rsidRPr="00C53BBD">
              <w:rPr>
                <w:rFonts w:cs="Calibri"/>
                <w:sz w:val="20"/>
                <w:szCs w:val="20"/>
              </w:rPr>
              <w:t xml:space="preserve">). W tam </w:t>
            </w:r>
            <w:bookmarkStart w:id="13" w:name="_Hlk178852651"/>
            <w:r w:rsidRPr="00C53BBD">
              <w:rPr>
                <w:rFonts w:cs="Calibri"/>
                <w:sz w:val="20"/>
                <w:szCs w:val="20"/>
              </w:rPr>
              <w:t>proponowanych</w:t>
            </w:r>
            <w:bookmarkEnd w:id="13"/>
            <w:r w:rsidRPr="00C53BBD">
              <w:rPr>
                <w:rFonts w:cs="Calibri"/>
                <w:sz w:val="20"/>
                <w:szCs w:val="20"/>
              </w:rPr>
              <w:t xml:space="preserve"> przepisach wprowadzono, </w:t>
            </w:r>
            <w:r w:rsidRPr="00C53BBD">
              <w:rPr>
                <w:rFonts w:cs="Calibri"/>
                <w:sz w:val="20"/>
                <w:szCs w:val="20"/>
              </w:rPr>
              <w:br/>
              <w:t xml:space="preserve">w szczególności możliwość automatycznego zakładania konta podmiotu niebędącego osobą fizyczną wpisaną równocześnie do Krajowego Rejestru Sądowego (KRS). W związku ze stworzeniem znaczących ułatwień w zakładaniu </w:t>
            </w:r>
            <w:r w:rsidRPr="00C53BBD">
              <w:rPr>
                <w:rFonts w:cs="Calibri"/>
                <w:sz w:val="20"/>
                <w:szCs w:val="20"/>
              </w:rPr>
              <w:lastRenderedPageBreak/>
              <w:t>kont dla podmiotów wpisywanych i już wpisanych do KRS, powstaje możliwość składania z wykorzystaniem takich kont, wniosków do sądu rejestrowego i pism procesowych oraz doręczania, z wykorzystaniem takich kont, pism sądowych (zmiany objęte nin. projektem).</w:t>
            </w:r>
          </w:p>
          <w:p w14:paraId="6FEABEE4" w14:textId="77777777" w:rsidR="00C53BBD" w:rsidRPr="00106222" w:rsidRDefault="00C53BBD" w:rsidP="00440CC3">
            <w:pPr>
              <w:pStyle w:val="Nagwek"/>
              <w:spacing w:after="0" w:line="240" w:lineRule="auto"/>
              <w:rPr>
                <w:rFonts w:cs="Calibri"/>
                <w:sz w:val="20"/>
                <w:szCs w:val="20"/>
              </w:rPr>
            </w:pPr>
          </w:p>
        </w:tc>
        <w:tc>
          <w:tcPr>
            <w:tcW w:w="2865" w:type="dxa"/>
          </w:tcPr>
          <w:p w14:paraId="10433A34" w14:textId="77777777" w:rsidR="00C53BBD" w:rsidRPr="00A625F9" w:rsidRDefault="00C53BBD" w:rsidP="00440CC3">
            <w:pPr>
              <w:pStyle w:val="Nagwek"/>
              <w:spacing w:after="0" w:line="240" w:lineRule="auto"/>
              <w:rPr>
                <w:rFonts w:cs="Calibri"/>
                <w:sz w:val="20"/>
                <w:szCs w:val="20"/>
              </w:rPr>
            </w:pPr>
            <w:r w:rsidRPr="00A625F9">
              <w:rPr>
                <w:rFonts w:cs="Calibri"/>
                <w:sz w:val="20"/>
                <w:szCs w:val="20"/>
              </w:rPr>
              <w:lastRenderedPageBreak/>
              <w:t>Arkadiusz Myrcha,</w:t>
            </w:r>
          </w:p>
          <w:p w14:paraId="1BAA2738" w14:textId="7E1C8F50" w:rsidR="00C53BBD" w:rsidRPr="00A625F9" w:rsidRDefault="00C53BBD" w:rsidP="00440CC3">
            <w:pPr>
              <w:pStyle w:val="Nagwek"/>
              <w:spacing w:after="0" w:line="240" w:lineRule="auto"/>
              <w:rPr>
                <w:rFonts w:cs="Calibri"/>
                <w:sz w:val="20"/>
                <w:szCs w:val="20"/>
              </w:rPr>
            </w:pPr>
            <w:r w:rsidRPr="00A625F9">
              <w:rPr>
                <w:rFonts w:cs="Calibri"/>
                <w:sz w:val="20"/>
                <w:szCs w:val="20"/>
              </w:rPr>
              <w:t>Sekretarz Stanu w Ministerstwie Sprawiedliwości</w:t>
            </w:r>
          </w:p>
        </w:tc>
        <w:tc>
          <w:tcPr>
            <w:tcW w:w="1991" w:type="dxa"/>
          </w:tcPr>
          <w:p w14:paraId="69AF4284" w14:textId="28B2F9A2" w:rsidR="00C53BBD" w:rsidRPr="00106222" w:rsidRDefault="00C53BBD" w:rsidP="00440CC3">
            <w:pPr>
              <w:pStyle w:val="Nagwek"/>
              <w:spacing w:after="0" w:line="240" w:lineRule="auto"/>
              <w:rPr>
                <w:rFonts w:cs="Calibri"/>
                <w:sz w:val="20"/>
                <w:szCs w:val="20"/>
              </w:rPr>
            </w:pPr>
            <w:r w:rsidRPr="00106222">
              <w:rPr>
                <w:rFonts w:cs="Calibri"/>
                <w:sz w:val="20"/>
                <w:szCs w:val="20"/>
              </w:rPr>
              <w:t xml:space="preserve">Wejście w życie z dniem </w:t>
            </w:r>
            <w:r>
              <w:rPr>
                <w:rFonts w:cs="Calibri"/>
                <w:sz w:val="20"/>
                <w:szCs w:val="20"/>
              </w:rPr>
              <w:t>31 marca</w:t>
            </w:r>
            <w:r w:rsidRPr="00106222">
              <w:rPr>
                <w:rFonts w:cs="Calibri"/>
                <w:sz w:val="20"/>
                <w:szCs w:val="20"/>
              </w:rPr>
              <w:t xml:space="preserve"> 2025 r.</w:t>
            </w:r>
          </w:p>
        </w:tc>
        <w:tc>
          <w:tcPr>
            <w:tcW w:w="1402" w:type="dxa"/>
          </w:tcPr>
          <w:p w14:paraId="0397C47B" w14:textId="751F8235" w:rsidR="00C53BBD" w:rsidRPr="00106222" w:rsidRDefault="00C53BBD" w:rsidP="00440CC3">
            <w:pPr>
              <w:pStyle w:val="Nagwek"/>
              <w:spacing w:after="0" w:line="240" w:lineRule="auto"/>
              <w:rPr>
                <w:rFonts w:cs="Calibri"/>
                <w:sz w:val="20"/>
                <w:szCs w:val="20"/>
              </w:rPr>
            </w:pPr>
            <w:r w:rsidRPr="00106222">
              <w:rPr>
                <w:rFonts w:cs="Calibri"/>
                <w:sz w:val="20"/>
                <w:szCs w:val="20"/>
              </w:rPr>
              <w:t xml:space="preserve"> </w:t>
            </w:r>
            <w:r>
              <w:rPr>
                <w:rFonts w:cs="Calibri"/>
                <w:sz w:val="20"/>
                <w:szCs w:val="20"/>
              </w:rPr>
              <w:t>30.10</w:t>
            </w:r>
            <w:r w:rsidRPr="00106222">
              <w:rPr>
                <w:rFonts w:cs="Calibri"/>
                <w:sz w:val="20"/>
                <w:szCs w:val="20"/>
              </w:rPr>
              <w:t>.2024 r.</w:t>
            </w:r>
          </w:p>
        </w:tc>
        <w:tc>
          <w:tcPr>
            <w:tcW w:w="2264" w:type="dxa"/>
          </w:tcPr>
          <w:p w14:paraId="70596631" w14:textId="77777777" w:rsidR="00C53BBD" w:rsidRPr="00321F8B" w:rsidRDefault="00C53BBD" w:rsidP="00440CC3">
            <w:pPr>
              <w:pStyle w:val="Nagwek"/>
              <w:spacing w:after="0" w:line="240" w:lineRule="auto"/>
              <w:rPr>
                <w:rFonts w:cs="Calibri"/>
                <w:spacing w:val="-4"/>
                <w:sz w:val="20"/>
                <w:szCs w:val="20"/>
              </w:rPr>
            </w:pPr>
          </w:p>
        </w:tc>
      </w:tr>
      <w:tr w:rsidR="00994D0C" w:rsidRPr="00FD4461" w14:paraId="1B41228A" w14:textId="77777777" w:rsidTr="00424C35">
        <w:trPr>
          <w:jc w:val="center"/>
        </w:trPr>
        <w:tc>
          <w:tcPr>
            <w:tcW w:w="872" w:type="dxa"/>
            <w:vAlign w:val="center"/>
          </w:tcPr>
          <w:p w14:paraId="72F59DD0" w14:textId="06E4AA28" w:rsidR="00994D0C" w:rsidRPr="00FD4461" w:rsidRDefault="00994D0C" w:rsidP="00440CC3">
            <w:pPr>
              <w:pStyle w:val="Nagwek"/>
              <w:spacing w:after="0" w:line="240" w:lineRule="auto"/>
              <w:jc w:val="center"/>
              <w:rPr>
                <w:rFonts w:cs="Calibri"/>
                <w:b/>
                <w:bCs/>
                <w:sz w:val="21"/>
                <w:szCs w:val="21"/>
              </w:rPr>
            </w:pPr>
            <w:r w:rsidRPr="00FD4461">
              <w:rPr>
                <w:rFonts w:cs="Calibri"/>
                <w:b/>
                <w:bCs/>
                <w:sz w:val="21"/>
                <w:szCs w:val="21"/>
              </w:rPr>
              <w:t>B865</w:t>
            </w:r>
          </w:p>
        </w:tc>
        <w:tc>
          <w:tcPr>
            <w:tcW w:w="2531" w:type="dxa"/>
          </w:tcPr>
          <w:p w14:paraId="53B42D1F" w14:textId="4D14FDA0" w:rsidR="00994D0C" w:rsidRPr="00106222" w:rsidRDefault="00994D0C" w:rsidP="00440CC3">
            <w:pPr>
              <w:pStyle w:val="Nagwek"/>
              <w:spacing w:after="0" w:line="240" w:lineRule="auto"/>
              <w:rPr>
                <w:rFonts w:cs="Calibri"/>
                <w:sz w:val="20"/>
                <w:szCs w:val="20"/>
              </w:rPr>
            </w:pPr>
            <w:r w:rsidRPr="00994D0C">
              <w:rPr>
                <w:rFonts w:cs="Calibri"/>
                <w:sz w:val="20"/>
                <w:szCs w:val="20"/>
              </w:rPr>
              <w:t>Projekt  rozporządzenia Ministra Sprawiedliwości zmieniającego rozporządzenie w sprawie warunków wynagradzania pracowników Krajowej Szkoły Sądownictwa i Prokuratury</w:t>
            </w:r>
          </w:p>
        </w:tc>
        <w:tc>
          <w:tcPr>
            <w:tcW w:w="3238" w:type="dxa"/>
            <w:vAlign w:val="center"/>
          </w:tcPr>
          <w:p w14:paraId="0EEE7CD2" w14:textId="77777777" w:rsidR="00994D0C" w:rsidRPr="00994D0C" w:rsidRDefault="00994D0C" w:rsidP="00440CC3">
            <w:pPr>
              <w:tabs>
                <w:tab w:val="center" w:pos="4536"/>
                <w:tab w:val="right" w:pos="9072"/>
              </w:tabs>
              <w:spacing w:line="240" w:lineRule="auto"/>
              <w:rPr>
                <w:rFonts w:cs="Calibri"/>
                <w:sz w:val="20"/>
                <w:szCs w:val="20"/>
              </w:rPr>
            </w:pPr>
            <w:r w:rsidRPr="00994D0C">
              <w:rPr>
                <w:rFonts w:cs="Calibri"/>
                <w:sz w:val="20"/>
                <w:szCs w:val="20"/>
              </w:rPr>
              <w:t>Podstawą prawną rozporządzenia jest  art. 55 ust. 1 ustawy z dnia 23 stycznia 2009 r. o Krajowej Szkole Sądownictwa i Prokuratury (Dz. U. z 2022 r. poz. 217 i 2695)</w:t>
            </w:r>
          </w:p>
          <w:p w14:paraId="4233E224" w14:textId="5F6F42E5" w:rsidR="00994D0C" w:rsidRPr="00106222" w:rsidRDefault="00994D0C" w:rsidP="00440CC3">
            <w:pPr>
              <w:tabs>
                <w:tab w:val="center" w:pos="4536"/>
                <w:tab w:val="right" w:pos="9072"/>
              </w:tabs>
              <w:spacing w:line="240" w:lineRule="auto"/>
              <w:rPr>
                <w:rFonts w:cs="Calibri"/>
                <w:sz w:val="20"/>
                <w:szCs w:val="20"/>
              </w:rPr>
            </w:pPr>
            <w:r w:rsidRPr="00994D0C">
              <w:rPr>
                <w:rFonts w:cs="Calibri"/>
                <w:sz w:val="20"/>
                <w:szCs w:val="20"/>
              </w:rPr>
              <w:t xml:space="preserve">Projektowane rozporządzenie  przewiduje modyfikację załącznika nr 2 do rozporządzenia zmienianego, określającego stawki dodatku funkcyjnego dla pracowników administracyjnych i pracowników obsługi zatrudnionych w Krajowej Szkole Sądownictwa i Prokuratury, poprzez podwyższenie o 20% górnych granic stawek tego dodatku. Jest to konsekwencja faktu, że do pracowników Krajowej Szkoły stosuje się odpowiednio przepisy ustawy o pracownikach sądów i prokuratury dotyczące zasad  podwyższania wynagrodzeń, zaś w odniesieniu do pracowników sądów i prokuratury przygotowano projekt rozporządzenia zmieniającego </w:t>
            </w:r>
            <w:r w:rsidRPr="00994D0C">
              <w:rPr>
                <w:rFonts w:cs="Calibri"/>
                <w:sz w:val="20"/>
                <w:szCs w:val="20"/>
              </w:rPr>
              <w:lastRenderedPageBreak/>
              <w:t>rozporządzenie w sprawie stanowisk i szczegółowych zasad wynagradzania urzędników i innych pracowników sądów i prokuratury oraz odbywania stażu urzędniczego, zakładający podwyższenie o 20% górnych granic dodatków z tytułu zajmowanego stanowiska i pełnionej funkcji.</w:t>
            </w:r>
          </w:p>
        </w:tc>
        <w:tc>
          <w:tcPr>
            <w:tcW w:w="2865" w:type="dxa"/>
          </w:tcPr>
          <w:p w14:paraId="71D2C84A" w14:textId="77777777" w:rsidR="00994D0C" w:rsidRPr="00A625F9" w:rsidRDefault="00994D0C" w:rsidP="00440CC3">
            <w:pPr>
              <w:pStyle w:val="Nagwek"/>
              <w:spacing w:after="0" w:line="240" w:lineRule="auto"/>
              <w:rPr>
                <w:rFonts w:cs="Calibri"/>
                <w:sz w:val="20"/>
                <w:szCs w:val="20"/>
              </w:rPr>
            </w:pPr>
            <w:r w:rsidRPr="00A625F9">
              <w:rPr>
                <w:rFonts w:cs="Calibri"/>
                <w:sz w:val="20"/>
                <w:szCs w:val="20"/>
              </w:rPr>
              <w:lastRenderedPageBreak/>
              <w:t>Arkadiusz Myrcha,</w:t>
            </w:r>
          </w:p>
          <w:p w14:paraId="5B775DC9" w14:textId="3E5ABD96" w:rsidR="00994D0C" w:rsidRPr="00A625F9" w:rsidRDefault="00994D0C" w:rsidP="00440CC3">
            <w:pPr>
              <w:pStyle w:val="Nagwek"/>
              <w:spacing w:after="0" w:line="240" w:lineRule="auto"/>
              <w:rPr>
                <w:rFonts w:cs="Calibri"/>
                <w:sz w:val="20"/>
                <w:szCs w:val="20"/>
              </w:rPr>
            </w:pPr>
            <w:r w:rsidRPr="00A625F9">
              <w:rPr>
                <w:rFonts w:cs="Calibri"/>
                <w:sz w:val="20"/>
                <w:szCs w:val="20"/>
              </w:rPr>
              <w:t>Sekretarz Stanu w Ministerstwie Sprawiedliwości</w:t>
            </w:r>
          </w:p>
        </w:tc>
        <w:tc>
          <w:tcPr>
            <w:tcW w:w="1991" w:type="dxa"/>
          </w:tcPr>
          <w:p w14:paraId="0D55D8A4" w14:textId="489B17E1" w:rsidR="00994D0C" w:rsidRPr="00106222" w:rsidRDefault="00994D0C" w:rsidP="00440CC3">
            <w:pPr>
              <w:pStyle w:val="Nagwek"/>
              <w:spacing w:after="0" w:line="240" w:lineRule="auto"/>
              <w:rPr>
                <w:rFonts w:cs="Calibri"/>
                <w:sz w:val="20"/>
                <w:szCs w:val="20"/>
              </w:rPr>
            </w:pPr>
            <w:r>
              <w:rPr>
                <w:rFonts w:cs="Calibri"/>
                <w:sz w:val="20"/>
                <w:szCs w:val="20"/>
              </w:rPr>
              <w:t xml:space="preserve">IV kwartał 2024 r. </w:t>
            </w:r>
          </w:p>
        </w:tc>
        <w:tc>
          <w:tcPr>
            <w:tcW w:w="1402" w:type="dxa"/>
          </w:tcPr>
          <w:p w14:paraId="3164BF48" w14:textId="6E303789" w:rsidR="00994D0C" w:rsidRPr="00106222" w:rsidRDefault="00994D0C" w:rsidP="00440CC3">
            <w:pPr>
              <w:pStyle w:val="Nagwek"/>
              <w:spacing w:after="0" w:line="240" w:lineRule="auto"/>
              <w:rPr>
                <w:rFonts w:cs="Calibri"/>
                <w:sz w:val="20"/>
                <w:szCs w:val="20"/>
              </w:rPr>
            </w:pPr>
            <w:r>
              <w:rPr>
                <w:rFonts w:cs="Calibri"/>
                <w:sz w:val="20"/>
                <w:szCs w:val="20"/>
              </w:rPr>
              <w:t>13.11.2024 r.</w:t>
            </w:r>
          </w:p>
        </w:tc>
        <w:tc>
          <w:tcPr>
            <w:tcW w:w="2264" w:type="dxa"/>
          </w:tcPr>
          <w:p w14:paraId="010AED60" w14:textId="77777777" w:rsidR="00994D0C" w:rsidRPr="00321F8B" w:rsidRDefault="00994D0C" w:rsidP="00440CC3">
            <w:pPr>
              <w:pStyle w:val="Nagwek"/>
              <w:spacing w:after="0" w:line="240" w:lineRule="auto"/>
              <w:rPr>
                <w:rFonts w:cs="Calibri"/>
                <w:spacing w:val="-4"/>
                <w:sz w:val="20"/>
                <w:szCs w:val="20"/>
              </w:rPr>
            </w:pPr>
          </w:p>
        </w:tc>
      </w:tr>
      <w:tr w:rsidR="00994D0C" w:rsidRPr="00FD4461" w14:paraId="4AA52ED5" w14:textId="77777777" w:rsidTr="00D741BC">
        <w:trPr>
          <w:jc w:val="center"/>
        </w:trPr>
        <w:tc>
          <w:tcPr>
            <w:tcW w:w="872" w:type="dxa"/>
            <w:vAlign w:val="center"/>
          </w:tcPr>
          <w:p w14:paraId="17853038" w14:textId="77B323EE" w:rsidR="00994D0C" w:rsidRPr="00FD4461" w:rsidRDefault="00994D0C" w:rsidP="00440CC3">
            <w:pPr>
              <w:pStyle w:val="Nagwek"/>
              <w:spacing w:after="0" w:line="240" w:lineRule="auto"/>
              <w:jc w:val="center"/>
              <w:rPr>
                <w:rFonts w:cs="Calibri"/>
                <w:b/>
                <w:bCs/>
                <w:sz w:val="21"/>
                <w:szCs w:val="21"/>
              </w:rPr>
            </w:pPr>
            <w:r w:rsidRPr="00FD4461">
              <w:rPr>
                <w:rFonts w:cs="Calibri"/>
                <w:b/>
                <w:bCs/>
                <w:sz w:val="21"/>
                <w:szCs w:val="21"/>
              </w:rPr>
              <w:t>B866</w:t>
            </w:r>
          </w:p>
        </w:tc>
        <w:tc>
          <w:tcPr>
            <w:tcW w:w="2531" w:type="dxa"/>
          </w:tcPr>
          <w:p w14:paraId="6B979D06" w14:textId="48B05906" w:rsidR="00994D0C" w:rsidRPr="00106222" w:rsidRDefault="009E6383" w:rsidP="00440CC3">
            <w:pPr>
              <w:pStyle w:val="Nagwek"/>
              <w:spacing w:after="0" w:line="240" w:lineRule="auto"/>
              <w:rPr>
                <w:rFonts w:cs="Calibri"/>
                <w:sz w:val="20"/>
                <w:szCs w:val="20"/>
              </w:rPr>
            </w:pPr>
            <w:r w:rsidRPr="009E6383">
              <w:rPr>
                <w:rFonts w:cs="Calibri"/>
                <w:sz w:val="20"/>
                <w:szCs w:val="20"/>
              </w:rPr>
              <w:t>Projekt rozporządzenia Ministra Sprawiedliwości w sprawie określenia wzoru identyfikatora komornika sądowego.</w:t>
            </w:r>
          </w:p>
        </w:tc>
        <w:tc>
          <w:tcPr>
            <w:tcW w:w="3238" w:type="dxa"/>
          </w:tcPr>
          <w:p w14:paraId="3C375C8A" w14:textId="11EFB1AE" w:rsidR="009E6383" w:rsidRPr="009E6383" w:rsidRDefault="009E6383" w:rsidP="00440CC3">
            <w:pPr>
              <w:pStyle w:val="Nagwek"/>
              <w:spacing w:after="0" w:line="240" w:lineRule="auto"/>
              <w:rPr>
                <w:rFonts w:cs="Calibri"/>
                <w:sz w:val="20"/>
                <w:szCs w:val="20"/>
              </w:rPr>
            </w:pPr>
            <w:r>
              <w:rPr>
                <w:rFonts w:cs="Calibri"/>
                <w:sz w:val="20"/>
                <w:szCs w:val="20"/>
              </w:rPr>
              <w:t>R</w:t>
            </w:r>
            <w:r w:rsidRPr="009E6383">
              <w:rPr>
                <w:rFonts w:cs="Calibri"/>
                <w:sz w:val="20"/>
                <w:szCs w:val="20"/>
              </w:rPr>
              <w:t xml:space="preserve">ozporządzenia jest wykonaniem upoważnienia zawartego w art. 29 § 4 ustawy z dnia 22 marca 2018 roku </w:t>
            </w:r>
          </w:p>
          <w:p w14:paraId="32E5EE47" w14:textId="77777777" w:rsidR="009E6383" w:rsidRPr="009E6383" w:rsidRDefault="009E6383" w:rsidP="00440CC3">
            <w:pPr>
              <w:pStyle w:val="Nagwek"/>
              <w:spacing w:after="0" w:line="240" w:lineRule="auto"/>
              <w:rPr>
                <w:rFonts w:cs="Calibri"/>
                <w:sz w:val="20"/>
                <w:szCs w:val="20"/>
              </w:rPr>
            </w:pPr>
            <w:r w:rsidRPr="009E6383">
              <w:rPr>
                <w:rFonts w:cs="Calibri"/>
                <w:sz w:val="20"/>
                <w:szCs w:val="20"/>
              </w:rPr>
              <w:t xml:space="preserve">o komornikach sądowych (Dz.U. 2024 poz. 1458) zgodnie z którym Minister Sprawiedliwości </w:t>
            </w:r>
          </w:p>
          <w:p w14:paraId="326FD05D" w14:textId="25C38926" w:rsidR="00994D0C" w:rsidRPr="00106222" w:rsidRDefault="009E6383" w:rsidP="00440CC3">
            <w:pPr>
              <w:pStyle w:val="Nagwek"/>
              <w:spacing w:after="0" w:line="240" w:lineRule="auto"/>
              <w:rPr>
                <w:rFonts w:cs="Calibri"/>
                <w:sz w:val="20"/>
                <w:szCs w:val="20"/>
              </w:rPr>
            </w:pPr>
            <w:r w:rsidRPr="009E6383">
              <w:rPr>
                <w:rFonts w:cs="Calibri"/>
                <w:sz w:val="20"/>
                <w:szCs w:val="20"/>
              </w:rPr>
              <w:t>po zasięgnięciu opinii Krajowej Rady Komorniczej, określi, w drodze rozporządzenia, wzór identyfikatora, mając na względzie konieczność zachowania odpowiedniej przejrzystości i czytelności danych oraz konieczność zabezpieczenia przed podrobieniem. W obecnym stanie prawnym wzór dokumentu identyfikatora komornika sądowego określa rozporządzenie Ministra Sprawiedliwości z dnia 30 listopada 2018 roku w sprawie określenia wzoru identyfikatora komornika sądowego (Dz. U. z 2018 r. poz. 2336)</w:t>
            </w:r>
            <w:r>
              <w:t xml:space="preserve"> </w:t>
            </w:r>
            <w:r w:rsidRPr="009E6383">
              <w:rPr>
                <w:rFonts w:cs="Calibri"/>
                <w:sz w:val="20"/>
                <w:szCs w:val="20"/>
              </w:rPr>
              <w:t xml:space="preserve">Obecnie, wobec niespełniania przez aktualny wzór identyfikatora komornika sądowego wymagań ustawowych w zakresie </w:t>
            </w:r>
            <w:r w:rsidRPr="009E6383">
              <w:rPr>
                <w:rFonts w:cs="Calibri"/>
                <w:sz w:val="20"/>
                <w:szCs w:val="20"/>
              </w:rPr>
              <w:lastRenderedPageBreak/>
              <w:t>zabezpieczeń dokumentu publicznego przed fałszerstwem, zachodzi konieczność podjęcia prac legislacyjnych zmierzających do wydania przez Ministra Sprawiedliwości rozporządzenia określającego nowy wzór identyfikatora komornika sądowego, stanowiący załącznik do rozporządzenia.</w:t>
            </w:r>
          </w:p>
        </w:tc>
        <w:tc>
          <w:tcPr>
            <w:tcW w:w="2865" w:type="dxa"/>
          </w:tcPr>
          <w:p w14:paraId="59230B12" w14:textId="77777777" w:rsidR="009E6383" w:rsidRPr="009E6383" w:rsidRDefault="009E6383" w:rsidP="00440CC3">
            <w:pPr>
              <w:pStyle w:val="Nagwek"/>
              <w:spacing w:after="0" w:line="240" w:lineRule="auto"/>
              <w:rPr>
                <w:rFonts w:cs="Calibri"/>
                <w:sz w:val="20"/>
                <w:szCs w:val="20"/>
              </w:rPr>
            </w:pPr>
            <w:r w:rsidRPr="009E6383">
              <w:rPr>
                <w:rFonts w:cs="Calibri"/>
                <w:sz w:val="20"/>
                <w:szCs w:val="20"/>
              </w:rPr>
              <w:lastRenderedPageBreak/>
              <w:t>Arkadiusz Myrcha,</w:t>
            </w:r>
          </w:p>
          <w:p w14:paraId="478D0C05" w14:textId="77777777" w:rsidR="00994D0C" w:rsidRDefault="009E6383" w:rsidP="00440CC3">
            <w:pPr>
              <w:pStyle w:val="Nagwek"/>
              <w:spacing w:after="0" w:line="240" w:lineRule="auto"/>
              <w:rPr>
                <w:rFonts w:cs="Calibri"/>
                <w:sz w:val="20"/>
                <w:szCs w:val="20"/>
              </w:rPr>
            </w:pPr>
            <w:r w:rsidRPr="009E6383">
              <w:rPr>
                <w:rFonts w:cs="Calibri"/>
                <w:sz w:val="20"/>
                <w:szCs w:val="20"/>
              </w:rPr>
              <w:t>Sekretarz Stanu w Ministerstwie Sprawiedliwości</w:t>
            </w:r>
          </w:p>
          <w:p w14:paraId="069949E5" w14:textId="76DEC035" w:rsidR="0039247F" w:rsidRPr="00A625F9" w:rsidRDefault="0039247F" w:rsidP="00440CC3">
            <w:pPr>
              <w:pStyle w:val="Nagwek"/>
              <w:spacing w:after="0" w:line="240" w:lineRule="auto"/>
              <w:rPr>
                <w:rFonts w:cs="Calibri"/>
                <w:sz w:val="20"/>
                <w:szCs w:val="20"/>
              </w:rPr>
            </w:pPr>
          </w:p>
        </w:tc>
        <w:tc>
          <w:tcPr>
            <w:tcW w:w="1991" w:type="dxa"/>
          </w:tcPr>
          <w:p w14:paraId="41B47BF5" w14:textId="19BCEEB3" w:rsidR="00994D0C" w:rsidRPr="00106222" w:rsidRDefault="0039247F" w:rsidP="00440CC3">
            <w:pPr>
              <w:pStyle w:val="Nagwek"/>
              <w:spacing w:after="0" w:line="240" w:lineRule="auto"/>
              <w:rPr>
                <w:rFonts w:cs="Calibri"/>
                <w:sz w:val="20"/>
                <w:szCs w:val="20"/>
              </w:rPr>
            </w:pPr>
            <w:r>
              <w:rPr>
                <w:rFonts w:cs="Calibri"/>
                <w:sz w:val="20"/>
                <w:szCs w:val="20"/>
              </w:rPr>
              <w:t xml:space="preserve">3 </w:t>
            </w:r>
            <w:r w:rsidRPr="0039247F">
              <w:rPr>
                <w:rFonts w:cs="Calibri"/>
                <w:sz w:val="20"/>
                <w:szCs w:val="20"/>
              </w:rPr>
              <w:t>miesi</w:t>
            </w:r>
            <w:r>
              <w:rPr>
                <w:rFonts w:cs="Calibri"/>
                <w:sz w:val="20"/>
                <w:szCs w:val="20"/>
              </w:rPr>
              <w:t xml:space="preserve">ące </w:t>
            </w:r>
            <w:r w:rsidRPr="0039247F">
              <w:rPr>
                <w:rFonts w:cs="Calibri"/>
                <w:sz w:val="20"/>
                <w:szCs w:val="20"/>
              </w:rPr>
              <w:t>od dnia ogłoszenia</w:t>
            </w:r>
          </w:p>
        </w:tc>
        <w:tc>
          <w:tcPr>
            <w:tcW w:w="1402" w:type="dxa"/>
          </w:tcPr>
          <w:p w14:paraId="44042E76" w14:textId="1E581479" w:rsidR="00994D0C" w:rsidRPr="00106222" w:rsidRDefault="009E6383" w:rsidP="00440CC3">
            <w:pPr>
              <w:pStyle w:val="Nagwek"/>
              <w:spacing w:after="0" w:line="240" w:lineRule="auto"/>
              <w:rPr>
                <w:rFonts w:cs="Calibri"/>
                <w:sz w:val="20"/>
                <w:szCs w:val="20"/>
              </w:rPr>
            </w:pPr>
            <w:r>
              <w:rPr>
                <w:rFonts w:cs="Calibri"/>
                <w:sz w:val="20"/>
                <w:szCs w:val="20"/>
              </w:rPr>
              <w:t>14.11.2024 r.</w:t>
            </w:r>
          </w:p>
        </w:tc>
        <w:tc>
          <w:tcPr>
            <w:tcW w:w="2264" w:type="dxa"/>
          </w:tcPr>
          <w:p w14:paraId="6F773124" w14:textId="77777777" w:rsidR="00994D0C" w:rsidRPr="00321F8B" w:rsidRDefault="00994D0C" w:rsidP="00440CC3">
            <w:pPr>
              <w:pStyle w:val="Nagwek"/>
              <w:spacing w:after="0" w:line="240" w:lineRule="auto"/>
              <w:rPr>
                <w:rFonts w:cs="Calibri"/>
                <w:spacing w:val="-4"/>
                <w:sz w:val="20"/>
                <w:szCs w:val="20"/>
              </w:rPr>
            </w:pPr>
          </w:p>
        </w:tc>
      </w:tr>
      <w:tr w:rsidR="00994D0C" w:rsidRPr="00FD4461" w14:paraId="144A0F53" w14:textId="77777777" w:rsidTr="00D741BC">
        <w:trPr>
          <w:jc w:val="center"/>
        </w:trPr>
        <w:tc>
          <w:tcPr>
            <w:tcW w:w="872" w:type="dxa"/>
            <w:vAlign w:val="center"/>
          </w:tcPr>
          <w:p w14:paraId="492EDCF2" w14:textId="62290C96" w:rsidR="00994D0C" w:rsidRPr="00FD4461" w:rsidRDefault="00994D0C" w:rsidP="00440CC3">
            <w:pPr>
              <w:pStyle w:val="Nagwek"/>
              <w:spacing w:after="0" w:line="240" w:lineRule="auto"/>
              <w:jc w:val="center"/>
              <w:rPr>
                <w:rFonts w:cs="Calibri"/>
                <w:b/>
                <w:bCs/>
                <w:sz w:val="21"/>
                <w:szCs w:val="21"/>
              </w:rPr>
            </w:pPr>
            <w:r w:rsidRPr="00FD4461">
              <w:rPr>
                <w:rFonts w:cs="Calibri"/>
                <w:b/>
                <w:bCs/>
                <w:sz w:val="21"/>
                <w:szCs w:val="21"/>
              </w:rPr>
              <w:t>B867</w:t>
            </w:r>
          </w:p>
        </w:tc>
        <w:tc>
          <w:tcPr>
            <w:tcW w:w="2531" w:type="dxa"/>
          </w:tcPr>
          <w:p w14:paraId="106E83E9" w14:textId="0CE3B9A6" w:rsidR="0096102E" w:rsidRPr="0096102E" w:rsidRDefault="0096102E" w:rsidP="001B7AC9">
            <w:pPr>
              <w:pStyle w:val="TYTUAKTUprzedmiotregulacjiustawylubrozporzdzenia"/>
              <w:spacing w:before="0" w:after="0" w:line="240" w:lineRule="auto"/>
              <w:jc w:val="left"/>
              <w:rPr>
                <w:rFonts w:ascii="Calibri" w:hAnsi="Calibri" w:cs="Calibri"/>
                <w:b w:val="0"/>
                <w:bCs w:val="0"/>
                <w:sz w:val="20"/>
                <w:szCs w:val="20"/>
              </w:rPr>
            </w:pPr>
            <w:r w:rsidRPr="0096102E">
              <w:rPr>
                <w:rFonts w:ascii="Calibri" w:hAnsi="Calibri" w:cs="Calibri"/>
                <w:b w:val="0"/>
                <w:bCs w:val="0"/>
                <w:color w:val="000000"/>
                <w:sz w:val="20"/>
                <w:szCs w:val="20"/>
              </w:rPr>
              <w:t xml:space="preserve">Projekt rozporządzenia Ministra Sprawiedliwości zmieniającego rozporządzenie </w:t>
            </w:r>
            <w:r w:rsidRPr="0096102E">
              <w:rPr>
                <w:rFonts w:ascii="Calibri" w:hAnsi="Calibri" w:cs="Calibri"/>
                <w:b w:val="0"/>
                <w:bCs w:val="0"/>
                <w:color w:val="000000"/>
                <w:sz w:val="20"/>
                <w:szCs w:val="20"/>
              </w:rPr>
              <w:br/>
              <w:t>w sprawie</w:t>
            </w:r>
            <w:r w:rsidRPr="0096102E">
              <w:rPr>
                <w:rFonts w:ascii="Calibri" w:hAnsi="Calibri" w:cs="Calibri"/>
                <w:b w:val="0"/>
                <w:bCs w:val="0"/>
                <w:sz w:val="20"/>
                <w:szCs w:val="20"/>
              </w:rPr>
              <w:t xml:space="preserve"> utworzenia Wydziałów Zamiejscowych Departamentu do Spraw Przestępczości Zorganizowanej i Korupcji Prokuratury Krajowej, prokuratur regionalnych, okręgowych i rejonowych oraz ustalenia ich siedzib i obszarów właściwości</w:t>
            </w:r>
          </w:p>
          <w:p w14:paraId="25DF0376" w14:textId="77777777" w:rsidR="00994D0C" w:rsidRPr="0096102E" w:rsidRDefault="00994D0C" w:rsidP="00440CC3">
            <w:pPr>
              <w:pStyle w:val="Nagwek"/>
              <w:spacing w:after="0" w:line="240" w:lineRule="auto"/>
              <w:rPr>
                <w:rFonts w:cs="Calibri"/>
                <w:sz w:val="20"/>
                <w:szCs w:val="20"/>
              </w:rPr>
            </w:pPr>
          </w:p>
        </w:tc>
        <w:tc>
          <w:tcPr>
            <w:tcW w:w="3238" w:type="dxa"/>
          </w:tcPr>
          <w:p w14:paraId="77948DA5" w14:textId="719E507A" w:rsidR="00994D0C" w:rsidRPr="0096102E" w:rsidRDefault="0096102E" w:rsidP="00440CC3">
            <w:pPr>
              <w:pStyle w:val="Nagwek"/>
              <w:spacing w:after="0" w:line="240" w:lineRule="auto"/>
              <w:rPr>
                <w:rFonts w:cs="Calibri"/>
                <w:sz w:val="20"/>
                <w:szCs w:val="20"/>
              </w:rPr>
            </w:pPr>
            <w:r w:rsidRPr="0096102E">
              <w:rPr>
                <w:rFonts w:cs="Calibri"/>
                <w:sz w:val="20"/>
                <w:szCs w:val="20"/>
              </w:rPr>
              <w:t>Celem zmian przewidzianych w</w:t>
            </w:r>
            <w:r>
              <w:rPr>
                <w:rFonts w:cs="Calibri"/>
                <w:sz w:val="20"/>
                <w:szCs w:val="20"/>
              </w:rPr>
              <w:t> </w:t>
            </w:r>
            <w:r w:rsidRPr="0096102E">
              <w:rPr>
                <w:rFonts w:cs="Calibri"/>
                <w:sz w:val="20"/>
                <w:szCs w:val="20"/>
              </w:rPr>
              <w:t xml:space="preserve">przedmiotowym rozporządzeniu jest dostosowanie właściwości prokuratur rejonowych </w:t>
            </w:r>
            <w:r w:rsidRPr="0096102E">
              <w:rPr>
                <w:rFonts w:cs="Calibri"/>
                <w:sz w:val="20"/>
                <w:szCs w:val="20"/>
              </w:rPr>
              <w:br/>
              <w:t>do zmian w strukturze zasadniczego podziału terytorialnego państwa. 1 stycznia 2025 r. nastąpi utworzenie dwóch nowych gmin – gminy Szczawa oraz gminy Grabówka. Konsekwencją zmian w zasadniczym podziale terytorialnym państwa jest konieczność objęcia właściwością Prokuratury Rejonowej w Limanowej – nowo utworzonej gminy Szczawa, a właściwością Prokuratury Rejonowej w Białymstoku – nowo utworzonej gminy Grabówka.</w:t>
            </w:r>
          </w:p>
        </w:tc>
        <w:tc>
          <w:tcPr>
            <w:tcW w:w="2865" w:type="dxa"/>
          </w:tcPr>
          <w:p w14:paraId="267E79B8" w14:textId="77777777" w:rsidR="0096102E" w:rsidRPr="009E6383" w:rsidRDefault="0096102E" w:rsidP="0096102E">
            <w:pPr>
              <w:pStyle w:val="Nagwek"/>
              <w:spacing w:after="0" w:line="240" w:lineRule="auto"/>
              <w:rPr>
                <w:rFonts w:cs="Calibri"/>
                <w:sz w:val="20"/>
                <w:szCs w:val="20"/>
              </w:rPr>
            </w:pPr>
            <w:r w:rsidRPr="009E6383">
              <w:rPr>
                <w:rFonts w:cs="Calibri"/>
                <w:sz w:val="20"/>
                <w:szCs w:val="20"/>
              </w:rPr>
              <w:t>Arkadiusz Myrcha,</w:t>
            </w:r>
          </w:p>
          <w:p w14:paraId="5D1047FB" w14:textId="77777777" w:rsidR="0096102E" w:rsidRDefault="0096102E" w:rsidP="0096102E">
            <w:pPr>
              <w:pStyle w:val="Nagwek"/>
              <w:spacing w:after="0" w:line="240" w:lineRule="auto"/>
              <w:rPr>
                <w:rFonts w:cs="Calibri"/>
                <w:sz w:val="20"/>
                <w:szCs w:val="20"/>
              </w:rPr>
            </w:pPr>
            <w:r w:rsidRPr="009E6383">
              <w:rPr>
                <w:rFonts w:cs="Calibri"/>
                <w:sz w:val="20"/>
                <w:szCs w:val="20"/>
              </w:rPr>
              <w:t>Sekretarz Stanu w Ministerstwie Sprawiedliwości</w:t>
            </w:r>
          </w:p>
          <w:p w14:paraId="190AF399" w14:textId="77777777" w:rsidR="00994D0C" w:rsidRPr="00A625F9" w:rsidRDefault="00994D0C" w:rsidP="00440CC3">
            <w:pPr>
              <w:pStyle w:val="Nagwek"/>
              <w:spacing w:after="0" w:line="240" w:lineRule="auto"/>
              <w:rPr>
                <w:rFonts w:cs="Calibri"/>
                <w:sz w:val="20"/>
                <w:szCs w:val="20"/>
              </w:rPr>
            </w:pPr>
          </w:p>
        </w:tc>
        <w:tc>
          <w:tcPr>
            <w:tcW w:w="1991" w:type="dxa"/>
          </w:tcPr>
          <w:p w14:paraId="542FE369" w14:textId="69E2BB8A" w:rsidR="00994D0C" w:rsidRPr="00106222" w:rsidRDefault="0096102E" w:rsidP="00440CC3">
            <w:pPr>
              <w:pStyle w:val="Nagwek"/>
              <w:spacing w:after="0" w:line="240" w:lineRule="auto"/>
              <w:rPr>
                <w:rFonts w:cs="Calibri"/>
                <w:sz w:val="20"/>
                <w:szCs w:val="20"/>
              </w:rPr>
            </w:pPr>
            <w:r>
              <w:rPr>
                <w:rFonts w:cs="Calibri"/>
                <w:sz w:val="20"/>
                <w:szCs w:val="20"/>
              </w:rPr>
              <w:t xml:space="preserve">1 stycznia 2025 r. </w:t>
            </w:r>
          </w:p>
        </w:tc>
        <w:tc>
          <w:tcPr>
            <w:tcW w:w="1402" w:type="dxa"/>
          </w:tcPr>
          <w:p w14:paraId="4C342124" w14:textId="27A96938" w:rsidR="00994D0C" w:rsidRPr="00106222" w:rsidRDefault="0096102E" w:rsidP="00440CC3">
            <w:pPr>
              <w:pStyle w:val="Nagwek"/>
              <w:spacing w:after="0" w:line="240" w:lineRule="auto"/>
              <w:rPr>
                <w:rFonts w:cs="Calibri"/>
                <w:sz w:val="20"/>
                <w:szCs w:val="20"/>
              </w:rPr>
            </w:pPr>
            <w:r>
              <w:rPr>
                <w:rFonts w:cs="Calibri"/>
                <w:sz w:val="20"/>
                <w:szCs w:val="20"/>
              </w:rPr>
              <w:t xml:space="preserve">18.11.2024 r. </w:t>
            </w:r>
          </w:p>
        </w:tc>
        <w:tc>
          <w:tcPr>
            <w:tcW w:w="2264" w:type="dxa"/>
          </w:tcPr>
          <w:p w14:paraId="06E82E6F" w14:textId="77777777" w:rsidR="00994D0C" w:rsidRPr="00321F8B" w:rsidRDefault="00994D0C" w:rsidP="00440CC3">
            <w:pPr>
              <w:pStyle w:val="Nagwek"/>
              <w:spacing w:after="0" w:line="240" w:lineRule="auto"/>
              <w:rPr>
                <w:rFonts w:cs="Calibri"/>
                <w:spacing w:val="-4"/>
                <w:sz w:val="20"/>
                <w:szCs w:val="20"/>
              </w:rPr>
            </w:pPr>
          </w:p>
        </w:tc>
      </w:tr>
      <w:tr w:rsidR="000F712B" w:rsidRPr="00FD4461" w14:paraId="448CC6E8" w14:textId="77777777" w:rsidTr="00D741BC">
        <w:trPr>
          <w:jc w:val="center"/>
        </w:trPr>
        <w:tc>
          <w:tcPr>
            <w:tcW w:w="872" w:type="dxa"/>
            <w:vAlign w:val="center"/>
          </w:tcPr>
          <w:p w14:paraId="4C1A752E" w14:textId="6A41B9BD" w:rsidR="000F712B" w:rsidRPr="00FD4461" w:rsidRDefault="000F712B" w:rsidP="000F712B">
            <w:pPr>
              <w:pStyle w:val="Nagwek"/>
              <w:spacing w:after="0" w:line="240" w:lineRule="auto"/>
              <w:jc w:val="center"/>
              <w:rPr>
                <w:rFonts w:cs="Calibri"/>
                <w:b/>
                <w:bCs/>
                <w:sz w:val="21"/>
                <w:szCs w:val="21"/>
              </w:rPr>
            </w:pPr>
            <w:r w:rsidRPr="00FD4461">
              <w:rPr>
                <w:rFonts w:cs="Calibri"/>
                <w:b/>
                <w:bCs/>
                <w:sz w:val="21"/>
                <w:szCs w:val="21"/>
              </w:rPr>
              <w:t>B868</w:t>
            </w:r>
          </w:p>
        </w:tc>
        <w:tc>
          <w:tcPr>
            <w:tcW w:w="2531" w:type="dxa"/>
          </w:tcPr>
          <w:p w14:paraId="2E0E3656" w14:textId="1CFD55B4" w:rsidR="000F712B" w:rsidRPr="00106222" w:rsidRDefault="000F712B" w:rsidP="000F712B">
            <w:pPr>
              <w:pStyle w:val="Nagwek"/>
              <w:spacing w:after="0" w:line="240" w:lineRule="auto"/>
              <w:rPr>
                <w:rFonts w:cs="Calibri"/>
                <w:sz w:val="20"/>
                <w:szCs w:val="20"/>
              </w:rPr>
            </w:pPr>
            <w:r>
              <w:rPr>
                <w:rFonts w:cs="Calibri"/>
                <w:spacing w:val="-4"/>
                <w:sz w:val="21"/>
                <w:szCs w:val="21"/>
              </w:rPr>
              <w:t xml:space="preserve">Projekt </w:t>
            </w:r>
            <w:r w:rsidRPr="00CA0B53">
              <w:rPr>
                <w:rFonts w:cs="Calibri"/>
                <w:spacing w:val="-4"/>
                <w:sz w:val="21"/>
                <w:szCs w:val="21"/>
              </w:rPr>
              <w:t xml:space="preserve">rozporządzenia Ministra Sprawiedliwości zmieniającego rozporządzenie </w:t>
            </w:r>
            <w:r w:rsidRPr="00EF03B4">
              <w:rPr>
                <w:rFonts w:cs="Calibri"/>
                <w:spacing w:val="-4"/>
                <w:sz w:val="21"/>
                <w:szCs w:val="21"/>
              </w:rPr>
              <w:t xml:space="preserve">w sprawie ustalenia siedzib i obszarów właściwości sądów apelacyjnych, sądów </w:t>
            </w:r>
            <w:r w:rsidRPr="00EF03B4">
              <w:rPr>
                <w:rFonts w:cs="Calibri"/>
                <w:spacing w:val="-4"/>
                <w:sz w:val="21"/>
                <w:szCs w:val="21"/>
              </w:rPr>
              <w:lastRenderedPageBreak/>
              <w:t>okręgowych i sądów rejonowych oraz zakresu rozpoznawanych przez nie spraw</w:t>
            </w:r>
          </w:p>
        </w:tc>
        <w:tc>
          <w:tcPr>
            <w:tcW w:w="3238" w:type="dxa"/>
          </w:tcPr>
          <w:p w14:paraId="72475143" w14:textId="3EBBEAFD" w:rsidR="000F712B" w:rsidRPr="00106222" w:rsidRDefault="000F712B" w:rsidP="000F712B">
            <w:pPr>
              <w:pStyle w:val="Nagwek"/>
              <w:spacing w:after="0" w:line="240" w:lineRule="auto"/>
              <w:rPr>
                <w:rFonts w:cs="Calibri"/>
                <w:sz w:val="20"/>
                <w:szCs w:val="20"/>
              </w:rPr>
            </w:pPr>
            <w:r w:rsidRPr="000F712B">
              <w:rPr>
                <w:rFonts w:cs="Calibri"/>
                <w:sz w:val="20"/>
                <w:szCs w:val="20"/>
              </w:rPr>
              <w:lastRenderedPageBreak/>
              <w:t xml:space="preserve">Celem zmian przewidzianych w rozporządzeniu jest dostosowanie właściwości Sądu Rejonowego w Limanowej oraz Sądu Rejonowego w Białymstoku do zmian w strukturze zasadniczego podziału terytorialnego państwa, związanych z utworzeniem – z dniem 1 stycznia 2025 r. – gminy </w:t>
            </w:r>
            <w:r w:rsidRPr="000F712B">
              <w:rPr>
                <w:rFonts w:cs="Calibri"/>
                <w:sz w:val="20"/>
                <w:szCs w:val="20"/>
              </w:rPr>
              <w:lastRenderedPageBreak/>
              <w:t>Szczawa oraz gminy Grabówka.  Nowelizacja nie spowoduje rozszerzenia lub ograniczenia obszaru właściwości wyżej wymienionych sądów rejonowych, a jedynie uwzględnia nowoutworzone gminy znajdujące się w obszarze właściwości tych sądów.</w:t>
            </w:r>
          </w:p>
        </w:tc>
        <w:tc>
          <w:tcPr>
            <w:tcW w:w="2865" w:type="dxa"/>
          </w:tcPr>
          <w:p w14:paraId="5EF76756" w14:textId="77777777" w:rsidR="000F712B" w:rsidRPr="009E6383" w:rsidRDefault="000F712B" w:rsidP="000F712B">
            <w:pPr>
              <w:pStyle w:val="Nagwek"/>
              <w:spacing w:after="0" w:line="240" w:lineRule="auto"/>
              <w:rPr>
                <w:rFonts w:cs="Calibri"/>
                <w:sz w:val="20"/>
                <w:szCs w:val="20"/>
              </w:rPr>
            </w:pPr>
            <w:r w:rsidRPr="009E6383">
              <w:rPr>
                <w:rFonts w:cs="Calibri"/>
                <w:sz w:val="20"/>
                <w:szCs w:val="20"/>
              </w:rPr>
              <w:lastRenderedPageBreak/>
              <w:t>Arkadiusz Myrcha,</w:t>
            </w:r>
          </w:p>
          <w:p w14:paraId="54443CE9" w14:textId="77777777" w:rsidR="000F712B" w:rsidRDefault="000F712B" w:rsidP="000F712B">
            <w:pPr>
              <w:pStyle w:val="Nagwek"/>
              <w:spacing w:after="0" w:line="240" w:lineRule="auto"/>
              <w:rPr>
                <w:rFonts w:cs="Calibri"/>
                <w:sz w:val="20"/>
                <w:szCs w:val="20"/>
              </w:rPr>
            </w:pPr>
            <w:r w:rsidRPr="009E6383">
              <w:rPr>
                <w:rFonts w:cs="Calibri"/>
                <w:sz w:val="20"/>
                <w:szCs w:val="20"/>
              </w:rPr>
              <w:t>Sekretarz Stanu w Ministerstwie Sprawiedliwości</w:t>
            </w:r>
          </w:p>
          <w:p w14:paraId="3505773E" w14:textId="77777777" w:rsidR="000F712B" w:rsidRPr="00A625F9" w:rsidRDefault="000F712B" w:rsidP="000F712B">
            <w:pPr>
              <w:pStyle w:val="Nagwek"/>
              <w:spacing w:after="0" w:line="240" w:lineRule="auto"/>
              <w:rPr>
                <w:rFonts w:cs="Calibri"/>
                <w:sz w:val="20"/>
                <w:szCs w:val="20"/>
              </w:rPr>
            </w:pPr>
          </w:p>
        </w:tc>
        <w:tc>
          <w:tcPr>
            <w:tcW w:w="1991" w:type="dxa"/>
          </w:tcPr>
          <w:p w14:paraId="2DBC61C3" w14:textId="58E19B59" w:rsidR="000F712B" w:rsidRPr="00106222" w:rsidRDefault="000F712B" w:rsidP="000F712B">
            <w:pPr>
              <w:pStyle w:val="Nagwek"/>
              <w:spacing w:after="0" w:line="240" w:lineRule="auto"/>
              <w:rPr>
                <w:rFonts w:cs="Calibri"/>
                <w:sz w:val="20"/>
                <w:szCs w:val="20"/>
              </w:rPr>
            </w:pPr>
            <w:r>
              <w:rPr>
                <w:rFonts w:cs="Calibri"/>
                <w:sz w:val="20"/>
                <w:szCs w:val="20"/>
              </w:rPr>
              <w:t xml:space="preserve">1 stycznia 2025 r. </w:t>
            </w:r>
          </w:p>
        </w:tc>
        <w:tc>
          <w:tcPr>
            <w:tcW w:w="1402" w:type="dxa"/>
          </w:tcPr>
          <w:p w14:paraId="2EFF4052" w14:textId="0435A8B6" w:rsidR="000F712B" w:rsidRPr="00106222" w:rsidRDefault="000F712B" w:rsidP="000F712B">
            <w:pPr>
              <w:pStyle w:val="Nagwek"/>
              <w:spacing w:after="0" w:line="240" w:lineRule="auto"/>
              <w:rPr>
                <w:rFonts w:cs="Calibri"/>
                <w:sz w:val="20"/>
                <w:szCs w:val="20"/>
              </w:rPr>
            </w:pPr>
            <w:r>
              <w:rPr>
                <w:rFonts w:cs="Calibri"/>
                <w:sz w:val="20"/>
                <w:szCs w:val="20"/>
              </w:rPr>
              <w:t>19.11.2024 r.</w:t>
            </w:r>
          </w:p>
        </w:tc>
        <w:tc>
          <w:tcPr>
            <w:tcW w:w="2264" w:type="dxa"/>
          </w:tcPr>
          <w:p w14:paraId="11535266" w14:textId="77777777" w:rsidR="000F712B" w:rsidRPr="00321F8B" w:rsidRDefault="000F712B" w:rsidP="000F712B">
            <w:pPr>
              <w:pStyle w:val="Nagwek"/>
              <w:spacing w:after="0" w:line="240" w:lineRule="auto"/>
              <w:rPr>
                <w:rFonts w:cs="Calibri"/>
                <w:spacing w:val="-4"/>
                <w:sz w:val="20"/>
                <w:szCs w:val="20"/>
              </w:rPr>
            </w:pPr>
          </w:p>
        </w:tc>
      </w:tr>
      <w:tr w:rsidR="005F2887" w:rsidRPr="00FD4461" w14:paraId="0EB1E283" w14:textId="77777777" w:rsidTr="00D741BC">
        <w:trPr>
          <w:jc w:val="center"/>
        </w:trPr>
        <w:tc>
          <w:tcPr>
            <w:tcW w:w="872" w:type="dxa"/>
            <w:vAlign w:val="center"/>
          </w:tcPr>
          <w:p w14:paraId="554C31C0" w14:textId="697EF87B" w:rsidR="005F2887" w:rsidRPr="00FD4461" w:rsidRDefault="005F2887" w:rsidP="005F2887">
            <w:pPr>
              <w:pStyle w:val="Nagwek"/>
              <w:spacing w:after="0" w:line="240" w:lineRule="auto"/>
              <w:jc w:val="center"/>
              <w:rPr>
                <w:rFonts w:cs="Calibri"/>
                <w:b/>
                <w:bCs/>
                <w:sz w:val="21"/>
                <w:szCs w:val="21"/>
              </w:rPr>
            </w:pPr>
            <w:r w:rsidRPr="00FD4461">
              <w:rPr>
                <w:rFonts w:cs="Calibri"/>
                <w:b/>
                <w:bCs/>
                <w:sz w:val="21"/>
                <w:szCs w:val="21"/>
              </w:rPr>
              <w:t>B869</w:t>
            </w:r>
          </w:p>
        </w:tc>
        <w:tc>
          <w:tcPr>
            <w:tcW w:w="2531" w:type="dxa"/>
          </w:tcPr>
          <w:p w14:paraId="671D8371" w14:textId="31D933C8" w:rsidR="005F2887" w:rsidRPr="00106222" w:rsidRDefault="005F2887" w:rsidP="005F2887">
            <w:pPr>
              <w:pStyle w:val="Nagwek"/>
              <w:spacing w:after="0" w:line="240" w:lineRule="auto"/>
              <w:rPr>
                <w:rFonts w:cs="Calibri"/>
                <w:sz w:val="20"/>
                <w:szCs w:val="20"/>
              </w:rPr>
            </w:pPr>
            <w:r>
              <w:rPr>
                <w:rFonts w:cs="Calibri"/>
                <w:spacing w:val="-4"/>
                <w:sz w:val="21"/>
                <w:szCs w:val="21"/>
              </w:rPr>
              <w:t xml:space="preserve">Projekt </w:t>
            </w:r>
            <w:r w:rsidRPr="00CA0B53">
              <w:rPr>
                <w:rFonts w:cs="Calibri"/>
                <w:spacing w:val="-4"/>
                <w:sz w:val="21"/>
                <w:szCs w:val="21"/>
              </w:rPr>
              <w:t xml:space="preserve">rozporządzenia Ministra Sprawiedliwości zmieniającego </w:t>
            </w:r>
            <w:r w:rsidRPr="00004B1D">
              <w:rPr>
                <w:rFonts w:cs="Calibri"/>
                <w:spacing w:val="-4"/>
                <w:sz w:val="21"/>
                <w:szCs w:val="21"/>
              </w:rPr>
              <w:t>rozporządzenie w sprawie należności przysługujących sędziom delegowanym do pełnienia obowiązków lub funkcji poza granicami państwa</w:t>
            </w:r>
          </w:p>
        </w:tc>
        <w:tc>
          <w:tcPr>
            <w:tcW w:w="3238" w:type="dxa"/>
          </w:tcPr>
          <w:p w14:paraId="72486715" w14:textId="695CE08B" w:rsidR="005F2887" w:rsidRPr="00106222" w:rsidRDefault="005F2887" w:rsidP="005F2887">
            <w:pPr>
              <w:pStyle w:val="Nagwek"/>
              <w:spacing w:after="0" w:line="240" w:lineRule="auto"/>
              <w:rPr>
                <w:rFonts w:cs="Calibri"/>
                <w:sz w:val="20"/>
                <w:szCs w:val="20"/>
              </w:rPr>
            </w:pPr>
            <w:r w:rsidRPr="00004B1D">
              <w:rPr>
                <w:rFonts w:cs="Calibri"/>
                <w:spacing w:val="-4"/>
                <w:sz w:val="21"/>
                <w:szCs w:val="21"/>
              </w:rPr>
              <w:t xml:space="preserve">Celem zmian przewidzianych w rozporządzeniu jest dostosowanie zasad ustalania wysokości dodatku zagranicznego, przysługującego sędziemu delegowanemu do pełnienia obowiązków lub funkcji poza granicami państwa, do aktualnego stanu prawnego. </w:t>
            </w:r>
            <w:r>
              <w:rPr>
                <w:rFonts w:cs="Calibri"/>
                <w:spacing w:val="-4"/>
                <w:sz w:val="21"/>
                <w:szCs w:val="21"/>
              </w:rPr>
              <w:t xml:space="preserve">Zgodnie z obecnym brzmieniem rozporządzenia, wysokość dodatku zagranicznego jest ustalana w oparciu o </w:t>
            </w:r>
            <w:r w:rsidRPr="00004B1D">
              <w:rPr>
                <w:rFonts w:cs="Calibri"/>
                <w:spacing w:val="-4"/>
                <w:sz w:val="21"/>
                <w:szCs w:val="21"/>
              </w:rPr>
              <w:t xml:space="preserve">kwotę bazową określoną w </w:t>
            </w:r>
            <w:r>
              <w:rPr>
                <w:rFonts w:cs="Calibri"/>
                <w:spacing w:val="-4"/>
                <w:sz w:val="21"/>
                <w:szCs w:val="21"/>
              </w:rPr>
              <w:t xml:space="preserve">przepisach wykonawczych wydanych na podstawie ustawy </w:t>
            </w:r>
            <w:r w:rsidRPr="00C26439">
              <w:rPr>
                <w:rFonts w:cs="Calibri"/>
                <w:spacing w:val="-4"/>
                <w:sz w:val="21"/>
                <w:szCs w:val="21"/>
              </w:rPr>
              <w:t>z dnia 21 stycznia 2021 r.</w:t>
            </w:r>
            <w:r>
              <w:rPr>
                <w:rFonts w:cs="Calibri"/>
                <w:spacing w:val="-4"/>
                <w:sz w:val="21"/>
                <w:szCs w:val="21"/>
              </w:rPr>
              <w:t xml:space="preserve"> </w:t>
            </w:r>
            <w:r w:rsidRPr="00C26439">
              <w:rPr>
                <w:rFonts w:cs="Calibri"/>
                <w:spacing w:val="-4"/>
                <w:sz w:val="21"/>
                <w:szCs w:val="21"/>
              </w:rPr>
              <w:t>o służbie zagranicznej</w:t>
            </w:r>
            <w:r>
              <w:rPr>
                <w:rFonts w:cs="Calibri"/>
                <w:spacing w:val="-4"/>
                <w:sz w:val="21"/>
                <w:szCs w:val="21"/>
              </w:rPr>
              <w:t xml:space="preserve"> , które mogą być stosowane nie dłużej niż do </w:t>
            </w:r>
            <w:r w:rsidRPr="00004B1D">
              <w:rPr>
                <w:rFonts w:cs="Calibri"/>
                <w:spacing w:val="-4"/>
                <w:sz w:val="21"/>
                <w:szCs w:val="21"/>
              </w:rPr>
              <w:t>dnia 31 grudnia 2024 r.</w:t>
            </w:r>
            <w:r>
              <w:rPr>
                <w:rFonts w:cs="Calibri"/>
                <w:spacing w:val="-4"/>
                <w:sz w:val="21"/>
                <w:szCs w:val="21"/>
              </w:rPr>
              <w:t xml:space="preserve"> Regulacja ta zostanie zastąpiona ogólnym odwołaniem </w:t>
            </w:r>
            <w:r w:rsidRPr="00C26439">
              <w:rPr>
                <w:rFonts w:cs="Calibri"/>
                <w:spacing w:val="-4"/>
                <w:sz w:val="21"/>
                <w:szCs w:val="21"/>
              </w:rPr>
              <w:t>do zasad ustalania dodatku zagranicznego dla personelu dyplomatyczno-konsularnego</w:t>
            </w:r>
            <w:r>
              <w:rPr>
                <w:rFonts w:cs="Calibri"/>
                <w:spacing w:val="-4"/>
                <w:sz w:val="21"/>
                <w:szCs w:val="21"/>
              </w:rPr>
              <w:t xml:space="preserve"> przyjętych w ustawie </w:t>
            </w:r>
            <w:r w:rsidRPr="00C26439">
              <w:rPr>
                <w:rFonts w:cs="Calibri"/>
                <w:spacing w:val="-4"/>
                <w:sz w:val="21"/>
                <w:szCs w:val="21"/>
              </w:rPr>
              <w:t>o służbie zagranicznej</w:t>
            </w:r>
            <w:r>
              <w:rPr>
                <w:rFonts w:cs="Calibri"/>
                <w:spacing w:val="-4"/>
                <w:sz w:val="21"/>
                <w:szCs w:val="21"/>
              </w:rPr>
              <w:t xml:space="preserve">, przy równoczesnym utrzymaniu </w:t>
            </w:r>
            <w:r w:rsidRPr="00223B71">
              <w:rPr>
                <w:rFonts w:cs="Calibri"/>
                <w:spacing w:val="-4"/>
                <w:sz w:val="21"/>
                <w:szCs w:val="21"/>
              </w:rPr>
              <w:t xml:space="preserve">dotychczasowego </w:t>
            </w:r>
            <w:r w:rsidRPr="00223B71">
              <w:rPr>
                <w:rFonts w:cs="Calibri"/>
                <w:spacing w:val="-4"/>
                <w:sz w:val="21"/>
                <w:szCs w:val="21"/>
              </w:rPr>
              <w:lastRenderedPageBreak/>
              <w:t>mechanizmu w zakresie ustalania dodatku zagranicznego dla sędziów</w:t>
            </w:r>
          </w:p>
        </w:tc>
        <w:tc>
          <w:tcPr>
            <w:tcW w:w="2865" w:type="dxa"/>
          </w:tcPr>
          <w:p w14:paraId="59191ADC" w14:textId="77777777" w:rsidR="005F2887" w:rsidRPr="009E6383" w:rsidRDefault="005F2887" w:rsidP="005F2887">
            <w:pPr>
              <w:pStyle w:val="Nagwek"/>
              <w:spacing w:after="0" w:line="240" w:lineRule="auto"/>
              <w:rPr>
                <w:rFonts w:cs="Calibri"/>
                <w:sz w:val="20"/>
                <w:szCs w:val="20"/>
              </w:rPr>
            </w:pPr>
            <w:r w:rsidRPr="009E6383">
              <w:rPr>
                <w:rFonts w:cs="Calibri"/>
                <w:sz w:val="20"/>
                <w:szCs w:val="20"/>
              </w:rPr>
              <w:lastRenderedPageBreak/>
              <w:t>Arkadiusz Myrcha,</w:t>
            </w:r>
          </w:p>
          <w:p w14:paraId="332840D7" w14:textId="77777777" w:rsidR="005F2887" w:rsidRDefault="005F2887" w:rsidP="005F2887">
            <w:pPr>
              <w:pStyle w:val="Nagwek"/>
              <w:spacing w:after="0" w:line="240" w:lineRule="auto"/>
              <w:rPr>
                <w:rFonts w:cs="Calibri"/>
                <w:sz w:val="20"/>
                <w:szCs w:val="20"/>
              </w:rPr>
            </w:pPr>
            <w:r w:rsidRPr="009E6383">
              <w:rPr>
                <w:rFonts w:cs="Calibri"/>
                <w:sz w:val="20"/>
                <w:szCs w:val="20"/>
              </w:rPr>
              <w:t>Sekretarz Stanu w Ministerstwie Sprawiedliwości</w:t>
            </w:r>
          </w:p>
          <w:p w14:paraId="5EA77315" w14:textId="77777777" w:rsidR="005F2887" w:rsidRPr="00A625F9" w:rsidRDefault="005F2887" w:rsidP="005F2887">
            <w:pPr>
              <w:pStyle w:val="Nagwek"/>
              <w:spacing w:after="0" w:line="240" w:lineRule="auto"/>
              <w:rPr>
                <w:rFonts w:cs="Calibri"/>
                <w:sz w:val="20"/>
                <w:szCs w:val="20"/>
              </w:rPr>
            </w:pPr>
          </w:p>
        </w:tc>
        <w:tc>
          <w:tcPr>
            <w:tcW w:w="1991" w:type="dxa"/>
          </w:tcPr>
          <w:p w14:paraId="58F6E08B" w14:textId="2A4C468F" w:rsidR="005F2887" w:rsidRPr="00106222" w:rsidRDefault="005F2887" w:rsidP="005F2887">
            <w:pPr>
              <w:pStyle w:val="Nagwek"/>
              <w:spacing w:after="0" w:line="240" w:lineRule="auto"/>
              <w:rPr>
                <w:rFonts w:cs="Calibri"/>
                <w:sz w:val="20"/>
                <w:szCs w:val="20"/>
              </w:rPr>
            </w:pPr>
            <w:r>
              <w:rPr>
                <w:rFonts w:cs="Calibri"/>
                <w:sz w:val="20"/>
                <w:szCs w:val="20"/>
              </w:rPr>
              <w:t xml:space="preserve">1 stycznia 2025 r. </w:t>
            </w:r>
          </w:p>
        </w:tc>
        <w:tc>
          <w:tcPr>
            <w:tcW w:w="1402" w:type="dxa"/>
          </w:tcPr>
          <w:p w14:paraId="12110E43" w14:textId="555BB32E" w:rsidR="005F2887" w:rsidRPr="00106222" w:rsidRDefault="005F2887" w:rsidP="005F2887">
            <w:pPr>
              <w:pStyle w:val="Nagwek"/>
              <w:spacing w:after="0" w:line="240" w:lineRule="auto"/>
              <w:rPr>
                <w:rFonts w:cs="Calibri"/>
                <w:sz w:val="20"/>
                <w:szCs w:val="20"/>
              </w:rPr>
            </w:pPr>
            <w:r>
              <w:rPr>
                <w:rFonts w:cs="Calibri"/>
                <w:sz w:val="20"/>
                <w:szCs w:val="20"/>
              </w:rPr>
              <w:t>21.11.2024 r.</w:t>
            </w:r>
          </w:p>
        </w:tc>
        <w:tc>
          <w:tcPr>
            <w:tcW w:w="2264" w:type="dxa"/>
          </w:tcPr>
          <w:p w14:paraId="335CEB0B" w14:textId="77777777" w:rsidR="005F2887" w:rsidRPr="00321F8B" w:rsidRDefault="005F2887" w:rsidP="005F2887">
            <w:pPr>
              <w:pStyle w:val="Nagwek"/>
              <w:spacing w:after="0" w:line="240" w:lineRule="auto"/>
              <w:rPr>
                <w:rFonts w:cs="Calibri"/>
                <w:spacing w:val="-4"/>
                <w:sz w:val="20"/>
                <w:szCs w:val="20"/>
              </w:rPr>
            </w:pPr>
          </w:p>
        </w:tc>
      </w:tr>
      <w:tr w:rsidR="005F2887" w:rsidRPr="00FD4461" w14:paraId="70DC99AB" w14:textId="77777777" w:rsidTr="00D741BC">
        <w:trPr>
          <w:jc w:val="center"/>
        </w:trPr>
        <w:tc>
          <w:tcPr>
            <w:tcW w:w="872" w:type="dxa"/>
            <w:vAlign w:val="center"/>
          </w:tcPr>
          <w:p w14:paraId="47F939A0" w14:textId="2833E697" w:rsidR="005F2887" w:rsidRPr="00FD4461" w:rsidRDefault="005F2887" w:rsidP="005F2887">
            <w:pPr>
              <w:pStyle w:val="Nagwek"/>
              <w:spacing w:after="0" w:line="240" w:lineRule="auto"/>
              <w:jc w:val="center"/>
              <w:rPr>
                <w:rFonts w:cs="Calibri"/>
                <w:b/>
                <w:bCs/>
                <w:sz w:val="21"/>
                <w:szCs w:val="21"/>
              </w:rPr>
            </w:pPr>
            <w:r w:rsidRPr="00FD4461">
              <w:rPr>
                <w:rFonts w:cs="Calibri"/>
                <w:b/>
                <w:bCs/>
                <w:sz w:val="21"/>
                <w:szCs w:val="21"/>
              </w:rPr>
              <w:t>B870</w:t>
            </w:r>
          </w:p>
        </w:tc>
        <w:tc>
          <w:tcPr>
            <w:tcW w:w="2531" w:type="dxa"/>
          </w:tcPr>
          <w:p w14:paraId="3F2498ED" w14:textId="77777777" w:rsidR="005F2887" w:rsidRPr="00106222" w:rsidRDefault="005F2887" w:rsidP="005F2887">
            <w:pPr>
              <w:pStyle w:val="Nagwek"/>
              <w:spacing w:after="0" w:line="240" w:lineRule="auto"/>
              <w:rPr>
                <w:rFonts w:cs="Calibri"/>
                <w:sz w:val="20"/>
                <w:szCs w:val="20"/>
              </w:rPr>
            </w:pPr>
          </w:p>
        </w:tc>
        <w:tc>
          <w:tcPr>
            <w:tcW w:w="3238" w:type="dxa"/>
          </w:tcPr>
          <w:p w14:paraId="7A0B81DA" w14:textId="77777777" w:rsidR="005F2887" w:rsidRPr="00106222" w:rsidRDefault="005F2887" w:rsidP="005F2887">
            <w:pPr>
              <w:pStyle w:val="Nagwek"/>
              <w:spacing w:after="0" w:line="240" w:lineRule="auto"/>
              <w:rPr>
                <w:rFonts w:cs="Calibri"/>
                <w:sz w:val="20"/>
                <w:szCs w:val="20"/>
              </w:rPr>
            </w:pPr>
          </w:p>
        </w:tc>
        <w:tc>
          <w:tcPr>
            <w:tcW w:w="2865" w:type="dxa"/>
          </w:tcPr>
          <w:p w14:paraId="26818C85" w14:textId="77777777" w:rsidR="005F2887" w:rsidRPr="00A625F9" w:rsidRDefault="005F2887" w:rsidP="005F2887">
            <w:pPr>
              <w:pStyle w:val="Nagwek"/>
              <w:spacing w:after="0" w:line="240" w:lineRule="auto"/>
              <w:rPr>
                <w:rFonts w:cs="Calibri"/>
                <w:sz w:val="20"/>
                <w:szCs w:val="20"/>
              </w:rPr>
            </w:pPr>
          </w:p>
        </w:tc>
        <w:tc>
          <w:tcPr>
            <w:tcW w:w="1991" w:type="dxa"/>
          </w:tcPr>
          <w:p w14:paraId="52F89BC3" w14:textId="77777777" w:rsidR="005F2887" w:rsidRPr="00106222" w:rsidRDefault="005F2887" w:rsidP="005F2887">
            <w:pPr>
              <w:pStyle w:val="Nagwek"/>
              <w:spacing w:after="0" w:line="240" w:lineRule="auto"/>
              <w:rPr>
                <w:rFonts w:cs="Calibri"/>
                <w:sz w:val="20"/>
                <w:szCs w:val="20"/>
              </w:rPr>
            </w:pPr>
          </w:p>
        </w:tc>
        <w:tc>
          <w:tcPr>
            <w:tcW w:w="1402" w:type="dxa"/>
          </w:tcPr>
          <w:p w14:paraId="267C72B1" w14:textId="77777777" w:rsidR="005F2887" w:rsidRPr="00106222" w:rsidRDefault="005F2887" w:rsidP="005F2887">
            <w:pPr>
              <w:pStyle w:val="Nagwek"/>
              <w:spacing w:after="0" w:line="240" w:lineRule="auto"/>
              <w:rPr>
                <w:rFonts w:cs="Calibri"/>
                <w:sz w:val="20"/>
                <w:szCs w:val="20"/>
              </w:rPr>
            </w:pPr>
          </w:p>
        </w:tc>
        <w:tc>
          <w:tcPr>
            <w:tcW w:w="2264" w:type="dxa"/>
          </w:tcPr>
          <w:p w14:paraId="0F48A487" w14:textId="77777777" w:rsidR="005F2887" w:rsidRPr="00321F8B" w:rsidRDefault="005F2887" w:rsidP="005F2887">
            <w:pPr>
              <w:pStyle w:val="Nagwek"/>
              <w:spacing w:after="0" w:line="240" w:lineRule="auto"/>
              <w:rPr>
                <w:rFonts w:cs="Calibri"/>
                <w:spacing w:val="-4"/>
                <w:sz w:val="20"/>
                <w:szCs w:val="20"/>
              </w:rPr>
            </w:pPr>
          </w:p>
        </w:tc>
      </w:tr>
      <w:tr w:rsidR="005F2887" w:rsidRPr="00FD4461" w14:paraId="5F5DAD82" w14:textId="77777777" w:rsidTr="00D741BC">
        <w:trPr>
          <w:jc w:val="center"/>
        </w:trPr>
        <w:tc>
          <w:tcPr>
            <w:tcW w:w="872" w:type="dxa"/>
            <w:vAlign w:val="center"/>
          </w:tcPr>
          <w:p w14:paraId="4290F36C" w14:textId="52E21245" w:rsidR="005F2887" w:rsidRPr="00FD4461" w:rsidRDefault="005F2887" w:rsidP="005F2887">
            <w:pPr>
              <w:pStyle w:val="Nagwek"/>
              <w:spacing w:after="0" w:line="240" w:lineRule="auto"/>
              <w:jc w:val="center"/>
              <w:rPr>
                <w:rFonts w:cs="Calibri"/>
                <w:b/>
                <w:bCs/>
                <w:sz w:val="21"/>
                <w:szCs w:val="21"/>
              </w:rPr>
            </w:pPr>
            <w:r w:rsidRPr="00FD4461">
              <w:rPr>
                <w:rFonts w:cs="Calibri"/>
                <w:b/>
                <w:bCs/>
                <w:sz w:val="21"/>
                <w:szCs w:val="21"/>
              </w:rPr>
              <w:t>B871</w:t>
            </w:r>
          </w:p>
        </w:tc>
        <w:tc>
          <w:tcPr>
            <w:tcW w:w="2531" w:type="dxa"/>
          </w:tcPr>
          <w:p w14:paraId="4DD74403" w14:textId="77777777" w:rsidR="005F2887" w:rsidRPr="00106222" w:rsidRDefault="005F2887" w:rsidP="005F2887">
            <w:pPr>
              <w:pStyle w:val="Nagwek"/>
              <w:spacing w:after="0" w:line="240" w:lineRule="auto"/>
              <w:rPr>
                <w:rFonts w:cs="Calibri"/>
                <w:sz w:val="20"/>
                <w:szCs w:val="20"/>
              </w:rPr>
            </w:pPr>
          </w:p>
        </w:tc>
        <w:tc>
          <w:tcPr>
            <w:tcW w:w="3238" w:type="dxa"/>
          </w:tcPr>
          <w:p w14:paraId="56590666" w14:textId="77777777" w:rsidR="005F2887" w:rsidRPr="00106222" w:rsidRDefault="005F2887" w:rsidP="005F2887">
            <w:pPr>
              <w:pStyle w:val="Nagwek"/>
              <w:spacing w:after="0" w:line="240" w:lineRule="auto"/>
              <w:rPr>
                <w:rFonts w:cs="Calibri"/>
                <w:sz w:val="20"/>
                <w:szCs w:val="20"/>
              </w:rPr>
            </w:pPr>
          </w:p>
        </w:tc>
        <w:tc>
          <w:tcPr>
            <w:tcW w:w="2865" w:type="dxa"/>
          </w:tcPr>
          <w:p w14:paraId="305752B1" w14:textId="77777777" w:rsidR="005F2887" w:rsidRPr="00A625F9" w:rsidRDefault="005F2887" w:rsidP="005F2887">
            <w:pPr>
              <w:pStyle w:val="Nagwek"/>
              <w:spacing w:after="0" w:line="240" w:lineRule="auto"/>
              <w:rPr>
                <w:rFonts w:cs="Calibri"/>
                <w:sz w:val="20"/>
                <w:szCs w:val="20"/>
              </w:rPr>
            </w:pPr>
          </w:p>
        </w:tc>
        <w:tc>
          <w:tcPr>
            <w:tcW w:w="1991" w:type="dxa"/>
          </w:tcPr>
          <w:p w14:paraId="210C2FC3" w14:textId="77777777" w:rsidR="005F2887" w:rsidRPr="00106222" w:rsidRDefault="005F2887" w:rsidP="005F2887">
            <w:pPr>
              <w:pStyle w:val="Nagwek"/>
              <w:spacing w:after="0" w:line="240" w:lineRule="auto"/>
              <w:rPr>
                <w:rFonts w:cs="Calibri"/>
                <w:sz w:val="20"/>
                <w:szCs w:val="20"/>
              </w:rPr>
            </w:pPr>
          </w:p>
        </w:tc>
        <w:tc>
          <w:tcPr>
            <w:tcW w:w="1402" w:type="dxa"/>
          </w:tcPr>
          <w:p w14:paraId="6B910F0C" w14:textId="77777777" w:rsidR="005F2887" w:rsidRPr="00106222" w:rsidRDefault="005F2887" w:rsidP="005F2887">
            <w:pPr>
              <w:pStyle w:val="Nagwek"/>
              <w:spacing w:after="0" w:line="240" w:lineRule="auto"/>
              <w:rPr>
                <w:rFonts w:cs="Calibri"/>
                <w:sz w:val="20"/>
                <w:szCs w:val="20"/>
              </w:rPr>
            </w:pPr>
          </w:p>
        </w:tc>
        <w:tc>
          <w:tcPr>
            <w:tcW w:w="2264" w:type="dxa"/>
          </w:tcPr>
          <w:p w14:paraId="36FB3CF1" w14:textId="77777777" w:rsidR="005F2887" w:rsidRPr="00321F8B" w:rsidRDefault="005F2887" w:rsidP="005F2887">
            <w:pPr>
              <w:pStyle w:val="Nagwek"/>
              <w:spacing w:after="0" w:line="240" w:lineRule="auto"/>
              <w:rPr>
                <w:rFonts w:cs="Calibri"/>
                <w:spacing w:val="-4"/>
                <w:sz w:val="20"/>
                <w:szCs w:val="20"/>
              </w:rPr>
            </w:pPr>
          </w:p>
        </w:tc>
      </w:tr>
      <w:tr w:rsidR="005F2887" w:rsidRPr="00FD4461" w14:paraId="4B85FF8B" w14:textId="77777777" w:rsidTr="00D741BC">
        <w:trPr>
          <w:jc w:val="center"/>
        </w:trPr>
        <w:tc>
          <w:tcPr>
            <w:tcW w:w="872" w:type="dxa"/>
            <w:vAlign w:val="center"/>
          </w:tcPr>
          <w:p w14:paraId="706C1652" w14:textId="253FA3C1" w:rsidR="005F2887" w:rsidRPr="00FD4461" w:rsidRDefault="005F2887" w:rsidP="005F2887">
            <w:pPr>
              <w:pStyle w:val="Nagwek"/>
              <w:spacing w:after="0" w:line="240" w:lineRule="auto"/>
              <w:jc w:val="center"/>
              <w:rPr>
                <w:rFonts w:cs="Calibri"/>
                <w:b/>
                <w:bCs/>
                <w:sz w:val="21"/>
                <w:szCs w:val="21"/>
              </w:rPr>
            </w:pPr>
            <w:r w:rsidRPr="00FD4461">
              <w:rPr>
                <w:rFonts w:cs="Calibri"/>
                <w:b/>
                <w:bCs/>
                <w:sz w:val="21"/>
                <w:szCs w:val="21"/>
              </w:rPr>
              <w:t>B872</w:t>
            </w:r>
          </w:p>
        </w:tc>
        <w:tc>
          <w:tcPr>
            <w:tcW w:w="2531" w:type="dxa"/>
          </w:tcPr>
          <w:p w14:paraId="7DA1442B" w14:textId="77777777" w:rsidR="005F2887" w:rsidRPr="00106222" w:rsidRDefault="005F2887" w:rsidP="005F2887">
            <w:pPr>
              <w:pStyle w:val="Nagwek"/>
              <w:spacing w:after="0" w:line="240" w:lineRule="auto"/>
              <w:rPr>
                <w:rFonts w:cs="Calibri"/>
                <w:sz w:val="20"/>
                <w:szCs w:val="20"/>
              </w:rPr>
            </w:pPr>
          </w:p>
        </w:tc>
        <w:tc>
          <w:tcPr>
            <w:tcW w:w="3238" w:type="dxa"/>
          </w:tcPr>
          <w:p w14:paraId="2EC1138B" w14:textId="77777777" w:rsidR="005F2887" w:rsidRPr="00106222" w:rsidRDefault="005F2887" w:rsidP="005F2887">
            <w:pPr>
              <w:pStyle w:val="Nagwek"/>
              <w:spacing w:after="0" w:line="240" w:lineRule="auto"/>
              <w:rPr>
                <w:rFonts w:cs="Calibri"/>
                <w:sz w:val="20"/>
                <w:szCs w:val="20"/>
              </w:rPr>
            </w:pPr>
          </w:p>
        </w:tc>
        <w:tc>
          <w:tcPr>
            <w:tcW w:w="2865" w:type="dxa"/>
          </w:tcPr>
          <w:p w14:paraId="401780F4" w14:textId="77777777" w:rsidR="005F2887" w:rsidRPr="00A625F9" w:rsidRDefault="005F2887" w:rsidP="005F2887">
            <w:pPr>
              <w:pStyle w:val="Nagwek"/>
              <w:spacing w:after="0" w:line="240" w:lineRule="auto"/>
              <w:rPr>
                <w:rFonts w:cs="Calibri"/>
                <w:sz w:val="20"/>
                <w:szCs w:val="20"/>
              </w:rPr>
            </w:pPr>
          </w:p>
        </w:tc>
        <w:tc>
          <w:tcPr>
            <w:tcW w:w="1991" w:type="dxa"/>
          </w:tcPr>
          <w:p w14:paraId="60BAF917" w14:textId="77777777" w:rsidR="005F2887" w:rsidRPr="00106222" w:rsidRDefault="005F2887" w:rsidP="005F2887">
            <w:pPr>
              <w:pStyle w:val="Nagwek"/>
              <w:spacing w:after="0" w:line="240" w:lineRule="auto"/>
              <w:rPr>
                <w:rFonts w:cs="Calibri"/>
                <w:sz w:val="20"/>
                <w:szCs w:val="20"/>
              </w:rPr>
            </w:pPr>
          </w:p>
        </w:tc>
        <w:tc>
          <w:tcPr>
            <w:tcW w:w="1402" w:type="dxa"/>
          </w:tcPr>
          <w:p w14:paraId="7FF2C922" w14:textId="77777777" w:rsidR="005F2887" w:rsidRPr="00106222" w:rsidRDefault="005F2887" w:rsidP="005F2887">
            <w:pPr>
              <w:pStyle w:val="Nagwek"/>
              <w:spacing w:after="0" w:line="240" w:lineRule="auto"/>
              <w:rPr>
                <w:rFonts w:cs="Calibri"/>
                <w:sz w:val="20"/>
                <w:szCs w:val="20"/>
              </w:rPr>
            </w:pPr>
          </w:p>
        </w:tc>
        <w:tc>
          <w:tcPr>
            <w:tcW w:w="2264" w:type="dxa"/>
          </w:tcPr>
          <w:p w14:paraId="201B1F21" w14:textId="77777777" w:rsidR="005F2887" w:rsidRPr="00321F8B" w:rsidRDefault="005F2887" w:rsidP="005F2887">
            <w:pPr>
              <w:pStyle w:val="Nagwek"/>
              <w:spacing w:after="0" w:line="240" w:lineRule="auto"/>
              <w:rPr>
                <w:rFonts w:cs="Calibri"/>
                <w:spacing w:val="-4"/>
                <w:sz w:val="20"/>
                <w:szCs w:val="20"/>
              </w:rPr>
            </w:pPr>
          </w:p>
        </w:tc>
      </w:tr>
    </w:tbl>
    <w:p w14:paraId="51C1E314" w14:textId="4BE9924B" w:rsidR="009928CF" w:rsidRPr="00420202" w:rsidRDefault="009928CF" w:rsidP="009928CF">
      <w:pPr>
        <w:pStyle w:val="Nagwek"/>
        <w:rPr>
          <w:rFonts w:ascii="Arial" w:hAnsi="Arial" w:cs="Arial"/>
          <w:sz w:val="32"/>
          <w:szCs w:val="32"/>
        </w:rPr>
      </w:pPr>
    </w:p>
    <w:p w14:paraId="05DBBE5C" w14:textId="77777777" w:rsidR="0037511F" w:rsidRDefault="0037511F" w:rsidP="00BE6D75"/>
    <w:sectPr w:rsidR="0037511F" w:rsidSect="008227D9">
      <w:headerReference w:type="default" r:id="rId8"/>
      <w:pgSz w:w="16838" w:h="11906" w:orient="landscape"/>
      <w:pgMar w:top="1418" w:right="737" w:bottom="1418"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67760" w14:textId="77777777" w:rsidR="009928CF" w:rsidRDefault="009928CF" w:rsidP="009928CF">
      <w:pPr>
        <w:spacing w:after="0" w:line="240" w:lineRule="auto"/>
      </w:pPr>
      <w:r>
        <w:separator/>
      </w:r>
    </w:p>
  </w:endnote>
  <w:endnote w:type="continuationSeparator" w:id="0">
    <w:p w14:paraId="62DD494A" w14:textId="77777777" w:rsidR="009928CF" w:rsidRDefault="009928CF" w:rsidP="0099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E79AF" w14:textId="77777777" w:rsidR="009928CF" w:rsidRDefault="009928CF" w:rsidP="009928CF">
      <w:pPr>
        <w:spacing w:after="0" w:line="240" w:lineRule="auto"/>
      </w:pPr>
      <w:r>
        <w:separator/>
      </w:r>
    </w:p>
  </w:footnote>
  <w:footnote w:type="continuationSeparator" w:id="0">
    <w:p w14:paraId="6A5B2634" w14:textId="77777777" w:rsidR="009928CF" w:rsidRDefault="009928CF" w:rsidP="00992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9511A" w14:textId="4D205D98" w:rsidR="009928CF" w:rsidRDefault="009928CF" w:rsidP="009928CF">
    <w:pPr>
      <w:pStyle w:val="Nagwek"/>
      <w:jc w:val="center"/>
      <w:rPr>
        <w:b/>
        <w:bCs/>
        <w:sz w:val="28"/>
        <w:szCs w:val="28"/>
      </w:rPr>
    </w:pPr>
    <w:r w:rsidRPr="009928CF">
      <w:rPr>
        <w:b/>
        <w:bCs/>
        <w:sz w:val="28"/>
        <w:szCs w:val="28"/>
      </w:rPr>
      <w:t>Wykaz prac legislacyjnych Ministra Sprawiedliwości</w:t>
    </w:r>
  </w:p>
  <w:p w14:paraId="784B2B9E" w14:textId="5A9E2F9D" w:rsidR="009928CF" w:rsidRPr="009928CF" w:rsidRDefault="009928CF" w:rsidP="009928CF">
    <w:pPr>
      <w:pStyle w:val="Nagwek"/>
      <w:jc w:val="center"/>
      <w:rPr>
        <w:b/>
        <w:bCs/>
        <w:sz w:val="28"/>
        <w:szCs w:val="28"/>
      </w:rPr>
    </w:pPr>
    <w:r w:rsidRPr="009928CF">
      <w:rPr>
        <w:b/>
        <w:bCs/>
        <w:sz w:val="28"/>
        <w:szCs w:val="28"/>
      </w:rPr>
      <w:t>B. Pozostałe projekty rozporządzeń Ministra Sprawiedliwości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7B31CB"/>
    <w:multiLevelType w:val="hybridMultilevel"/>
    <w:tmpl w:val="D84460A4"/>
    <w:lvl w:ilvl="0" w:tplc="0C80CFE2">
      <w:start w:val="1"/>
      <w:numFmt w:val="decimal"/>
      <w:lvlText w:val="%1."/>
      <w:lvlJc w:val="left"/>
      <w:pPr>
        <w:ind w:left="644"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69562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999"/>
    <w:rsid w:val="00016576"/>
    <w:rsid w:val="00023531"/>
    <w:rsid w:val="000276BD"/>
    <w:rsid w:val="000277FD"/>
    <w:rsid w:val="00040A5F"/>
    <w:rsid w:val="00046686"/>
    <w:rsid w:val="00074847"/>
    <w:rsid w:val="000C28B4"/>
    <w:rsid w:val="000D64ED"/>
    <w:rsid w:val="000E0447"/>
    <w:rsid w:val="000F712B"/>
    <w:rsid w:val="00106222"/>
    <w:rsid w:val="00120AE4"/>
    <w:rsid w:val="001523E2"/>
    <w:rsid w:val="00164201"/>
    <w:rsid w:val="0019130F"/>
    <w:rsid w:val="001927B6"/>
    <w:rsid w:val="001A3A4E"/>
    <w:rsid w:val="001B6EC1"/>
    <w:rsid w:val="001B7AC9"/>
    <w:rsid w:val="001C46B8"/>
    <w:rsid w:val="001D0BC4"/>
    <w:rsid w:val="001F0A5B"/>
    <w:rsid w:val="001F1BA6"/>
    <w:rsid w:val="0020307A"/>
    <w:rsid w:val="00216052"/>
    <w:rsid w:val="00217999"/>
    <w:rsid w:val="002339B7"/>
    <w:rsid w:val="002453CD"/>
    <w:rsid w:val="00277293"/>
    <w:rsid w:val="00293847"/>
    <w:rsid w:val="00295AC5"/>
    <w:rsid w:val="002E0479"/>
    <w:rsid w:val="00321F8B"/>
    <w:rsid w:val="0033747F"/>
    <w:rsid w:val="0037511F"/>
    <w:rsid w:val="0039247F"/>
    <w:rsid w:val="003E7690"/>
    <w:rsid w:val="00421A2C"/>
    <w:rsid w:val="00437EFB"/>
    <w:rsid w:val="00440CC3"/>
    <w:rsid w:val="00444D83"/>
    <w:rsid w:val="004501E3"/>
    <w:rsid w:val="00476F78"/>
    <w:rsid w:val="004E065D"/>
    <w:rsid w:val="00502FB3"/>
    <w:rsid w:val="005A3FAC"/>
    <w:rsid w:val="005B0B4C"/>
    <w:rsid w:val="005B6AFC"/>
    <w:rsid w:val="005E3519"/>
    <w:rsid w:val="005F2887"/>
    <w:rsid w:val="005F4B4E"/>
    <w:rsid w:val="00640ED3"/>
    <w:rsid w:val="00654832"/>
    <w:rsid w:val="00662380"/>
    <w:rsid w:val="00684FB8"/>
    <w:rsid w:val="0069198F"/>
    <w:rsid w:val="006B2281"/>
    <w:rsid w:val="006F075F"/>
    <w:rsid w:val="007139B7"/>
    <w:rsid w:val="00760FEB"/>
    <w:rsid w:val="007764BC"/>
    <w:rsid w:val="00782C69"/>
    <w:rsid w:val="00782DBF"/>
    <w:rsid w:val="0079560E"/>
    <w:rsid w:val="007965CE"/>
    <w:rsid w:val="007A2D21"/>
    <w:rsid w:val="007C6A32"/>
    <w:rsid w:val="007E3FAD"/>
    <w:rsid w:val="007F305E"/>
    <w:rsid w:val="008227D9"/>
    <w:rsid w:val="0084303D"/>
    <w:rsid w:val="008527F9"/>
    <w:rsid w:val="00871E6E"/>
    <w:rsid w:val="00896304"/>
    <w:rsid w:val="008B7AC5"/>
    <w:rsid w:val="008C4DEA"/>
    <w:rsid w:val="008C78C2"/>
    <w:rsid w:val="008E7887"/>
    <w:rsid w:val="00902148"/>
    <w:rsid w:val="009143DA"/>
    <w:rsid w:val="0093069A"/>
    <w:rsid w:val="00932DA2"/>
    <w:rsid w:val="0096102E"/>
    <w:rsid w:val="009928CF"/>
    <w:rsid w:val="00994D0C"/>
    <w:rsid w:val="009A5266"/>
    <w:rsid w:val="009B05A8"/>
    <w:rsid w:val="009C101E"/>
    <w:rsid w:val="009E0841"/>
    <w:rsid w:val="009E6383"/>
    <w:rsid w:val="009F1E82"/>
    <w:rsid w:val="00A02FCA"/>
    <w:rsid w:val="00A06DEA"/>
    <w:rsid w:val="00A105FB"/>
    <w:rsid w:val="00A17197"/>
    <w:rsid w:val="00A625F9"/>
    <w:rsid w:val="00A705C0"/>
    <w:rsid w:val="00A8522A"/>
    <w:rsid w:val="00A85869"/>
    <w:rsid w:val="00A94736"/>
    <w:rsid w:val="00AA298D"/>
    <w:rsid w:val="00AA4138"/>
    <w:rsid w:val="00AE286B"/>
    <w:rsid w:val="00AF1ADD"/>
    <w:rsid w:val="00B171D4"/>
    <w:rsid w:val="00B23A16"/>
    <w:rsid w:val="00B37DD8"/>
    <w:rsid w:val="00B57A41"/>
    <w:rsid w:val="00B6552F"/>
    <w:rsid w:val="00B743DF"/>
    <w:rsid w:val="00B80054"/>
    <w:rsid w:val="00B82738"/>
    <w:rsid w:val="00B93346"/>
    <w:rsid w:val="00BA5C2B"/>
    <w:rsid w:val="00BC69AA"/>
    <w:rsid w:val="00BE6D75"/>
    <w:rsid w:val="00C01F65"/>
    <w:rsid w:val="00C22374"/>
    <w:rsid w:val="00C33966"/>
    <w:rsid w:val="00C35E10"/>
    <w:rsid w:val="00C43368"/>
    <w:rsid w:val="00C53BBD"/>
    <w:rsid w:val="00C65B0C"/>
    <w:rsid w:val="00C7238E"/>
    <w:rsid w:val="00C940A8"/>
    <w:rsid w:val="00CA3956"/>
    <w:rsid w:val="00CA46C9"/>
    <w:rsid w:val="00CE7D1E"/>
    <w:rsid w:val="00D003E8"/>
    <w:rsid w:val="00D03C6F"/>
    <w:rsid w:val="00D4535B"/>
    <w:rsid w:val="00D70558"/>
    <w:rsid w:val="00D741BC"/>
    <w:rsid w:val="00DD6692"/>
    <w:rsid w:val="00DE454C"/>
    <w:rsid w:val="00E15A7E"/>
    <w:rsid w:val="00E20CAF"/>
    <w:rsid w:val="00E25E34"/>
    <w:rsid w:val="00E67781"/>
    <w:rsid w:val="00E80847"/>
    <w:rsid w:val="00E9383C"/>
    <w:rsid w:val="00E952E2"/>
    <w:rsid w:val="00EF3C37"/>
    <w:rsid w:val="00F23998"/>
    <w:rsid w:val="00F45544"/>
    <w:rsid w:val="00F608E0"/>
    <w:rsid w:val="00F636C2"/>
    <w:rsid w:val="00F70E5B"/>
    <w:rsid w:val="00F91BCA"/>
    <w:rsid w:val="00FB0EEB"/>
    <w:rsid w:val="00FB258E"/>
    <w:rsid w:val="00FD44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7623"/>
  <w15:chartTrackingRefBased/>
  <w15:docId w15:val="{3C03F176-907E-492B-A067-AA710F63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28CF"/>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qFormat/>
    <w:rsid w:val="00217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17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1799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1799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1799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1799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1799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1799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1799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1799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1799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1799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1799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1799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1799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1799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1799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17999"/>
    <w:rPr>
      <w:rFonts w:eastAsiaTheme="majorEastAsia" w:cstheme="majorBidi"/>
      <w:color w:val="272727" w:themeColor="text1" w:themeTint="D8"/>
    </w:rPr>
  </w:style>
  <w:style w:type="paragraph" w:styleId="Tytu">
    <w:name w:val="Title"/>
    <w:basedOn w:val="Normalny"/>
    <w:next w:val="Normalny"/>
    <w:link w:val="TytuZnak"/>
    <w:uiPriority w:val="10"/>
    <w:qFormat/>
    <w:rsid w:val="00217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1799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1799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1799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17999"/>
    <w:pPr>
      <w:spacing w:before="160"/>
      <w:jc w:val="center"/>
    </w:pPr>
    <w:rPr>
      <w:i/>
      <w:iCs/>
      <w:color w:val="404040" w:themeColor="text1" w:themeTint="BF"/>
    </w:rPr>
  </w:style>
  <w:style w:type="character" w:customStyle="1" w:styleId="CytatZnak">
    <w:name w:val="Cytat Znak"/>
    <w:basedOn w:val="Domylnaczcionkaakapitu"/>
    <w:link w:val="Cytat"/>
    <w:uiPriority w:val="29"/>
    <w:rsid w:val="00217999"/>
    <w:rPr>
      <w:i/>
      <w:iCs/>
      <w:color w:val="404040" w:themeColor="text1" w:themeTint="BF"/>
    </w:rPr>
  </w:style>
  <w:style w:type="paragraph" w:styleId="Akapitzlist">
    <w:name w:val="List Paragraph"/>
    <w:basedOn w:val="Normalny"/>
    <w:uiPriority w:val="34"/>
    <w:qFormat/>
    <w:rsid w:val="00217999"/>
    <w:pPr>
      <w:ind w:left="720"/>
      <w:contextualSpacing/>
    </w:pPr>
  </w:style>
  <w:style w:type="character" w:styleId="Wyrnienieintensywne">
    <w:name w:val="Intense Emphasis"/>
    <w:basedOn w:val="Domylnaczcionkaakapitu"/>
    <w:uiPriority w:val="21"/>
    <w:qFormat/>
    <w:rsid w:val="00217999"/>
    <w:rPr>
      <w:i/>
      <w:iCs/>
      <w:color w:val="0F4761" w:themeColor="accent1" w:themeShade="BF"/>
    </w:rPr>
  </w:style>
  <w:style w:type="paragraph" w:styleId="Cytatintensywny">
    <w:name w:val="Intense Quote"/>
    <w:basedOn w:val="Normalny"/>
    <w:next w:val="Normalny"/>
    <w:link w:val="CytatintensywnyZnak"/>
    <w:uiPriority w:val="30"/>
    <w:qFormat/>
    <w:rsid w:val="00217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17999"/>
    <w:rPr>
      <w:i/>
      <w:iCs/>
      <w:color w:val="0F4761" w:themeColor="accent1" w:themeShade="BF"/>
    </w:rPr>
  </w:style>
  <w:style w:type="character" w:styleId="Odwoanieintensywne">
    <w:name w:val="Intense Reference"/>
    <w:basedOn w:val="Domylnaczcionkaakapitu"/>
    <w:uiPriority w:val="32"/>
    <w:qFormat/>
    <w:rsid w:val="00217999"/>
    <w:rPr>
      <w:b/>
      <w:bCs/>
      <w:smallCaps/>
      <w:color w:val="0F4761" w:themeColor="accent1" w:themeShade="BF"/>
      <w:spacing w:val="5"/>
    </w:rPr>
  </w:style>
  <w:style w:type="paragraph" w:styleId="Nagwek">
    <w:name w:val="header"/>
    <w:basedOn w:val="Normalny"/>
    <w:link w:val="NagwekZnak"/>
    <w:uiPriority w:val="99"/>
    <w:unhideWhenUsed/>
    <w:rsid w:val="009928CF"/>
    <w:pPr>
      <w:tabs>
        <w:tab w:val="center" w:pos="4536"/>
        <w:tab w:val="right" w:pos="9072"/>
      </w:tabs>
    </w:pPr>
  </w:style>
  <w:style w:type="character" w:customStyle="1" w:styleId="NagwekZnak">
    <w:name w:val="Nagłówek Znak"/>
    <w:basedOn w:val="Domylnaczcionkaakapitu"/>
    <w:link w:val="Nagwek"/>
    <w:uiPriority w:val="99"/>
    <w:rsid w:val="009928CF"/>
    <w:rPr>
      <w:rFonts w:ascii="Calibri" w:eastAsia="Calibri" w:hAnsi="Calibri" w:cs="Times New Roman"/>
      <w:kern w:val="0"/>
      <w14:ligatures w14:val="none"/>
    </w:rPr>
  </w:style>
  <w:style w:type="paragraph" w:styleId="Stopka">
    <w:name w:val="footer"/>
    <w:basedOn w:val="Normalny"/>
    <w:link w:val="StopkaZnak"/>
    <w:uiPriority w:val="99"/>
    <w:unhideWhenUsed/>
    <w:rsid w:val="009928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28CF"/>
    <w:rPr>
      <w:rFonts w:ascii="Calibri" w:eastAsia="Calibri" w:hAnsi="Calibri" w:cs="Times New Roman"/>
      <w:kern w:val="0"/>
      <w14:ligatures w14:val="none"/>
    </w:rPr>
  </w:style>
  <w:style w:type="table" w:styleId="Tabela-Siatka">
    <w:name w:val="Table Grid"/>
    <w:basedOn w:val="Standardowy"/>
    <w:uiPriority w:val="39"/>
    <w:rsid w:val="00BE6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UAKTUprzedmiotregulacjiustawylubrozporzdzenia">
    <w:name w:val="TYTUŁ_AKTU – przedmiot regulacji ustawy lub rozporządzenia"/>
    <w:next w:val="Normalny"/>
    <w:uiPriority w:val="6"/>
    <w:qFormat/>
    <w:rsid w:val="009B05A8"/>
    <w:pPr>
      <w:keepNext/>
      <w:suppressAutoHyphens/>
      <w:spacing w:before="120" w:after="360" w:line="360" w:lineRule="auto"/>
      <w:jc w:val="center"/>
    </w:pPr>
    <w:rPr>
      <w:rFonts w:ascii="Times" w:eastAsiaTheme="minorEastAsia" w:hAnsi="Times" w:cs="Arial"/>
      <w:b/>
      <w:bCs/>
      <w:kern w:val="0"/>
      <w:sz w:val="24"/>
      <w:szCs w:val="24"/>
      <w:lang w:eastAsia="pl-PL"/>
      <w14:ligatures w14:val="none"/>
    </w:rPr>
  </w:style>
  <w:style w:type="paragraph" w:styleId="Bezodstpw">
    <w:name w:val="No Spacing"/>
    <w:uiPriority w:val="1"/>
    <w:qFormat/>
    <w:rsid w:val="00F45544"/>
    <w:pPr>
      <w:spacing w:after="0" w:line="240" w:lineRule="auto"/>
    </w:pPr>
    <w:rPr>
      <w:rFonts w:eastAsiaTheme="minorEastAsia"/>
      <w:kern w:val="0"/>
      <w:lang w:eastAsia="pl-PL"/>
      <w14:ligatures w14:val="none"/>
    </w:rPr>
  </w:style>
  <w:style w:type="paragraph" w:styleId="Tekstprzypisudolnego">
    <w:name w:val="footnote text"/>
    <w:basedOn w:val="Normalny"/>
    <w:link w:val="TekstprzypisudolnegoZnak"/>
    <w:uiPriority w:val="99"/>
    <w:semiHidden/>
    <w:unhideWhenUsed/>
    <w:rsid w:val="0096102E"/>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96102E"/>
    <w:rPr>
      <w:rFonts w:ascii="Calibri" w:eastAsia="Calibri" w:hAnsi="Calibri" w:cs="Times New Roman"/>
      <w:kern w:val="0"/>
      <w:sz w:val="20"/>
      <w:szCs w:val="20"/>
      <w14:ligatures w14:val="none"/>
    </w:rPr>
  </w:style>
  <w:style w:type="character" w:styleId="Odwoanieprzypisudolnego">
    <w:name w:val="footnote reference"/>
    <w:uiPriority w:val="99"/>
    <w:semiHidden/>
    <w:unhideWhenUsed/>
    <w:rsid w:val="009610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10908-106A-4289-B22A-1D1FCDAA6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30</Pages>
  <Words>6029</Words>
  <Characters>36174</Characters>
  <DocSecurity>0</DocSecurity>
  <Lines>301</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2024-07-22T10:39:00Z</dcterms:created>
  <dcterms:modified xsi:type="dcterms:W3CDTF">2024-11-26T08:24:00Z</dcterms:modified>
</cp:coreProperties>
</file>