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580" w14:textId="2EFC6652" w:rsidR="00A91157" w:rsidRDefault="00A91157" w:rsidP="00A91157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2 do regulaminu Konkursu plastycznego dla uczniów klas I-IV szkół podstawowych 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7FFF514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</w:p>
    <w:p w14:paraId="5F448B56" w14:textId="77399AE6" w:rsidR="00A91157" w:rsidRPr="00A91157" w:rsidRDefault="00A91157" w:rsidP="00A91157">
      <w:pPr>
        <w:rPr>
          <w:rFonts w:ascii="Lato" w:hAnsi="Lato"/>
          <w:b/>
          <w:bCs/>
          <w:sz w:val="22"/>
          <w:szCs w:val="22"/>
        </w:rPr>
      </w:pPr>
      <w:r w:rsidRPr="00A91157">
        <w:rPr>
          <w:rFonts w:ascii="Lato" w:hAnsi="Lato"/>
          <w:b/>
          <w:bCs/>
          <w:sz w:val="22"/>
          <w:szCs w:val="22"/>
        </w:rPr>
        <w:t xml:space="preserve">Informacja o przetwarzaniu danych osobowych </w:t>
      </w:r>
      <w:r w:rsidR="006F7213">
        <w:rPr>
          <w:rFonts w:ascii="Lato" w:hAnsi="Lato"/>
          <w:b/>
          <w:bCs/>
          <w:sz w:val="22"/>
          <w:szCs w:val="22"/>
        </w:rPr>
        <w:t xml:space="preserve">uczestnika i </w:t>
      </w:r>
      <w:r w:rsidRPr="00A91157">
        <w:rPr>
          <w:rFonts w:ascii="Lato" w:hAnsi="Lato"/>
          <w:b/>
          <w:bCs/>
          <w:sz w:val="22"/>
          <w:szCs w:val="22"/>
        </w:rPr>
        <w:t xml:space="preserve">rodzica/opiekuna prawnego </w:t>
      </w:r>
      <w:r w:rsidR="006F7213">
        <w:rPr>
          <w:rFonts w:ascii="Lato" w:hAnsi="Lato"/>
          <w:b/>
          <w:bCs/>
          <w:sz w:val="22"/>
          <w:szCs w:val="22"/>
        </w:rPr>
        <w:t>u</w:t>
      </w:r>
      <w:r w:rsidRPr="00A91157">
        <w:rPr>
          <w:rFonts w:ascii="Lato" w:hAnsi="Lato"/>
          <w:b/>
          <w:bCs/>
          <w:sz w:val="22"/>
          <w:szCs w:val="22"/>
        </w:rPr>
        <w:t>czestnika</w:t>
      </w:r>
      <w:r w:rsidRPr="00A91157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b/>
          <w:bCs/>
          <w:sz w:val="22"/>
          <w:szCs w:val="22"/>
        </w:rPr>
        <w:t>w ramach konkursu plastycznego dla uczniów klas I-IV szkół podstawowych  pn. „Nie marnuj żywności – Żywność to wartość”</w:t>
      </w:r>
      <w:r w:rsidRPr="00A91157">
        <w:rPr>
          <w:noProof/>
        </w:rPr>
        <w:t xml:space="preserve"> </w:t>
      </w:r>
    </w:p>
    <w:p w14:paraId="260EE1E7" w14:textId="77777777" w:rsidR="00A91157" w:rsidRPr="00A91157" w:rsidRDefault="00A91157" w:rsidP="00A91157">
      <w:pPr>
        <w:jc w:val="right"/>
        <w:rPr>
          <w:rFonts w:ascii="Lato" w:hAnsi="Lato"/>
          <w:sz w:val="20"/>
          <w:szCs w:val="20"/>
        </w:rPr>
      </w:pPr>
    </w:p>
    <w:p w14:paraId="2D4F01E1" w14:textId="1117BC8D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1. Zgodnie z art. 13 ust. 1 i 2 rozporządzenia Parlamentu Europejskiego i Rady (UE) 2016/679 </w:t>
      </w:r>
      <w:r w:rsidR="006F7213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6F7213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</w:t>
      </w:r>
      <w:proofErr w:type="spellStart"/>
      <w:r w:rsidRPr="00A91157">
        <w:rPr>
          <w:rFonts w:ascii="Lato" w:hAnsi="Lato"/>
          <w:sz w:val="22"/>
          <w:szCs w:val="22"/>
        </w:rPr>
        <w:t>późn</w:t>
      </w:r>
      <w:proofErr w:type="spellEnd"/>
      <w:r w:rsidRPr="00A91157">
        <w:rPr>
          <w:rFonts w:ascii="Lato" w:hAnsi="Lato"/>
          <w:sz w:val="22"/>
          <w:szCs w:val="22"/>
        </w:rPr>
        <w:t>. zm.), (dalej: „RODO”), Organizator przedstawia poniższe informacje.</w:t>
      </w:r>
    </w:p>
    <w:p w14:paraId="4B07DFAB" w14:textId="56A9396C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2. Administratorem danych osobowych Uczestników, ich rodziców lub opiekunów prawnych, </w:t>
      </w:r>
      <w:r w:rsidR="006F7213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Ministerstwie Rolnictwa i Rozwoju Wsi jest Minister Rolnictwa i Rozwoju Wsi, ul. Wspólna 30, 00-930 Warszawa.</w:t>
      </w:r>
    </w:p>
    <w:p w14:paraId="081C6F2D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3. Kontakt z Inspektorem Ochrony Danych w Ministerstwie Rolnictwa i Rozwoju Wsi jest możliwy pod numerem tel. (22) 623-26-25 lub adresem e-mail: </w:t>
      </w:r>
      <w:r w:rsidRPr="00A91157">
        <w:rPr>
          <w:rFonts w:ascii="Lato" w:hAnsi="Lato"/>
          <w:sz w:val="22"/>
          <w:szCs w:val="22"/>
          <w:u w:val="single"/>
        </w:rPr>
        <w:t>iod@minrol.gov.pl</w:t>
      </w:r>
      <w:r w:rsidRPr="00A91157">
        <w:rPr>
          <w:rFonts w:ascii="Lato" w:hAnsi="Lato"/>
          <w:sz w:val="22"/>
          <w:szCs w:val="22"/>
        </w:rPr>
        <w:t>.</w:t>
      </w:r>
    </w:p>
    <w:p w14:paraId="45E1D2D6" w14:textId="40EF1A02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4. Dane osobowe </w:t>
      </w:r>
      <w:r w:rsidR="006F7213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 xml:space="preserve">czestnika, jego rodzica lub opiekuna prawnego, które będą przetwarzane </w:t>
      </w:r>
      <w:r w:rsidR="006F7213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związku z udziałem w Konkursie plastycznym dla uczniów klas I-IV szkół podstawowych pn. „Nie marnuj żywności – Żywność to wartość” (dalej: „Konkurs”), obejmują:</w:t>
      </w:r>
    </w:p>
    <w:p w14:paraId="03622C25" w14:textId="77777777" w:rsidR="00A91157" w:rsidRPr="00A91157" w:rsidRDefault="00A91157" w:rsidP="000F2CCC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1) imię i nazwisko;</w:t>
      </w:r>
    </w:p>
    <w:p w14:paraId="68443718" w14:textId="77777777" w:rsidR="00A91157" w:rsidRPr="00A91157" w:rsidRDefault="00A91157" w:rsidP="000F2CCC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2) adres do korespondencji;</w:t>
      </w:r>
    </w:p>
    <w:p w14:paraId="1C0281A4" w14:textId="77777777" w:rsidR="00A91157" w:rsidRPr="00A91157" w:rsidRDefault="00A91157" w:rsidP="000F2CCC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3) numer telefonu;</w:t>
      </w:r>
    </w:p>
    <w:p w14:paraId="273435F7" w14:textId="77777777" w:rsidR="00A91157" w:rsidRPr="00A91157" w:rsidRDefault="00A91157" w:rsidP="000F2CCC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4) adres e-mail;</w:t>
      </w:r>
    </w:p>
    <w:p w14:paraId="3C920DBC" w14:textId="33A862D0" w:rsidR="00A91157" w:rsidRPr="00A91157" w:rsidRDefault="00A91157" w:rsidP="006F7213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5) datę urodzenia</w:t>
      </w:r>
      <w:r w:rsidR="006F7213">
        <w:rPr>
          <w:rFonts w:ascii="Lato" w:hAnsi="Lato"/>
          <w:sz w:val="22"/>
          <w:szCs w:val="22"/>
        </w:rPr>
        <w:t>.</w:t>
      </w:r>
    </w:p>
    <w:p w14:paraId="4A25C056" w14:textId="7E30BD90" w:rsidR="00A91157" w:rsidRPr="00A91157" w:rsidRDefault="00A91157" w:rsidP="00F668D1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5. Dane osobowe </w:t>
      </w:r>
      <w:r w:rsidR="006F7213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prawnego, będą przetwarzane na podstawie ich zgody, zgodnie z art. 6 ust. 1 lit. a RODO, w celu:</w:t>
      </w:r>
    </w:p>
    <w:p w14:paraId="25507152" w14:textId="3A76AECB" w:rsidR="00A91157" w:rsidRPr="00A91157" w:rsidRDefault="00A91157" w:rsidP="00F668D1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1) przeprowadzenia </w:t>
      </w:r>
      <w:r w:rsidR="006F7213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1A18149C" w14:textId="77777777" w:rsidR="00A91157" w:rsidRPr="00A91157" w:rsidRDefault="00A91157" w:rsidP="00F668D1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2) wyłonienia laureatów Konkursu;</w:t>
      </w:r>
    </w:p>
    <w:p w14:paraId="28DB5288" w14:textId="41663F40" w:rsidR="00A91157" w:rsidRPr="00A91157" w:rsidRDefault="00A91157" w:rsidP="00F668D1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3) przyznania i </w:t>
      </w:r>
      <w:r w:rsidR="006F7213">
        <w:rPr>
          <w:rFonts w:ascii="Lato" w:hAnsi="Lato"/>
          <w:sz w:val="22"/>
          <w:szCs w:val="22"/>
        </w:rPr>
        <w:t>przekazania</w:t>
      </w:r>
      <w:r w:rsidRPr="00A91157">
        <w:rPr>
          <w:rFonts w:ascii="Lato" w:hAnsi="Lato"/>
          <w:sz w:val="22"/>
          <w:szCs w:val="22"/>
        </w:rPr>
        <w:t xml:space="preserve"> nagród;</w:t>
      </w:r>
    </w:p>
    <w:p w14:paraId="00F9E52E" w14:textId="77777777" w:rsidR="00A91157" w:rsidRPr="00A91157" w:rsidRDefault="00A91157" w:rsidP="00F668D1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4) udostępnienia informacji o wynikach Konkursu;</w:t>
      </w:r>
    </w:p>
    <w:p w14:paraId="0DD9CAEA" w14:textId="77777777" w:rsidR="00A91157" w:rsidRPr="00A91157" w:rsidRDefault="00A91157" w:rsidP="00F668D1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5) wykorzystania wizerunku i pracy konkursowej w celach promocyjnych w szczególności poprzez upowszechnianie w przestrzeni publicznej i w mediach (w tym m.in. w: Internecie, </w:t>
      </w:r>
      <w:r w:rsidRPr="00A91157">
        <w:rPr>
          <w:rFonts w:ascii="Lato" w:hAnsi="Lato"/>
          <w:sz w:val="22"/>
          <w:szCs w:val="22"/>
        </w:rPr>
        <w:lastRenderedPageBreak/>
        <w:t>w tym w mediach społecznościowych, publikacjach dotyczących Konkursu, materiałach promocyjnych, informacyjnych i informacyjno-edukacyjnych);</w:t>
      </w:r>
    </w:p>
    <w:p w14:paraId="774A2522" w14:textId="77777777" w:rsidR="00A91157" w:rsidRPr="00A91157" w:rsidRDefault="00A91157" w:rsidP="00F668D1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6) realizacji obowiązku prowadzenia ewidencji korespondencji i archiwizacji dokumentacji przez Organizatora.</w:t>
      </w:r>
    </w:p>
    <w:p w14:paraId="1A382F4A" w14:textId="5E5FE8BA" w:rsidR="00F668D1" w:rsidRPr="00F668D1" w:rsidRDefault="00F668D1" w:rsidP="00F668D1">
      <w:pPr>
        <w:rPr>
          <w:rFonts w:ascii="Lato" w:hAnsi="Lato"/>
          <w:sz w:val="22"/>
          <w:szCs w:val="22"/>
        </w:rPr>
      </w:pPr>
      <w:r w:rsidRPr="00F668D1">
        <w:rPr>
          <w:rFonts w:ascii="Lato" w:hAnsi="Lato"/>
          <w:sz w:val="22"/>
          <w:szCs w:val="22"/>
        </w:rPr>
        <w:t>6. Dane osobowe Uczestnika</w:t>
      </w:r>
      <w:r>
        <w:rPr>
          <w:rFonts w:ascii="Lato" w:hAnsi="Lato"/>
          <w:sz w:val="22"/>
          <w:szCs w:val="22"/>
        </w:rPr>
        <w:t xml:space="preserve"> oraz </w:t>
      </w:r>
      <w:r w:rsidRPr="00F668D1">
        <w:rPr>
          <w:rFonts w:ascii="Lato" w:hAnsi="Lato"/>
          <w:sz w:val="22"/>
          <w:szCs w:val="22"/>
        </w:rPr>
        <w:t>jego rodzica lub opiekuna prawneg</w:t>
      </w:r>
      <w:r>
        <w:rPr>
          <w:rFonts w:ascii="Lato" w:hAnsi="Lato"/>
          <w:sz w:val="22"/>
          <w:szCs w:val="22"/>
        </w:rPr>
        <w:t>o</w:t>
      </w:r>
      <w:r w:rsidRPr="00F668D1">
        <w:rPr>
          <w:rFonts w:ascii="Lato" w:hAnsi="Lato"/>
          <w:sz w:val="22"/>
          <w:szCs w:val="22"/>
        </w:rPr>
        <w:t xml:space="preserve"> będą przetwarzane zgodnie z art. 6 ust. 1 lit. e RODO na podstawie Wytycznych szczegółowych w zakresie wdrażania pomocy technicznej w ramach Planu</w:t>
      </w:r>
      <w:r>
        <w:rPr>
          <w:rFonts w:ascii="Lato" w:hAnsi="Lato"/>
          <w:sz w:val="22"/>
          <w:szCs w:val="22"/>
        </w:rPr>
        <w:t xml:space="preserve"> </w:t>
      </w:r>
      <w:r w:rsidRPr="00F668D1">
        <w:rPr>
          <w:rFonts w:ascii="Lato" w:hAnsi="Lato"/>
          <w:sz w:val="22"/>
          <w:szCs w:val="22"/>
        </w:rPr>
        <w:t xml:space="preserve">Strategicznego Wspólnej Polityki Rolnej na lata 2023-2027 oraz na podstawie Planu działania KSOW+, o którym mowa w art. 112 ust. 3 pkt 2 ustawy z dnia 8 lutego 2023 r. o Planie Strategicznym dla Wspólnej Polityki Rolnej na lata 2023-2027 (Dz.U. </w:t>
      </w:r>
      <w:r>
        <w:rPr>
          <w:rFonts w:ascii="Lato" w:hAnsi="Lato"/>
          <w:sz w:val="22"/>
          <w:szCs w:val="22"/>
        </w:rPr>
        <w:br/>
      </w:r>
      <w:r w:rsidRPr="00F668D1">
        <w:rPr>
          <w:rFonts w:ascii="Lato" w:hAnsi="Lato"/>
          <w:sz w:val="22"/>
          <w:szCs w:val="22"/>
        </w:rPr>
        <w:t xml:space="preserve">z 2024 poz. 1741, z </w:t>
      </w:r>
      <w:proofErr w:type="spellStart"/>
      <w:r w:rsidRPr="00F668D1">
        <w:rPr>
          <w:rFonts w:ascii="Lato" w:hAnsi="Lato"/>
          <w:sz w:val="22"/>
          <w:szCs w:val="22"/>
        </w:rPr>
        <w:t>późn</w:t>
      </w:r>
      <w:proofErr w:type="spellEnd"/>
      <w:r w:rsidRPr="00F668D1">
        <w:rPr>
          <w:rFonts w:ascii="Lato" w:hAnsi="Lato"/>
          <w:sz w:val="22"/>
          <w:szCs w:val="22"/>
        </w:rPr>
        <w:t>. zm.), w celu:</w:t>
      </w:r>
    </w:p>
    <w:p w14:paraId="787AF256" w14:textId="77777777" w:rsidR="00F668D1" w:rsidRPr="00F668D1" w:rsidRDefault="00F668D1" w:rsidP="00F668D1">
      <w:pPr>
        <w:ind w:left="708"/>
        <w:rPr>
          <w:rFonts w:ascii="Lato" w:hAnsi="Lato"/>
          <w:sz w:val="22"/>
          <w:szCs w:val="22"/>
        </w:rPr>
      </w:pPr>
      <w:r w:rsidRPr="00F668D1">
        <w:rPr>
          <w:rFonts w:ascii="Lato" w:hAnsi="Lato"/>
          <w:sz w:val="22"/>
          <w:szCs w:val="22"/>
        </w:rPr>
        <w:t>1) uzyskania refundacji poniesionych kosztów na realizację operacji w ramach PS WPR 2023-2027;</w:t>
      </w:r>
    </w:p>
    <w:p w14:paraId="1FAFBFE3" w14:textId="77777777" w:rsidR="00F668D1" w:rsidRPr="00F668D1" w:rsidRDefault="00F668D1" w:rsidP="00F668D1">
      <w:pPr>
        <w:ind w:left="708"/>
        <w:rPr>
          <w:rFonts w:ascii="Lato" w:hAnsi="Lato"/>
          <w:sz w:val="22"/>
          <w:szCs w:val="22"/>
        </w:rPr>
      </w:pPr>
      <w:r w:rsidRPr="00F668D1">
        <w:rPr>
          <w:rFonts w:ascii="Lato" w:hAnsi="Lato"/>
          <w:sz w:val="22"/>
          <w:szCs w:val="22"/>
        </w:rPr>
        <w:t>2) informowania i rozpowszechniania informacji o realizowanej operacji, w tym zamieszczania informacji na portalu Krajowej Sieci Obszarów Wiejskich Plus oraz tworzenia sieci kontaktów za pośrednictwem Krajowej Sieci Obszarów Wiejskich Plus.</w:t>
      </w:r>
    </w:p>
    <w:p w14:paraId="4EEB3B93" w14:textId="2070083B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7. Dane osobowe </w:t>
      </w:r>
      <w:r w:rsidR="00BF5E8F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</w:t>
      </w:r>
      <w:r w:rsidR="00BF5E8F">
        <w:rPr>
          <w:rFonts w:ascii="Lato" w:hAnsi="Lato"/>
          <w:sz w:val="22"/>
          <w:szCs w:val="22"/>
        </w:rPr>
        <w:t>a</w:t>
      </w:r>
      <w:r w:rsidRPr="00A91157">
        <w:rPr>
          <w:rFonts w:ascii="Lato" w:hAnsi="Lato"/>
          <w:sz w:val="22"/>
          <w:szCs w:val="22"/>
        </w:rPr>
        <w:t xml:space="preserve"> obejmujące imię i nazwisko, datę urodzenia, oraz imię i nazwisko </w:t>
      </w:r>
      <w:r w:rsidR="00F668D1">
        <w:rPr>
          <w:rFonts w:ascii="Lato" w:hAnsi="Lato"/>
          <w:sz w:val="22"/>
          <w:szCs w:val="22"/>
        </w:rPr>
        <w:t xml:space="preserve">jego </w:t>
      </w:r>
      <w:r w:rsidRPr="00A91157">
        <w:rPr>
          <w:rFonts w:ascii="Lato" w:hAnsi="Lato"/>
          <w:sz w:val="22"/>
          <w:szCs w:val="22"/>
        </w:rPr>
        <w:t xml:space="preserve">rodzica lub opiekuna prawnego, będą udostępnione członkom Komisji Konkursowej </w:t>
      </w:r>
      <w:r w:rsidR="00F668D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zakresie niezbędnym do realizacji zadań wynikających z regulaminu Konkursu.</w:t>
      </w:r>
    </w:p>
    <w:p w14:paraId="76CD681D" w14:textId="54F16911" w:rsidR="00F668D1" w:rsidRPr="00F668D1" w:rsidRDefault="00F668D1" w:rsidP="00F668D1">
      <w:pPr>
        <w:rPr>
          <w:rFonts w:ascii="Lato" w:hAnsi="Lato"/>
          <w:sz w:val="22"/>
          <w:szCs w:val="22"/>
        </w:rPr>
      </w:pPr>
      <w:r w:rsidRPr="00F668D1">
        <w:rPr>
          <w:rFonts w:ascii="Lato" w:hAnsi="Lato"/>
          <w:sz w:val="22"/>
          <w:szCs w:val="22"/>
        </w:rPr>
        <w:t>8. Dane osobowe uczestnika oraz jego rodzica lub opiekuna prawnego mogą być ponadto przekazane podmiotom przetwarzającym dane osobowe na zlecenie administratora (w tym Partnerom: Agencji Restrukturyzacji i Modernizacji Rolnictwa, Krajowemu Ośrodkowi Wsparcia Rolnictwa oraz Kasie Rolniczego Ubezpieczenia Społecznego) oraz osobom lub podmiotom, które mają prawo uzyskać te dane zgodnie z przepisami prawa powszechnie obowiązującego (w tym Agencji Restrukturyzacji i Modernizacji Rolnictwa), w szczególności w oparciu o ustawę z dnia</w:t>
      </w:r>
      <w:r w:rsidRPr="00F668D1">
        <w:rPr>
          <w:rFonts w:ascii="Lato" w:hAnsi="Lato"/>
          <w:sz w:val="22"/>
          <w:szCs w:val="22"/>
        </w:rPr>
        <w:br/>
        <w:t>6 września 2001 r. o dostępie do informacji publicznej (Dz. U. z 2022 r. poz. 902) oraz podmiotom zaangażowanym w realizację zadań w ramach Krajowej Sieci Obszarów Wiejskich Plus, w związku z przetwarzaniem danych w celach, o których mowa w ust. 5.</w:t>
      </w:r>
    </w:p>
    <w:p w14:paraId="4BDDDB62" w14:textId="50944220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BF5E8F">
        <w:rPr>
          <w:rFonts w:ascii="Lato" w:hAnsi="Lato"/>
          <w:sz w:val="22"/>
          <w:szCs w:val="22"/>
        </w:rPr>
        <w:t xml:space="preserve">9. Dane osobowe </w:t>
      </w:r>
      <w:r w:rsidR="00BF5E8F" w:rsidRPr="00BF5E8F">
        <w:rPr>
          <w:rFonts w:ascii="Lato" w:hAnsi="Lato"/>
          <w:sz w:val="22"/>
          <w:szCs w:val="22"/>
        </w:rPr>
        <w:t>u</w:t>
      </w:r>
      <w:r w:rsidRPr="00BF5E8F">
        <w:rPr>
          <w:rFonts w:ascii="Lato" w:hAnsi="Lato"/>
          <w:sz w:val="22"/>
          <w:szCs w:val="22"/>
        </w:rPr>
        <w:t>czestnika</w:t>
      </w:r>
      <w:r w:rsidR="00BF5E8F" w:rsidRPr="00BF5E8F">
        <w:rPr>
          <w:rFonts w:ascii="Lato" w:hAnsi="Lato"/>
          <w:sz w:val="22"/>
          <w:szCs w:val="22"/>
        </w:rPr>
        <w:t xml:space="preserve"> </w:t>
      </w:r>
      <w:r w:rsidRPr="00BF5E8F">
        <w:rPr>
          <w:rFonts w:ascii="Lato" w:hAnsi="Lato"/>
          <w:sz w:val="22"/>
          <w:szCs w:val="22"/>
        </w:rPr>
        <w:t xml:space="preserve">mogą być również przekazane do państwa trzeciego (tj. państwa, które nie należy do Europejskiego Obszaru Gospodarczego obejmującego Unię Europejską, Norwegię, Lichtenstein i Islandię), z uwagi na przewidzianą publikację tego wizerunku na profilu Organizatora na portalach społecznościowych takich jak Facebook, YouTube, Twitter itp. </w:t>
      </w:r>
      <w:r w:rsidR="00BF5E8F" w:rsidRPr="00BF5E8F">
        <w:rPr>
          <w:rFonts w:ascii="Lato" w:hAnsi="Lato"/>
          <w:sz w:val="22"/>
          <w:szCs w:val="22"/>
        </w:rPr>
        <w:br/>
      </w:r>
      <w:r w:rsidRPr="00BF5E8F">
        <w:rPr>
          <w:rFonts w:ascii="Lato" w:hAnsi="Lato"/>
          <w:sz w:val="22"/>
          <w:szCs w:val="22"/>
        </w:rPr>
        <w:t>i w związku z przechowywaniem danych osobowych na serwerach wyżej wymienionych serwisów zlokalizowanych w państwach trzecich.</w:t>
      </w:r>
    </w:p>
    <w:p w14:paraId="19361958" w14:textId="2FC0BE1F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10. Dane osobowe </w:t>
      </w:r>
      <w:r w:rsidR="00BF5E8F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</w:t>
      </w:r>
      <w:r w:rsidR="00BF5E8F">
        <w:rPr>
          <w:rFonts w:ascii="Lato" w:hAnsi="Lato"/>
          <w:sz w:val="22"/>
          <w:szCs w:val="22"/>
        </w:rPr>
        <w:t>a</w:t>
      </w:r>
      <w:r w:rsidRPr="00A91157">
        <w:rPr>
          <w:rFonts w:ascii="Lato" w:hAnsi="Lato"/>
          <w:sz w:val="22"/>
          <w:szCs w:val="22"/>
        </w:rPr>
        <w:t xml:space="preserve"> oraz </w:t>
      </w:r>
      <w:r w:rsidR="00BF5E8F">
        <w:rPr>
          <w:rFonts w:ascii="Lato" w:hAnsi="Lato"/>
          <w:sz w:val="22"/>
          <w:szCs w:val="22"/>
        </w:rPr>
        <w:t>jego</w:t>
      </w:r>
      <w:r w:rsidRPr="00A91157">
        <w:rPr>
          <w:rFonts w:ascii="Lato" w:hAnsi="Lato"/>
          <w:sz w:val="22"/>
          <w:szCs w:val="22"/>
        </w:rPr>
        <w:t xml:space="preserve"> rodzic</w:t>
      </w:r>
      <w:r w:rsidR="00BF5E8F">
        <w:rPr>
          <w:rFonts w:ascii="Lato" w:hAnsi="Lato"/>
          <w:sz w:val="22"/>
          <w:szCs w:val="22"/>
        </w:rPr>
        <w:t>a</w:t>
      </w:r>
      <w:r w:rsidRPr="00A91157">
        <w:rPr>
          <w:rFonts w:ascii="Lato" w:hAnsi="Lato"/>
          <w:sz w:val="22"/>
          <w:szCs w:val="22"/>
        </w:rPr>
        <w:t xml:space="preserve"> lub opiekun</w:t>
      </w:r>
      <w:r w:rsidR="00BF5E8F">
        <w:rPr>
          <w:rFonts w:ascii="Lato" w:hAnsi="Lato"/>
          <w:sz w:val="22"/>
          <w:szCs w:val="22"/>
        </w:rPr>
        <w:t>a</w:t>
      </w:r>
      <w:r w:rsidRPr="00A91157">
        <w:rPr>
          <w:rFonts w:ascii="Lato" w:hAnsi="Lato"/>
          <w:sz w:val="22"/>
          <w:szCs w:val="22"/>
        </w:rPr>
        <w:t xml:space="preserve"> prawn</w:t>
      </w:r>
      <w:r w:rsidR="00BF5E8F">
        <w:rPr>
          <w:rFonts w:ascii="Lato" w:hAnsi="Lato"/>
          <w:sz w:val="22"/>
          <w:szCs w:val="22"/>
        </w:rPr>
        <w:t>ego</w:t>
      </w:r>
      <w:r w:rsidRPr="00A91157">
        <w:rPr>
          <w:rFonts w:ascii="Lato" w:hAnsi="Lato"/>
          <w:sz w:val="22"/>
          <w:szCs w:val="22"/>
        </w:rPr>
        <w:t xml:space="preserve"> będą przechowywane przez okres niezbędny do realizacji celów lub do czasu wycofania zgody, </w:t>
      </w:r>
      <w:r w:rsidR="00AE23A4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o których mowa w ust. 5, lub przez okresy przewidziane przepisami prawa w tym zakresie, w tym przez okres przechowywania dokumentacji określony w przepisach powszechnych </w:t>
      </w:r>
      <w:r w:rsidR="00AE23A4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lastRenderedPageBreak/>
        <w:t>i</w:t>
      </w:r>
      <w:r w:rsidR="00AE23A4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 xml:space="preserve">uregulowaniach wewnętrznych Organizatora w zakresie archiwizacji dokumentów, a także </w:t>
      </w:r>
      <w:r w:rsidR="00AE23A4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okresie dochodzenia roszczeń przysługujących Organizatorowi w stosunku do nich.</w:t>
      </w:r>
    </w:p>
    <w:p w14:paraId="4B76F72C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11. Zgoda, o której mowa w ust. 5, może być cofnięta w dowolnym momencie. Wycofanie zgody nie wpływa na zgodność z prawem przetwarzania, którego dokonano na podstawie zgody przed jej wycofaniem, ale jest równoznaczne z rezygnacją z udziału w Konkursie.</w:t>
      </w:r>
    </w:p>
    <w:p w14:paraId="2DF52149" w14:textId="3FA35AE0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12. Podanie danych osobowych </w:t>
      </w:r>
      <w:r w:rsidR="00AE23A4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prawnego, jest dobrowolne. Jest jednak niezbędne do realizacji celów, w którym są zbierane. Konsekwencją niepodania wymaganych danych będzie brak możliwości udziału w Konkursie.</w:t>
      </w:r>
    </w:p>
    <w:p w14:paraId="300AC03E" w14:textId="143467EA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13. W odniesieniu do danych osobowych </w:t>
      </w:r>
      <w:r w:rsidR="00AE23A4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decyzje nie będą podejmowane w sposób zautomatyzowany, o którym mowa w art. 22 RODO.</w:t>
      </w:r>
    </w:p>
    <w:p w14:paraId="277DD262" w14:textId="7C92CDBF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14. Uczestnikowi, rodzicowi lub opiekunowi prawnemu </w:t>
      </w:r>
      <w:r w:rsidR="00AE23A4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przysługuje prawo dostępu do treści jego/jej danych osobowych, prawo żądania ich sprostowania, usunięcia lub ograniczenia ich przetwarzania w przypadkach określonych w RODO. Przysługuje im także prawo do przeniesienia tych danych.</w:t>
      </w:r>
    </w:p>
    <w:p w14:paraId="33C3332E" w14:textId="47648E0A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15. W przypadku uznania, że przetwarzanie danych osobowych </w:t>
      </w:r>
      <w:r w:rsidR="00AE23A4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lub jego rodzica lub opiekuna prawnego narusza przepisy RODO, osobie, której dane są przetwarzane, przysługuje prawo do wniesienia skargi do Prezesa Urzędu Ochrony Danych Osobowych.</w:t>
      </w:r>
    </w:p>
    <w:p w14:paraId="2E81520F" w14:textId="20FCB47F" w:rsidR="00A91157" w:rsidRPr="00A91157" w:rsidRDefault="00A91157" w:rsidP="00A91157">
      <w:pPr>
        <w:rPr>
          <w:rFonts w:ascii="Lato" w:hAnsi="Lato"/>
        </w:rPr>
      </w:pPr>
    </w:p>
    <w:p w14:paraId="727F828C" w14:textId="3235D594" w:rsidR="00A91157" w:rsidRPr="00A91157" w:rsidRDefault="00A91157" w:rsidP="00A91157">
      <w:pPr>
        <w:rPr>
          <w:rFonts w:ascii="Lato" w:hAnsi="Lato"/>
        </w:rPr>
      </w:pPr>
    </w:p>
    <w:p w14:paraId="26F57001" w14:textId="1EEF3D48" w:rsidR="001F048B" w:rsidRPr="00A91157" w:rsidRDefault="001F048B">
      <w:pPr>
        <w:rPr>
          <w:rFonts w:ascii="Lato" w:hAnsi="Lato"/>
        </w:rPr>
      </w:pPr>
    </w:p>
    <w:sectPr w:rsidR="001F048B" w:rsidRPr="00A91157" w:rsidSect="00A91157">
      <w:footerReference w:type="default" r:id="rId6"/>
      <w:pgSz w:w="12240" w:h="15840"/>
      <w:pgMar w:top="1417" w:right="1417" w:bottom="1417" w:left="1417" w:header="708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0A7F" w14:textId="77777777" w:rsidR="00B3196F" w:rsidRDefault="00B3196F" w:rsidP="00A91157">
      <w:pPr>
        <w:spacing w:after="0" w:line="240" w:lineRule="auto"/>
      </w:pPr>
      <w:r>
        <w:separator/>
      </w:r>
    </w:p>
  </w:endnote>
  <w:endnote w:type="continuationSeparator" w:id="0">
    <w:p w14:paraId="7D5F6205" w14:textId="77777777" w:rsidR="00B3196F" w:rsidRDefault="00B3196F" w:rsidP="00A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B1B" w14:textId="5BB34815" w:rsidR="00A91157" w:rsidRDefault="00A91157">
    <w:pPr>
      <w:pStyle w:val="Stopka"/>
    </w:pPr>
    <w:r>
      <w:rPr>
        <w:noProof/>
      </w:rPr>
      <w:drawing>
        <wp:inline distT="0" distB="0" distL="0" distR="0" wp14:anchorId="07E14777" wp14:editId="0E184A60">
          <wp:extent cx="5972400" cy="653096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00" cy="6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F60B" w14:textId="77777777" w:rsidR="00B3196F" w:rsidRDefault="00B3196F" w:rsidP="00A91157">
      <w:pPr>
        <w:spacing w:after="0" w:line="240" w:lineRule="auto"/>
      </w:pPr>
      <w:r>
        <w:separator/>
      </w:r>
    </w:p>
  </w:footnote>
  <w:footnote w:type="continuationSeparator" w:id="0">
    <w:p w14:paraId="253D106D" w14:textId="77777777" w:rsidR="00B3196F" w:rsidRDefault="00B3196F" w:rsidP="00A91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57"/>
    <w:rsid w:val="00067C3E"/>
    <w:rsid w:val="000F2CCC"/>
    <w:rsid w:val="0011648D"/>
    <w:rsid w:val="001427EC"/>
    <w:rsid w:val="00185A7C"/>
    <w:rsid w:val="001F048B"/>
    <w:rsid w:val="0026250A"/>
    <w:rsid w:val="003540F2"/>
    <w:rsid w:val="004779DD"/>
    <w:rsid w:val="005147CC"/>
    <w:rsid w:val="00626D6C"/>
    <w:rsid w:val="006F7213"/>
    <w:rsid w:val="00731C02"/>
    <w:rsid w:val="008C7AE4"/>
    <w:rsid w:val="008F3743"/>
    <w:rsid w:val="00A86FB5"/>
    <w:rsid w:val="00A91157"/>
    <w:rsid w:val="00AE23A4"/>
    <w:rsid w:val="00AF3F52"/>
    <w:rsid w:val="00B3196F"/>
    <w:rsid w:val="00BB32C8"/>
    <w:rsid w:val="00BF5E8F"/>
    <w:rsid w:val="00D84673"/>
    <w:rsid w:val="00E25B0F"/>
    <w:rsid w:val="00F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F844"/>
  <w15:chartTrackingRefBased/>
  <w15:docId w15:val="{3CC118B9-5832-4DA4-AB6F-DE7DDF3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1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57"/>
  </w:style>
  <w:style w:type="paragraph" w:styleId="Stopka">
    <w:name w:val="footer"/>
    <w:basedOn w:val="Normalny"/>
    <w:link w:val="Stopka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2025-09-29T13:50:00Z</dcterms:created>
  <dcterms:modified xsi:type="dcterms:W3CDTF">2025-09-29T13:50:00Z</dcterms:modified>
</cp:coreProperties>
</file>