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C22420" w:rsidRPr="00CF2742" w:rsidTr="00C22420">
        <w:tc>
          <w:tcPr>
            <w:tcW w:w="5147" w:type="dxa"/>
            <w:hideMark/>
          </w:tcPr>
          <w:p w:rsidR="00C22420" w:rsidRPr="00CF2742" w:rsidRDefault="00C22420" w:rsidP="00CF2742">
            <w:pPr>
              <w:tabs>
                <w:tab w:val="left" w:pos="3330"/>
              </w:tabs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42">
              <w:rPr>
                <w:rFonts w:ascii="Arial" w:hAnsi="Arial" w:cs="Arial"/>
                <w:sz w:val="20"/>
                <w:szCs w:val="20"/>
                <w:lang w:eastAsia="en-US"/>
              </w:rPr>
              <w:t>WOOŚ.420.50.2021.MK1/MP.27</w:t>
            </w:r>
          </w:p>
        </w:tc>
        <w:tc>
          <w:tcPr>
            <w:tcW w:w="4139" w:type="dxa"/>
            <w:hideMark/>
          </w:tcPr>
          <w:p w:rsidR="00C22420" w:rsidRPr="00CF2742" w:rsidRDefault="00C22420" w:rsidP="00CF2742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F27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Katowice,  </w:t>
            </w:r>
            <w:r w:rsidR="006D28E4" w:rsidRPr="00CF2742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Pr="00CF27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kwietnia 2023 r.</w:t>
            </w:r>
          </w:p>
        </w:tc>
      </w:tr>
    </w:tbl>
    <w:p w:rsidR="00C22420" w:rsidRPr="00CF2742" w:rsidRDefault="00C22420" w:rsidP="00CF274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mallCaps/>
          <w:sz w:val="20"/>
          <w:szCs w:val="20"/>
        </w:rPr>
      </w:pPr>
      <w:r w:rsidRPr="00CF2742">
        <w:rPr>
          <w:rFonts w:ascii="Arial" w:hAnsi="Arial" w:cs="Arial"/>
          <w:smallCaps/>
          <w:sz w:val="20"/>
          <w:szCs w:val="20"/>
        </w:rPr>
        <w:t>OBWIESZCZENIE</w:t>
      </w:r>
    </w:p>
    <w:p w:rsidR="00C22420" w:rsidRPr="00CF2742" w:rsidRDefault="00C22420" w:rsidP="00CF2742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 xml:space="preserve">Zgodnie z art. 10 § 1 oraz art. 49 </w:t>
      </w:r>
      <w:r w:rsidRPr="00CF2742">
        <w:rPr>
          <w:rStyle w:val="5yl5"/>
          <w:rFonts w:ascii="Arial" w:hAnsi="Arial" w:cs="Arial"/>
          <w:sz w:val="20"/>
          <w:szCs w:val="20"/>
        </w:rPr>
        <w:t xml:space="preserve">ustawy z dnia 14 czerwca 1960 r. - </w:t>
      </w:r>
      <w:r w:rsidRPr="00CF2742">
        <w:rPr>
          <w:rFonts w:ascii="Arial" w:hAnsi="Arial" w:cs="Arial"/>
          <w:sz w:val="20"/>
          <w:szCs w:val="20"/>
        </w:rPr>
        <w:t>Kodeks postępowania administracyjnego (</w:t>
      </w:r>
      <w:proofErr w:type="spellStart"/>
      <w:r w:rsidRPr="00CF2742">
        <w:rPr>
          <w:rFonts w:ascii="Arial" w:hAnsi="Arial" w:cs="Arial"/>
          <w:sz w:val="20"/>
          <w:szCs w:val="20"/>
        </w:rPr>
        <w:t>t.j</w:t>
      </w:r>
      <w:proofErr w:type="spellEnd"/>
      <w:r w:rsidRPr="00CF2742">
        <w:rPr>
          <w:rFonts w:ascii="Arial" w:hAnsi="Arial" w:cs="Arial"/>
          <w:sz w:val="20"/>
          <w:szCs w:val="20"/>
        </w:rPr>
        <w:t>. Dz. U. z 2022 r. poz. 2000 ze zm. – cyt. dalej jako k.p.a.), w związku z art. 74 ustawy z dnia 3 października 2008 r. o udostępnianiu informacji o środowisku i jego ochronie, udziale społeczeństwa w ochronie środowiska oraz o ocenach oddziaływania na środowisko (</w:t>
      </w:r>
      <w:proofErr w:type="spellStart"/>
      <w:r w:rsidRPr="00CF2742">
        <w:rPr>
          <w:rFonts w:ascii="Arial" w:hAnsi="Arial" w:cs="Arial"/>
          <w:sz w:val="20"/>
          <w:szCs w:val="20"/>
        </w:rPr>
        <w:t>t.j</w:t>
      </w:r>
      <w:proofErr w:type="spellEnd"/>
      <w:r w:rsidRPr="00CF2742">
        <w:rPr>
          <w:rFonts w:ascii="Arial" w:hAnsi="Arial" w:cs="Arial"/>
          <w:sz w:val="20"/>
          <w:szCs w:val="20"/>
        </w:rPr>
        <w:t>. Dz. U. z 2022 r. poz. 1029 ze zm. - cyt dalej jako „UUOŚ”),</w:t>
      </w:r>
    </w:p>
    <w:p w:rsidR="00C22420" w:rsidRPr="00CF2742" w:rsidRDefault="00C22420" w:rsidP="00CF2742">
      <w:pPr>
        <w:pStyle w:val="Normalny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zawiadamiam strony postępowania,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o zakończeniu postępowania dowodowego w sprawie wydania decyzji o środowiskowych uwarunkowaniach dla przedsięwzięcia pn.: „Prace na linii kolejowej nr 138 na odcinku Nowy Bieruń - Oświęcim” oraz o możliwości zapoznania się i wypowiedzenia co do zebranych dowodów i materiałów oraz zgłoszonych żądań.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Decyzja kończąca postępowanie zostanie wydana nie wcześniej niż po upływie 7 dni od dnia doręczenia niniejszego zawiadomienia.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Z aktami sprawy można zapoznać się w pokoju nr 315 w Wydziale Ocen Oddziaływania na Środowisko Regionalnej Dyrekcji Ochrony Środowiska w Katowicach, po uprzednim umówieniu się z pracownikiem tutejszej Dyrekcji (nr telefonu do kontaktu:</w:t>
      </w:r>
      <w:r w:rsidRPr="00CF2742">
        <w:rPr>
          <w:rFonts w:ascii="Arial" w:hAnsi="Arial" w:cs="Arial"/>
          <w:iCs/>
          <w:sz w:val="20"/>
          <w:szCs w:val="20"/>
        </w:rPr>
        <w:t xml:space="preserve"> (032) 42 06 812).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z up. Regionalnego Dyrektora Ochrony Środowiska w Katowicach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Anna Sopel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Naczelnik Wydziału Ocen Oddziaływania na Środowisko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podpisano elektronicznie</w:t>
      </w:r>
    </w:p>
    <w:p w:rsidR="00C22420" w:rsidRPr="00CF2742" w:rsidRDefault="00C22420" w:rsidP="00CF2742">
      <w:pPr>
        <w:tabs>
          <w:tab w:val="left" w:pos="360"/>
        </w:tabs>
        <w:spacing w:after="120"/>
        <w:ind w:right="45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 xml:space="preserve">Obwieszczenie nastąpiło </w:t>
      </w:r>
      <w:r w:rsidRPr="00CF2742">
        <w:rPr>
          <w:rFonts w:ascii="Arial" w:eastAsia="Times New Roman" w:hAnsi="Arial" w:cs="Arial"/>
          <w:sz w:val="20"/>
          <w:szCs w:val="20"/>
        </w:rPr>
        <w:t xml:space="preserve">w dniach: od </w:t>
      </w:r>
      <w:r w:rsidR="00CF2742" w:rsidRPr="00CF2742">
        <w:rPr>
          <w:rFonts w:ascii="Arial" w:eastAsia="Times New Roman" w:hAnsi="Arial" w:cs="Arial"/>
          <w:sz w:val="20"/>
          <w:szCs w:val="20"/>
        </w:rPr>
        <w:t>4.04.2023 r.</w:t>
      </w:r>
      <w:r w:rsidRPr="00CF2742">
        <w:rPr>
          <w:rFonts w:ascii="Arial" w:eastAsia="Times New Roman" w:hAnsi="Arial" w:cs="Arial"/>
          <w:sz w:val="20"/>
          <w:szCs w:val="20"/>
        </w:rPr>
        <w:t xml:space="preserve"> do </w:t>
      </w:r>
      <w:r w:rsidR="00CF2742" w:rsidRPr="00CF2742">
        <w:rPr>
          <w:rFonts w:ascii="Arial" w:eastAsia="Times New Roman" w:hAnsi="Arial" w:cs="Arial"/>
          <w:sz w:val="20"/>
          <w:szCs w:val="20"/>
        </w:rPr>
        <w:t>18.04.2023 r.</w:t>
      </w:r>
    </w:p>
    <w:p w:rsidR="00C22420" w:rsidRPr="00CF2742" w:rsidRDefault="00C22420" w:rsidP="00CF2742">
      <w:pPr>
        <w:spacing w:after="12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 xml:space="preserve">Otrzymują: </w:t>
      </w:r>
    </w:p>
    <w:p w:rsidR="00C22420" w:rsidRPr="00CF2742" w:rsidRDefault="00C22420" w:rsidP="00CF2742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Pełnomocnik Inwestora Pan Jerzy Dul, PKP Polskie Linie Kolejowe S.A. Centrum Realizacji Inwestycji Region Śląski, ul. Joannitów 13, 50-525 Wrocław</w:t>
      </w:r>
    </w:p>
    <w:p w:rsidR="00C22420" w:rsidRPr="00CF2742" w:rsidRDefault="00C22420" w:rsidP="00CF2742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C22420" w:rsidRPr="00CF2742" w:rsidRDefault="00C22420" w:rsidP="00CF2742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F2742">
        <w:rPr>
          <w:rFonts w:ascii="Arial" w:hAnsi="Arial" w:cs="Arial"/>
          <w:sz w:val="20"/>
          <w:szCs w:val="20"/>
        </w:rPr>
        <w:t>WOOŚ a/a</w:t>
      </w: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  <w:r w:rsidRPr="00CF2742">
        <w:rPr>
          <w:rFonts w:ascii="Arial" w:hAnsi="Arial" w:cs="Arial"/>
          <w:bCs/>
          <w:sz w:val="20"/>
          <w:szCs w:val="20"/>
        </w:rPr>
        <w:t>Art. 74 ust. 3 UUOŚ „</w:t>
      </w:r>
      <w:r w:rsidRPr="00CF2742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 49 Kodeksu postępowania administracyjnego”</w:t>
      </w:r>
      <w:r w:rsidRPr="00CF2742">
        <w:rPr>
          <w:rFonts w:ascii="Arial" w:hAnsi="Arial" w:cs="Arial"/>
          <w:bCs/>
          <w:sz w:val="20"/>
          <w:szCs w:val="20"/>
        </w:rPr>
        <w:t>.</w:t>
      </w: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  <w:r w:rsidRPr="00CF2742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  <w:r w:rsidRPr="00CF2742">
        <w:rPr>
          <w:rFonts w:ascii="Arial" w:hAnsi="Arial" w:cs="Arial"/>
          <w:bCs/>
          <w:sz w:val="20"/>
          <w:szCs w:val="20"/>
        </w:rPr>
        <w:t>Art. 49 § 1 k.p.a. „</w:t>
      </w:r>
      <w:r w:rsidRPr="00CF2742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CF2742">
        <w:rPr>
          <w:rFonts w:ascii="Arial" w:hAnsi="Arial" w:cs="Arial"/>
          <w:bCs/>
          <w:sz w:val="20"/>
          <w:szCs w:val="20"/>
        </w:rPr>
        <w:t>.</w:t>
      </w: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  <w:r w:rsidRPr="00CF2742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</w:p>
    <w:p w:rsidR="00C22420" w:rsidRPr="00CF2742" w:rsidRDefault="00C22420" w:rsidP="00CF2742">
      <w:pPr>
        <w:spacing w:after="120"/>
        <w:rPr>
          <w:rFonts w:ascii="Arial" w:hAnsi="Arial" w:cs="Arial"/>
          <w:bCs/>
          <w:sz w:val="20"/>
          <w:szCs w:val="20"/>
        </w:rPr>
      </w:pPr>
    </w:p>
    <w:p w:rsidR="00791C6D" w:rsidRPr="00CF2742" w:rsidRDefault="00791C6D" w:rsidP="00CF2742">
      <w:pPr>
        <w:spacing w:after="120"/>
        <w:rPr>
          <w:sz w:val="20"/>
          <w:szCs w:val="20"/>
        </w:rPr>
      </w:pPr>
    </w:p>
    <w:sectPr w:rsidR="00791C6D" w:rsidRPr="00CF2742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1E" w:rsidRDefault="00591B1E" w:rsidP="00DA7D2C">
      <w:pPr>
        <w:spacing w:after="0" w:line="240" w:lineRule="auto"/>
      </w:pPr>
      <w:r>
        <w:separator/>
      </w:r>
    </w:p>
  </w:endnote>
  <w:endnote w:type="continuationSeparator" w:id="0">
    <w:p w:rsidR="00591B1E" w:rsidRDefault="00591B1E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1E" w:rsidRDefault="00591B1E" w:rsidP="00DA7D2C">
      <w:pPr>
        <w:spacing w:after="0" w:line="240" w:lineRule="auto"/>
      </w:pPr>
      <w:r>
        <w:separator/>
      </w:r>
    </w:p>
  </w:footnote>
  <w:footnote w:type="continuationSeparator" w:id="0">
    <w:p w:rsidR="00591B1E" w:rsidRDefault="00591B1E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74657"/>
    <w:multiLevelType w:val="hybridMultilevel"/>
    <w:tmpl w:val="8E34C342"/>
    <w:lvl w:ilvl="0" w:tplc="A9D83B58">
      <w:start w:val="1"/>
      <w:numFmt w:val="decimal"/>
      <w:lvlText w:val="%1."/>
      <w:lvlJc w:val="left"/>
      <w:pPr>
        <w:ind w:left="720" w:hanging="360"/>
      </w:pPr>
    </w:lvl>
    <w:lvl w:ilvl="1" w:tplc="F9ACD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E2C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904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A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4A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4A1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E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C3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83374A6"/>
    <w:multiLevelType w:val="hybridMultilevel"/>
    <w:tmpl w:val="292C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57735"/>
    <w:multiLevelType w:val="hybridMultilevel"/>
    <w:tmpl w:val="69AEC710"/>
    <w:lvl w:ilvl="0" w:tplc="1954F9C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1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52F49"/>
    <w:rsid w:val="0006156D"/>
    <w:rsid w:val="00095503"/>
    <w:rsid w:val="00096674"/>
    <w:rsid w:val="00096874"/>
    <w:rsid w:val="000A57DA"/>
    <w:rsid w:val="000B20C5"/>
    <w:rsid w:val="000B5C34"/>
    <w:rsid w:val="000D0C6D"/>
    <w:rsid w:val="000F26E4"/>
    <w:rsid w:val="001157EC"/>
    <w:rsid w:val="00147BDA"/>
    <w:rsid w:val="00150AF5"/>
    <w:rsid w:val="001514CE"/>
    <w:rsid w:val="001517AE"/>
    <w:rsid w:val="001719F2"/>
    <w:rsid w:val="00182DA1"/>
    <w:rsid w:val="00195C3A"/>
    <w:rsid w:val="001B1028"/>
    <w:rsid w:val="001B3CDB"/>
    <w:rsid w:val="001D323E"/>
    <w:rsid w:val="001F26EB"/>
    <w:rsid w:val="00244442"/>
    <w:rsid w:val="00257FA3"/>
    <w:rsid w:val="002750CD"/>
    <w:rsid w:val="002B1045"/>
    <w:rsid w:val="002C3276"/>
    <w:rsid w:val="00304DE3"/>
    <w:rsid w:val="0030623F"/>
    <w:rsid w:val="00321554"/>
    <w:rsid w:val="00326C9D"/>
    <w:rsid w:val="00337DBF"/>
    <w:rsid w:val="00376262"/>
    <w:rsid w:val="0038572D"/>
    <w:rsid w:val="003C1692"/>
    <w:rsid w:val="003E4E42"/>
    <w:rsid w:val="003E4E5F"/>
    <w:rsid w:val="003F6DDB"/>
    <w:rsid w:val="00442AD9"/>
    <w:rsid w:val="0046279F"/>
    <w:rsid w:val="00492119"/>
    <w:rsid w:val="004A429C"/>
    <w:rsid w:val="004E4E4C"/>
    <w:rsid w:val="0050409E"/>
    <w:rsid w:val="00507D3E"/>
    <w:rsid w:val="00536531"/>
    <w:rsid w:val="00542BC6"/>
    <w:rsid w:val="00591B1E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A1563"/>
    <w:rsid w:val="006D28E4"/>
    <w:rsid w:val="006E37A6"/>
    <w:rsid w:val="006F1DB8"/>
    <w:rsid w:val="00716BCA"/>
    <w:rsid w:val="00734FE4"/>
    <w:rsid w:val="00750921"/>
    <w:rsid w:val="00761299"/>
    <w:rsid w:val="007633E9"/>
    <w:rsid w:val="00783735"/>
    <w:rsid w:val="00787014"/>
    <w:rsid w:val="00791C6D"/>
    <w:rsid w:val="008036E7"/>
    <w:rsid w:val="00833433"/>
    <w:rsid w:val="00854B7E"/>
    <w:rsid w:val="00865C78"/>
    <w:rsid w:val="00883DD7"/>
    <w:rsid w:val="00883FC7"/>
    <w:rsid w:val="0089224B"/>
    <w:rsid w:val="00895208"/>
    <w:rsid w:val="008A42B0"/>
    <w:rsid w:val="008A68E9"/>
    <w:rsid w:val="008C18F0"/>
    <w:rsid w:val="00904807"/>
    <w:rsid w:val="009053B7"/>
    <w:rsid w:val="00913AB6"/>
    <w:rsid w:val="00923062"/>
    <w:rsid w:val="00955744"/>
    <w:rsid w:val="009C0396"/>
    <w:rsid w:val="009E1181"/>
    <w:rsid w:val="00A41BBC"/>
    <w:rsid w:val="00A53E0F"/>
    <w:rsid w:val="00A62835"/>
    <w:rsid w:val="00AA1CBF"/>
    <w:rsid w:val="00AC19A4"/>
    <w:rsid w:val="00AC6FD0"/>
    <w:rsid w:val="00AF508B"/>
    <w:rsid w:val="00AF6EE0"/>
    <w:rsid w:val="00B51FD4"/>
    <w:rsid w:val="00B556DD"/>
    <w:rsid w:val="00B57FC2"/>
    <w:rsid w:val="00B60C5F"/>
    <w:rsid w:val="00B659D3"/>
    <w:rsid w:val="00B80F42"/>
    <w:rsid w:val="00B932E9"/>
    <w:rsid w:val="00BA3D50"/>
    <w:rsid w:val="00BD158C"/>
    <w:rsid w:val="00C104EB"/>
    <w:rsid w:val="00C11396"/>
    <w:rsid w:val="00C15748"/>
    <w:rsid w:val="00C22420"/>
    <w:rsid w:val="00C26C7D"/>
    <w:rsid w:val="00C42B8F"/>
    <w:rsid w:val="00C432E2"/>
    <w:rsid w:val="00C50004"/>
    <w:rsid w:val="00C76115"/>
    <w:rsid w:val="00C8538B"/>
    <w:rsid w:val="00C97A70"/>
    <w:rsid w:val="00CA1836"/>
    <w:rsid w:val="00CB1D15"/>
    <w:rsid w:val="00CB3596"/>
    <w:rsid w:val="00CB75A5"/>
    <w:rsid w:val="00CD26FD"/>
    <w:rsid w:val="00CF2742"/>
    <w:rsid w:val="00D1359E"/>
    <w:rsid w:val="00D308C7"/>
    <w:rsid w:val="00D4314A"/>
    <w:rsid w:val="00D66A32"/>
    <w:rsid w:val="00D83F74"/>
    <w:rsid w:val="00DA7D2C"/>
    <w:rsid w:val="00DC37DB"/>
    <w:rsid w:val="00DD3159"/>
    <w:rsid w:val="00DE273C"/>
    <w:rsid w:val="00E147E7"/>
    <w:rsid w:val="00E536B3"/>
    <w:rsid w:val="00ED3C94"/>
    <w:rsid w:val="00EF7045"/>
    <w:rsid w:val="00F20437"/>
    <w:rsid w:val="00F3386B"/>
    <w:rsid w:val="00F54987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08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2242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22420"/>
    <w:rPr>
      <w:rFonts w:ascii="Calibri" w:eastAsia="Calibri" w:hAnsi="Calibri" w:cs="Times New Roman"/>
      <w:lang w:eastAsia="en-US"/>
    </w:rPr>
  </w:style>
  <w:style w:type="paragraph" w:customStyle="1" w:styleId="Tekstpodstawowy31">
    <w:name w:val="Tekst podstawowy 31"/>
    <w:basedOn w:val="Normalny"/>
    <w:rsid w:val="00C22420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2023-04-04T08:24:00Z</dcterms:created>
  <dcterms:modified xsi:type="dcterms:W3CDTF">2023-04-04T08:26:00Z</dcterms:modified>
</cp:coreProperties>
</file>