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 xml:space="preserve">Nr: </w:t>
      </w:r>
      <w:r w:rsidR="00D9293A">
        <w:rPr>
          <w:b/>
        </w:rPr>
        <w:t>2</w:t>
      </w:r>
      <w:r w:rsidR="000F595E">
        <w:rPr>
          <w:b/>
        </w:rPr>
        <w:t>.2013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763"/>
        <w:gridCol w:w="5740"/>
      </w:tblGrid>
      <w:tr w:rsidR="00067183" w:rsidTr="009E72F2">
        <w:tc>
          <w:tcPr>
            <w:tcW w:w="559" w:type="dxa"/>
          </w:tcPr>
          <w:p w:rsidR="00067183" w:rsidRPr="00365621" w:rsidRDefault="00067183" w:rsidP="00067183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LP</w:t>
            </w:r>
          </w:p>
        </w:tc>
        <w:tc>
          <w:tcPr>
            <w:tcW w:w="8503" w:type="dxa"/>
            <w:gridSpan w:val="2"/>
          </w:tcPr>
          <w:p w:rsidR="00067183" w:rsidRPr="00365621" w:rsidRDefault="00067183" w:rsidP="00067183">
            <w:pPr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365621">
              <w:rPr>
                <w:rFonts w:eastAsia="Times New Roman"/>
                <w:color w:val="000000"/>
                <w:sz w:val="28"/>
                <w:szCs w:val="28"/>
                <w:lang w:eastAsia="pl-PL"/>
              </w:rPr>
              <w:t>Karta informacyjna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 Karty/rok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>
              <w:rPr>
                <w:sz w:val="20"/>
              </w:rPr>
              <w:t>2.2013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2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Rodzaj dokumentu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 w:rsidRPr="00B90242">
              <w:rPr>
                <w:sz w:val="20"/>
              </w:rPr>
              <w:t>Decyzje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3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Temat dokumentu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 w:rsidRPr="00B90242">
              <w:rPr>
                <w:sz w:val="20"/>
              </w:rPr>
              <w:t>Ochrona wód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4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Nazwa dokumentu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 w:rsidRPr="00B90242">
              <w:rPr>
                <w:sz w:val="20"/>
              </w:rPr>
              <w:t>Decyzja nr 37/2013</w:t>
            </w:r>
            <w:r>
              <w:rPr>
                <w:sz w:val="20"/>
              </w:rPr>
              <w:t xml:space="preserve"> w sprawie rozbudowy zbiorników retencyjnych wokół jeziora Topiele.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5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 w:rsidRPr="00B90242">
              <w:rPr>
                <w:sz w:val="20"/>
              </w:rPr>
              <w:t xml:space="preserve">Warunki prowadzenia robót: 1)Przed rozpoczęciem prac budowlanych w </w:t>
            </w:r>
            <w:proofErr w:type="spellStart"/>
            <w:r w:rsidRPr="00B90242">
              <w:rPr>
                <w:sz w:val="20"/>
              </w:rPr>
              <w:t>obrszarze</w:t>
            </w:r>
            <w:proofErr w:type="spellEnd"/>
            <w:r w:rsidRPr="00B90242">
              <w:rPr>
                <w:sz w:val="20"/>
              </w:rPr>
              <w:t xml:space="preserve"> oddziaływania inwestycji należy wykonać inwentaryzację w zakresie występowania gatunków chronionych, a w przypadku stwierdzenia występowania, uzyskać stosowne zezwolenia na podstawie ustawy z dnia 16 kwietnia 2004 roku o ochronie przyrody; 2)Inwentaryzacja obszaru inwestycji w zakresie potencjalnego występowania </w:t>
            </w:r>
            <w:proofErr w:type="spellStart"/>
            <w:r w:rsidRPr="00B90242">
              <w:rPr>
                <w:sz w:val="20"/>
              </w:rPr>
              <w:t>garunków</w:t>
            </w:r>
            <w:proofErr w:type="spellEnd"/>
            <w:r w:rsidRPr="00B90242">
              <w:rPr>
                <w:sz w:val="20"/>
              </w:rPr>
              <w:t xml:space="preserve"> chronionych zostanie przedłożona do tut. RDOŚ przed rozpoczęciem prac; 3)Należy zapewnić stały monitoring i utrzymanie sprawności technicznej wszystkich urządzeń podczas ich </w:t>
            </w:r>
            <w:proofErr w:type="spellStart"/>
            <w:r w:rsidRPr="00B90242">
              <w:rPr>
                <w:sz w:val="20"/>
              </w:rPr>
              <w:t>eksploatacj</w:t>
            </w:r>
            <w:proofErr w:type="spellEnd"/>
            <w:r w:rsidRPr="00B90242">
              <w:rPr>
                <w:sz w:val="20"/>
              </w:rPr>
              <w:t xml:space="preserve">; 4)W trakcie realizacji inwestycji nie będą wykorzystywane substancje, które mogłyby letalne w stosunku do występujących zwierząt. 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6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Obszar, którego dokument dotyczy, zgodnie  z podziałem administracyjnym kraju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 w:rsidRPr="00B90242">
              <w:rPr>
                <w:sz w:val="20"/>
              </w:rPr>
              <w:t>gm. Sianów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7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Znak sprawy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 w:rsidRPr="00B90242">
              <w:rPr>
                <w:sz w:val="20"/>
              </w:rPr>
              <w:t>WOPN.670.38.2013.MS.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8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wytworzył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Regionalny Konserwator Przyrody w Szczecinie - </w:t>
            </w:r>
            <w:r w:rsidRPr="00B90242">
              <w:rPr>
                <w:sz w:val="20"/>
              </w:rPr>
              <w:t xml:space="preserve">Sylwia </w:t>
            </w:r>
            <w:proofErr w:type="spellStart"/>
            <w:r w:rsidRPr="00B90242">
              <w:rPr>
                <w:sz w:val="20"/>
              </w:rPr>
              <w:t>Jurzyk-Nordlów</w:t>
            </w:r>
            <w:proofErr w:type="spellEnd"/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9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dokumentu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 w:rsidRPr="00B90242">
              <w:rPr>
                <w:sz w:val="20"/>
              </w:rPr>
              <w:t>18.06.2013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10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Dokument zatwierdził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Regionalny Konserwator Przyrody w Szczecinie - </w:t>
            </w:r>
            <w:r w:rsidRPr="00B90242">
              <w:rPr>
                <w:sz w:val="20"/>
              </w:rPr>
              <w:t xml:space="preserve">Sylwia </w:t>
            </w:r>
            <w:proofErr w:type="spellStart"/>
            <w:r w:rsidRPr="00B90242">
              <w:rPr>
                <w:sz w:val="20"/>
              </w:rPr>
              <w:t>Jurzyk-Nordlów</w:t>
            </w:r>
            <w:proofErr w:type="spellEnd"/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11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 w:rsidRPr="00B90242">
              <w:rPr>
                <w:sz w:val="20"/>
              </w:rPr>
              <w:t>18.06.2013</w:t>
            </w:r>
          </w:p>
        </w:tc>
      </w:tr>
      <w:tr w:rsidR="00B90242" w:rsidRP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12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740" w:type="dxa"/>
          </w:tcPr>
          <w:p w:rsidR="00B90242" w:rsidRPr="00237B14" w:rsidRDefault="00B90242" w:rsidP="00B90242">
            <w:pPr>
              <w:jc w:val="both"/>
              <w:rPr>
                <w:sz w:val="20"/>
                <w:lang w:val="en-US"/>
              </w:rPr>
            </w:pPr>
            <w:r w:rsidRPr="00237B14">
              <w:rPr>
                <w:sz w:val="20"/>
              </w:rPr>
              <w:t xml:space="preserve">1. Nadleśnictwo Karnieszewice, </w:t>
            </w:r>
            <w:proofErr w:type="spellStart"/>
            <w:r w:rsidRPr="00237B14">
              <w:rPr>
                <w:sz w:val="20"/>
              </w:rPr>
              <w:t>Trawica</w:t>
            </w:r>
            <w:proofErr w:type="spellEnd"/>
            <w:r w:rsidRPr="00237B14">
              <w:rPr>
                <w:sz w:val="20"/>
              </w:rPr>
              <w:t xml:space="preserve"> 8A, 76-004 Sianów Tel. </w:t>
            </w:r>
            <w:r w:rsidRPr="00237B14">
              <w:rPr>
                <w:sz w:val="20"/>
                <w:lang w:val="en-US"/>
              </w:rPr>
              <w:t xml:space="preserve">(94) 3 185 227, (94) 3 185 228, </w:t>
            </w:r>
            <w:proofErr w:type="spellStart"/>
            <w:r w:rsidRPr="00237B14">
              <w:rPr>
                <w:sz w:val="20"/>
                <w:lang w:val="en-US"/>
              </w:rPr>
              <w:t>adres</w:t>
            </w:r>
            <w:proofErr w:type="spellEnd"/>
            <w:r w:rsidRPr="00237B14">
              <w:rPr>
                <w:sz w:val="20"/>
                <w:lang w:val="en-US"/>
              </w:rPr>
              <w:t xml:space="preserve"> e-mail: karnieszewice@szczecinek.lasy.gov.pl</w:t>
            </w:r>
            <w:r>
              <w:rPr>
                <w:sz w:val="20"/>
                <w:lang w:val="en-US"/>
              </w:rPr>
              <w:t>.</w:t>
            </w:r>
          </w:p>
          <w:p w:rsidR="00B90242" w:rsidRDefault="00B90242" w:rsidP="00B90242">
            <w:pPr>
              <w:jc w:val="both"/>
              <w:rPr>
                <w:sz w:val="20"/>
              </w:rPr>
            </w:pPr>
            <w:r w:rsidRPr="00707C9E">
              <w:rPr>
                <w:sz w:val="20"/>
              </w:rPr>
              <w:t xml:space="preserve">2. Biuro opracowań ekologicznych Tajmyr, 76-231 Damnica, ul. Korczaka 5/2; Tel. 502 640 831; adres e-mail: </w:t>
            </w:r>
            <w:hyperlink r:id="rId5" w:history="1">
              <w:r w:rsidRPr="00265183">
                <w:rPr>
                  <w:rStyle w:val="Hipercze"/>
                  <w:sz w:val="20"/>
                </w:rPr>
                <w:t>biuro@tajmyr.pl</w:t>
              </w:r>
            </w:hyperlink>
            <w:r w:rsidRPr="00707C9E">
              <w:rPr>
                <w:sz w:val="20"/>
              </w:rPr>
              <w:t>.</w:t>
            </w:r>
          </w:p>
          <w:p w:rsidR="00B90242" w:rsidRDefault="00B90242" w:rsidP="00B90242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3. 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RDLP w Szczecinku, ul. Mic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kiewicza 2, 78-400 Szczecinek,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el</w:t>
            </w:r>
            <w:proofErr w:type="spellEnd"/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. +48 94 372 63 00; rdlp@szczecinek.lasy.gov.pl  </w:t>
            </w:r>
          </w:p>
          <w:p w:rsidR="00B90242" w:rsidRPr="00707C9E" w:rsidRDefault="00B90242" w:rsidP="00B9024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Pr="00707C9E">
              <w:rPr>
                <w:sz w:val="20"/>
              </w:rPr>
              <w:t>Regionalna Dyrekcja Ochrony Środowiska w Szczecinie</w:t>
            </w:r>
          </w:p>
          <w:p w:rsidR="00B90242" w:rsidRPr="00B90242" w:rsidRDefault="00B90242" w:rsidP="00B90242">
            <w:pPr>
              <w:jc w:val="both"/>
              <w:rPr>
                <w:sz w:val="20"/>
              </w:rPr>
            </w:pPr>
            <w:r w:rsidRPr="00707C9E">
              <w:rPr>
                <w:sz w:val="20"/>
              </w:rPr>
              <w:t xml:space="preserve">ul. Teofila </w:t>
            </w:r>
            <w:proofErr w:type="spellStart"/>
            <w:r w:rsidRPr="00707C9E">
              <w:rPr>
                <w:sz w:val="20"/>
              </w:rPr>
              <w:t>Firlika</w:t>
            </w:r>
            <w:proofErr w:type="spellEnd"/>
            <w:r w:rsidRPr="00707C9E">
              <w:rPr>
                <w:sz w:val="20"/>
              </w:rPr>
              <w:t xml:space="preserve"> 20, 71-637 Szczecin</w:t>
            </w:r>
            <w:r>
              <w:rPr>
                <w:sz w:val="20"/>
              </w:rPr>
              <w:t xml:space="preserve">; Tel. </w:t>
            </w:r>
            <w:r w:rsidRPr="00707C9E">
              <w:rPr>
                <w:sz w:val="20"/>
              </w:rPr>
              <w:t>91 43-05-200</w:t>
            </w:r>
            <w:r>
              <w:rPr>
                <w:sz w:val="20"/>
              </w:rPr>
              <w:t xml:space="preserve">; adres e-mail: </w:t>
            </w:r>
            <w:r w:rsidRPr="00707C9E">
              <w:rPr>
                <w:sz w:val="20"/>
              </w:rPr>
              <w:t>sekretariat.szczecin@rdos.gov.pl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13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14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 w:rsidRPr="00B90242">
              <w:rPr>
                <w:sz w:val="20"/>
              </w:rPr>
              <w:t>Nie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15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740" w:type="dxa"/>
          </w:tcPr>
          <w:p w:rsidR="00B90242" w:rsidRPr="00B90242" w:rsidRDefault="00CF2856" w:rsidP="00CF2856">
            <w:pPr>
              <w:jc w:val="both"/>
              <w:rPr>
                <w:sz w:val="20"/>
              </w:rPr>
            </w:pPr>
            <w:r>
              <w:rPr>
                <w:sz w:val="20"/>
              </w:rPr>
              <w:t>3.2013</w:t>
            </w:r>
            <w:r w:rsidR="00B90242" w:rsidRPr="00B90242">
              <w:rPr>
                <w:sz w:val="20"/>
              </w:rPr>
              <w:t>;</w:t>
            </w:r>
            <w:r>
              <w:rPr>
                <w:sz w:val="20"/>
              </w:rPr>
              <w:t xml:space="preserve"> 6.2011</w:t>
            </w:r>
            <w:r w:rsidR="00B90242" w:rsidRPr="00B90242">
              <w:rPr>
                <w:sz w:val="20"/>
              </w:rPr>
              <w:t xml:space="preserve">; </w:t>
            </w:r>
            <w:r>
              <w:rPr>
                <w:sz w:val="20"/>
              </w:rPr>
              <w:t>8.2011</w:t>
            </w:r>
            <w:r w:rsidR="00B90242" w:rsidRPr="00B90242">
              <w:rPr>
                <w:sz w:val="20"/>
              </w:rPr>
              <w:t xml:space="preserve">; </w:t>
            </w:r>
            <w:bookmarkStart w:id="0" w:name="_GoBack"/>
            <w:bookmarkEnd w:id="0"/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16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>
              <w:rPr>
                <w:sz w:val="20"/>
              </w:rPr>
              <w:t>15.07.2013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17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  <w:tr w:rsidR="00B90242" w:rsidTr="009E72F2">
        <w:tc>
          <w:tcPr>
            <w:tcW w:w="559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18</w:t>
            </w:r>
          </w:p>
        </w:tc>
        <w:tc>
          <w:tcPr>
            <w:tcW w:w="2763" w:type="dxa"/>
          </w:tcPr>
          <w:p w:rsidR="00B90242" w:rsidRPr="00365621" w:rsidRDefault="00B90242" w:rsidP="00B90242">
            <w:pPr>
              <w:rPr>
                <w:sz w:val="20"/>
                <w:szCs w:val="20"/>
              </w:rPr>
            </w:pPr>
            <w:r w:rsidRPr="00365621">
              <w:rPr>
                <w:sz w:val="20"/>
                <w:szCs w:val="20"/>
              </w:rPr>
              <w:t>Uwagi</w:t>
            </w:r>
          </w:p>
        </w:tc>
        <w:tc>
          <w:tcPr>
            <w:tcW w:w="5740" w:type="dxa"/>
          </w:tcPr>
          <w:p w:rsidR="00B90242" w:rsidRPr="00B90242" w:rsidRDefault="00B90242" w:rsidP="00B90242">
            <w:pPr>
              <w:jc w:val="both"/>
              <w:rPr>
                <w:sz w:val="20"/>
              </w:rPr>
            </w:pPr>
            <w:r>
              <w:rPr>
                <w:sz w:val="20"/>
              </w:rPr>
              <w:t>brak</w:t>
            </w:r>
          </w:p>
        </w:tc>
      </w:tr>
    </w:tbl>
    <w:p w:rsidR="00067183" w:rsidRPr="00067183" w:rsidRDefault="00067183" w:rsidP="00067183">
      <w:pPr>
        <w:rPr>
          <w:b/>
        </w:rPr>
      </w:pPr>
    </w:p>
    <w:sectPr w:rsidR="00067183" w:rsidRPr="00067183" w:rsidSect="000671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B7809"/>
    <w:multiLevelType w:val="hybridMultilevel"/>
    <w:tmpl w:val="249A8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06A62"/>
    <w:multiLevelType w:val="hybridMultilevel"/>
    <w:tmpl w:val="979A7BBC"/>
    <w:lvl w:ilvl="0" w:tplc="39F4C33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B4AA7"/>
    <w:multiLevelType w:val="hybridMultilevel"/>
    <w:tmpl w:val="3AB6A3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214F9"/>
    <w:multiLevelType w:val="hybridMultilevel"/>
    <w:tmpl w:val="65B2EE4E"/>
    <w:lvl w:ilvl="0" w:tplc="DEE236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67183"/>
    <w:rsid w:val="000F30F3"/>
    <w:rsid w:val="000F595E"/>
    <w:rsid w:val="001477A1"/>
    <w:rsid w:val="00154765"/>
    <w:rsid w:val="00176589"/>
    <w:rsid w:val="001A066A"/>
    <w:rsid w:val="00235E35"/>
    <w:rsid w:val="00237B14"/>
    <w:rsid w:val="00253433"/>
    <w:rsid w:val="002C4F60"/>
    <w:rsid w:val="00365621"/>
    <w:rsid w:val="00374C37"/>
    <w:rsid w:val="004E08E5"/>
    <w:rsid w:val="004E7645"/>
    <w:rsid w:val="0060374E"/>
    <w:rsid w:val="0064734F"/>
    <w:rsid w:val="00707C9E"/>
    <w:rsid w:val="00724CFC"/>
    <w:rsid w:val="00744369"/>
    <w:rsid w:val="007517CC"/>
    <w:rsid w:val="007E4D52"/>
    <w:rsid w:val="00934A88"/>
    <w:rsid w:val="009E72F2"/>
    <w:rsid w:val="00AE42AC"/>
    <w:rsid w:val="00AF789B"/>
    <w:rsid w:val="00B23478"/>
    <w:rsid w:val="00B469CC"/>
    <w:rsid w:val="00B90242"/>
    <w:rsid w:val="00BB30A3"/>
    <w:rsid w:val="00BE73B9"/>
    <w:rsid w:val="00C176EC"/>
    <w:rsid w:val="00C5555A"/>
    <w:rsid w:val="00C96D5D"/>
    <w:rsid w:val="00CF170E"/>
    <w:rsid w:val="00CF2856"/>
    <w:rsid w:val="00D9293A"/>
    <w:rsid w:val="00DA6E2B"/>
    <w:rsid w:val="00DB709E"/>
    <w:rsid w:val="00E271B2"/>
    <w:rsid w:val="00E408CA"/>
    <w:rsid w:val="00E44A4D"/>
    <w:rsid w:val="00E73BEE"/>
    <w:rsid w:val="00F6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59CC8-37B0-430D-8392-4AD305F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562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tajmy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Admin Andrzej Świerczek</cp:lastModifiedBy>
  <cp:revision>5</cp:revision>
  <dcterms:created xsi:type="dcterms:W3CDTF">2015-10-20T12:22:00Z</dcterms:created>
  <dcterms:modified xsi:type="dcterms:W3CDTF">2015-10-20T12:45:00Z</dcterms:modified>
</cp:coreProperties>
</file>